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jc w:val="center"/>
        <w:keepLines w:val="0"/>
        <w:keepNext w:val="0"/>
        <w:spacing w:before="120" w:beforeAutospacing="0" w:after="120" w:afterAutospacing="0" w:line="360" w:lineRule="auto"/>
        <w:widowControl w:val="off"/>
        <w:rPr>
          <w:rFonts w:hint="eastAsia" w:ascii="Arial" w:hAnsi="Arial" w:eastAsia="黑体" w:cs="Times New Roman"/>
          <w:b/>
          <w:bCs/>
          <w:sz w:val="72"/>
          <w:szCs w:val="72"/>
          <w:highlight w:val="none"/>
        </w:rPr>
        <w:suppressLineNumbers w:val="0"/>
      </w:pPr>
      <w:r>
        <w:rPr>
          <w:rFonts w:hint="eastAsia" w:ascii="黑体" w:hAnsi="宋体" w:eastAsia="黑体" w:cs="黑体"/>
          <w:b/>
          <w:bCs/>
          <w:sz w:val="72"/>
          <w:szCs w:val="72"/>
          <w:highlight w:val="none"/>
          <w:lang w:val="en-US" w:eastAsia="zh-CN" w:bidi="ar"/>
        </w:rPr>
        <w:t xml:space="preserve">苏州市吴江区政府采购</w:t>
      </w:r>
      <w:r/>
    </w:p>
    <w:p>
      <w:pPr>
        <w:ind w:left="0" w:right="0"/>
        <w:jc w:val="center"/>
        <w:keepLines w:val="0"/>
        <w:keepNext w:val="0"/>
        <w:spacing w:before="120" w:beforeAutospacing="0" w:after="120" w:afterAutospacing="0" w:line="360" w:lineRule="auto"/>
        <w:widowControl w:val="off"/>
        <w:rPr>
          <w:rFonts w:hint="eastAsia" w:ascii="Arial" w:hAnsi="Arial" w:eastAsia="黑体" w:cs="Times New Roman"/>
          <w:b/>
          <w:bCs/>
          <w:sz w:val="72"/>
          <w:szCs w:val="72"/>
          <w:highlight w:val="none"/>
        </w:rPr>
        <w:suppressLineNumbers w:val="0"/>
      </w:pPr>
      <w:r>
        <w:rPr>
          <w:rFonts w:hint="eastAsia" w:ascii="黑体" w:hAnsi="宋体" w:eastAsia="黑体" w:cs="黑体"/>
          <w:b/>
          <w:bCs/>
          <w:sz w:val="72"/>
          <w:szCs w:val="72"/>
          <w:highlight w:val="none"/>
          <w:lang w:val="en-US" w:eastAsia="zh-CN" w:bidi="ar"/>
        </w:rPr>
        <w:t xml:space="preserve">招 标 文 件</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highlight w:val="none"/>
        </w:rPr>
        <w:suppressLineNumbers w:val="0"/>
      </w:pPr>
      <w:r>
        <w:rPr>
          <w:rFonts w:hint="eastAsia" w:ascii="宋体" w:hAnsi="宋体" w:eastAsia="宋体" w:cs="宋体"/>
          <w:b/>
          <w:bCs/>
          <w:color w:val="000000"/>
          <w:sz w:val="32"/>
          <w:szCs w:val="32"/>
          <w:highlight w:val="none"/>
          <w:lang w:val="en-US" w:eastAsia="zh-CN" w:bidi="ar"/>
        </w:rPr>
        <w:t xml:space="preserve"> </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highlight w:val="none"/>
        </w:rPr>
        <w:suppressLineNumbers w:val="0"/>
      </w:pPr>
      <w:r>
        <w:rPr>
          <w:rFonts w:hint="eastAsia" w:ascii="宋体" w:hAnsi="宋体" w:eastAsia="宋体" w:cs="宋体"/>
          <w:b/>
          <w:bCs/>
          <w:color w:val="000000"/>
          <w:sz w:val="32"/>
          <w:szCs w:val="32"/>
          <w:highlight w:val="none"/>
          <w:lang w:val="en-US" w:eastAsia="zh-CN" w:bidi="ar"/>
        </w:rPr>
        <w:t xml:space="preserve"> </w:t>
      </w:r>
      <w:r/>
    </w:p>
    <w:p>
      <w:pPr>
        <w:ind w:left="2883" w:right="0" w:hanging="1606"/>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highlight w:val="none"/>
        </w:rPr>
        <w:suppressLineNumbers w:val="0"/>
      </w:pPr>
      <w:r>
        <w:rPr>
          <w:rFonts w:hint="eastAsia" w:ascii="宋体" w:hAnsi="宋体" w:eastAsia="宋体" w:cs="宋体"/>
          <w:b/>
          <w:bCs/>
          <w:color w:val="000000"/>
          <w:sz w:val="32"/>
          <w:szCs w:val="32"/>
          <w:highlight w:val="none"/>
          <w:lang w:val="en-US" w:eastAsia="zh-CN" w:bidi="ar"/>
        </w:rPr>
        <w:t xml:space="preserve">项目名称：苏州市吴江区云龙实验学校2026-2027物业服务招标</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highlight w:val="none"/>
        </w:rPr>
        <w:suppressLineNumbers w:val="0"/>
      </w:pPr>
      <w:r>
        <w:rPr>
          <w:rFonts w:hint="eastAsia" w:ascii="宋体" w:hAnsi="宋体" w:eastAsia="宋体" w:cs="宋体"/>
          <w:b/>
          <w:bCs/>
          <w:color w:val="000000"/>
          <w:sz w:val="32"/>
          <w:szCs w:val="32"/>
          <w:highlight w:val="none"/>
          <w:lang w:val="en-US" w:eastAsia="zh-CN" w:bidi="ar"/>
        </w:rPr>
        <w:t xml:space="preserve">项目编号：JSZC-320509-JZCG-G2026-0036</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highlight w:val="none"/>
        </w:rPr>
        <w:suppressLineNumbers w:val="0"/>
      </w:pPr>
      <w:r>
        <w:rPr>
          <w:rFonts w:hint="eastAsia" w:ascii="宋体" w:hAnsi="宋体" w:eastAsia="宋体" w:cs="宋体"/>
          <w:b/>
          <w:bCs/>
          <w:color w:val="000000"/>
          <w:sz w:val="32"/>
          <w:szCs w:val="32"/>
          <w:highlight w:val="none"/>
          <w:lang w:val="en-US" w:eastAsia="zh-CN" w:bidi="ar"/>
        </w:rPr>
        <w:t xml:space="preserve">采购单位：苏州市吴江区云龙实验学校</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highlight w:val="none"/>
        </w:rPr>
        <w:suppressLineNumbers w:val="0"/>
      </w:pPr>
      <w:r>
        <w:rPr>
          <w:rFonts w:hint="eastAsia" w:ascii="宋体" w:hAnsi="宋体" w:eastAsia="宋体" w:cs="宋体"/>
          <w:b/>
          <w:bCs/>
          <w:color w:val="000000"/>
          <w:sz w:val="32"/>
          <w:szCs w:val="32"/>
          <w:highlight w:val="none"/>
          <w:lang w:val="en-US" w:eastAsia="zh-CN" w:bidi="ar"/>
        </w:rPr>
        <w:t xml:space="preserve">采购类别：服务类</w:t>
      </w:r>
      <w:r/>
    </w:p>
    <w:p>
      <w:pPr>
        <w:pStyle w:val="629"/>
        <w:ind w:left="0" w:right="0" w:firstLine="0"/>
        <w:spacing w:before="0" w:beforeAutospacing="0" w:after="0" w:afterAutospacing="0"/>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p>
    <w:p>
      <w:pPr>
        <w:pStyle w:val="629"/>
        <w:ind w:left="0" w:right="0" w:firstLine="0"/>
        <w:spacing w:before="0" w:beforeAutospacing="0" w:after="0" w:afterAutospacing="0"/>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p>
    <w:p>
      <w:pPr>
        <w:pStyle w:val="629"/>
        <w:ind w:left="0" w:right="0" w:firstLine="0"/>
        <w:spacing w:before="0" w:beforeAutospacing="0" w:after="0" w:afterAutospacing="0"/>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p>
    <w:p>
      <w:pPr>
        <w:pStyle w:val="629"/>
        <w:ind w:left="0" w:right="0" w:firstLine="0"/>
        <w:spacing w:before="0" w:beforeAutospacing="0" w:after="0" w:afterAutospacing="0"/>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p>
    <w:p>
      <w:pPr>
        <w:pStyle w:val="629"/>
        <w:ind w:left="0" w:right="0" w:firstLine="0"/>
        <w:spacing w:before="0" w:beforeAutospacing="0" w:after="0" w:afterAutospacing="0"/>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p>
    <w:p>
      <w:pPr>
        <w:pStyle w:val="629"/>
        <w:ind w:left="0" w:right="0" w:firstLine="0"/>
        <w:spacing w:before="0" w:beforeAutospacing="0" w:after="0" w:afterAutospacing="0"/>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p>
    <w:p>
      <w:pPr>
        <w:ind w:left="0" w:right="0"/>
        <w:jc w:val="center"/>
        <w:keepLines w:val="0"/>
        <w:keepNext w:val="0"/>
        <w:spacing w:before="120" w:beforeAutospacing="0" w:after="120" w:afterAutospacing="0" w:line="360" w:lineRule="auto"/>
        <w:widowControl w:val="off"/>
        <w:rPr>
          <w:rFonts w:hint="eastAsia" w:ascii="Arial" w:hAnsi="Arial" w:eastAsia="宋体" w:cs="Times New Roman"/>
          <w:b/>
          <w:bCs w:val="0"/>
          <w:sz w:val="32"/>
          <w:szCs w:val="32"/>
          <w:highlight w:val="none"/>
        </w:rPr>
        <w:suppressLineNumbers w:val="0"/>
      </w:pPr>
      <w:r>
        <w:rPr>
          <w:rFonts w:hint="eastAsia" w:ascii="宋体" w:hAnsi="宋体" w:eastAsia="宋体" w:cs="宋体"/>
          <w:b/>
          <w:bCs w:val="0"/>
          <w:sz w:val="32"/>
          <w:szCs w:val="32"/>
          <w:highlight w:val="none"/>
          <w:lang w:val="en-US" w:eastAsia="zh-CN" w:bidi="ar"/>
        </w:rPr>
        <w:t xml:space="preserve">苏州市公共资源交易中心吴江分中心</w:t>
      </w:r>
      <w:r/>
    </w:p>
    <w:p>
      <w:pPr>
        <w:ind w:left="0" w:right="0"/>
        <w:jc w:val="center"/>
        <w:keepLines w:val="0"/>
        <w:keepNext w:val="0"/>
        <w:spacing w:before="120" w:beforeAutospacing="0" w:after="120" w:afterAutospacing="0" w:line="360" w:lineRule="auto"/>
        <w:widowControl w:val="off"/>
        <w:rPr>
          <w:rFonts w:hint="eastAsia" w:ascii="宋体" w:hAnsi="宋体" w:eastAsia="宋体" w:cs="宋体"/>
          <w:b/>
          <w:bCs w:val="0"/>
          <w:sz w:val="32"/>
          <w:szCs w:val="32"/>
          <w:highlight w:val="none"/>
        </w:rPr>
        <w:suppressLineNumbers w:val="0"/>
      </w:pPr>
      <w:r>
        <w:rPr>
          <w:rFonts w:hint="eastAsia" w:ascii="宋体" w:hAnsi="宋体" w:eastAsia="宋体" w:cs="宋体"/>
          <w:b/>
          <w:bCs w:val="0"/>
          <w:sz w:val="32"/>
          <w:szCs w:val="32"/>
          <w:highlight w:val="none"/>
          <w:lang w:val="en-US" w:eastAsia="zh-CN" w:bidi="ar"/>
        </w:rPr>
        <w:t xml:space="preserve">2026年10月</w:t>
      </w:r>
      <w:r/>
    </w:p>
    <w:p>
      <w:pPr>
        <w:pStyle w:val="629"/>
        <w:ind w:left="0" w:right="0" w:firstLine="0"/>
        <w:spacing w:beforeAutospacing="0" w:afterAutospacing="0"/>
        <w:widowControl/>
        <w:rPr>
          <w:rFonts w:hint="eastAsia" w:ascii="宋体" w:hAnsi="Arial" w:eastAsia="宋体" w:cs="Times New Roman"/>
          <w:sz w:val="24"/>
          <w:szCs w:val="24"/>
          <w:highlight w:val="none"/>
          <w:u w:val="single"/>
        </w:rPr>
      </w:pPr>
      <w:r>
        <w:rPr>
          <w:rFonts w:hint="eastAsia" w:ascii="宋体" w:hAnsi="Arial" w:eastAsia="宋体" w:cs="Times New Roman"/>
          <w:sz w:val="24"/>
          <w:szCs w:val="24"/>
          <w:highlight w:val="none"/>
        </w:rPr>
        <w:t xml:space="preserve">                        </w:t>
      </w:r>
      <w:r/>
    </w:p>
    <w:p>
      <w:pPr>
        <w:pStyle w:val="629"/>
        <w:ind w:left="0" w:right="0" w:firstLine="0"/>
        <w:jc w:val="center"/>
        <w:spacing w:beforeAutospacing="0" w:afterAutospacing="0"/>
        <w:widowControl/>
        <w:rPr>
          <w:rFonts w:hint="eastAsia" w:ascii="宋体" w:hAnsi="Arial" w:eastAsia="宋体" w:cs="Times New Roman"/>
          <w:sz w:val="24"/>
          <w:szCs w:val="24"/>
          <w:highlight w:val="none"/>
        </w:rPr>
      </w:pPr>
      <w:r>
        <w:rPr>
          <w:rFonts w:hint="eastAsia" w:ascii="宋体" w:hAnsi="Arial" w:eastAsia="宋体" w:cs="Times New Roman"/>
          <w:sz w:val="24"/>
          <w:szCs w:val="24"/>
          <w:highlight w:val="none"/>
        </w:rPr>
        <w:t xml:space="preserve"> </w:t>
      </w:r>
      <w:r/>
    </w:p>
    <w:p>
      <w:pPr>
        <w:ind w:left="0" w:right="0"/>
        <w:jc w:val="center"/>
        <w:keepLines w:val="0"/>
        <w:keepNext w:val="0"/>
        <w:spacing w:before="0" w:beforeAutospacing="0" w:after="0" w:afterAutospacing="0" w:line="480" w:lineRule="auto"/>
        <w:widowControl w:val="off"/>
        <w:rPr>
          <w:rFonts w:hint="eastAsia" w:ascii="黑体" w:hAnsi="Arial" w:eastAsia="黑体" w:cs="Times New Roman"/>
          <w:b/>
          <w:bCs w:val="0"/>
          <w:sz w:val="44"/>
          <w:szCs w:val="44"/>
          <w:highlight w:val="none"/>
        </w:rPr>
        <w:outlineLvl w:val="0"/>
        <w:suppressLineNumbers w:val="0"/>
      </w:pPr>
      <w:r>
        <w:rPr>
          <w:rFonts w:hint="default" w:ascii="Times New Roman" w:hAnsi="Times New Roman" w:eastAsia="宋体" w:cs="Times New Roman"/>
          <w:sz w:val="21"/>
          <w:szCs w:val="21"/>
          <w:highlight w:val="none"/>
          <w:lang w:val="en-US" w:eastAsia="zh-CN" w:bidi="ar"/>
        </w:rPr>
        <w:br w:type="page" w:clear="all"/>
      </w:r>
      <w:bookmarkStart w:id="0" w:name="_Toc16938516"/>
      <w:r/>
      <w:bookmarkEnd w:id="0"/>
      <w:r/>
      <w:bookmarkStart w:id="1" w:name="_Toc513029200"/>
      <w:r/>
      <w:bookmarkEnd w:id="1"/>
      <w:r/>
      <w:bookmarkStart w:id="2" w:name="_Toc120614210"/>
      <w:r/>
      <w:bookmarkEnd w:id="2"/>
      <w:r/>
      <w:bookmarkStart w:id="3" w:name="_Toc20823272"/>
      <w:r/>
      <w:bookmarkEnd w:id="3"/>
      <w:r/>
      <w:bookmarkStart w:id="4" w:name="_Toc479757206"/>
      <w:r/>
      <w:bookmarkEnd w:id="4"/>
      <w:r/>
      <w:bookmarkStart w:id="5" w:name="_Toc523127445"/>
      <w:r>
        <w:rPr>
          <w:rFonts w:hint="eastAsia" w:ascii="宋体" w:hAnsi="Times New Roman" w:eastAsia="宋体" w:cs="Times New Roman"/>
          <w:sz w:val="21"/>
          <w:szCs w:val="21"/>
          <w:highlight w:val="none"/>
          <w:lang w:val="en-US" w:eastAsia="zh-CN" w:bidi="ar"/>
        </w:rPr>
        <w:t xml:space="preserve"> </w:t>
      </w:r>
      <w:bookmarkEnd w:id="5"/>
      <w:r>
        <w:rPr>
          <w:rFonts w:hint="eastAsia" w:ascii="黑体" w:hAnsi="宋体" w:eastAsia="黑体" w:cs="黑体"/>
          <w:b/>
          <w:bCs w:val="0"/>
          <w:sz w:val="44"/>
          <w:szCs w:val="44"/>
          <w:highlight w:val="none"/>
          <w:lang w:val="en-US" w:eastAsia="zh-CN" w:bidi="ar"/>
        </w:rPr>
        <w:t xml:space="preserve">总</w:t>
      </w:r>
      <w:r>
        <w:rPr>
          <w:rFonts w:hint="eastAsia" w:ascii="黑体" w:hAnsi="Arial" w:eastAsia="黑体" w:cs="Times New Roman"/>
          <w:b/>
          <w:bCs w:val="0"/>
          <w:sz w:val="44"/>
          <w:szCs w:val="44"/>
          <w:highlight w:val="none"/>
          <w:lang w:val="en-US" w:eastAsia="zh-CN" w:bidi="ar"/>
        </w:rPr>
        <w:t xml:space="preserve">  </w:t>
      </w:r>
      <w:r>
        <w:rPr>
          <w:rFonts w:hint="eastAsia" w:ascii="黑体" w:hAnsi="宋体" w:eastAsia="黑体" w:cs="黑体"/>
          <w:b/>
          <w:bCs w:val="0"/>
          <w:sz w:val="44"/>
          <w:szCs w:val="44"/>
          <w:highlight w:val="none"/>
          <w:lang w:val="en-US" w:eastAsia="zh-CN" w:bidi="ar"/>
        </w:rPr>
        <w:t xml:space="preserve">目</w:t>
      </w:r>
      <w:r>
        <w:rPr>
          <w:rFonts w:hint="eastAsia" w:ascii="黑体" w:hAnsi="Arial" w:eastAsia="黑体" w:cs="Times New Roman"/>
          <w:b/>
          <w:bCs w:val="0"/>
          <w:sz w:val="44"/>
          <w:szCs w:val="44"/>
          <w:highlight w:val="none"/>
          <w:lang w:val="en-US" w:eastAsia="zh-CN" w:bidi="ar"/>
        </w:rPr>
        <w:t xml:space="preserve">  </w:t>
      </w:r>
      <w:r>
        <w:rPr>
          <w:rFonts w:hint="eastAsia" w:ascii="黑体" w:hAnsi="宋体" w:eastAsia="黑体" w:cs="黑体"/>
          <w:b/>
          <w:bCs w:val="0"/>
          <w:sz w:val="44"/>
          <w:szCs w:val="44"/>
          <w:highlight w:val="none"/>
          <w:lang w:val="en-US" w:eastAsia="zh-CN" w:bidi="ar"/>
        </w:rPr>
        <w:t xml:space="preserve">录</w:t>
      </w:r>
      <w:r/>
    </w:p>
    <w:p>
      <w:pPr>
        <w:ind w:left="0" w:right="0"/>
        <w:jc w:val="both"/>
        <w:keepLines w:val="0"/>
        <w:keepNext w:val="0"/>
        <w:spacing w:before="0" w:beforeAutospacing="0" w:after="0" w:afterAutospacing="0" w:line="480" w:lineRule="auto"/>
        <w:widowControl w:val="off"/>
        <w:rPr>
          <w:rFonts w:hint="default" w:ascii="仿宋_GB2312" w:hAnsi="Arial" w:eastAsia="仿宋_GB2312" w:cs="Times New Roman"/>
          <w:b/>
          <w:bCs w:val="0"/>
          <w:sz w:val="28"/>
          <w:szCs w:val="28"/>
          <w:highlight w:val="none"/>
        </w:rPr>
        <w:suppressLineNumbers w:val="0"/>
      </w:pPr>
      <w:r>
        <w:rPr>
          <w:rFonts w:hint="default" w:ascii="仿宋_GB2312" w:hAnsi="Arial" w:eastAsia="仿宋_GB2312" w:cs="Times New Roman"/>
          <w:b/>
          <w:bCs w:val="0"/>
          <w:sz w:val="28"/>
          <w:szCs w:val="28"/>
          <w:highlight w:val="none"/>
          <w:lang w:val="en-US" w:eastAsia="zh-CN" w:bidi="ar"/>
        </w:rPr>
        <w:t xml:space="preserve"> </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2"/>
          <w:szCs w:val="32"/>
          <w:highlight w:val="none"/>
        </w:rPr>
        <w:outlineLvl w:val="0"/>
        <w:suppressLineNumbers w:val="0"/>
      </w:pPr>
      <w:r>
        <w:rPr>
          <w:rFonts w:hint="eastAsia" w:ascii="黑体" w:hAnsi="宋体" w:eastAsia="黑体" w:cs="黑体"/>
          <w:sz w:val="36"/>
          <w:szCs w:val="36"/>
          <w:highlight w:val="none"/>
          <w:lang w:val="en-US" w:eastAsia="zh-CN" w:bidi="ar"/>
        </w:rPr>
        <w:t xml:space="preserve">投标邀请</w:t>
      </w:r>
      <w:r>
        <w:rPr>
          <w:rFonts w:hint="eastAsia" w:ascii="黑体" w:hAnsi="Showcard Gothic" w:eastAsia="黑体" w:cs="Times New Roman"/>
          <w:sz w:val="36"/>
          <w:szCs w:val="36"/>
          <w:highlight w:val="none"/>
          <w:lang w:val="en-US" w:eastAsia="zh-CN" w:bidi="ar"/>
        </w:rPr>
        <w:t xml:space="preserve"> </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highlight w:val="none"/>
        </w:rPr>
        <w:outlineLvl w:val="0"/>
        <w:suppressLineNumbers w:val="0"/>
      </w:pPr>
      <w:r>
        <w:rPr>
          <w:rFonts w:hint="eastAsia" w:ascii="黑体" w:hAnsi="宋体" w:eastAsia="黑体" w:cs="黑体"/>
          <w:sz w:val="36"/>
          <w:szCs w:val="36"/>
          <w:highlight w:val="none"/>
          <w:lang w:val="en-US" w:eastAsia="zh-CN" w:bidi="ar"/>
        </w:rPr>
        <w:t xml:space="preserve">投标人须知</w:t>
      </w:r>
      <w:r>
        <w:rPr>
          <w:rFonts w:hint="eastAsia" w:ascii="黑体" w:hAnsi="Showcard Gothic" w:eastAsia="黑体" w:cs="Times New Roman"/>
          <w:sz w:val="36"/>
          <w:szCs w:val="36"/>
          <w:highlight w:val="none"/>
          <w:lang w:val="en-US" w:eastAsia="zh-CN" w:bidi="ar"/>
        </w:rPr>
        <w:t xml:space="preserve">  </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highlight w:val="none"/>
        </w:rPr>
        <w:outlineLvl w:val="0"/>
        <w:suppressLineNumbers w:val="0"/>
      </w:pPr>
      <w:r>
        <w:rPr>
          <w:rFonts w:hint="eastAsia" w:ascii="黑体" w:hAnsi="宋体" w:eastAsia="黑体" w:cs="黑体"/>
          <w:sz w:val="36"/>
          <w:szCs w:val="36"/>
          <w:highlight w:val="none"/>
          <w:lang w:val="en-US" w:eastAsia="zh-CN" w:bidi="ar"/>
        </w:rPr>
        <w:t xml:space="preserve">合同文本</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highlight w:val="none"/>
        </w:rPr>
        <w:outlineLvl w:val="0"/>
        <w:suppressLineNumbers w:val="0"/>
      </w:pPr>
      <w:r>
        <w:rPr>
          <w:rFonts w:hint="eastAsia" w:ascii="黑体" w:hAnsi="宋体" w:eastAsia="黑体" w:cs="黑体"/>
          <w:sz w:val="36"/>
          <w:szCs w:val="36"/>
          <w:highlight w:val="none"/>
          <w:lang w:val="en-US" w:eastAsia="zh-CN" w:bidi="ar"/>
        </w:rPr>
        <w:t xml:space="preserve">采购需求</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highlight w:val="none"/>
        </w:rPr>
        <w:outlineLvl w:val="0"/>
        <w:suppressLineNumbers w:val="0"/>
      </w:pPr>
      <w:r>
        <w:rPr>
          <w:rFonts w:hint="eastAsia" w:ascii="黑体" w:hAnsi="宋体" w:eastAsia="黑体" w:cs="黑体"/>
          <w:sz w:val="36"/>
          <w:szCs w:val="36"/>
          <w:highlight w:val="none"/>
          <w:lang w:val="en-US" w:eastAsia="zh-CN" w:bidi="ar"/>
        </w:rPr>
        <w:t xml:space="preserve">评标方法与评标标准</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highlight w:val="none"/>
        </w:rPr>
        <w:outlineLvl w:val="0"/>
        <w:suppressLineNumbers w:val="0"/>
      </w:pPr>
      <w:r>
        <w:rPr>
          <w:rFonts w:hint="eastAsia" w:ascii="黑体" w:hAnsi="宋体" w:eastAsia="黑体" w:cs="黑体"/>
          <w:sz w:val="36"/>
          <w:szCs w:val="36"/>
          <w:highlight w:val="none"/>
          <w:lang w:val="en-US" w:eastAsia="zh-CN" w:bidi="ar"/>
        </w:rPr>
        <w:t xml:space="preserve">投标文件格式</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rPr>
          <w:rFonts w:hint="eastAsia" w:ascii="黑体" w:hAnsi="宋体" w:eastAsia="黑体" w:cs="黑体"/>
          <w:sz w:val="44"/>
          <w:szCs w:val="44"/>
          <w:highlight w:val="none"/>
        </w:rPr>
      </w:pPr>
      <w:r>
        <w:rPr>
          <w:rFonts w:hint="eastAsia" w:ascii="黑体" w:hAnsi="宋体" w:eastAsia="黑体" w:cs="黑体"/>
          <w:sz w:val="44"/>
          <w:szCs w:val="44"/>
          <w:highlight w:val="none"/>
        </w:rPr>
        <w:br w:type="page" w:clear="all"/>
      </w:r>
      <w:r/>
    </w:p>
    <w:p>
      <w:pPr>
        <w:pStyle w:val="626"/>
        <w:ind w:left="0" w:right="0"/>
        <w:spacing w:before="0" w:beforeAutospacing="0" w:after="0" w:afterAutospacing="0"/>
        <w:widowControl/>
        <w:rPr>
          <w:rFonts w:hint="eastAsia" w:ascii="黑体" w:hAnsi="Times New Roman" w:eastAsia="黑体" w:cs="Times New Roman"/>
          <w:sz w:val="44"/>
          <w:szCs w:val="44"/>
          <w:highlight w:val="none"/>
        </w:rPr>
      </w:pPr>
      <w:r>
        <w:rPr>
          <w:rFonts w:hint="eastAsia" w:ascii="黑体" w:hAnsi="宋体" w:eastAsia="黑体" w:cs="黑体"/>
          <w:sz w:val="44"/>
          <w:szCs w:val="44"/>
          <w:highlight w:val="none"/>
        </w:rPr>
        <w:t xml:space="preserve">第一章</w:t>
      </w:r>
      <w:r>
        <w:rPr>
          <w:rFonts w:hint="eastAsia" w:ascii="黑体" w:hAnsi="Times New Roman" w:eastAsia="黑体" w:cs="Times New Roman"/>
          <w:sz w:val="44"/>
          <w:szCs w:val="44"/>
          <w:highlight w:val="none"/>
        </w:rPr>
        <w:t xml:space="preserve">  </w:t>
      </w:r>
      <w:r>
        <w:rPr>
          <w:rFonts w:hint="eastAsia" w:ascii="黑体" w:hAnsi="宋体" w:eastAsia="黑体" w:cs="黑体"/>
          <w:sz w:val="44"/>
          <w:szCs w:val="44"/>
          <w:highlight w:val="none"/>
        </w:rPr>
        <w:t xml:space="preserve">投标邀请</w:t>
      </w:r>
      <w:r/>
    </w:p>
    <w:p>
      <w:pPr>
        <w:ind w:left="0" w:right="0" w:firstLine="480"/>
        <w:jc w:val="both"/>
        <w:keepLines w:val="0"/>
        <w:keepNext w:val="0"/>
        <w:spacing w:before="0" w:beforeAutospacing="0" w:after="0" w:afterAutospacing="0"/>
        <w:widowControl w:val="off"/>
        <w:rPr>
          <w:rFonts w:hint="eastAsia" w:ascii="宋体" w:hAnsi="宋体" w:eastAsia="宋体" w:cs="Times New Roman"/>
          <w:sz w:val="21"/>
          <w:szCs w:val="21"/>
          <w:highlight w:val="none"/>
        </w:rPr>
        <w:pBdr>
          <w:top w:val="single" w:color="000000" w:sz="4" w:space="1"/>
          <w:left w:val="single" w:color="000000" w:sz="4" w:space="4"/>
          <w:bottom w:val="single" w:color="000000" w:sz="4" w:space="1"/>
          <w:right w:val="single" w:color="000000" w:sz="4" w:space="4"/>
        </w:pBdr>
        <w:suppressLineNumbers w:val="0"/>
      </w:pPr>
      <w:r>
        <w:rPr>
          <w:rFonts w:hint="eastAsia" w:ascii="宋体" w:hAnsi="宋体" w:eastAsia="宋体" w:cs="宋体"/>
          <w:sz w:val="21"/>
          <w:szCs w:val="21"/>
          <w:highlight w:val="none"/>
          <w:lang w:val="en-US" w:eastAsia="zh-CN" w:bidi="ar"/>
        </w:rPr>
        <w:t xml:space="preserve">项目概况</w:t>
      </w:r>
      <w:r/>
    </w:p>
    <w:p>
      <w:pPr>
        <w:ind w:left="0" w:right="0" w:firstLine="482"/>
        <w:jc w:val="both"/>
        <w:keepLines w:val="0"/>
        <w:keepNext w:val="0"/>
        <w:pageBreakBefore w:val="0"/>
        <w:spacing w:before="0" w:beforeAutospacing="0" w:after="0" w:afterAutospacing="0"/>
        <w:widowControl w:val="off"/>
        <w:rPr>
          <w:rFonts w:hint="eastAsia" w:ascii="宋体" w:hAnsi="宋体" w:eastAsia="宋体" w:cs="Times New Roman"/>
          <w:sz w:val="21"/>
          <w:szCs w:val="21"/>
          <w:highlight w:val="none"/>
        </w:rPr>
        <w:pBdr>
          <w:top w:val="single" w:color="000000" w:sz="4" w:space="1"/>
          <w:left w:val="single" w:color="000000" w:sz="4" w:space="4"/>
          <w:bottom w:val="single" w:color="000000" w:sz="4" w:space="1"/>
          <w:right w:val="single" w:color="000000" w:sz="4" w:space="4"/>
        </w:pBdr>
        <w:suppressLineNumbers w:val="0"/>
      </w:pPr>
      <w:r>
        <w:rPr>
          <w:rFonts w:hint="eastAsia" w:ascii="宋体" w:hAnsi="宋体" w:eastAsia="宋体" w:cs="宋体"/>
          <w:sz w:val="21"/>
          <w:szCs w:val="21"/>
          <w:highlight w:val="none"/>
          <w:lang w:val="en-US" w:eastAsia="zh-CN" w:bidi="ar"/>
        </w:rPr>
        <w:t xml:space="preserve"> </w:t>
      </w:r>
      <w:r>
        <w:rPr>
          <w:rFonts w:hint="eastAsia" w:ascii="宋体" w:hAnsi="宋体" w:eastAsia="宋体" w:cs="宋体"/>
          <w:sz w:val="21"/>
          <w:szCs w:val="21"/>
          <w:highlight w:val="none"/>
          <w:u w:val="single"/>
          <w:lang w:val="en-US" w:eastAsia="zh-CN" w:bidi="ar"/>
        </w:rPr>
        <w:t xml:space="preserve">(</w:t>
      </w:r>
      <w:r>
        <w:rPr>
          <w:rFonts w:hint="eastAsia" w:ascii="宋体" w:hAnsi="宋体" w:eastAsia="宋体" w:cs="Times New Roman"/>
          <w:sz w:val="21"/>
          <w:szCs w:val="21"/>
          <w:highlight w:val="none"/>
          <w:u w:val="single"/>
          <w:lang w:val="en-US" w:eastAsia="zh-CN" w:bidi="ar"/>
        </w:rPr>
        <w:t xml:space="preserve">苏州市吴江区云龙实验学校2026-2027物业服务 JSZC-320509-JZCG-G2026-0036</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招标项目的潜在投标人可在“苏采云系统”自行免费下载招标文件，并于投标文件接收截止时间2026年10月30日13：30（北京时间）前递交投标文件。</w:t>
      </w:r>
      <w:r/>
    </w:p>
    <w:p>
      <w:pPr>
        <w:pStyle w:val="623"/>
        <w:ind w:left="0" w:right="0" w:firstLine="422"/>
        <w:keepLines/>
        <w:keepNext/>
        <w:spacing w:before="0" w:beforeAutospacing="0" w:after="0" w:afterAutospacing="0" w:line="400" w:lineRule="exact"/>
        <w:widowControl w:val="off"/>
        <w:rPr>
          <w:rFonts w:hint="default" w:ascii="Times New Roman" w:hAnsi="Times New Roman" w:eastAsia="宋体" w:cs="Times New Roman"/>
          <w:b/>
          <w:bCs w:val="0"/>
          <w:sz w:val="21"/>
          <w:szCs w:val="21"/>
          <w:highlight w:val="none"/>
        </w:rPr>
        <w:suppressLineNumbers w:val="0"/>
      </w:pPr>
      <w:r/>
      <w:bookmarkStart w:id="6" w:name="_Toc28359079"/>
      <w:r/>
      <w:bookmarkEnd w:id="6"/>
      <w:r/>
      <w:bookmarkStart w:id="7" w:name="_Toc38985263"/>
      <w:r/>
      <w:bookmarkEnd w:id="7"/>
      <w:r/>
      <w:bookmarkStart w:id="8" w:name="_Toc35393621"/>
      <w:r/>
      <w:bookmarkEnd w:id="8"/>
      <w:r/>
      <w:bookmarkStart w:id="9" w:name="_Toc35393790"/>
      <w:r/>
      <w:bookmarkEnd w:id="9"/>
      <w:r/>
      <w:bookmarkStart w:id="10" w:name="_Toc28359002"/>
      <w:r/>
      <w:bookmarkEnd w:id="10"/>
      <w:r/>
      <w:bookmarkStart w:id="11" w:name="_Hlk24379207"/>
      <w:r>
        <w:rPr>
          <w:rFonts w:hint="eastAsia" w:ascii="宋体" w:hAnsi="宋体" w:eastAsia="宋体" w:cs="宋体"/>
          <w:b/>
          <w:bCs w:val="0"/>
          <w:sz w:val="21"/>
          <w:szCs w:val="21"/>
          <w:highlight w:val="none"/>
        </w:rPr>
        <w:t xml:space="preserve">一、项目基本情况</w:t>
      </w:r>
      <w:bookmarkEnd w:id="11"/>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项目编号：JSZC-320509-JZCG-G2026-0036</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项目名称：苏州市吴江区云龙实验学校2026-2027物业服务</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预算金额：135.84万元</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最高限价（如有）：135.84万元</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采购方式：公开招标</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采购需求：</w:t>
      </w:r>
      <w:bookmarkStart w:id="206" w:name="_GoBack"/>
      <w:r/>
      <w:bookmarkEnd w:id="206"/>
      <w:r/>
      <w:r/>
    </w:p>
    <w:tbl>
      <w:tblPr>
        <w:tblStyle w:val="618"/>
        <w:tblW w:w="8931"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850"/>
        <w:gridCol w:w="851"/>
        <w:gridCol w:w="1559"/>
        <w:gridCol w:w="2977"/>
        <w:gridCol w:w="1559"/>
      </w:tblGrid>
      <w:tr>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bookmarkStart w:id="12" w:name="_Toc35393791"/>
            <w:r/>
            <w:bookmarkEnd w:id="12"/>
            <w:r/>
            <w:bookmarkStart w:id="13" w:name="_Toc35393622"/>
            <w:r/>
            <w:bookmarkEnd w:id="13"/>
            <w:r/>
            <w:bookmarkStart w:id="14" w:name="_Toc28359080"/>
            <w:r/>
            <w:bookmarkEnd w:id="14"/>
            <w:r/>
            <w:bookmarkStart w:id="15" w:name="_Toc38985264"/>
            <w:r/>
            <w:bookmarkEnd w:id="15"/>
            <w:r/>
            <w:bookmarkStart w:id="16" w:name="_Toc28359003"/>
            <w:r>
              <w:rPr>
                <w:rFonts w:hint="eastAsia" w:ascii="宋体" w:hAnsi="宋体" w:eastAsia="宋体" w:cs="宋体"/>
                <w:b/>
                <w:bCs/>
                <w:color w:val="auto"/>
                <w:sz w:val="21"/>
                <w:szCs w:val="21"/>
                <w:highlight w:val="none"/>
                <w:lang w:val="en-US" w:eastAsia="zh-CN" w:bidi="ar"/>
              </w:rPr>
              <w:t xml:space="preserve">岗位名称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★人数下限</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★性别</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★年龄</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★基本要求</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备注</w:t>
            </w:r>
            <w:r/>
          </w:p>
        </w:tc>
      </w:tr>
      <w:tr>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项目经理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不限</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default" w:ascii="宋体" w:hAnsi="宋体" w:eastAsia="宋体" w:cs="宋体"/>
                <w:b/>
                <w:bCs/>
                <w:color w:val="auto"/>
                <w:sz w:val="21"/>
                <w:szCs w:val="21"/>
                <w:highlight w:val="none"/>
                <w:lang w:val="en-US" w:eastAsia="zh-CN" w:bidi="ar"/>
              </w:rPr>
              <w:t xml:space="preserve">50</w:t>
            </w:r>
            <w:r>
              <w:rPr>
                <w:rFonts w:hint="eastAsia" w:ascii="宋体" w:hAnsi="宋体" w:eastAsia="宋体" w:cs="宋体"/>
                <w:b/>
                <w:bCs/>
                <w:color w:val="auto"/>
                <w:sz w:val="21"/>
                <w:szCs w:val="21"/>
                <w:highlight w:val="none"/>
                <w:lang w:val="en-US" w:eastAsia="zh-CN" w:bidi="ar"/>
              </w:rPr>
              <w:t xml:space="preserve">周岁以下（未退休人员）</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大专及以上学历</w:t>
            </w:r>
            <w:r/>
          </w:p>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公安部门颁发的保安员证</w:t>
            </w:r>
            <w:r/>
          </w:p>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有效期内的健康证</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上五休二，8小时工作制。</w:t>
            </w:r>
            <w:r/>
          </w:p>
        </w:tc>
      </w:tr>
      <w:tr>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保安主管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default" w:ascii="宋体" w:hAnsi="宋体" w:eastAsia="宋体" w:cs="宋体"/>
                <w:b/>
                <w:bCs/>
                <w:color w:val="auto"/>
                <w:sz w:val="21"/>
                <w:szCs w:val="21"/>
                <w:highlight w:val="none"/>
                <w:lang w:val="en-US" w:eastAsia="zh-CN" w:bidi="ar"/>
              </w:rPr>
              <w:t xml:space="preserve">50</w:t>
            </w:r>
            <w:r>
              <w:rPr>
                <w:rFonts w:hint="eastAsia" w:ascii="宋体" w:hAnsi="宋体" w:eastAsia="宋体" w:cs="宋体"/>
                <w:b/>
                <w:bCs/>
                <w:color w:val="auto"/>
                <w:sz w:val="21"/>
                <w:szCs w:val="21"/>
                <w:highlight w:val="none"/>
                <w:lang w:val="en-US" w:eastAsia="zh-CN" w:bidi="ar"/>
              </w:rPr>
              <w:t xml:space="preserve">周岁及以下（未退休人员）</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公安部门颁发的保安员证</w:t>
            </w:r>
            <w:r/>
          </w:p>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有效期内的健康证</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上五休二，8小时工作制。</w:t>
            </w:r>
            <w:r/>
          </w:p>
        </w:tc>
      </w:tr>
      <w:tr>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消控人员</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 不限</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default" w:ascii="宋体" w:hAnsi="宋体" w:eastAsia="宋体" w:cs="宋体"/>
                <w:b/>
                <w:bCs/>
                <w:color w:val="auto"/>
                <w:sz w:val="21"/>
                <w:szCs w:val="21"/>
                <w:highlight w:val="none"/>
                <w:lang w:val="en-US" w:eastAsia="zh-CN" w:bidi="ar"/>
              </w:rPr>
              <w:t xml:space="preserve">男</w:t>
            </w:r>
            <w:r>
              <w:rPr>
                <w:rFonts w:hint="eastAsia" w:ascii="宋体" w:hAnsi="宋体" w:eastAsia="宋体" w:cs="宋体"/>
                <w:b/>
                <w:bCs/>
                <w:color w:val="auto"/>
                <w:sz w:val="21"/>
                <w:szCs w:val="21"/>
                <w:highlight w:val="none"/>
                <w:lang w:val="en-US" w:eastAsia="zh-CN" w:bidi="ar"/>
              </w:rPr>
              <w:t xml:space="preserve">60周岁以下，女50周岁以下（未退休人员）</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消防部门颁发的中级及以上建（构）筑物消防员证书或中级及以上消防设施操作员证</w:t>
            </w:r>
            <w:r/>
          </w:p>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有效期内的健康证 </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上五休二，8小时工作制。</w:t>
            </w:r>
            <w:r/>
          </w:p>
        </w:tc>
      </w:tr>
      <w:tr>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保安人员</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不限</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男60周岁以下，女50周岁以下（未退休人员）</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公安部门颁发的保安员证</w:t>
            </w:r>
            <w:r/>
          </w:p>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有效期内的健康证</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上五休二，8小时工作制。</w:t>
            </w:r>
            <w:r/>
          </w:p>
        </w:tc>
      </w:tr>
      <w:tr>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保洁主管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不限</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男60周岁以下，女50周岁以下（未退休人员）</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有效期内的健康证</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上五休二，8小时工作制。</w:t>
            </w:r>
            <w:r/>
          </w:p>
        </w:tc>
      </w:tr>
      <w:tr>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保洁人员</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不限</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男60周岁以下，女50周岁以下（未退休人员）</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有效期内的健康证</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上五休二，8小时工作制。</w:t>
            </w:r>
            <w:r/>
          </w:p>
        </w:tc>
      </w:tr>
      <w:tr>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绿化工</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不限</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男60周岁以下，女50周岁以下（未退休人员）</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有效期内的健康证</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上五休二，8小时工作制。</w:t>
            </w:r>
            <w:r/>
          </w:p>
        </w:tc>
      </w:tr>
      <w:tr>
        <w:trPr>
          <w:trHeight w:val="744"/>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合计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27</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default" w:ascii="宋体" w:hAnsi="宋体" w:eastAsia="宋体" w:cs="宋体"/>
                <w:b/>
                <w:bCs/>
                <w:color w:val="auto"/>
                <w:sz w:val="21"/>
                <w:szCs w:val="21"/>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default" w:ascii="宋体" w:hAnsi="宋体" w:eastAsia="宋体" w:cs="宋体"/>
                <w:b/>
                <w:bCs/>
                <w:color w:val="auto"/>
                <w:sz w:val="21"/>
                <w:szCs w:val="21"/>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default" w:ascii="宋体" w:hAnsi="宋体" w:eastAsia="宋体" w:cs="宋体"/>
                <w:b/>
                <w:bCs/>
                <w:color w:val="auto"/>
                <w:sz w:val="21"/>
                <w:szCs w:val="21"/>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default" w:ascii="宋体" w:hAnsi="宋体" w:eastAsia="宋体" w:cs="宋体"/>
                <w:b/>
                <w:bCs/>
                <w:color w:val="auto"/>
                <w:sz w:val="21"/>
                <w:szCs w:val="21"/>
                <w:highlight w:val="none"/>
                <w:lang w:val="en-US" w:eastAsia="zh-CN" w:bidi="ar"/>
              </w:rPr>
            </w:r>
            <w:r/>
          </w:p>
        </w:tc>
      </w:tr>
      <w:tr>
        <w:trPr>
          <w:trHeight w:val="432"/>
        </w:trPr>
        <w:tc>
          <w:tcPr>
            <w:gridSpan w:val="6"/>
            <w:tcBorders>
              <w:top w:val="single" w:color="auto" w:sz="4" w:space="0"/>
              <w:left w:val="single" w:color="auto" w:sz="4" w:space="0"/>
              <w:bottom w:val="single" w:color="auto" w:sz="4" w:space="0"/>
              <w:right w:val="single" w:color="auto" w:sz="4" w:space="0"/>
            </w:tcBorders>
            <w:tcW w:w="8931"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sz w:val="20"/>
                <w:szCs w:val="20"/>
                <w:highlight w:val="none"/>
                <w:lang w:val="en-US" w:eastAsia="zh-CN" w:bidi="ar"/>
              </w:rPr>
              <w:t xml:space="preserve">法定节假日每天不少于9人在岗，13人发放高温补贴。</w:t>
            </w:r>
            <w:r/>
          </w:p>
        </w:tc>
      </w:tr>
    </w:tbl>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合同履行期限：</w:t>
      </w:r>
      <w:bookmarkEnd w:id="16"/>
      <w:r>
        <w:rPr>
          <w:rFonts w:hint="eastAsia" w:ascii="宋体" w:hAnsi="宋体" w:eastAsia="宋体" w:cs="宋体"/>
          <w:sz w:val="21"/>
          <w:szCs w:val="21"/>
          <w:highlight w:val="none"/>
          <w:lang w:val="en-US" w:eastAsia="zh-CN" w:bidi="ar"/>
        </w:rPr>
        <w:t xml:space="preserve">自合同签订后一年</w:t>
      </w:r>
      <w:r/>
    </w:p>
    <w:p>
      <w:pPr>
        <w:pStyle w:val="623"/>
        <w:ind w:left="0" w:right="0" w:firstLine="420"/>
        <w:spacing w:before="0" w:beforeAutospacing="0" w:after="0" w:afterAutospacing="0" w:line="400" w:lineRule="exact"/>
        <w:widowControl/>
        <w:rPr>
          <w:rFonts w:hint="eastAsia" w:ascii="宋体" w:hAnsi="宋体" w:eastAsia="宋体" w:cs="Times New Roman"/>
          <w:b w:val="0"/>
          <w:bCs/>
          <w:sz w:val="21"/>
          <w:szCs w:val="21"/>
          <w:highlight w:val="none"/>
        </w:rPr>
      </w:pPr>
      <w:r>
        <w:rPr>
          <w:rFonts w:hint="eastAsia" w:ascii="宋体" w:hAnsi="宋体" w:eastAsia="宋体" w:cs="宋体"/>
          <w:b w:val="0"/>
          <w:bCs/>
          <w:sz w:val="21"/>
          <w:szCs w:val="21"/>
          <w:highlight w:val="none"/>
        </w:rPr>
        <w:t xml:space="preserve">本项目（是/否）接受联合体投标：不接受联合体</w:t>
      </w:r>
      <w:r/>
    </w:p>
    <w:p>
      <w:pPr>
        <w:pStyle w:val="623"/>
        <w:ind w:left="0" w:right="0" w:firstLine="422"/>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二、申请人的资格要求：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bookmarkStart w:id="17" w:name="_Toc28359081"/>
      <w:r/>
      <w:bookmarkEnd w:id="17"/>
      <w:r/>
      <w:bookmarkStart w:id="18" w:name="_Toc38985265"/>
      <w:r/>
      <w:bookmarkEnd w:id="18"/>
      <w:r/>
      <w:bookmarkStart w:id="19" w:name="_Toc35393623"/>
      <w:r/>
      <w:bookmarkEnd w:id="19"/>
      <w:r/>
      <w:bookmarkStart w:id="20" w:name="_Toc35393792"/>
      <w:r/>
      <w:bookmarkEnd w:id="20"/>
      <w:r/>
      <w:bookmarkStart w:id="21" w:name="_Toc28359004"/>
      <w:r>
        <w:rPr>
          <w:rFonts w:hint="eastAsia" w:ascii="宋体" w:hAnsi="宋体" w:eastAsia="宋体" w:cs="宋体"/>
          <w:sz w:val="21"/>
          <w:szCs w:val="21"/>
          <w:highlight w:val="none"/>
          <w:lang w:val="en-US" w:eastAsia="zh-CN" w:bidi="ar"/>
        </w:rPr>
        <w:t xml:space="preserve">（一）满足《中华人民共和国政府采购法》第二十二条规定；</w:t>
      </w:r>
      <w:bookmarkEnd w:id="21"/>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1.具有独立承担民事责任的能力。提供法人或者其他组织的营业执照等证明文件，自然人的身份证明；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2.具有良好的商业信誉和健全的财务会计制度。提供2025年度经审计的财务报告或投标截止前六个月内银行金融机构出具的资信证明；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3.有依法缴纳税收和社会保障资金的良好记录。提供参加本次政府采购活动前依法缴纳税收和社会保障资金的相关材料；</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4.提供具有履行合同所必需的设备和专业技术能力的书面声明；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5.提供参加政府采购活动前三年内在经营活动中没有重大违法记录的书面声明；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（二）落实政府采购政策需满足的资格要求：</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根据《政府采购促进中小企业发展管理办法》的相关规定，本项目专门面向中小企业，承接服务的供应商应为中小微企业、监狱企业、残疾人福利性单位。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（三）本项目的特定资格要求：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未被“信用中国”网站（www.creditchina.gov.cn）列入失信被执行人、重大税收违法案件当事人名单、政府采购严重失信行为记录名单。</w:t>
      </w:r>
      <w:r/>
    </w:p>
    <w:p>
      <w:pPr>
        <w:pStyle w:val="623"/>
        <w:ind w:left="0" w:right="0" w:firstLine="422"/>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三、获取招标文件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bookmarkStart w:id="22" w:name="_Toc35393793"/>
      <w:r/>
      <w:bookmarkEnd w:id="22"/>
      <w:r/>
      <w:bookmarkStart w:id="23" w:name="_Toc28359082"/>
      <w:r/>
      <w:bookmarkEnd w:id="23"/>
      <w:r/>
      <w:bookmarkStart w:id="24" w:name="_Toc38985266"/>
      <w:r/>
      <w:bookmarkEnd w:id="24"/>
      <w:r/>
      <w:bookmarkStart w:id="25" w:name="_Toc35393624"/>
      <w:r/>
      <w:bookmarkEnd w:id="25"/>
      <w:r/>
      <w:bookmarkStart w:id="26" w:name="_Toc28359005"/>
      <w:r>
        <w:rPr>
          <w:rFonts w:hint="eastAsia" w:ascii="宋体" w:hAnsi="宋体" w:eastAsia="宋体" w:cs="宋体"/>
          <w:sz w:val="21"/>
          <w:szCs w:val="21"/>
          <w:highlight w:val="none"/>
          <w:lang w:val="en-US" w:eastAsia="zh-CN" w:bidi="ar"/>
        </w:rPr>
        <w:t xml:space="preserve">时间：</w:t>
      </w:r>
      <w:bookmarkEnd w:id="26"/>
      <w:r>
        <w:rPr>
          <w:rFonts w:hint="eastAsia" w:ascii="宋体" w:hAnsi="宋体" w:eastAsia="宋体" w:cs="宋体"/>
          <w:sz w:val="21"/>
          <w:szCs w:val="21"/>
          <w:highlight w:val="none"/>
          <w:lang w:val="en-US" w:eastAsia="zh-CN" w:bidi="ar"/>
        </w:rPr>
        <w:t xml:space="preserve">自招标文件公告发布之日起5个工作日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地点：苏采云系统</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方式：网上自行下载</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售价：0.00元</w:t>
      </w:r>
      <w:r/>
    </w:p>
    <w:p>
      <w:pPr>
        <w:pStyle w:val="623"/>
        <w:ind w:left="0" w:right="0" w:firstLine="422"/>
        <w:spacing w:before="0" w:beforeAutospacing="0" w:after="0" w:afterAutospacing="0" w:line="400" w:lineRule="exact"/>
        <w:widowControl/>
        <w:rPr>
          <w:rFonts w:hint="eastAsia" w:ascii="宋体" w:hAnsi="宋体" w:eastAsia="宋体" w:cs="宋体"/>
          <w:b/>
          <w:bCs w:val="0"/>
          <w:sz w:val="21"/>
          <w:szCs w:val="21"/>
          <w:highlight w:val="none"/>
        </w:rPr>
      </w:pPr>
      <w:r/>
      <w:bookmarkStart w:id="27" w:name="_Toc28359084"/>
      <w:r/>
      <w:bookmarkEnd w:id="27"/>
      <w:r/>
      <w:bookmarkStart w:id="28" w:name="_Toc38985267"/>
      <w:r/>
      <w:bookmarkEnd w:id="28"/>
      <w:r/>
      <w:bookmarkStart w:id="29" w:name="_Toc35393625"/>
      <w:r/>
      <w:bookmarkEnd w:id="29"/>
      <w:r/>
      <w:bookmarkStart w:id="30" w:name="_Toc35393794"/>
      <w:r/>
      <w:bookmarkEnd w:id="30"/>
      <w:r/>
      <w:bookmarkStart w:id="31" w:name="_Toc28359007"/>
      <w:r/>
      <w:bookmarkEnd w:id="31"/>
      <w:r>
        <w:rPr>
          <w:rFonts w:hint="eastAsia" w:ascii="宋体" w:hAnsi="宋体" w:eastAsia="宋体" w:cs="宋体"/>
          <w:b/>
          <w:bCs w:val="0"/>
          <w:sz w:val="21"/>
          <w:szCs w:val="21"/>
          <w:highlight w:val="none"/>
        </w:rPr>
        <w:t xml:space="preserve">四、提交投标文件截止时间、开标时间和地点</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2026-10-30 13:30 （北京时间）</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地点：苏采云系统</w:t>
      </w:r>
      <w:r/>
    </w:p>
    <w:p>
      <w:pPr>
        <w:pStyle w:val="623"/>
        <w:ind w:left="0" w:right="0" w:firstLine="422"/>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五、公告期限</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bookmarkStart w:id="32" w:name="_Toc35393626"/>
      <w:r/>
      <w:bookmarkEnd w:id="32"/>
      <w:r/>
      <w:bookmarkStart w:id="33" w:name="_Toc35393795"/>
      <w:r/>
      <w:bookmarkEnd w:id="33"/>
      <w:r/>
      <w:bookmarkStart w:id="34" w:name="_Toc38985268"/>
      <w:r>
        <w:rPr>
          <w:rFonts w:hint="eastAsia" w:ascii="宋体" w:hAnsi="宋体" w:eastAsia="宋体" w:cs="宋体"/>
          <w:sz w:val="21"/>
          <w:szCs w:val="21"/>
          <w:highlight w:val="none"/>
          <w:lang w:val="en-US" w:eastAsia="zh-CN" w:bidi="ar"/>
        </w:rPr>
        <w:t xml:space="preserve">自本公告发布之日起5个工作日。</w:t>
      </w:r>
      <w:bookmarkEnd w:id="34"/>
      <w:r/>
      <w:r/>
    </w:p>
    <w:p>
      <w:pPr>
        <w:pStyle w:val="623"/>
        <w:ind w:left="0" w:right="0" w:firstLine="422"/>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六、其他补充事宜</w:t>
      </w:r>
      <w:r/>
    </w:p>
    <w:p>
      <w:pPr>
        <w:pStyle w:val="623"/>
        <w:ind w:left="0" w:right="0" w:firstLine="420"/>
        <w:keepLines/>
        <w:keepNext/>
        <w:pageBreakBefore w:val="0"/>
        <w:spacing w:before="0" w:beforeAutospacing="0" w:after="0" w:afterAutospacing="0" w:line="400" w:lineRule="exact"/>
        <w:widowControl/>
        <w:rPr>
          <w:rFonts w:hint="eastAsia" w:ascii="宋体" w:hAnsi="宋体" w:eastAsia="宋体" w:cs="宋体"/>
          <w:b w:val="0"/>
          <w:bCs/>
          <w:sz w:val="21"/>
          <w:szCs w:val="21"/>
          <w:highlight w:val="none"/>
          <w:lang w:val="en-US" w:eastAsia="zh-CN" w:bidi="ar"/>
        </w:rPr>
      </w:pPr>
      <w:r/>
      <w:bookmarkStart w:id="35" w:name="_Toc35393796"/>
      <w:r/>
      <w:bookmarkEnd w:id="35"/>
      <w:r/>
      <w:bookmarkStart w:id="36" w:name="_Toc38985269"/>
      <w:r/>
      <w:bookmarkEnd w:id="36"/>
      <w:r/>
      <w:bookmarkStart w:id="37" w:name="_Toc28359008"/>
      <w:r/>
      <w:bookmarkEnd w:id="37"/>
      <w:r/>
      <w:bookmarkStart w:id="38" w:name="_Toc28359085"/>
      <w:r/>
      <w:bookmarkEnd w:id="38"/>
      <w:r>
        <w:rPr>
          <w:rFonts w:hint="eastAsia" w:ascii="宋体" w:hAnsi="宋体" w:eastAsia="宋体" w:cs="宋体"/>
          <w:b w:val="0"/>
          <w:bCs/>
          <w:sz w:val="21"/>
          <w:szCs w:val="21"/>
          <w:highlight w:val="none"/>
          <w:lang w:val="en-US" w:eastAsia="zh-CN" w:bidi="ar"/>
        </w:rPr>
        <w:t xml:space="preserve">1.CA证</w:t>
      </w:r>
      <w:r>
        <w:rPr>
          <w:rFonts w:hint="eastAsia" w:ascii="宋体" w:hAnsi="宋体" w:eastAsia="宋体" w:cs="宋体"/>
          <w:b w:val="0"/>
          <w:bCs/>
          <w:sz w:val="21"/>
          <w:szCs w:val="21"/>
          <w:highlight w:val="none"/>
          <w:lang w:val="en-US" w:eastAsia="zh-CN" w:bidi="ar"/>
        </w:rPr>
        <w:t xml:space="preserve">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pStyle w:val="623"/>
        <w:ind w:left="0" w:right="0" w:firstLine="420"/>
        <w:keepLines/>
        <w:keepNext/>
        <w:pageBreakBefore w:val="0"/>
        <w:spacing w:before="0" w:beforeAutospacing="0" w:after="0" w:afterAutospacing="0" w:line="400" w:lineRule="exact"/>
        <w:widowControl/>
        <w:rPr>
          <w:rFonts w:hint="eastAsia" w:ascii="宋体" w:hAnsi="宋体" w:eastAsia="宋体" w:cs="宋体"/>
          <w:b w:val="0"/>
          <w:bCs/>
          <w:sz w:val="21"/>
          <w:szCs w:val="21"/>
          <w:highlight w:val="none"/>
          <w:lang w:val="en-US" w:eastAsia="zh-CN" w:bidi="ar"/>
        </w:rPr>
      </w:pPr>
      <w:r>
        <w:rPr>
          <w:rFonts w:hint="eastAsia" w:ascii="宋体" w:hAnsi="宋体" w:eastAsia="宋体" w:cs="宋体"/>
          <w:b w:val="0"/>
          <w:bCs/>
          <w:sz w:val="21"/>
          <w:szCs w:val="21"/>
          <w:highlight w:val="none"/>
          <w:lang w:val="en-US" w:eastAsia="zh-CN" w:bidi="ar"/>
        </w:rPr>
        <w:t xml:space="preserve">2.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623"/>
        <w:ind w:left="0" w:right="0" w:firstLine="420"/>
        <w:keepLines/>
        <w:keepNext/>
        <w:pageBreakBefore w:val="0"/>
        <w:spacing w:before="0" w:beforeAutospacing="0" w:after="0" w:afterAutospacing="0" w:line="400" w:lineRule="exact"/>
        <w:widowControl/>
        <w:rPr>
          <w:rFonts w:hint="eastAsia" w:ascii="宋体" w:hAnsi="宋体" w:eastAsia="宋体" w:cs="宋体"/>
          <w:b w:val="0"/>
          <w:bCs/>
          <w:sz w:val="21"/>
          <w:szCs w:val="21"/>
          <w:highlight w:val="none"/>
          <w:lang w:val="en-US" w:eastAsia="zh-CN" w:bidi="ar"/>
        </w:rPr>
      </w:pPr>
      <w:r>
        <w:rPr>
          <w:rFonts w:hint="eastAsia" w:ascii="宋体" w:hAnsi="宋体" w:eastAsia="宋体" w:cs="宋体"/>
          <w:b w:val="0"/>
          <w:bCs/>
          <w:sz w:val="21"/>
          <w:szCs w:val="21"/>
          <w:highlight w:val="none"/>
          <w:lang w:val="en-US" w:eastAsia="zh-CN" w:bidi="ar"/>
        </w:rPr>
        <w:t xml:space="preserve">3.电子投标准备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w:t>
      </w:r>
      <w:r>
        <w:rPr>
          <w:rFonts w:hint="eastAsia" w:ascii="宋体" w:hAnsi="宋体" w:eastAsia="宋体" w:cs="宋体"/>
          <w:b w:val="0"/>
          <w:bCs/>
          <w:sz w:val="21"/>
          <w:szCs w:val="21"/>
          <w:highlight w:val="none"/>
          <w:lang w:val="en-US" w:eastAsia="zh-CN" w:bidi="ar"/>
        </w:rPr>
        <w:t xml:space="preserve">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系统使用指导与咨询：联系电话：13914088964、18261002950；智能客服：登录苏采云系统后，联系系统右下方智能客服图标进行咨询。</w:t>
      </w:r>
      <w:r/>
    </w:p>
    <w:p>
      <w:pPr>
        <w:pStyle w:val="623"/>
        <w:ind w:left="0" w:right="0" w:firstLine="420"/>
        <w:keepLines/>
        <w:keepNext/>
        <w:pageBreakBefore w:val="0"/>
        <w:spacing w:before="0" w:beforeAutospacing="0" w:after="0" w:afterAutospacing="0" w:line="400" w:lineRule="exact"/>
        <w:widowControl/>
        <w:rPr>
          <w:rFonts w:hint="eastAsia" w:ascii="宋体" w:hAnsi="宋体" w:eastAsia="宋体" w:cs="宋体"/>
          <w:b w:val="0"/>
          <w:bCs/>
          <w:sz w:val="21"/>
          <w:szCs w:val="21"/>
          <w:highlight w:val="none"/>
          <w:lang w:val="en-US" w:eastAsia="zh-CN" w:bidi="ar"/>
        </w:rPr>
      </w:pPr>
      <w:r>
        <w:rPr>
          <w:rFonts w:hint="eastAsia" w:ascii="宋体" w:hAnsi="宋体" w:eastAsia="宋体" w:cs="宋体"/>
          <w:b w:val="0"/>
          <w:bCs/>
          <w:sz w:val="21"/>
          <w:szCs w:val="21"/>
          <w:highlight w:val="none"/>
          <w:lang w:val="en-US" w:eastAsia="zh-CN" w:bidi="ar"/>
        </w:rPr>
        <w:t xml:space="preserve">4.有关本次招标的事项若存在变动或修改，敬请及时关注苏州市公共资源交易中心吴江分中心在“江苏政府采购网、苏州市政府采购网”发布的更正公告。</w:t>
      </w:r>
      <w:r/>
    </w:p>
    <w:p>
      <w:pPr>
        <w:pStyle w:val="623"/>
        <w:ind w:left="0" w:right="0" w:firstLine="420"/>
        <w:keepLines/>
        <w:keepNext/>
        <w:pageBreakBefore w:val="0"/>
        <w:spacing w:before="0" w:beforeAutospacing="0" w:after="0" w:afterAutospacing="0" w:line="400" w:lineRule="exact"/>
        <w:widowControl/>
        <w:rPr>
          <w:rFonts w:hint="eastAsia" w:ascii="宋体" w:hAnsi="宋体" w:eastAsia="宋体" w:cs="宋体"/>
          <w:b w:val="0"/>
          <w:bCs/>
          <w:sz w:val="21"/>
          <w:szCs w:val="21"/>
          <w:highlight w:val="none"/>
          <w:lang w:val="en-US" w:eastAsia="zh-CN" w:bidi="ar"/>
        </w:rPr>
      </w:pPr>
      <w:r>
        <w:rPr>
          <w:rFonts w:hint="eastAsia" w:ascii="宋体" w:hAnsi="宋体" w:eastAsia="宋体" w:cs="宋体"/>
          <w:b w:val="0"/>
          <w:bCs/>
          <w:sz w:val="21"/>
          <w:szCs w:val="21"/>
          <w:highlight w:val="none"/>
          <w:lang w:val="en-US" w:eastAsia="zh-CN" w:bidi="ar"/>
        </w:rPr>
        <w:t xml:space="preserve">5.本次招标不收取投标保证金。</w:t>
      </w:r>
      <w:r/>
    </w:p>
    <w:p>
      <w:pPr>
        <w:pStyle w:val="623"/>
        <w:ind w:left="0" w:right="0" w:firstLine="422"/>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七、本次招标联系方式</w:t>
      </w:r>
      <w:r/>
    </w:p>
    <w:p>
      <w:pPr>
        <w:ind w:left="0" w:right="0" w:firstLine="420"/>
        <w:jc w:val="left"/>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1.采购人信息</w:t>
      </w:r>
      <w:r/>
    </w:p>
    <w:p>
      <w:pPr>
        <w:ind w:left="0" w:right="0" w:firstLine="420"/>
        <w:jc w:val="left"/>
        <w:keepLines w:val="0"/>
        <w:keepNext w:val="0"/>
        <w:spacing w:before="0" w:beforeAutospacing="0" w:after="0" w:afterAutospacing="0" w:line="400" w:lineRule="exact"/>
        <w:widowControl w:val="off"/>
        <w:rPr>
          <w:rFonts w:hint="default"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名 称：苏州市吴江区云龙实验学校</w:t>
      </w:r>
      <w:r/>
    </w:p>
    <w:p>
      <w:pPr>
        <w:ind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地址：苏州市吴江区湖心西路555号</w:t>
      </w:r>
      <w:r/>
    </w:p>
    <w:p>
      <w:pPr>
        <w:ind w:left="0" w:right="0" w:firstLine="420"/>
        <w:jc w:val="left"/>
        <w:keepLines w:val="0"/>
        <w:keepNext w:val="0"/>
        <w:spacing w:before="0" w:beforeAutospacing="0" w:after="0" w:afterAutospacing="0" w:line="400" w:lineRule="exact"/>
        <w:widowControl w:val="off"/>
        <w:rPr>
          <w:rFonts w:hint="default"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联系人：袁老师</w:t>
      </w:r>
      <w:r/>
    </w:p>
    <w:p>
      <w:pPr>
        <w:ind w:left="0" w:right="0" w:firstLine="420"/>
        <w:jc w:val="left"/>
        <w:keepLines w:val="0"/>
        <w:keepNext w:val="0"/>
        <w:spacing w:before="0" w:beforeAutospacing="0" w:after="0" w:afterAutospacing="0" w:line="400" w:lineRule="exact"/>
        <w:widowControl w:val="off"/>
        <w:rPr>
          <w:rFonts w:hint="default"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联系方式：63951865</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采购代理机构信息（如有）</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单位名称：苏州市公共资源交易中心吴江分中心</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单位地址：苏州市吴江区开平路998号</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联系人：徐工</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联系电话：0512-60905856</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3.项目联系方式</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项目联系人：徐工</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电话：0512-60905856</w:t>
      </w:r>
      <w:r/>
    </w:p>
    <w:p>
      <w:pPr>
        <w:ind w:left="0" w:right="0" w:firstLine="480"/>
        <w:jc w:val="both"/>
        <w:keepLines w:val="0"/>
        <w:keepNext w:val="0"/>
        <w:spacing w:before="0" w:beforeAutospacing="0" w:after="0" w:afterAutospacing="0" w:line="560" w:lineRule="exact"/>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lang w:val="en-US" w:eastAsia="zh-CN" w:bidi="ar"/>
        </w:rPr>
        <w:t xml:space="preserve"> </w:t>
      </w:r>
      <w:r/>
    </w:p>
    <w:p>
      <w:pPr>
        <w:ind w:left="0" w:right="840"/>
        <w:jc w:val="both"/>
        <w:keepLines w:val="0"/>
        <w:keepNext w:val="0"/>
        <w:spacing w:before="0" w:beforeAutospacing="0" w:after="0" w:afterAutospacing="0"/>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lang w:val="en-US" w:eastAsia="zh-CN" w:bidi="ar"/>
        </w:rPr>
        <w:br w:type="page" w:clear="all"/>
      </w:r>
      <w:r/>
    </w:p>
    <w:p>
      <w:pPr>
        <w:pStyle w:val="627"/>
        <w:ind w:left="0" w:right="0" w:firstLine="2429"/>
        <w:jc w:val="both"/>
        <w:spacing w:beforeAutospacing="0" w:afterAutospacing="0"/>
        <w:widowControl/>
        <w:rPr>
          <w:rFonts w:hint="eastAsia" w:ascii="黑体" w:hAnsi="Arial" w:eastAsia="黑体" w:cs="Arial"/>
          <w:b w:val="0"/>
          <w:sz w:val="44"/>
          <w:szCs w:val="44"/>
          <w:highlight w:val="none"/>
        </w:rPr>
      </w:pPr>
      <w:r/>
      <w:bookmarkStart w:id="39" w:name="_Toc120614211"/>
      <w:r/>
      <w:bookmarkEnd w:id="39"/>
      <w:r>
        <w:rPr>
          <w:rFonts w:hint="eastAsia" w:ascii="黑体" w:hAnsi="宋体" w:eastAsia="黑体" w:cs="黑体"/>
          <w:b/>
          <w:bCs w:val="0"/>
          <w:sz w:val="44"/>
          <w:szCs w:val="44"/>
          <w:highlight w:val="none"/>
        </w:rPr>
        <w:t xml:space="preserve">第二章</w:t>
      </w:r>
      <w:r>
        <w:rPr>
          <w:rFonts w:hint="eastAsia" w:ascii="黑体" w:hAnsi="Arial" w:eastAsia="黑体" w:cs="Arial"/>
          <w:b/>
          <w:bCs w:val="0"/>
          <w:sz w:val="44"/>
          <w:szCs w:val="44"/>
          <w:highlight w:val="none"/>
        </w:rPr>
        <w:t xml:space="preserve">  </w:t>
      </w:r>
      <w:bookmarkStart w:id="40" w:name="_Toc16938518"/>
      <w:r/>
      <w:bookmarkEnd w:id="40"/>
      <w:r/>
      <w:bookmarkStart w:id="41" w:name="_Toc513029202"/>
      <w:r/>
      <w:bookmarkEnd w:id="41"/>
      <w:r/>
      <w:bookmarkStart w:id="42" w:name="_Toc20823274"/>
      <w:r/>
      <w:bookmarkEnd w:id="42"/>
      <w:r/>
      <w:bookmarkStart w:id="43" w:name="_Toc120614213"/>
      <w:r/>
      <w:bookmarkEnd w:id="43"/>
      <w:r>
        <w:rPr>
          <w:rFonts w:hint="eastAsia" w:ascii="黑体" w:hAnsi="宋体" w:eastAsia="黑体" w:cs="黑体"/>
          <w:b/>
          <w:bCs w:val="0"/>
          <w:sz w:val="44"/>
          <w:szCs w:val="44"/>
          <w:highlight w:val="none"/>
        </w:rPr>
        <w:t xml:space="preserve">投标人须知</w:t>
      </w:r>
      <w:r/>
    </w:p>
    <w:p>
      <w:pPr>
        <w:pStyle w:val="623"/>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bookmarkStart w:id="44" w:name="_Toc16938519"/>
      <w:r/>
      <w:bookmarkEnd w:id="44"/>
      <w:r/>
      <w:bookmarkStart w:id="45" w:name="_Toc20823275"/>
      <w:r/>
      <w:bookmarkEnd w:id="45"/>
      <w:r/>
      <w:bookmarkStart w:id="46" w:name="_Toc120614214"/>
      <w:r/>
      <w:bookmarkEnd w:id="46"/>
      <w:r/>
      <w:bookmarkStart w:id="47" w:name="_Toc513029203"/>
      <w:r>
        <w:rPr>
          <w:rFonts w:hint="eastAsia" w:ascii="宋体" w:hAnsi="宋体" w:eastAsia="宋体" w:cs="宋体"/>
          <w:b/>
          <w:bCs w:val="0"/>
          <w:sz w:val="21"/>
          <w:szCs w:val="21"/>
          <w:highlight w:val="none"/>
        </w:rPr>
        <w:t xml:space="preserve">一、总则</w:t>
      </w:r>
      <w:bookmarkEnd w:id="47"/>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48" w:name="_Toc458694821"/>
      <w:r/>
      <w:bookmarkEnd w:id="48"/>
      <w:r/>
      <w:bookmarkStart w:id="49" w:name="_Toc513029204"/>
      <w:r/>
      <w:bookmarkEnd w:id="49"/>
      <w:r/>
      <w:bookmarkStart w:id="50" w:name="_Toc20823276"/>
      <w:r/>
      <w:bookmarkEnd w:id="50"/>
      <w:r/>
      <w:bookmarkStart w:id="51" w:name="_Hlt16619475"/>
      <w:r/>
      <w:bookmarkEnd w:id="51"/>
      <w:r/>
      <w:bookmarkStart w:id="52" w:name="_Toc16938520"/>
      <w:r>
        <w:rPr>
          <w:rFonts w:hint="eastAsia" w:ascii="宋体" w:hAnsi="宋体" w:eastAsia="宋体" w:cs="宋体"/>
          <w:b w:val="0"/>
          <w:sz w:val="21"/>
          <w:szCs w:val="21"/>
          <w:highlight w:val="none"/>
        </w:rPr>
        <w:t xml:space="preserve">1</w:t>
      </w:r>
      <w:bookmarkEnd w:id="52"/>
      <w:r>
        <w:rPr>
          <w:rFonts w:hint="eastAsia" w:ascii="宋体" w:hAnsi="宋体" w:eastAsia="宋体" w:cs="宋体"/>
          <w:b w:val="0"/>
          <w:sz w:val="21"/>
          <w:szCs w:val="21"/>
          <w:highlight w:val="none"/>
        </w:rPr>
        <w:t xml:space="preserve">、招标方式</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1.1 本次招标采取公开招标方式，本招标文件仅适用于招标公告中所述项目。</w:t>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53" w:name="_Toc20823277"/>
      <w:r/>
      <w:bookmarkEnd w:id="53"/>
      <w:r/>
      <w:bookmarkStart w:id="54" w:name="_Toc513029205"/>
      <w:r/>
      <w:bookmarkEnd w:id="54"/>
      <w:r/>
      <w:bookmarkStart w:id="55" w:name="_Toc16938521"/>
      <w:r>
        <w:rPr>
          <w:rFonts w:hint="eastAsia" w:ascii="宋体" w:hAnsi="宋体" w:eastAsia="宋体" w:cs="宋体"/>
          <w:b w:val="0"/>
          <w:sz w:val="21"/>
          <w:szCs w:val="21"/>
          <w:highlight w:val="none"/>
        </w:rPr>
        <w:t xml:space="preserve">2、合格的投标人</w:t>
      </w:r>
      <w:bookmarkEnd w:id="55"/>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2.1满足招标公告中供应商的资格要求的规定。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2.2满足本文件实质性要求和条件的规定。</w:t>
      </w:r>
      <w:r>
        <w:rPr>
          <w:rFonts w:hint="eastAsia" w:ascii="宋体" w:hAnsi="宋体" w:eastAsia="宋体" w:cs="宋体"/>
          <w:b/>
          <w:bCs w:val="0"/>
          <w:color w:val="000000"/>
          <w:sz w:val="21"/>
          <w:szCs w:val="21"/>
          <w:highlight w:val="none"/>
          <w:lang w:val="en-US" w:eastAsia="zh-CN" w:bidi="ar"/>
        </w:rPr>
        <w:t xml:space="preserve">（本招标文件中</w:t>
      </w:r>
      <w:bookmarkStart w:id="56" w:name="_Hlk62113034"/>
      <w:r/>
      <w:bookmarkEnd w:id="56"/>
      <w:r>
        <w:rPr>
          <w:rFonts w:hint="eastAsia" w:ascii="宋体" w:hAnsi="宋体" w:eastAsia="宋体" w:cs="宋体"/>
          <w:b/>
          <w:bCs w:val="0"/>
          <w:sz w:val="21"/>
          <w:szCs w:val="21"/>
          <w:highlight w:val="none"/>
          <w:lang w:val="en-US" w:eastAsia="zh-CN" w:bidi="ar"/>
        </w:rPr>
        <w:t xml:space="preserve">★标示内容</w:t>
      </w:r>
      <w:r>
        <w:rPr>
          <w:rFonts w:hint="eastAsia" w:ascii="宋体" w:hAnsi="宋体" w:eastAsia="宋体" w:cs="宋体"/>
          <w:b/>
          <w:bCs w:val="0"/>
          <w:color w:val="000000"/>
          <w:sz w:val="21"/>
          <w:szCs w:val="21"/>
          <w:highlight w:val="none"/>
          <w:lang w:val="en-US" w:eastAsia="zh-CN" w:bidi="ar"/>
        </w:rPr>
        <w:t xml:space="preserve">为实质性要求）。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bookmarkStart w:id="57" w:name="_Toc513029206"/>
      <w:r/>
      <w:bookmarkEnd w:id="57"/>
      <w:r/>
      <w:bookmarkStart w:id="58" w:name="_Toc20823278"/>
      <w:r/>
      <w:bookmarkEnd w:id="58"/>
      <w:r/>
      <w:bookmarkStart w:id="59" w:name="_Toc16938522"/>
      <w:r>
        <w:rPr>
          <w:rFonts w:hint="eastAsia" w:ascii="宋体" w:hAnsi="宋体" w:eastAsia="宋体" w:cs="宋体"/>
          <w:sz w:val="21"/>
          <w:szCs w:val="21"/>
          <w:highlight w:val="none"/>
          <w:lang w:val="en-US" w:eastAsia="zh-CN" w:bidi="ar"/>
        </w:rPr>
        <w:t xml:space="preserve">2.3单位负责人为同一人或者存在直接控股、管理关系的不同供应商，不得参加同一合同项下的政府采购活动。</w:t>
      </w:r>
      <w:bookmarkEnd w:id="59"/>
      <w:r>
        <w:rPr>
          <w:rFonts w:hint="eastAsia" w:ascii="宋体" w:hAnsi="宋体" w:eastAsia="宋体" w:cs="宋体"/>
          <w:sz w:val="21"/>
          <w:szCs w:val="21"/>
          <w:highlight w:val="none"/>
          <w:lang w:val="en-US" w:eastAsia="zh-CN" w:bidi="ar"/>
        </w:rPr>
        <w:t xml:space="preserve">存在以上情形参与投标的供应商作无效投标处理。</w:t>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rPr>
        <w:t xml:space="preserve">3、适用法律</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3.1 本次招标及由此产生的合同受中华人民共和国有关的法律法规制约和保护。</w:t>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60" w:name="_Toc20823279"/>
      <w:r/>
      <w:bookmarkEnd w:id="60"/>
      <w:r/>
      <w:bookmarkStart w:id="61" w:name="_Toc513029207"/>
      <w:r/>
      <w:bookmarkEnd w:id="61"/>
      <w:r/>
      <w:bookmarkStart w:id="62" w:name="_Toc462564067"/>
      <w:r/>
      <w:bookmarkEnd w:id="62"/>
      <w:r/>
      <w:bookmarkStart w:id="63" w:name="_Toc16938523"/>
      <w:r>
        <w:rPr>
          <w:rFonts w:hint="eastAsia" w:ascii="宋体" w:hAnsi="宋体" w:eastAsia="宋体" w:cs="宋体"/>
          <w:b w:val="0"/>
          <w:sz w:val="21"/>
          <w:szCs w:val="21"/>
          <w:highlight w:val="none"/>
        </w:rPr>
        <w:t xml:space="preserve">4、★投标费用</w:t>
      </w:r>
      <w:bookmarkEnd w:id="63"/>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4.1 投标人应自行承担所有与参加投标有关的费用，无论投标过程中的做法和结果如何，苏州市公共资源交易中心吴江分中心（以下简称交易中心）在任何情况下均无义务和责任承担这些费用。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4.2本次招标交易中心和采购人不收取标书工本费与中标服务费。</w:t>
      </w:r>
      <w:r/>
    </w:p>
    <w:p>
      <w:pPr>
        <w:pStyle w:val="620"/>
        <w:ind w:left="0" w:right="0" w:firstLine="422"/>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bCs w:val="0"/>
          <w:sz w:val="21"/>
          <w:szCs w:val="21"/>
          <w:highlight w:val="none"/>
        </w:rPr>
        <w:t xml:space="preserve">5、</w:t>
      </w:r>
      <w:r>
        <w:rPr>
          <w:rFonts w:hint="eastAsia" w:ascii="宋体" w:hAnsi="宋体" w:eastAsia="宋体" w:cs="宋体"/>
          <w:b w:val="0"/>
          <w:sz w:val="21"/>
          <w:szCs w:val="21"/>
          <w:highlight w:val="none"/>
        </w:rPr>
        <w:t xml:space="preserve">招标文件的约束力</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5.1 投标人一旦参加本项目采购活动，即被认为接受了本招标文件的规定和约束。</w:t>
      </w:r>
      <w:r/>
    </w:p>
    <w:p>
      <w:pPr>
        <w:pStyle w:val="623"/>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bookmarkStart w:id="64" w:name="_Toc120614215"/>
      <w:r/>
      <w:bookmarkEnd w:id="64"/>
      <w:r/>
      <w:bookmarkStart w:id="65" w:name="_Toc16938525"/>
      <w:r/>
      <w:bookmarkEnd w:id="65"/>
      <w:r/>
      <w:bookmarkStart w:id="66" w:name="_Toc20823281"/>
      <w:r/>
      <w:bookmarkEnd w:id="66"/>
      <w:r/>
      <w:bookmarkStart w:id="67" w:name="_Toc513029209"/>
      <w:r>
        <w:rPr>
          <w:rFonts w:hint="eastAsia" w:ascii="宋体" w:hAnsi="宋体" w:eastAsia="宋体" w:cs="宋体"/>
          <w:b/>
          <w:bCs w:val="0"/>
          <w:sz w:val="21"/>
          <w:szCs w:val="21"/>
          <w:highlight w:val="none"/>
        </w:rPr>
        <w:t xml:space="preserve">二、招标文件</w:t>
      </w:r>
      <w:bookmarkEnd w:id="67"/>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68" w:name="_Toc20823282"/>
      <w:r/>
      <w:bookmarkEnd w:id="68"/>
      <w:r/>
      <w:bookmarkStart w:id="69" w:name="_Toc513029210"/>
      <w:r/>
      <w:bookmarkEnd w:id="69"/>
      <w:r/>
      <w:bookmarkStart w:id="70" w:name="_Toc16938526"/>
      <w:r>
        <w:rPr>
          <w:rFonts w:hint="eastAsia" w:ascii="宋体" w:hAnsi="宋体" w:eastAsia="宋体" w:cs="宋体"/>
          <w:b w:val="0"/>
          <w:sz w:val="21"/>
          <w:szCs w:val="21"/>
          <w:highlight w:val="none"/>
        </w:rPr>
        <w:t xml:space="preserve">6、招标文件构成</w:t>
      </w:r>
      <w:bookmarkEnd w:id="70"/>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6.1 招标文件由以下部分组成：</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（1）投标邀请</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（2）投标人须知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（3）合同文本</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（4）采购需求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（5）评标方法与评标标准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（6）投标文件格式</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请仔细检查招标文件是否齐全，如有缺漏请立即与交易中心联系解决。</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71" w:name="_Toc513029211"/>
      <w:r/>
      <w:bookmarkEnd w:id="71"/>
      <w:r/>
      <w:bookmarkStart w:id="72" w:name="_Toc16938527"/>
      <w:r/>
      <w:bookmarkEnd w:id="72"/>
      <w:r/>
      <w:bookmarkStart w:id="73" w:name="_Toc20823283"/>
      <w:r/>
      <w:bookmarkEnd w:id="73"/>
      <w:r/>
      <w:bookmarkStart w:id="74" w:name="_Toc462564070"/>
      <w:r>
        <w:rPr>
          <w:rFonts w:hint="eastAsia" w:ascii="宋体" w:hAnsi="宋体" w:eastAsia="宋体" w:cs="宋体"/>
          <w:b w:val="0"/>
          <w:sz w:val="21"/>
          <w:szCs w:val="21"/>
          <w:highlight w:val="none"/>
        </w:rPr>
        <w:t xml:space="preserve">7、招标文件的澄清</w:t>
      </w:r>
      <w:bookmarkEnd w:id="74"/>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7.1 任何要求对招标文件进行澄清的投标人，应在投标截止期前按招标公告中的通讯地址，以书面形式通知交易中心。</w:t>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75" w:name="_Toc513029212"/>
      <w:r/>
      <w:bookmarkEnd w:id="75"/>
      <w:r/>
      <w:bookmarkStart w:id="76" w:name="_Toc16938528"/>
      <w:r/>
      <w:bookmarkEnd w:id="76"/>
      <w:r/>
      <w:bookmarkStart w:id="77" w:name="_Toc462564071"/>
      <w:r/>
      <w:bookmarkEnd w:id="77"/>
      <w:r/>
      <w:bookmarkStart w:id="78" w:name="_Toc20823284"/>
      <w:r>
        <w:rPr>
          <w:rFonts w:hint="eastAsia" w:ascii="宋体" w:hAnsi="宋体" w:eastAsia="宋体" w:cs="宋体"/>
          <w:b w:val="0"/>
          <w:sz w:val="21"/>
          <w:szCs w:val="21"/>
          <w:highlight w:val="none"/>
        </w:rPr>
        <w:t xml:space="preserve">8、招标文件的修改</w:t>
      </w:r>
      <w:bookmarkEnd w:id="78"/>
      <w:r/>
      <w:r/>
    </w:p>
    <w:p>
      <w:pPr>
        <w:pStyle w:val="611"/>
        <w:ind w:left="0" w:right="0"/>
        <w:jc w:val="both"/>
        <w:spacing w:before="0" w:beforeAutospacing="0" w:after="0" w:afterAutospacing="0"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 在投标截止时间前，采购人或者采购代理机构无论出于自己的考虑，还是出于对投标人提问的澄清，均可对招标文件用补充通知（包括更正公告）的方式进行澄清或者修改，但不得改变采购标的和资格条件，并通过苏州市政府采购网对外进行发布。澄清或者修改的内容为招标文件的组成部分。</w:t>
      </w:r>
      <w:r/>
    </w:p>
    <w:p>
      <w:pPr>
        <w:pStyle w:val="611"/>
        <w:ind w:left="0" w:right="0"/>
        <w:jc w:val="both"/>
        <w:spacing w:before="0" w:beforeAutospacing="0" w:after="0" w:afterAutospacing="0"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8.2 交易中心有权按照法定的要求推迟投标截止日期和开标日期。</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8.3 招标文件的修改将在苏州市政府采购网公布，补充文件将作为招标文件的组成部分，并对投标人具有约束力。</w:t>
      </w:r>
      <w:r/>
    </w:p>
    <w:p>
      <w:pPr>
        <w:pStyle w:val="623"/>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bookmarkStart w:id="79" w:name="_Toc120614216"/>
      <w:r/>
      <w:bookmarkEnd w:id="79"/>
      <w:r/>
      <w:bookmarkStart w:id="80" w:name="_Toc513029213"/>
      <w:r/>
      <w:bookmarkEnd w:id="80"/>
      <w:r/>
      <w:bookmarkStart w:id="81" w:name="_Toc16938529"/>
      <w:r/>
      <w:bookmarkEnd w:id="81"/>
      <w:r/>
      <w:bookmarkStart w:id="82" w:name="_Toc462564072"/>
      <w:r/>
      <w:bookmarkEnd w:id="82"/>
      <w:r/>
      <w:bookmarkStart w:id="83" w:name="_Toc20823285"/>
      <w:r>
        <w:rPr>
          <w:rFonts w:hint="eastAsia" w:ascii="宋体" w:hAnsi="宋体" w:eastAsia="宋体" w:cs="宋体"/>
          <w:b/>
          <w:bCs w:val="0"/>
          <w:sz w:val="21"/>
          <w:szCs w:val="21"/>
          <w:highlight w:val="none"/>
        </w:rPr>
        <w:t xml:space="preserve">三、投标文件的编制</w:t>
      </w:r>
      <w:bookmarkEnd w:id="83"/>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bookmarkStart w:id="84" w:name="_Toc16938530"/>
      <w:r/>
      <w:bookmarkEnd w:id="84"/>
      <w:r/>
      <w:bookmarkStart w:id="85" w:name="_Toc20823286"/>
      <w:r/>
      <w:bookmarkEnd w:id="85"/>
      <w:r/>
      <w:bookmarkStart w:id="86" w:name="_Toc462564073"/>
      <w:r/>
      <w:bookmarkEnd w:id="86"/>
      <w:r/>
      <w:bookmarkStart w:id="87" w:name="_Toc513029214"/>
      <w:r>
        <w:rPr>
          <w:rFonts w:hint="eastAsia" w:ascii="宋体" w:hAnsi="宋体" w:eastAsia="宋体" w:cs="宋体"/>
          <w:b w:val="0"/>
          <w:sz w:val="21"/>
          <w:szCs w:val="21"/>
          <w:highlight w:val="none"/>
        </w:rPr>
        <w:t xml:space="preserve">9、投标文件的语言及度量衡单位</w:t>
      </w:r>
      <w:bookmarkEnd w:id="87"/>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9.1 投标人提交的投标文件以及投标人与交易中心就有关投标的所有来往通知、函件和文件均应使用</w:t>
      </w:r>
      <w:r>
        <w:rPr>
          <w:rFonts w:hint="eastAsia" w:ascii="宋体" w:hAnsi="宋体" w:eastAsia="宋体" w:cs="宋体"/>
          <w:b/>
          <w:bCs w:val="0"/>
          <w:sz w:val="21"/>
          <w:szCs w:val="21"/>
          <w:highlight w:val="none"/>
          <w:lang w:val="en-US" w:eastAsia="zh-CN" w:bidi="ar"/>
        </w:rPr>
        <w:t xml:space="preserve">简体中文</w:t>
      </w:r>
      <w:r>
        <w:rPr>
          <w:rFonts w:hint="eastAsia" w:ascii="宋体" w:hAnsi="宋体" w:eastAsia="宋体" w:cs="宋体"/>
          <w:sz w:val="21"/>
          <w:szCs w:val="21"/>
          <w:highlight w:val="none"/>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9.2 除技术性能另有规定外，投标文件所使用的度量衡单位，均须采用国家法定计量单位。</w:t>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88" w:name="_Toc513029215"/>
      <w:r/>
      <w:bookmarkEnd w:id="88"/>
      <w:r/>
      <w:bookmarkStart w:id="89" w:name="_Toc16938531"/>
      <w:r/>
      <w:bookmarkEnd w:id="89"/>
      <w:r/>
      <w:bookmarkStart w:id="90" w:name="_Toc20823287"/>
      <w:r/>
      <w:bookmarkEnd w:id="90"/>
      <w:r/>
      <w:bookmarkStart w:id="91" w:name="_Toc462564074"/>
      <w:r>
        <w:rPr>
          <w:rFonts w:hint="eastAsia" w:ascii="宋体" w:hAnsi="宋体" w:eastAsia="宋体" w:cs="宋体"/>
          <w:b w:val="0"/>
          <w:sz w:val="21"/>
          <w:szCs w:val="21"/>
          <w:highlight w:val="none"/>
        </w:rPr>
        <w:t xml:space="preserve">10、投标文件构成</w:t>
      </w:r>
      <w:bookmarkEnd w:id="91"/>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bookmarkStart w:id="92" w:name="_Toc513029216"/>
      <w:r/>
      <w:bookmarkEnd w:id="92"/>
      <w:r/>
      <w:bookmarkStart w:id="93" w:name="_Hlt26668975"/>
      <w:r/>
      <w:bookmarkEnd w:id="93"/>
      <w:r/>
      <w:bookmarkStart w:id="94" w:name="_Hlt26670360"/>
      <w:r/>
      <w:bookmarkEnd w:id="94"/>
      <w:r/>
      <w:bookmarkStart w:id="95" w:name="_Toc49090509"/>
      <w:r/>
      <w:bookmarkEnd w:id="95"/>
      <w:r/>
      <w:bookmarkStart w:id="96" w:name="_Toc14577357"/>
      <w:r/>
      <w:bookmarkEnd w:id="96"/>
      <w:r/>
      <w:bookmarkStart w:id="97" w:name="_Toc49090507"/>
      <w:r/>
      <w:bookmarkEnd w:id="97"/>
      <w:r/>
      <w:bookmarkStart w:id="98" w:name="_Hlt26954838"/>
      <w:r/>
      <w:bookmarkEnd w:id="98"/>
      <w:r/>
      <w:bookmarkStart w:id="99" w:name="_Toc513029219"/>
      <w:r/>
      <w:bookmarkEnd w:id="99"/>
      <w:r/>
      <w:bookmarkStart w:id="100" w:name="_Toc14577354"/>
      <w:r>
        <w:rPr>
          <w:rFonts w:hint="eastAsia" w:ascii="宋体" w:hAnsi="宋体" w:eastAsia="宋体" w:cs="宋体"/>
          <w:b/>
          <w:bCs w:val="0"/>
          <w:sz w:val="21"/>
          <w:szCs w:val="21"/>
          <w:highlight w:val="none"/>
          <w:lang w:val="en-US" w:eastAsia="zh-CN" w:bidi="ar"/>
        </w:rPr>
        <w:t xml:space="preserve">10</w:t>
      </w:r>
      <w:bookmarkEnd w:id="100"/>
      <w:r>
        <w:rPr>
          <w:rFonts w:hint="eastAsia" w:ascii="宋体" w:hAnsi="宋体" w:eastAsia="宋体" w:cs="宋体"/>
          <w:b/>
          <w:bCs w:val="0"/>
          <w:sz w:val="21"/>
          <w:szCs w:val="21"/>
          <w:highlight w:val="none"/>
          <w:lang w:val="en-US" w:eastAsia="zh-CN" w:bidi="ar"/>
        </w:rPr>
        <w:t xml:space="preserve">.1</w:t>
      </w:r>
      <w:r>
        <w:rPr>
          <w:rFonts w:hint="eastAsia" w:ascii="宋体" w:hAnsi="宋体" w:eastAsia="宋体" w:cs="宋体"/>
          <w:b/>
          <w:bCs/>
          <w:sz w:val="21"/>
          <w:szCs w:val="21"/>
          <w:highlight w:val="none"/>
          <w:lang w:val="en-US" w:eastAsia="zh-CN" w:bidi="ar"/>
        </w:rPr>
        <w:t xml:space="preserve">基本目录</w:t>
      </w:r>
      <w:r>
        <w:rPr>
          <w:rFonts w:hint="eastAsia" w:ascii="宋体" w:hAnsi="宋体" w:eastAsia="宋体" w:cs="宋体"/>
          <w:b/>
          <w:bCs w:val="0"/>
          <w:sz w:val="21"/>
          <w:szCs w:val="21"/>
          <w:highlight w:val="none"/>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10.1.1开标一览表；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10.1.2分项报价表；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10.1.3投标函；</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10.1.4投标单位法定代表人身份证复印件、法定代表人授权委托书（如有授权）、投标单位委托代理人身份证复印件（如有授权）；</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10.1.5投标单位情况表；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10.1.6商务条款偏离表；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10.1.7服务条款偏离表；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10.1.8其他需投标人对本次投标的详细说明；</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10.2</w:t>
      </w:r>
      <w:r>
        <w:rPr>
          <w:rFonts w:hint="eastAsia" w:ascii="宋体" w:hAnsi="宋体" w:eastAsia="宋体" w:cs="宋体"/>
          <w:b/>
          <w:bCs/>
          <w:sz w:val="21"/>
          <w:szCs w:val="21"/>
          <w:highlight w:val="none"/>
          <w:lang w:val="en-US" w:eastAsia="zh-CN" w:bidi="ar"/>
        </w:rPr>
        <w:t xml:space="preserve">资格条件</w:t>
      </w:r>
      <w:r>
        <w:rPr>
          <w:rFonts w:hint="eastAsia" w:ascii="宋体" w:hAnsi="宋体" w:eastAsia="宋体" w:cs="宋体"/>
          <w:b/>
          <w:bCs w:val="0"/>
          <w:sz w:val="21"/>
          <w:szCs w:val="21"/>
          <w:highlight w:val="none"/>
          <w:lang w:val="en-US" w:eastAsia="zh-CN" w:bidi="ar"/>
        </w:rPr>
        <w:t xml:space="preserve">：</w:t>
      </w:r>
      <w:r/>
    </w:p>
    <w:p>
      <w:pPr>
        <w:ind w:left="0" w:right="0" w:firstLine="420"/>
        <w:jc w:val="left"/>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10.2.1具有独立承担民事责任的能力。提供法人或者其他组织的营业执照等证明文件，自然人的身份证明（复印件加盖公章）；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10.2.2具有良好的商业信誉和健全的财务会计制度。提供2025年度经审计的财务报告或投标截止前六个月内银行金融机构出具的资信证明；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10.2.3有依法缴纳税收和社会保障资金的良好记录。提供参加本次政府采购活动前依法缴纳税收和社会保障资金的相关材料；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10.2.4提供具有履行合同所必需的设备和专业技术能力的书面声明(格式见第</w:t>
      </w:r>
      <w:r>
        <w:rPr>
          <w:rFonts w:hint="eastAsia" w:ascii="宋体" w:hAnsi="宋体" w:eastAsia="宋体" w:cs="宋体"/>
          <w:sz w:val="21"/>
          <w:szCs w:val="21"/>
          <w:highlight w:val="none"/>
          <w:lang w:val="en-US" w:eastAsia="zh-CN" w:bidi="ar"/>
        </w:rPr>
        <w:t xml:space="preserve">六</w:t>
      </w:r>
      <w:r>
        <w:rPr>
          <w:rFonts w:hint="eastAsia" w:ascii="宋体" w:hAnsi="宋体" w:eastAsia="宋体" w:cs="宋体"/>
          <w:color w:val="000000"/>
          <w:sz w:val="21"/>
          <w:szCs w:val="21"/>
          <w:highlight w:val="none"/>
          <w:lang w:val="en-US" w:eastAsia="zh-CN" w:bidi="ar"/>
        </w:rPr>
        <w:t xml:space="preserve">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10.2.5提供参加政府采购活动前3年内在经营活动中没有重大违法记录的书面声明（格式见第</w:t>
      </w:r>
      <w:r>
        <w:rPr>
          <w:rFonts w:hint="eastAsia" w:ascii="宋体" w:hAnsi="宋体" w:eastAsia="宋体" w:cs="宋体"/>
          <w:sz w:val="21"/>
          <w:szCs w:val="21"/>
          <w:highlight w:val="none"/>
          <w:lang w:val="en-US" w:eastAsia="zh-CN" w:bidi="ar"/>
        </w:rPr>
        <w:t xml:space="preserve">六</w:t>
      </w:r>
      <w:r>
        <w:rPr>
          <w:rFonts w:hint="eastAsia" w:ascii="宋体" w:hAnsi="宋体" w:eastAsia="宋体" w:cs="宋体"/>
          <w:color w:val="000000"/>
          <w:sz w:val="21"/>
          <w:szCs w:val="21"/>
          <w:highlight w:val="none"/>
          <w:lang w:val="en-US" w:eastAsia="zh-CN" w:bidi="ar"/>
        </w:rPr>
        <w:t xml:space="preserve">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10.2.6关于资格文件的声明函；（格式见第</w:t>
      </w:r>
      <w:r>
        <w:rPr>
          <w:rFonts w:hint="eastAsia" w:ascii="宋体" w:hAnsi="宋体" w:eastAsia="宋体" w:cs="宋体"/>
          <w:sz w:val="21"/>
          <w:szCs w:val="21"/>
          <w:highlight w:val="none"/>
          <w:lang w:val="en-US" w:eastAsia="zh-CN" w:bidi="ar"/>
        </w:rPr>
        <w:t xml:space="preserve">六</w:t>
      </w:r>
      <w:r>
        <w:rPr>
          <w:rFonts w:hint="eastAsia" w:ascii="宋体" w:hAnsi="宋体" w:eastAsia="宋体" w:cs="宋体"/>
          <w:color w:val="000000"/>
          <w:sz w:val="21"/>
          <w:szCs w:val="21"/>
          <w:highlight w:val="none"/>
          <w:lang w:val="en-US" w:eastAsia="zh-CN" w:bidi="ar"/>
        </w:rPr>
        <w:t xml:space="preserve">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10.2.7</w:t>
      </w:r>
      <w:r>
        <w:rPr>
          <w:rFonts w:hint="eastAsia" w:ascii="宋体" w:hAnsi="宋体" w:eastAsia="宋体" w:cs="宋体"/>
          <w:b w:val="0"/>
          <w:bCs w:val="0"/>
          <w:sz w:val="21"/>
          <w:szCs w:val="21"/>
          <w:highlight w:val="none"/>
          <w:lang w:val="en-US" w:eastAsia="zh-CN" w:bidi="ar"/>
        </w:rPr>
        <w:t xml:space="preserve">《中小微企业声明函》、《残疾人福利性单位声明函》（如有）、《监狱企业证明文件》（如有）。</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val="0"/>
          <w:bCs w:val="0"/>
          <w:sz w:val="21"/>
          <w:szCs w:val="21"/>
          <w:highlight w:val="none"/>
        </w:rPr>
        <w:suppressLineNumbers w:val="0"/>
      </w:pPr>
      <w:r>
        <w:rPr>
          <w:rFonts w:hint="eastAsia" w:ascii="宋体" w:hAnsi="宋体" w:eastAsia="宋体" w:cs="宋体"/>
          <w:b w:val="0"/>
          <w:bCs w:val="0"/>
          <w:sz w:val="21"/>
          <w:szCs w:val="21"/>
          <w:highlight w:val="none"/>
          <w:lang w:val="en-US" w:eastAsia="zh-CN" w:bidi="ar"/>
        </w:rPr>
        <w:t xml:space="preserve">10.2.8未被“信用中国”网站（www.creditchina.gov.cn）列入失信被执行人、重大税收违法案件当事人名单、政府采购严重失信行为记录名单。</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sz w:val="21"/>
          <w:szCs w:val="21"/>
          <w:highlight w:val="none"/>
          <w:lang w:val="en-US" w:eastAsia="zh-CN" w:bidi="ar"/>
        </w:rPr>
        <w:t xml:space="preserve">10.3符合条件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10.3.1</w:t>
      </w:r>
      <w:r>
        <w:rPr>
          <w:rFonts w:hint="eastAsia" w:ascii="宋体" w:hAnsi="宋体" w:eastAsia="宋体" w:cs="宋体"/>
          <w:b w:val="0"/>
          <w:bCs/>
          <w:sz w:val="21"/>
          <w:szCs w:val="21"/>
          <w:highlight w:val="none"/>
          <w:lang w:val="en-US" w:eastAsia="zh-CN" w:bidi="ar"/>
        </w:rPr>
        <w:t xml:space="preserve">实质性条款[服务人员表及人员实质性要求的学历、证书等证明材料</w:t>
      </w:r>
      <w:r>
        <w:rPr>
          <w:rFonts w:hint="eastAsia" w:ascii="宋体" w:hAnsi="宋体" w:eastAsia="宋体" w:cs="宋体"/>
          <w:sz w:val="21"/>
          <w:szCs w:val="21"/>
          <w:highlight w:val="none"/>
          <w:lang w:val="en-US" w:eastAsia="zh-CN" w:bidi="ar"/>
        </w:rPr>
        <w:t xml:space="preserve">；</w:t>
      </w:r>
      <w:r>
        <w:rPr>
          <w:rFonts w:hint="eastAsia" w:ascii="宋体" w:hAnsi="宋体" w:eastAsia="宋体" w:cs="宋体"/>
          <w:bCs/>
          <w:sz w:val="21"/>
          <w:szCs w:val="21"/>
          <w:highlight w:val="none"/>
          <w:lang w:val="en-US" w:eastAsia="zh-CN" w:bidi="ar"/>
        </w:rPr>
        <w:t xml:space="preserve">社保证明；</w:t>
      </w:r>
      <w:r>
        <w:rPr>
          <w:rFonts w:hint="eastAsia" w:ascii="宋体" w:hAnsi="宋体" w:eastAsia="宋体" w:cs="宋体"/>
          <w:sz w:val="21"/>
          <w:szCs w:val="21"/>
          <w:highlight w:val="none"/>
          <w:lang w:val="en-US" w:eastAsia="zh-CN" w:bidi="ar"/>
        </w:rPr>
        <w:t xml:space="preserve">承诺书（如有）]</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sz w:val="21"/>
          <w:szCs w:val="21"/>
          <w:highlight w:val="none"/>
          <w:lang w:val="en-US" w:eastAsia="zh-CN" w:bidi="ar"/>
        </w:rPr>
        <w:t xml:space="preserve">10.4综合评审评分项</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10.5价格折扣文件格式</w:t>
      </w:r>
      <w:r/>
    </w:p>
    <w:p>
      <w:pPr>
        <w:ind w:left="0" w:right="0" w:firstLine="420"/>
        <w:jc w:val="both"/>
        <w:keepLines w:val="0"/>
        <w:keepNext w:val="0"/>
        <w:spacing w:before="0" w:beforeAutospacing="0" w:after="0" w:afterAutospacing="0" w:line="400" w:lineRule="exact"/>
        <w:widowControl w:val="off"/>
        <w:tabs>
          <w:tab w:val="left" w:pos="0" w:leader="none"/>
        </w:tabs>
        <w:rPr>
          <w:rFonts w:hint="eastAsia" w:ascii="宋体" w:hAnsi="宋体" w:eastAsia="宋体" w:cs="Times New Roman"/>
          <w:bCs/>
          <w:sz w:val="21"/>
          <w:szCs w:val="21"/>
          <w:highlight w:val="none"/>
          <w:vertAlign w:val="baseline"/>
        </w:rPr>
        <w:suppressLineNumbers w:val="0"/>
      </w:pPr>
      <w:r>
        <w:rPr>
          <w:rFonts w:hint="eastAsia" w:ascii="宋体" w:hAnsi="宋体" w:eastAsia="宋体" w:cs="宋体"/>
          <w:bCs/>
          <w:sz w:val="21"/>
          <w:szCs w:val="21"/>
          <w:highlight w:val="none"/>
          <w:vertAlign w:val="baseline"/>
          <w:lang w:val="en-US" w:eastAsia="zh-CN" w:bidi="ar"/>
        </w:rPr>
        <w:t xml:space="preserve">备注：</w:t>
      </w:r>
      <w:r/>
    </w:p>
    <w:p>
      <w:pPr>
        <w:pStyle w:val="630"/>
        <w:ind w:left="0" w:firstLine="420"/>
        <w:keepLines w:val="0"/>
        <w:keepNext w:val="0"/>
        <w:spacing w:line="400" w:lineRule="exact"/>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（1）</w:t>
      </w:r>
      <w:r>
        <w:rPr>
          <w:rFonts w:hint="eastAsia" w:ascii="宋体" w:hAnsi="宋体" w:eastAsia="宋体" w:cs="宋体"/>
          <w:sz w:val="21"/>
          <w:szCs w:val="21"/>
          <w:highlight w:val="none"/>
        </w:rPr>
        <w:t xml:space="preserve">投标文件由10.1、10.2、10.3、10.4和10.5款规定的内容共同组成。</w:t>
      </w:r>
      <w:r>
        <w:rPr>
          <w:rFonts w:hint="eastAsia" w:ascii="宋体" w:hAnsi="宋体" w:eastAsia="宋体" w:cs="宋体"/>
          <w:bCs/>
          <w:sz w:val="21"/>
          <w:szCs w:val="21"/>
          <w:highlight w:val="none"/>
        </w:rPr>
        <w:t xml:space="preserve">投标人必须提交上述10.1.1-10.1.7、10.2.1-10.2.7、10.3.1款规定的资料。否则，投标文件将被认定为资格性条件不符或未实质性响应招标文件；</w:t>
      </w:r>
      <w:r>
        <w:rPr>
          <w:rFonts w:hint="eastAsia" w:ascii="宋体" w:hAnsi="宋体" w:eastAsia="宋体" w:cs="宋体"/>
          <w:b/>
          <w:bCs/>
          <w:sz w:val="21"/>
          <w:szCs w:val="21"/>
          <w:highlight w:val="none"/>
        </w:rPr>
        <w:t xml:space="preserve">制作投标文件时须按照“投标文件组成”将</w:t>
      </w:r>
      <w:r>
        <w:rPr>
          <w:rFonts w:hint="eastAsia" w:ascii="宋体" w:hAnsi="宋体" w:eastAsia="宋体" w:cs="宋体"/>
          <w:b/>
          <w:bCs w:val="0"/>
          <w:sz w:val="21"/>
          <w:szCs w:val="21"/>
          <w:highlight w:val="none"/>
        </w:rPr>
        <w:t xml:space="preserve">上述10.1.1-10.1.7、10.2.1-10.2.7、10.3.1款规定的资料</w:t>
      </w:r>
      <w:r>
        <w:rPr>
          <w:rFonts w:hint="eastAsia" w:ascii="宋体" w:hAnsi="宋体" w:eastAsia="宋体" w:cs="宋体"/>
          <w:b/>
          <w:bCs/>
          <w:sz w:val="21"/>
          <w:szCs w:val="21"/>
          <w:highlight w:val="none"/>
        </w:rPr>
        <w:t xml:space="preserve">上传至相应模块，否则无效响应。</w:t>
      </w:r>
      <w:r/>
    </w:p>
    <w:p>
      <w:pPr>
        <w:ind w:left="0" w:right="0" w:firstLine="420"/>
        <w:jc w:val="both"/>
        <w:keepLines w:val="0"/>
        <w:keepNext w:val="0"/>
        <w:spacing w:before="0" w:beforeAutospacing="0" w:after="0" w:afterAutospacing="0" w:line="400" w:lineRule="exact"/>
        <w:widowControl w:val="off"/>
        <w:tabs>
          <w:tab w:val="left" w:pos="0" w:leader="none"/>
        </w:tabs>
        <w:rPr>
          <w:rFonts w:hint="default" w:ascii="Times New Roman" w:hAnsi="Times New Roman" w:eastAsia="宋体" w:cs="Times New Roman"/>
          <w:sz w:val="21"/>
          <w:szCs w:val="21"/>
          <w:highlight w:val="none"/>
        </w:rPr>
        <w:suppressLineNumbers w:val="0"/>
      </w:pPr>
      <w:r>
        <w:rPr>
          <w:rFonts w:hint="eastAsia" w:ascii="宋体" w:hAnsi="宋体" w:eastAsia="宋体" w:cs="宋体"/>
          <w:bCs/>
          <w:sz w:val="21"/>
          <w:szCs w:val="21"/>
          <w:highlight w:val="none"/>
          <w:lang w:val="en-US" w:eastAsia="zh-CN" w:bidi="ar"/>
        </w:rPr>
        <w:t xml:space="preserve">（2）10.2、10.3、10.4和10.5中不得出现报价，备品备件、易损件除外。</w:t>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rPr>
        <w:t xml:space="preserve">11、证明投标人及投标标的符合招标文件规定的文件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bookmarkStart w:id="101" w:name="_Toc14577355"/>
      <w:r/>
      <w:bookmarkEnd w:id="101"/>
      <w:r/>
      <w:bookmarkStart w:id="102" w:name="_Toc49090508"/>
      <w:r/>
      <w:bookmarkEnd w:id="102"/>
      <w:r>
        <w:rPr>
          <w:rFonts w:hint="eastAsia" w:ascii="宋体" w:hAnsi="宋体" w:eastAsia="宋体" w:cs="宋体"/>
          <w:sz w:val="21"/>
          <w:szCs w:val="21"/>
          <w:highlight w:val="none"/>
          <w:lang w:val="en-US" w:eastAsia="zh-CN" w:bidi="ar"/>
        </w:rPr>
        <w:t xml:space="preserve">11.1 投标人应按照法律、法规、规章和规范性文件以及招标文件要求提交证明文件，证明其及投标标的符合招标文件规定。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11.2招标文件对证明文件无明确形式要求的，证明文件可以以文字资料、图纸和数据等形式提交。</w:t>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rPr>
        <w:t xml:space="preserve">12、投标分项报价</w:t>
      </w:r>
      <w:bookmarkStart w:id="103" w:name="_Hlt26670373"/>
      <w:r/>
      <w:bookmarkEnd w:id="103"/>
      <w:r>
        <w:rPr>
          <w:rFonts w:hint="eastAsia" w:ascii="宋体" w:hAnsi="宋体" w:eastAsia="宋体" w:cs="宋体"/>
          <w:b w:val="0"/>
          <w:sz w:val="21"/>
          <w:szCs w:val="21"/>
          <w:highlight w:val="none"/>
        </w:rPr>
        <w:t xml:space="preserve">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12.1 投</w:t>
      </w:r>
      <w:bookmarkStart w:id="104" w:name="_Hlt26954840"/>
      <w:r/>
      <w:bookmarkEnd w:id="104"/>
      <w:r>
        <w:rPr>
          <w:rFonts w:hint="eastAsia" w:ascii="宋体" w:hAnsi="宋体" w:eastAsia="宋体" w:cs="宋体"/>
          <w:sz w:val="21"/>
          <w:szCs w:val="21"/>
          <w:highlight w:val="none"/>
          <w:lang w:val="en-US" w:eastAsia="zh-CN" w:bidi="ar"/>
        </w:rPr>
        <w:t xml:space="preserve">标人应按照招标文件规定格式填报投标分项报价表</w:t>
      </w:r>
      <w:bookmarkStart w:id="105" w:name="_Hlt26670399"/>
      <w:r/>
      <w:bookmarkEnd w:id="105"/>
      <w:r>
        <w:rPr>
          <w:rFonts w:hint="eastAsia" w:ascii="宋体" w:hAnsi="宋体" w:eastAsia="宋体" w:cs="宋体"/>
          <w:sz w:val="21"/>
          <w:szCs w:val="21"/>
          <w:highlight w:val="none"/>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12.2投标货币。投标文件中的单价和总价无特殊规定的采用人民币报价，以元为单位标注。招标文件中另有规定的按规定执行。</w:t>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06" w:name="_Hlt26954731"/>
      <w:r/>
      <w:bookmarkEnd w:id="106"/>
      <w:r/>
      <w:bookmarkStart w:id="107" w:name="_Hlt26954846"/>
      <w:r/>
      <w:bookmarkEnd w:id="107"/>
      <w:r/>
      <w:bookmarkStart w:id="108" w:name="_Hlt26954844"/>
      <w:r/>
      <w:bookmarkEnd w:id="108"/>
      <w:r/>
      <w:bookmarkStart w:id="109" w:name="_Hlt26668983"/>
      <w:r/>
      <w:bookmarkEnd w:id="109"/>
      <w:r/>
      <w:bookmarkStart w:id="110" w:name="_Hlt26670425"/>
      <w:r/>
      <w:bookmarkEnd w:id="110"/>
      <w:r/>
      <w:bookmarkStart w:id="111" w:name="_Hlt26954842"/>
      <w:r/>
      <w:bookmarkEnd w:id="111"/>
      <w:r/>
      <w:bookmarkStart w:id="112" w:name="_Hlt26670403"/>
      <w:r/>
      <w:bookmarkEnd w:id="112"/>
      <w:r/>
      <w:bookmarkStart w:id="113" w:name="_Hlt26670482"/>
      <w:r/>
      <w:bookmarkEnd w:id="113"/>
      <w:r/>
      <w:bookmarkStart w:id="114" w:name="_Hlt26954848"/>
      <w:r/>
      <w:bookmarkEnd w:id="114"/>
      <w:r/>
      <w:bookmarkStart w:id="115" w:name="_Hlt26670486"/>
      <w:r/>
      <w:bookmarkEnd w:id="115"/>
      <w:r>
        <w:rPr>
          <w:rFonts w:hint="eastAsia" w:ascii="宋体" w:hAnsi="宋体" w:eastAsia="宋体" w:cs="宋体"/>
          <w:b w:val="0"/>
          <w:sz w:val="21"/>
          <w:szCs w:val="21"/>
          <w:highlight w:val="none"/>
        </w:rPr>
        <w:t xml:space="preserve">13、技术要求响应及偏离表、商务要求响应及偏离表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13.1 投标人需对招标文件中的服务要求与商务要求逐项作出响应或偏离，并说明原因。</w:t>
      </w:r>
      <w:r/>
    </w:p>
    <w:p>
      <w:pPr>
        <w:ind w:left="0" w:right="0" w:firstLine="420"/>
        <w:jc w:val="both"/>
        <w:keepLines w:val="0"/>
        <w:keepNext w:val="0"/>
        <w:spacing w:before="0" w:beforeAutospacing="0" w:after="0" w:afterAutospacing="0" w:line="400" w:lineRule="exact"/>
        <w:widowControl w:val="off"/>
        <w:tabs>
          <w:tab w:val="left" w:pos="103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13.2 投标人可在投标文件中提供认为需要的其他技术文件或说明。</w:t>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16" w:name="_Toc14577359"/>
      <w:r/>
      <w:bookmarkEnd w:id="116"/>
      <w:r/>
      <w:bookmarkStart w:id="117" w:name="_Toc49090510"/>
      <w:r>
        <w:rPr>
          <w:rFonts w:hint="eastAsia" w:ascii="宋体" w:hAnsi="宋体" w:eastAsia="宋体" w:cs="宋体"/>
          <w:b w:val="0"/>
          <w:sz w:val="21"/>
          <w:szCs w:val="21"/>
          <w:highlight w:val="none"/>
        </w:rPr>
        <w:t xml:space="preserve">14、投标函和开标一览表</w:t>
      </w:r>
      <w:bookmarkEnd w:id="117"/>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14.1 投标人应按照招标文件中提供的格式完整、正确填写投标函、开标一览表。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14.2 对于采用货币报价的项目，开标一览表中的投标总报价应与投标分项报价表中的投标总报价一致，如不一致，不作为无效投标处理，但评标时按开标一览表中价格为</w:t>
      </w:r>
      <w:r>
        <w:rPr>
          <w:rFonts w:hint="eastAsia" w:ascii="宋体" w:hAnsi="宋体" w:eastAsia="宋体" w:cs="宋体"/>
          <w:b w:val="0"/>
          <w:bCs w:val="0"/>
          <w:sz w:val="21"/>
          <w:szCs w:val="21"/>
          <w:highlight w:val="none"/>
          <w:lang w:val="en-US" w:eastAsia="zh-CN" w:bidi="ar"/>
        </w:rPr>
        <w:t xml:space="preserve">准。</w:t>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18" w:name="_Toc49090511"/>
      <w:r/>
      <w:bookmarkEnd w:id="118"/>
      <w:r/>
      <w:bookmarkStart w:id="119" w:name="_Toc14577360"/>
      <w:r/>
      <w:bookmarkEnd w:id="119"/>
      <w:r/>
      <w:bookmarkStart w:id="120" w:name="_Hlt26954850"/>
      <w:r/>
      <w:bookmarkEnd w:id="120"/>
      <w:r/>
      <w:bookmarkStart w:id="121" w:name="_Hlt26954734"/>
      <w:r/>
      <w:bookmarkEnd w:id="121"/>
      <w:r/>
      <w:bookmarkStart w:id="122" w:name="_Hlt26670489"/>
      <w:r/>
      <w:bookmarkEnd w:id="122"/>
      <w:r>
        <w:rPr>
          <w:rFonts w:hint="eastAsia" w:ascii="宋体" w:hAnsi="宋体" w:eastAsia="宋体" w:cs="宋体"/>
          <w:b w:val="0"/>
          <w:sz w:val="21"/>
          <w:szCs w:val="21"/>
          <w:highlight w:val="none"/>
        </w:rPr>
        <w:t xml:space="preserve">15、投标有效期</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15.1 投标有效期为交易中心规定的开标之日后</w:t>
      </w:r>
      <w:r>
        <w:rPr>
          <w:rFonts w:hint="eastAsia" w:ascii="宋体" w:hAnsi="宋体" w:eastAsia="宋体" w:cs="宋体"/>
          <w:b/>
          <w:bCs w:val="0"/>
          <w:sz w:val="21"/>
          <w:szCs w:val="21"/>
          <w:highlight w:val="none"/>
          <w:u w:val="single"/>
          <w:lang w:val="en-US" w:eastAsia="zh-CN" w:bidi="ar"/>
        </w:rPr>
        <w:t xml:space="preserve">九十（90）天</w:t>
      </w:r>
      <w:r>
        <w:rPr>
          <w:rFonts w:hint="eastAsia" w:ascii="宋体" w:hAnsi="宋体" w:eastAsia="宋体" w:cs="宋体"/>
          <w:sz w:val="21"/>
          <w:szCs w:val="21"/>
          <w:highlight w:val="none"/>
          <w:lang w:val="en-US" w:eastAsia="zh-CN" w:bidi="ar"/>
        </w:rPr>
        <w:t xml:space="preserve">。投标有效期比规定短的将被视为未实质性响应招标文件而予以拒绝。</w:t>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rPr>
        <w:t xml:space="preserve">16、投标有效期的延长</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p>
    <w:p>
      <w:pPr>
        <w:pStyle w:val="623"/>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bookmarkStart w:id="123" w:name="_Hlt26954852"/>
      <w:r/>
      <w:bookmarkEnd w:id="123"/>
      <w:r/>
      <w:bookmarkStart w:id="124" w:name="_Toc20823296"/>
      <w:r/>
      <w:bookmarkEnd w:id="124"/>
      <w:r/>
      <w:bookmarkStart w:id="125" w:name="_Toc16938540"/>
      <w:r/>
      <w:bookmarkEnd w:id="125"/>
      <w:r/>
      <w:bookmarkStart w:id="126" w:name="_Toc513029224"/>
      <w:r/>
      <w:bookmarkEnd w:id="126"/>
      <w:r/>
      <w:bookmarkStart w:id="127" w:name="_Hlt26954739"/>
      <w:r/>
      <w:bookmarkEnd w:id="127"/>
      <w:r/>
      <w:bookmarkStart w:id="128" w:name="_Toc120614217"/>
      <w:r>
        <w:rPr>
          <w:rFonts w:hint="eastAsia" w:ascii="宋体" w:hAnsi="宋体" w:eastAsia="宋体" w:cs="宋体"/>
          <w:b/>
          <w:bCs w:val="0"/>
          <w:sz w:val="21"/>
          <w:szCs w:val="21"/>
          <w:highlight w:val="none"/>
        </w:rPr>
        <w:t xml:space="preserve">四、投标文件的递交</w:t>
      </w:r>
      <w:bookmarkEnd w:id="128"/>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29" w:name="_Toc462564084"/>
      <w:r/>
      <w:bookmarkEnd w:id="129"/>
      <w:r/>
      <w:bookmarkStart w:id="130" w:name="_Toc513029225"/>
      <w:r/>
      <w:bookmarkEnd w:id="130"/>
      <w:r/>
      <w:bookmarkStart w:id="131" w:name="_Toc20823297"/>
      <w:r/>
      <w:bookmarkEnd w:id="131"/>
      <w:r/>
      <w:bookmarkStart w:id="132" w:name="_Toc16938541"/>
      <w:r>
        <w:rPr>
          <w:rFonts w:hint="eastAsia" w:ascii="宋体" w:hAnsi="宋体" w:eastAsia="宋体" w:cs="宋体"/>
          <w:b w:val="0"/>
          <w:sz w:val="21"/>
          <w:szCs w:val="21"/>
          <w:highlight w:val="none"/>
        </w:rPr>
        <w:t xml:space="preserve">17、投标文件</w:t>
      </w:r>
      <w:bookmarkEnd w:id="132"/>
      <w:r>
        <w:rPr>
          <w:rFonts w:hint="eastAsia" w:ascii="宋体" w:hAnsi="宋体" w:eastAsia="宋体" w:cs="宋体"/>
          <w:b w:val="0"/>
          <w:sz w:val="21"/>
          <w:szCs w:val="21"/>
          <w:highlight w:val="none"/>
        </w:rPr>
        <w:t xml:space="preserve">的递交</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17.1 电子投标文件的递交</w:t>
      </w:r>
      <w:r/>
    </w:p>
    <w:p>
      <w:pPr>
        <w:pStyle w:val="631"/>
        <w:ind w:left="0" w:right="0" w:firstLine="420"/>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投标人应当按照《操作手册》规定，在投标截止时间前制作并上传电子投标文件。</w:t>
      </w:r>
      <w:bookmarkStart w:id="133" w:name="_Toc16938542"/>
      <w:r/>
      <w:bookmarkEnd w:id="133"/>
      <w:r/>
      <w:bookmarkStart w:id="134" w:name="_Toc513029226"/>
      <w:r/>
      <w:bookmarkEnd w:id="134"/>
      <w:r/>
      <w:bookmarkStart w:id="135" w:name="_Toc20823298"/>
      <w:r/>
      <w:bookmarkEnd w:id="135"/>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rPr>
        <w:t xml:space="preserve">18、投标截止时间</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i w:val="0"/>
          <w:iCs/>
          <w:sz w:val="21"/>
          <w:szCs w:val="21"/>
          <w:highlight w:val="none"/>
        </w:rPr>
        <w:suppressLineNumbers w:val="0"/>
      </w:pPr>
      <w:r>
        <w:rPr>
          <w:rFonts w:hint="eastAsia" w:ascii="宋体" w:hAnsi="宋体" w:eastAsia="宋体" w:cs="宋体"/>
          <w:i w:val="0"/>
          <w:iCs/>
          <w:sz w:val="21"/>
          <w:szCs w:val="21"/>
          <w:highlight w:val="none"/>
          <w:lang w:val="en-US" w:eastAsia="zh-CN" w:bidi="ar"/>
        </w:rPr>
        <w:t xml:space="preserve">★18.1 投标人上传电子投标文件的时间不得迟于招标公告中规定的投标截止时间。</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18.2 交易中心可以按照规定，通过修改招标文件酌情延长投标截止时间，在此情况下，投标人的所有权利和义务以及投标人受制的截止时间均应以延长后新的截止时间为准。</w:t>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36" w:name="_Toc16938543"/>
      <w:r/>
      <w:bookmarkEnd w:id="136"/>
      <w:r/>
      <w:bookmarkStart w:id="137" w:name="_Toc513029227"/>
      <w:r/>
      <w:bookmarkEnd w:id="137"/>
      <w:r/>
      <w:bookmarkStart w:id="138" w:name="_Toc20823299"/>
      <w:r>
        <w:rPr>
          <w:rFonts w:hint="eastAsia" w:ascii="宋体" w:hAnsi="宋体" w:eastAsia="宋体" w:cs="宋体"/>
          <w:b w:val="0"/>
          <w:sz w:val="21"/>
          <w:szCs w:val="21"/>
          <w:highlight w:val="none"/>
        </w:rPr>
        <w:t xml:space="preserve">19、投标文件</w:t>
      </w:r>
      <w:bookmarkEnd w:id="138"/>
      <w:r>
        <w:rPr>
          <w:rFonts w:hint="eastAsia" w:ascii="宋体" w:hAnsi="宋体" w:eastAsia="宋体" w:cs="宋体"/>
          <w:b w:val="0"/>
          <w:sz w:val="21"/>
          <w:szCs w:val="21"/>
          <w:highlight w:val="none"/>
        </w:rPr>
        <w:t xml:space="preserve">的拒收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19.1交易中心拒绝接收在其规定的投标截止时间后上传的任何投标文件。</w:t>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39" w:name="_Toc513029228"/>
      <w:r/>
      <w:bookmarkEnd w:id="139"/>
      <w:r/>
      <w:bookmarkStart w:id="140" w:name="_Toc16938544"/>
      <w:r/>
      <w:bookmarkEnd w:id="140"/>
      <w:r/>
      <w:bookmarkStart w:id="141" w:name="_Toc20823300"/>
      <w:r>
        <w:rPr>
          <w:rFonts w:hint="eastAsia" w:ascii="宋体" w:hAnsi="宋体" w:eastAsia="宋体" w:cs="宋体"/>
          <w:b w:val="0"/>
          <w:sz w:val="21"/>
          <w:szCs w:val="21"/>
          <w:highlight w:val="none"/>
        </w:rPr>
        <w:t xml:space="preserve">20、投标文件的撤回和修改</w:t>
      </w:r>
      <w:bookmarkEnd w:id="141"/>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20.1 投标文件的撤回</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20.1.1 电子投标文件的撤回</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投标人可在投标截止时间前，撤回其电子投标文件，具体操作方法见《操作手册》。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20.1.2 投标人撤回电子投标文件，则认为其不再参与本项目投标活动。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20.2 投标文件的修改</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20.2.1投标人可在投标截止时间前，对其电子投标文件进行修改，具体操作方法见《操作手册》。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20.2.2 在投标截止时间之后，投标人不得对其电子投标文件作任何修改。</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20.3 在投标截止时间至招标文件中规定的投标有效期满之间的这段时间内，投标人不得撤回其投标。</w:t>
      </w:r>
      <w:r/>
    </w:p>
    <w:p>
      <w:pPr>
        <w:pStyle w:val="623"/>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bookmarkStart w:id="142" w:name="_Toc120614218"/>
      <w:r/>
      <w:bookmarkEnd w:id="142"/>
      <w:r/>
      <w:bookmarkStart w:id="143" w:name="_Toc513029229"/>
      <w:r/>
      <w:bookmarkEnd w:id="143"/>
      <w:r/>
      <w:bookmarkStart w:id="144" w:name="_Toc16938545"/>
      <w:r/>
      <w:bookmarkEnd w:id="144"/>
      <w:r/>
      <w:bookmarkStart w:id="145" w:name="_Toc20823301"/>
      <w:r>
        <w:rPr>
          <w:rFonts w:hint="eastAsia" w:ascii="宋体" w:hAnsi="宋体" w:eastAsia="宋体" w:cs="宋体"/>
          <w:b/>
          <w:bCs w:val="0"/>
          <w:sz w:val="21"/>
          <w:szCs w:val="21"/>
          <w:highlight w:val="none"/>
        </w:rPr>
        <w:t xml:space="preserve">五、开标与评标</w:t>
      </w:r>
      <w:bookmarkEnd w:id="145"/>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46" w:name="_Toc513029230"/>
      <w:r/>
      <w:bookmarkEnd w:id="146"/>
      <w:r/>
      <w:bookmarkStart w:id="147" w:name="_Toc20823302"/>
      <w:r/>
      <w:bookmarkEnd w:id="147"/>
      <w:r/>
      <w:bookmarkStart w:id="148" w:name="_Toc16938546"/>
      <w:r>
        <w:rPr>
          <w:rFonts w:hint="eastAsia" w:ascii="宋体" w:hAnsi="宋体" w:eastAsia="宋体" w:cs="宋体"/>
          <w:b w:val="0"/>
          <w:sz w:val="21"/>
          <w:szCs w:val="21"/>
          <w:highlight w:val="none"/>
        </w:rPr>
        <w:t xml:space="preserve">21、开标</w:t>
      </w:r>
      <w:bookmarkEnd w:id="148"/>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21.1 交易中心将在招标公告中规定的时间和地点组织公开开标。投标人应当按照《操作手册》规定，参加开标活动和在苏采云系统规定的时间内对投标文件进行解密。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21.2开标仪式由交易中心组织。苏采云系统将自动对项目进行开标，并宣布各投标人名称和投标价格。</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21.3投标人在开标过程中涉及到的投标文件解密、开标结果确认等工作，应按照《操作手册》规定执行。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21.4投标人如果对开标过程和开标记录有疑义，应当根据《操作手册》规定提出，如 苏采云系统中《开标记录表》宣布后5分钟内未提出的，视同认可开标结果。</w:t>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49" w:name="_Toc513029231"/>
      <w:r/>
      <w:bookmarkEnd w:id="149"/>
      <w:r/>
      <w:bookmarkStart w:id="150" w:name="_Toc16938547"/>
      <w:r/>
      <w:bookmarkEnd w:id="150"/>
      <w:r/>
      <w:bookmarkStart w:id="151" w:name="_Toc20823303"/>
      <w:r>
        <w:rPr>
          <w:rFonts w:hint="eastAsia" w:ascii="宋体" w:hAnsi="宋体" w:eastAsia="宋体" w:cs="宋体"/>
          <w:b w:val="0"/>
          <w:sz w:val="21"/>
          <w:szCs w:val="21"/>
          <w:highlight w:val="none"/>
        </w:rPr>
        <w:t xml:space="preserve">22、评标委员会</w:t>
      </w:r>
      <w:bookmarkEnd w:id="151"/>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sz w:val="21"/>
          <w:szCs w:val="21"/>
          <w:highlight w:val="none"/>
          <w:lang w:val="en-US" w:eastAsia="zh-CN" w:bidi="ar"/>
        </w:rPr>
        <w:t xml:space="preserve">22.1</w:t>
      </w:r>
      <w:r>
        <w:rPr>
          <w:rFonts w:hint="eastAsia" w:ascii="宋体" w:hAnsi="宋体" w:eastAsia="宋体" w:cs="宋体"/>
          <w:b/>
          <w:bCs w:val="0"/>
          <w:sz w:val="21"/>
          <w:szCs w:val="21"/>
          <w:highlight w:val="none"/>
          <w:lang w:val="en-US" w:eastAsia="zh-CN" w:bidi="ar"/>
        </w:rPr>
        <w:t xml:space="preserve"> </w:t>
      </w:r>
      <w:r>
        <w:rPr>
          <w:rFonts w:hint="eastAsia" w:ascii="宋体" w:hAnsi="宋体" w:eastAsia="宋体" w:cs="宋体"/>
          <w:sz w:val="21"/>
          <w:szCs w:val="21"/>
          <w:highlight w:val="none"/>
          <w:lang w:val="en-US" w:eastAsia="zh-CN" w:bidi="ar"/>
        </w:rPr>
        <w:t xml:space="preserve">开标后，交易中心将立即组织评标委员会（以下简称评委会）进行评标。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22.2 评委会由采购人代表和有关技术、经济等方面的专家组成，且人员构成符合政府采购有关规定。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22.3评委会独立工作，负责评审所有投标文件并确定中标候选人。</w:t>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rPr>
        <w:t xml:space="preserve">23、评标过程的保密与公正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23.1凡是与审查、澄清、评价和比较投标的有关资料以及授标建议等，采购人、评委、交易中心均不得向投标人或与评标无关的其他人员透露。</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23.2在评标过程中，投标人不得以任何行为影响评标过程，否则其投标文件将被作为无效投标文件。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23.3 交易中心和评标委员会不向未中标的投标人解释未中标原因，也不公布评标过程中的相关细节。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23.4 采用综合评分法的项目，未中标的投标人可于中标结果公告期限届满之日起通过苏采云系统查看自己的评审得分及排序情况。</w:t>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52" w:name="_Toc16938548"/>
      <w:r/>
      <w:bookmarkEnd w:id="152"/>
      <w:r/>
      <w:bookmarkStart w:id="153" w:name="_Toc513029232"/>
      <w:r/>
      <w:bookmarkEnd w:id="153"/>
      <w:r/>
      <w:bookmarkStart w:id="154" w:name="_Toc20823304"/>
      <w:r>
        <w:rPr>
          <w:rFonts w:hint="eastAsia" w:ascii="宋体" w:hAnsi="宋体" w:eastAsia="宋体" w:cs="宋体"/>
          <w:b w:val="0"/>
          <w:sz w:val="21"/>
          <w:szCs w:val="21"/>
          <w:highlight w:val="none"/>
        </w:rPr>
        <w:t xml:space="preserve">24、投标文件的澄清</w:t>
      </w:r>
      <w:bookmarkEnd w:id="154"/>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24.1评标期间，评委会对投标文件中含义不明确、同类问题表述不一致或者有明显文字和计算错误的内容 ，有权要求投标人作出必要的澄清、说明或者补正。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投标人的澄清、说明或者补正不得超出投标文件的范围或者改变投标文件的实质性内容。</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评标委员会并非对每个投标人都做澄清要求。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24.3 接到评委会澄清、说明和补正要求的投标人如未按规定做出澄清、说明和补正，其风险由投标人自行承担。</w:t>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55" w:name="_Toc16938549"/>
      <w:r/>
      <w:bookmarkEnd w:id="155"/>
      <w:r/>
      <w:bookmarkStart w:id="156" w:name="_Toc513029233"/>
      <w:r/>
      <w:bookmarkEnd w:id="156"/>
      <w:r/>
      <w:bookmarkStart w:id="157" w:name="_Toc20823305"/>
      <w:r>
        <w:rPr>
          <w:rFonts w:hint="eastAsia" w:ascii="宋体" w:hAnsi="宋体" w:eastAsia="宋体" w:cs="宋体"/>
          <w:b w:val="0"/>
          <w:sz w:val="21"/>
          <w:szCs w:val="21"/>
          <w:highlight w:val="none"/>
        </w:rPr>
        <w:t xml:space="preserve">25、对投标文件的初审</w:t>
      </w:r>
      <w:bookmarkEnd w:id="157"/>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25.1投标文件初审分为资格审查和符合性审查。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25.1.1 资格审查：依据法律法规和招标文件的规定，由采购人对投标文件中的资格证明文件进行审查。资格审查的结论，采购人以书面形式向评委会进行反馈。</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采购人在进行资格性审查的同时，将在“信用中国”网站（www.creditchina.gov.cn）查询投标人的信用记录，以确定投标人是否具备投标资格,查询结果留存并归档。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25.1.2 符合性审查：依据招标文件的规定，由评委会从投标文件的有效性、完整性和对招标文件的响应程度进行审查，以确定是否对招标文件的实质性要求作出响应。</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25.1.3 未通过资格审查或符合性审查的投标人，交易中心将在苏采云系统中告知未通过资格审查或符合性审查的原因，评标结束后，交易中心将不再告知未通过资格审查和符合性审查的原因。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25.3如果投标文件实质上没有响应招标文件的要求，评委会将予以拒绝，投标人不得通过修改或撤销不合要求的偏离或保留而使其投标成为实质性响应的投标。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25.4评委会将对确定为实质性响应的投标进行进一步审核，确定其是否有计算上或累加上的算术错误，修正错误的原则如下：</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（1）投标文件中开标一览表内容与投标文件中相应内容不一致的，以开标一览表为准。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（2）大写金额和小写金额不一致的，以大写金额为准。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（3）单价金额小数点或者百分比有明显错位的，以开标一览表的总价为准，并修改单价。</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（4）总价金额与按单价汇总金额不一致的，以单价金额计算结果为准。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同时出现两种以上错误的，按照前款规定的顺序修正。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bookmarkStart w:id="158" w:name="_Toc20823306"/>
      <w:r/>
      <w:bookmarkEnd w:id="158"/>
      <w:r/>
      <w:bookmarkStart w:id="159" w:name="_Toc513029234"/>
      <w:r/>
      <w:bookmarkEnd w:id="159"/>
      <w:r/>
      <w:bookmarkStart w:id="160" w:name="_Toc16938550"/>
      <w:r>
        <w:rPr>
          <w:rFonts w:hint="eastAsia" w:ascii="宋体" w:hAnsi="宋体" w:eastAsia="宋体" w:cs="宋体"/>
          <w:sz w:val="21"/>
          <w:szCs w:val="21"/>
          <w:highlight w:val="none"/>
          <w:lang w:val="en-US" w:eastAsia="zh-CN" w:bidi="ar"/>
        </w:rPr>
        <w:t xml:space="preserve">25.6投标人在开、评标全过程中应保持通讯畅通，及时登录苏采云系统查阅、答复相关信息，并安排专人与</w:t>
      </w:r>
      <w:bookmarkEnd w:id="160"/>
      <w:r>
        <w:rPr>
          <w:rFonts w:hint="eastAsia" w:ascii="宋体" w:hAnsi="宋体" w:eastAsia="宋体" w:cs="宋体"/>
          <w:sz w:val="21"/>
          <w:szCs w:val="21"/>
          <w:highlight w:val="none"/>
          <w:lang w:val="en-US" w:eastAsia="zh-CN" w:bidi="ar"/>
        </w:rPr>
        <w:t xml:space="preserve">交易中心及评标委员会联系。</w:t>
      </w:r>
      <w:r/>
    </w:p>
    <w:p>
      <w:pPr>
        <w:pStyle w:val="620"/>
        <w:ind w:left="0" w:right="0" w:firstLine="422"/>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outlineLvl w:val="9"/>
        <w:suppressLineNumbers w:val="0"/>
      </w:pPr>
      <w:r>
        <w:rPr>
          <w:rFonts w:hint="eastAsia" w:ascii="宋体" w:hAnsi="宋体" w:eastAsia="宋体" w:cs="宋体"/>
          <w:b/>
          <w:bCs/>
          <w:sz w:val="21"/>
          <w:szCs w:val="21"/>
          <w:highlight w:val="none"/>
        </w:rPr>
        <w:t xml:space="preserve">25.7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rPr>
        <w:t xml:space="preserve">26、无效投标条款和废标条款</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bookmarkStart w:id="161" w:name="_Toc16938551"/>
      <w:r/>
      <w:bookmarkEnd w:id="161"/>
      <w:r/>
      <w:bookmarkStart w:id="162" w:name="_Toc513029235"/>
      <w:r/>
      <w:bookmarkEnd w:id="162"/>
      <w:r/>
      <w:bookmarkStart w:id="163" w:name="_Toc20823307"/>
      <w:r>
        <w:rPr>
          <w:rFonts w:hint="eastAsia" w:ascii="宋体" w:hAnsi="宋体" w:eastAsia="宋体" w:cs="宋体"/>
          <w:sz w:val="21"/>
          <w:szCs w:val="21"/>
          <w:highlight w:val="none"/>
          <w:lang w:val="en-US" w:eastAsia="zh-CN" w:bidi="ar"/>
        </w:rPr>
        <w:t xml:space="preserve">26.1无效投标条款</w:t>
      </w:r>
      <w:bookmarkEnd w:id="163"/>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26.1.1 投标人在苏采云系统规定的时间内未成功解密电子投标文件的。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26.1.2 投标人未按照招标文件要求上传电子投标文件的。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26.1.3同一投标人提交两个（含两个）以上不同的投标报价的。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26.1.4投标人不具备招标文件中规定资格要求的。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26.1.5投标人的报价超过了采购预算或最高限价的。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i/>
          <w:iCs w:val="0"/>
          <w:sz w:val="21"/>
          <w:szCs w:val="21"/>
          <w:highlight w:val="none"/>
          <w:u w:val="single"/>
        </w:rPr>
        <w:suppressLineNumbers w:val="0"/>
      </w:pPr>
      <w:r>
        <w:rPr>
          <w:rFonts w:hint="eastAsia" w:ascii="宋体" w:hAnsi="宋体" w:eastAsia="宋体" w:cs="宋体"/>
          <w:sz w:val="21"/>
          <w:szCs w:val="21"/>
          <w:highlight w:val="none"/>
          <w:lang w:val="en-US" w:eastAsia="zh-CN" w:bidi="ar"/>
        </w:rPr>
        <w:t xml:space="preserve">26.1.6未通过符合性审查的。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i/>
          <w:iCs w:val="0"/>
          <w:sz w:val="21"/>
          <w:szCs w:val="21"/>
          <w:highlight w:val="none"/>
          <w:u w:val="single"/>
        </w:rPr>
        <w:suppressLineNumbers w:val="0"/>
      </w:pPr>
      <w:r>
        <w:rPr>
          <w:rFonts w:hint="eastAsia" w:ascii="宋体" w:hAnsi="宋体" w:eastAsia="宋体" w:cs="宋体"/>
          <w:sz w:val="21"/>
          <w:szCs w:val="21"/>
          <w:highlight w:val="none"/>
          <w:lang w:val="en-US" w:eastAsia="zh-CN" w:bidi="ar"/>
        </w:rPr>
        <w:t xml:space="preserve">26.1.7不符合招标文件中规定的实质性要求和条件的</w:t>
      </w:r>
      <w:r>
        <w:rPr>
          <w:rFonts w:hint="eastAsia" w:ascii="宋体" w:hAnsi="宋体" w:eastAsia="宋体" w:cs="宋体"/>
          <w:b/>
          <w:bCs w:val="0"/>
          <w:sz w:val="21"/>
          <w:szCs w:val="21"/>
          <w:highlight w:val="none"/>
          <w:lang w:val="en-US" w:eastAsia="zh-CN" w:bidi="ar"/>
        </w:rPr>
        <w:t xml:space="preserve">（本招标文件中★标示内容为实质性要求）。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26.1.9 投标文件含有采购人不能接受的附加条件的。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26.1.11 投标文件未按照招标文件要求加盖CA电子公章的。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26.1.12其他法律、法规及本招标文件规定的属无效投标的情形。</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26.2废标条款</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26.2.1符合专业条件的供应商或者对招标文件作实质响应的供应商不足三家的。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26.2.2出现影响采购公正的违法、违规行为的。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26.2.3因重大变故，采购任务取消的。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26.2.4评标委员会认定招标文件存在歧义、重大缺陷导致评审工作无法进行。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26.2.5 因苏采云系统系统故障原因造成开标不成功的。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26.3 投标截止时间结束后参加投标的供应商不足三家的处理：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26.3.1如出现投标截止时间结束后参加投标的供应商或者在评标期间对招标文件做出实质响应的供应商不足三家情况，按政府采购相关规定执行。</w:t>
      </w:r>
      <w:r/>
    </w:p>
    <w:p>
      <w:pPr>
        <w:numPr>
          <w:ilvl w:val="0"/>
          <w:numId w:val="0"/>
        </w:num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outlineLvl w:val="3"/>
        <w:suppressLineNumbers w:val="0"/>
      </w:pPr>
      <w:r/>
      <w:bookmarkStart w:id="164" w:name="_Toc120614219"/>
      <w:r/>
      <w:bookmarkEnd w:id="164"/>
      <w:r>
        <w:rPr>
          <w:rFonts w:hint="eastAsia" w:ascii="宋体" w:hAnsi="宋体" w:eastAsia="宋体" w:cs="宋体"/>
          <w:sz w:val="21"/>
          <w:szCs w:val="21"/>
          <w:highlight w:val="none"/>
          <w:lang w:val="en-US" w:eastAsia="zh-CN" w:bidi="ar"/>
        </w:rPr>
        <w:t xml:space="preserve">27.政府采购异常低价审查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27.1采购人应当在采购文件中明确，政府采购评审中出现下列情形之一的，评审委员会应当启动异常低价投标（响应）审查程序：</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27.1.1投标（响应）报价低于全部通过符合性审查供应商投标（响应）报价平均值50%的，即投标（响应）报价&lt;全部通过符合性审查供应商投标（响应）报价平均值×50%；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27.1.2投标（响应）报价低于通过符合性审查的次低报价供应商投标（响应）报价50%的，即投标（响应）报价&lt;通过符合性审查的次低报价供应商投标（响应）报价×50%；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27.1.3投标（响应）报价低于采购项目最高限价45%的，即投标（响应）报价&lt;采购项目最高限价×45%；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27.1.4评审委员会基于专业判断，认为供应商报价过低，有可能影响产品质量或者不能诚信履约的其他情形。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相关法律法规对供应商报价有规定的，从其规定。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27.2评审委员会启动异常低价投标（响应）审查后，属于前述第27.1.1项至第27.1.4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27.1.3项情形，供应商已随投标（响应）文件一并提交相关书面说明及必要的证明材料的，在评审现场可不再重复提交。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23"/>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rPr>
        <w:t xml:space="preserve">六、定标</w:t>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65" w:name="_Toc16938554"/>
      <w:r/>
      <w:bookmarkEnd w:id="165"/>
      <w:r/>
      <w:bookmarkStart w:id="166" w:name="_Toc513029238"/>
      <w:r/>
      <w:bookmarkEnd w:id="166"/>
      <w:r/>
      <w:bookmarkStart w:id="167" w:name="_Toc20823310"/>
      <w:r>
        <w:rPr>
          <w:rFonts w:hint="eastAsia" w:ascii="宋体" w:hAnsi="宋体" w:eastAsia="宋体" w:cs="宋体"/>
          <w:b w:val="0"/>
          <w:sz w:val="21"/>
          <w:szCs w:val="21"/>
          <w:highlight w:val="none"/>
          <w:lang w:eastAsia="zh-CN"/>
        </w:rPr>
        <w:t xml:space="preserve">28</w:t>
      </w:r>
      <w:r>
        <w:rPr>
          <w:rFonts w:hint="eastAsia" w:ascii="宋体" w:hAnsi="宋体" w:eastAsia="宋体" w:cs="宋体"/>
          <w:b w:val="0"/>
          <w:sz w:val="21"/>
          <w:szCs w:val="21"/>
          <w:highlight w:val="none"/>
        </w:rPr>
        <w:t xml:space="preserve">、</w:t>
      </w:r>
      <w:bookmarkEnd w:id="167"/>
      <w:r>
        <w:rPr>
          <w:rFonts w:hint="eastAsia" w:ascii="宋体" w:hAnsi="宋体" w:eastAsia="宋体" w:cs="宋体"/>
          <w:b w:val="0"/>
          <w:sz w:val="21"/>
          <w:szCs w:val="21"/>
          <w:highlight w:val="none"/>
        </w:rPr>
        <w:t xml:space="preserve">确定中标单位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28.1中标候选人的选取原则和数量见招标文件第五章规定。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28.2 采购人应根据评委会推荐的中标候选人确定中标人。</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28.3 交易中心将在“苏州市政府采购网”发布中标公告，公告期限为1个工作日。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28.4  若有充分证据证明，中标人出现下列情况之一的，一经查实，将被取消中标资格：</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28.4.1提供虚假材料谋取中标的。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28.4.2向采购人、交易中心行贿或者提供其他不正当利益的。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28.4.3属于本文件规定的无效条件，但在评标过程中又未被评委会发现的。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28.4.4与采购人或者其他供应商恶意串通的。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28.4.5采取不正当手段诋毁、排挤其他供应商的。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bookmarkStart w:id="168" w:name="_Toc200451960"/>
      <w:r/>
      <w:bookmarkEnd w:id="168"/>
      <w:r>
        <w:rPr>
          <w:rFonts w:hint="eastAsia" w:ascii="宋体" w:hAnsi="宋体" w:eastAsia="宋体" w:cs="宋体"/>
          <w:sz w:val="21"/>
          <w:szCs w:val="21"/>
          <w:highlight w:val="none"/>
          <w:lang w:val="en-US" w:eastAsia="zh-CN" w:bidi="ar"/>
        </w:rPr>
        <w:t xml:space="preserve">28.5 有下列情形之一的，视为投标人串通投标，投标无效：</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28.5.1不同投标人的投标文件由同一单位或者个人编制。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28.5.2不同投标人委托同一单位或者个人办理投标事宜。</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28.5.3 不同投标人的投标文件载明的项目管理成员或者联系人员为同一人。</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28.5.4不同投标人的投标文件异常一致或者投标报价呈规律性差异。</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28.5.5不同投标人的投标文件制作机器码一致。</w:t>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lang w:eastAsia="zh-CN"/>
        </w:rPr>
        <w:t xml:space="preserve">29</w:t>
      </w:r>
      <w:r>
        <w:rPr>
          <w:rFonts w:hint="eastAsia" w:ascii="宋体" w:hAnsi="宋体" w:eastAsia="宋体" w:cs="宋体"/>
          <w:b w:val="0"/>
          <w:sz w:val="21"/>
          <w:szCs w:val="21"/>
          <w:highlight w:val="none"/>
        </w:rPr>
        <w:t xml:space="preserve">、质疑处理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29.1 提出质疑的供应商应当是参与所质疑项目采购活动的供应商。潜在供应商依法获取其可质疑的采购文件的，可以对采购文件提出质疑。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29.2.1对可以质疑的采购文件提出质疑的，为收到采购文件之日或者采购文件公告期限届满之日；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29.2.2对采购过程提出质疑的，为各采购程序环节结束之日；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29.2.3对中标或者成交结果提出质疑的，为中标或者成交结果公告期限届满之日。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sz w:val="21"/>
          <w:szCs w:val="21"/>
          <w:highlight w:val="none"/>
          <w:lang w:val="en-US" w:eastAsia="zh-CN" w:bidi="ar"/>
        </w:rPr>
        <w:t xml:space="preserve">29.4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交易中心及采购人只接收以纸质原件形式送达的质疑,建议供应商尽量通过邮寄方式提交质疑（采购人和交易中心不接受未填写快递运单的快件）。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交易中心质疑接收人：质疑处理专岗工作人员，联系地址：苏州市吴江区开平路998号苏州市公共资源交易中心吴江分中心412室，联系电话：0512-60905855。</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采购人质疑接收人及联系方式见招标文件第一章。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29.5 以下情形的质疑不予受理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29.5.1 内容不符合《政府采购质疑和投诉办法》第十二条规定的质疑。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29.5.2 超出政府采购法定期限的质疑。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29.5.3 以传真、电子邮件等方式递交的非原件形式的质疑。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29.5.4 未参加投标活动的供应商或在投标活动中自身权益未受到损害的供应商所提出的质疑。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29.5.5供应商组成联合体参加投标，联合体中任何一方或多方未按要求签字、盖章、加盖公章的质疑。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lang w:val="en-US" w:eastAsia="zh-CN"/>
        </w:rPr>
        <w:t xml:space="preserve">30</w:t>
      </w:r>
      <w:r>
        <w:rPr>
          <w:rFonts w:hint="eastAsia" w:ascii="宋体" w:hAnsi="宋体" w:eastAsia="宋体" w:cs="宋体"/>
          <w:b w:val="0"/>
          <w:sz w:val="21"/>
          <w:szCs w:val="21"/>
          <w:highlight w:val="none"/>
        </w:rPr>
        <w:t xml:space="preserve">、中标通知书</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30.l</w:t>
      </w:r>
      <w:r>
        <w:rPr>
          <w:rFonts w:hint="eastAsia" w:ascii="宋体" w:hAnsi="宋体" w:eastAsia="宋体" w:cs="宋体"/>
          <w:b/>
          <w:bCs w:val="0"/>
          <w:sz w:val="21"/>
          <w:szCs w:val="21"/>
          <w:highlight w:val="none"/>
          <w:lang w:val="en-US" w:eastAsia="zh-CN" w:bidi="ar"/>
        </w:rPr>
        <w:t xml:space="preserve"> </w:t>
      </w:r>
      <w:r>
        <w:rPr>
          <w:rFonts w:hint="eastAsia" w:ascii="宋体" w:hAnsi="宋体" w:eastAsia="宋体" w:cs="宋体"/>
          <w:sz w:val="21"/>
          <w:szCs w:val="21"/>
          <w:highlight w:val="none"/>
          <w:lang w:val="en-US" w:eastAsia="zh-CN" w:bidi="ar"/>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30.2中标通知书将是合同的一个组成部分。对采购人和中标人均具有法律效力。中标通知书发出后，采购人改变中标结果的，或者中标人放弃中标项目的，应当依法承担法律责任。</w:t>
      </w:r>
      <w:r/>
    </w:p>
    <w:p>
      <w:pPr>
        <w:pStyle w:val="623"/>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bookmarkStart w:id="169" w:name="_Toc20823308"/>
      <w:r/>
      <w:bookmarkEnd w:id="169"/>
      <w:r/>
      <w:bookmarkStart w:id="170" w:name="_Toc120614220"/>
      <w:r/>
      <w:bookmarkEnd w:id="170"/>
      <w:r/>
      <w:bookmarkStart w:id="171" w:name="_Toc513029236"/>
      <w:r/>
      <w:bookmarkEnd w:id="171"/>
      <w:r/>
      <w:bookmarkStart w:id="172" w:name="_Toc16938552"/>
      <w:r>
        <w:rPr>
          <w:rFonts w:hint="eastAsia" w:ascii="宋体" w:hAnsi="宋体" w:eastAsia="宋体" w:cs="宋体"/>
          <w:b/>
          <w:bCs w:val="0"/>
          <w:sz w:val="21"/>
          <w:szCs w:val="21"/>
          <w:highlight w:val="none"/>
        </w:rPr>
        <w:t xml:space="preserve">七、授予合同</w:t>
      </w:r>
      <w:bookmarkEnd w:id="172"/>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73" w:name="_Toc513029237"/>
      <w:r/>
      <w:bookmarkEnd w:id="173"/>
      <w:r/>
      <w:bookmarkStart w:id="174" w:name="_Toc16938553"/>
      <w:r/>
      <w:bookmarkEnd w:id="174"/>
      <w:r/>
      <w:bookmarkStart w:id="175" w:name="_Toc20823309"/>
      <w:r/>
      <w:bookmarkEnd w:id="175"/>
      <w:r>
        <w:rPr>
          <w:rFonts w:hint="eastAsia" w:ascii="宋体" w:hAnsi="宋体" w:eastAsia="宋体" w:cs="宋体"/>
          <w:b w:val="0"/>
          <w:sz w:val="21"/>
          <w:szCs w:val="21"/>
          <w:highlight w:val="none"/>
        </w:rPr>
        <w:t xml:space="preserve">3</w:t>
      </w:r>
      <w:r>
        <w:rPr>
          <w:rFonts w:hint="eastAsia" w:ascii="宋体" w:hAnsi="宋体" w:eastAsia="宋体" w:cs="宋体"/>
          <w:b w:val="0"/>
          <w:sz w:val="21"/>
          <w:szCs w:val="21"/>
          <w:highlight w:val="none"/>
          <w:lang w:val="en-US" w:eastAsia="zh-CN"/>
        </w:rPr>
        <w:t xml:space="preserve">1</w:t>
      </w:r>
      <w:r>
        <w:rPr>
          <w:rFonts w:hint="eastAsia" w:ascii="宋体" w:hAnsi="宋体" w:eastAsia="宋体" w:cs="宋体"/>
          <w:b w:val="0"/>
          <w:sz w:val="21"/>
          <w:szCs w:val="21"/>
          <w:highlight w:val="none"/>
        </w:rPr>
        <w:t xml:space="preserve">. 签订合同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31.l中标人应当在中标通知书发出之日起三十日内，按照招标文件确定的事项与采购人签订政府采购合同。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31.2</w:t>
      </w:r>
      <w:r>
        <w:rPr>
          <w:rFonts w:hint="eastAsia" w:ascii="宋体" w:hAnsi="宋体" w:eastAsia="宋体" w:cs="宋体"/>
          <w:b/>
          <w:bCs w:val="0"/>
          <w:sz w:val="21"/>
          <w:szCs w:val="21"/>
          <w:highlight w:val="none"/>
          <w:lang w:val="en-US" w:eastAsia="zh-CN" w:bidi="ar"/>
        </w:rPr>
        <w:t xml:space="preserve"> </w:t>
      </w:r>
      <w:r>
        <w:rPr>
          <w:rFonts w:hint="eastAsia" w:ascii="宋体" w:hAnsi="宋体" w:eastAsia="宋体" w:cs="宋体"/>
          <w:sz w:val="21"/>
          <w:szCs w:val="21"/>
          <w:highlight w:val="none"/>
          <w:lang w:val="en-US" w:eastAsia="zh-CN" w:bidi="ar"/>
        </w:rPr>
        <w:t xml:space="preserve">招标文件、中标人的投标文件及招标过程中有关澄清、承诺文件均应作为合同附件。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31.3 签订合同后，</w:t>
      </w:r>
      <w:r>
        <w:rPr>
          <w:rFonts w:hint="eastAsia" w:ascii="宋体" w:hAnsi="宋体" w:eastAsia="宋体" w:cs="宋体"/>
          <w:i w:val="0"/>
          <w:iCs/>
          <w:sz w:val="21"/>
          <w:szCs w:val="21"/>
          <w:highlight w:val="none"/>
          <w:lang w:val="en-US" w:eastAsia="zh-CN" w:bidi="ar"/>
        </w:rPr>
        <w:t xml:space="preserve">中标人不得将合同标的进行转包。</w:t>
      </w:r>
      <w:r>
        <w:rPr>
          <w:rFonts w:hint="eastAsia" w:ascii="宋体" w:hAnsi="宋体" w:eastAsia="宋体" w:cs="宋体"/>
          <w:sz w:val="21"/>
          <w:szCs w:val="21"/>
          <w:highlight w:val="none"/>
          <w:lang w:val="en-US" w:eastAsia="zh-CN" w:bidi="ar"/>
        </w:rPr>
        <w:t xml:space="preserve">未经采购人同意，中标人也不得采用分包的形式履行合同，否则采购人有权终止合同。转包或分包造成采购人损失的，中标人应承担相应赔偿责任。</w:t>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rPr>
        <w:t xml:space="preserve">3</w:t>
      </w:r>
      <w:r>
        <w:rPr>
          <w:rFonts w:hint="eastAsia" w:ascii="宋体" w:hAnsi="宋体" w:eastAsia="宋体" w:cs="宋体"/>
          <w:b w:val="0"/>
          <w:sz w:val="21"/>
          <w:szCs w:val="21"/>
          <w:highlight w:val="none"/>
          <w:lang w:val="en-US" w:eastAsia="zh-CN"/>
        </w:rPr>
        <w:t xml:space="preserve">2</w:t>
      </w:r>
      <w:r>
        <w:rPr>
          <w:rFonts w:hint="eastAsia" w:ascii="宋体" w:hAnsi="宋体" w:eastAsia="宋体" w:cs="宋体"/>
          <w:b w:val="0"/>
          <w:sz w:val="21"/>
          <w:szCs w:val="21"/>
          <w:highlight w:val="none"/>
        </w:rPr>
        <w:t xml:space="preserve">、服务（包含与服务相关的货物）的追加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76" w:name="_Toc513029242"/>
      <w:r/>
      <w:bookmarkEnd w:id="176"/>
      <w:r/>
      <w:bookmarkStart w:id="177" w:name="_Toc20823314"/>
      <w:r/>
      <w:bookmarkEnd w:id="177"/>
      <w:r/>
      <w:bookmarkStart w:id="178" w:name="_Toc120614221"/>
      <w:r/>
      <w:bookmarkEnd w:id="178"/>
      <w:r/>
      <w:bookmarkStart w:id="179" w:name="_Toc16938558"/>
      <w:r/>
      <w:bookmarkEnd w:id="179"/>
      <w:r/>
      <w:bookmarkStart w:id="180" w:name="_Toc479757207"/>
      <w:r>
        <w:rPr>
          <w:rFonts w:hint="eastAsia" w:ascii="宋体" w:hAnsi="宋体" w:eastAsia="宋体" w:cs="宋体"/>
          <w:b w:val="0"/>
          <w:sz w:val="21"/>
          <w:szCs w:val="21"/>
          <w:highlight w:val="none"/>
        </w:rPr>
        <w:t xml:space="preserve">3</w:t>
      </w:r>
      <w:r>
        <w:rPr>
          <w:rFonts w:hint="eastAsia" w:ascii="宋体" w:hAnsi="宋体" w:eastAsia="宋体" w:cs="宋体"/>
          <w:b w:val="0"/>
          <w:sz w:val="21"/>
          <w:szCs w:val="21"/>
          <w:highlight w:val="none"/>
          <w:lang w:val="en-US" w:eastAsia="zh-CN"/>
        </w:rPr>
        <w:t xml:space="preserve">3</w:t>
      </w:r>
      <w:r>
        <w:rPr>
          <w:rFonts w:hint="eastAsia" w:ascii="宋体" w:hAnsi="宋体" w:eastAsia="宋体" w:cs="宋体"/>
          <w:b w:val="0"/>
          <w:sz w:val="21"/>
          <w:szCs w:val="21"/>
          <w:highlight w:val="none"/>
        </w:rPr>
        <w:t xml:space="preserve">、政府采购履约资金扶持政策</w:t>
      </w:r>
      <w:bookmarkEnd w:id="180"/>
      <w:r/>
      <w:r/>
    </w:p>
    <w:p>
      <w:pPr>
        <w:pStyle w:val="621"/>
        <w:ind w:left="0" w:right="0" w:firstLine="420"/>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中标人可凭政府采购合同办理融资贷款，详情请见苏州市政府采购网“政采贷”专栏。</w:t>
      </w:r>
      <w:r/>
    </w:p>
    <w:p>
      <w:pPr>
        <w:pStyle w:val="621"/>
        <w:ind w:left="0" w:right="0" w:firstLine="420"/>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rPr>
          <w:rFonts w:hint="eastAsia" w:ascii="黑体" w:hAnsi="宋体" w:eastAsia="黑体" w:cs="黑体"/>
          <w:sz w:val="44"/>
          <w:szCs w:val="44"/>
          <w:highlight w:val="none"/>
        </w:rPr>
      </w:pPr>
      <w:r>
        <w:rPr>
          <w:rFonts w:hint="eastAsia" w:ascii="黑体" w:hAnsi="宋体" w:eastAsia="黑体" w:cs="黑体"/>
          <w:sz w:val="44"/>
          <w:szCs w:val="44"/>
          <w:highlight w:val="none"/>
        </w:rPr>
        <w:br w:type="page" w:clear="all"/>
      </w:r>
      <w:r/>
    </w:p>
    <w:p>
      <w:pPr>
        <w:pStyle w:val="626"/>
        <w:ind w:left="0" w:right="0"/>
        <w:spacing w:before="0" w:beforeAutospacing="0" w:after="0" w:afterAutospacing="0"/>
        <w:widowControl/>
        <w:rPr>
          <w:rFonts w:hint="eastAsia" w:ascii="黑体" w:hAnsi="Times New Roman" w:eastAsia="黑体" w:cs="Times New Roman"/>
          <w:sz w:val="44"/>
          <w:szCs w:val="44"/>
          <w:highlight w:val="none"/>
        </w:rPr>
      </w:pPr>
      <w:r>
        <w:rPr>
          <w:rFonts w:hint="eastAsia" w:ascii="黑体" w:hAnsi="宋体" w:eastAsia="黑体" w:cs="黑体"/>
          <w:sz w:val="44"/>
          <w:szCs w:val="44"/>
          <w:highlight w:val="none"/>
        </w:rPr>
        <w:t xml:space="preserve">第三章</w:t>
      </w:r>
      <w:r>
        <w:rPr>
          <w:rFonts w:hint="eastAsia" w:ascii="黑体" w:hAnsi="Times New Roman" w:eastAsia="黑体" w:cs="Times New Roman"/>
          <w:sz w:val="44"/>
          <w:szCs w:val="44"/>
          <w:highlight w:val="none"/>
        </w:rPr>
        <w:t xml:space="preserve">  </w:t>
      </w:r>
      <w:r>
        <w:rPr>
          <w:rFonts w:hint="eastAsia" w:ascii="黑体" w:hAnsi="宋体" w:eastAsia="黑体" w:cs="黑体"/>
          <w:sz w:val="44"/>
          <w:szCs w:val="44"/>
          <w:highlight w:val="none"/>
        </w:rPr>
        <w:t xml:space="preserve">合同文本</w:t>
      </w:r>
      <w:r/>
    </w:p>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sz w:val="32"/>
          <w:szCs w:val="32"/>
          <w:highlight w:val="none"/>
        </w:rPr>
        <w:suppressLineNumbers w:val="0"/>
      </w:pPr>
      <w:r/>
      <w:bookmarkStart w:id="181" w:name="_Toc20823315"/>
      <w:r/>
      <w:bookmarkEnd w:id="181"/>
      <w:r/>
      <w:bookmarkStart w:id="182" w:name="_Toc513029243"/>
      <w:r/>
      <w:bookmarkEnd w:id="182"/>
      <w:r/>
      <w:bookmarkStart w:id="183" w:name="_Toc16938559"/>
      <w:r>
        <w:rPr>
          <w:rFonts w:hint="eastAsia" w:ascii="宋体" w:hAnsi="宋体" w:eastAsia="宋体" w:cs="宋体"/>
          <w:sz w:val="24"/>
          <w:szCs w:val="24"/>
          <w:highlight w:val="none"/>
          <w:lang w:val="en-US" w:eastAsia="zh-CN" w:bidi="ar"/>
        </w:rPr>
        <w:t xml:space="preserve">以下为中标后签定本项目合同的通用条款，中标人不得提出实质性的修改。</w:t>
      </w:r>
      <w:bookmarkEnd w:id="183"/>
      <w:r/>
      <w:r/>
    </w:p>
    <w:p>
      <w:pPr>
        <w:ind w:left="0" w:right="0"/>
        <w:jc w:val="center"/>
        <w:keepLines w:val="0"/>
        <w:keepNext w:val="0"/>
        <w:spacing w:before="145" w:beforeAutospacing="0" w:after="145" w:afterAutospacing="0"/>
        <w:widowControl w:val="off"/>
        <w:rPr>
          <w:rFonts w:hint="eastAsia" w:ascii="宋体" w:hAnsi="宋体" w:eastAsia="宋体" w:cs="Times New Roman"/>
          <w:b/>
          <w:bCs w:val="0"/>
          <w:sz w:val="30"/>
          <w:szCs w:val="30"/>
          <w:highlight w:val="none"/>
        </w:rPr>
        <w:suppressLineNumbers w:val="0"/>
      </w:pPr>
      <w:r>
        <w:rPr>
          <w:rFonts w:hint="eastAsia" w:ascii="宋体" w:hAnsi="宋体" w:eastAsia="宋体" w:cs="Times New Roman"/>
          <w:b/>
          <w:bCs w:val="0"/>
          <w:sz w:val="30"/>
          <w:szCs w:val="30"/>
          <w:highlight w:val="none"/>
          <w:lang w:val="en-US" w:eastAsia="zh-CN" w:bidi="ar"/>
        </w:rPr>
        <w:t xml:space="preserve"> </w:t>
      </w:r>
      <w:r/>
    </w:p>
    <w:p>
      <w:pPr>
        <w:ind w:left="0" w:right="0"/>
        <w:jc w:val="center"/>
        <w:keepLines w:val="0"/>
        <w:keepNext w:val="0"/>
        <w:spacing w:before="145" w:beforeAutospacing="0" w:after="145" w:afterAutospacing="0"/>
        <w:widowControl w:val="off"/>
        <w:rPr>
          <w:rFonts w:hint="eastAsia" w:ascii="宋体" w:hAnsi="宋体" w:eastAsia="宋体" w:cs="Times New Roman"/>
          <w:b/>
          <w:bCs w:val="0"/>
          <w:sz w:val="30"/>
          <w:szCs w:val="30"/>
          <w:highlight w:val="none"/>
        </w:rPr>
        <w:suppressLineNumbers w:val="0"/>
      </w:pPr>
      <w:r>
        <w:rPr>
          <w:rFonts w:hint="eastAsia" w:ascii="宋体" w:hAnsi="宋体" w:eastAsia="宋体" w:cs="宋体"/>
          <w:b/>
          <w:bCs w:val="0"/>
          <w:sz w:val="30"/>
          <w:szCs w:val="30"/>
          <w:highlight w:val="none"/>
          <w:lang w:val="en-US" w:eastAsia="zh-CN" w:bidi="ar"/>
        </w:rPr>
        <w:t xml:space="preserve">江苏省政府采购合同（服务）（合同编号）</w:t>
      </w:r>
      <w:r/>
    </w:p>
    <w:p>
      <w:pPr>
        <w:pStyle w:val="633"/>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Courier New"/>
          <w:sz w:val="24"/>
          <w:szCs w:val="24"/>
          <w:highlight w:val="none"/>
        </w:rPr>
        <w:t xml:space="preserve">                                       </w:t>
      </w:r>
      <w:r>
        <w:rPr>
          <w:rFonts w:hint="eastAsia" w:ascii="宋体" w:hAnsi="宋体" w:eastAsia="宋体" w:cs="宋体"/>
          <w:sz w:val="24"/>
          <w:szCs w:val="24"/>
          <w:highlight w:val="none"/>
        </w:rPr>
        <w:t xml:space="preserve">项目编号：</w:t>
      </w:r>
      <w:r/>
    </w:p>
    <w:p>
      <w:pPr>
        <w:pStyle w:val="633"/>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宋体"/>
          <w:sz w:val="24"/>
          <w:szCs w:val="24"/>
          <w:highlight w:val="none"/>
        </w:rPr>
        <w:t xml:space="preserve">甲方：（买方）</w:t>
      </w:r>
      <w:r>
        <w:rPr>
          <w:rFonts w:hint="eastAsia" w:ascii="宋体" w:hAnsi="宋体" w:eastAsia="宋体" w:cs="Courier New"/>
          <w:sz w:val="24"/>
          <w:szCs w:val="24"/>
          <w:highlight w:val="none"/>
        </w:rPr>
        <w:t xml:space="preserve">_________</w:t>
      </w:r>
      <w:r/>
    </w:p>
    <w:p>
      <w:pPr>
        <w:pStyle w:val="633"/>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宋体"/>
          <w:sz w:val="24"/>
          <w:szCs w:val="24"/>
          <w:highlight w:val="none"/>
        </w:rPr>
        <w:t xml:space="preserve">乙方：（卖方）</w:t>
      </w:r>
      <w:r>
        <w:rPr>
          <w:rFonts w:hint="eastAsia" w:ascii="宋体" w:hAnsi="宋体" w:eastAsia="宋体" w:cs="Courier New"/>
          <w:sz w:val="24"/>
          <w:szCs w:val="24"/>
          <w:highlight w:val="none"/>
        </w:rPr>
        <w:t xml:space="preserve">_________</w:t>
      </w:r>
      <w:r/>
    </w:p>
    <w:p>
      <w:pPr>
        <w:pStyle w:val="633"/>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Courier New"/>
          <w:b/>
          <w:bCs w:val="0"/>
          <w:sz w:val="24"/>
          <w:szCs w:val="24"/>
          <w:highlight w:val="none"/>
        </w:rPr>
        <w:t xml:space="preserve">   </w:t>
      </w:r>
      <w:r>
        <w:rPr>
          <w:rFonts w:hint="eastAsia" w:ascii="宋体" w:hAnsi="宋体" w:eastAsia="宋体" w:cs="宋体"/>
          <w:sz w:val="24"/>
          <w:szCs w:val="24"/>
          <w:highlight w:val="none"/>
        </w:rPr>
        <w:t xml:space="preserve">甲、乙双方根据苏州市公共资源交易中心吴江分中心</w:t>
      </w:r>
      <w:r>
        <w:rPr>
          <w:rFonts w:hint="eastAsia" w:ascii="宋体" w:hAnsi="宋体" w:eastAsia="宋体" w:cs="Courier New"/>
          <w:sz w:val="24"/>
          <w:szCs w:val="24"/>
          <w:highlight w:val="none"/>
          <w:u w:val="single"/>
        </w:rPr>
        <w:t xml:space="preserve">         </w:t>
      </w:r>
      <w:r>
        <w:rPr>
          <w:rFonts w:hint="eastAsia" w:ascii="宋体" w:hAnsi="宋体" w:eastAsia="宋体" w:cs="宋体"/>
          <w:sz w:val="24"/>
          <w:szCs w:val="24"/>
          <w:highlight w:val="none"/>
        </w:rPr>
        <w:t xml:space="preserve">项目公开招标的结果，签署本合同。</w:t>
      </w:r>
      <w:r/>
    </w:p>
    <w:p>
      <w:pPr>
        <w:pStyle w:val="633"/>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一、合同内容</w:t>
      </w:r>
      <w:r/>
    </w:p>
    <w:p>
      <w:pPr>
        <w:pStyle w:val="633"/>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1.1 标的名称：</w:t>
      </w:r>
      <w:r/>
    </w:p>
    <w:p>
      <w:pPr>
        <w:pStyle w:val="633"/>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1.2标的质量：</w:t>
      </w:r>
      <w:r/>
    </w:p>
    <w:p>
      <w:pPr>
        <w:pStyle w:val="633"/>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1.3 标的数量（规模）：</w:t>
      </w:r>
      <w:r/>
    </w:p>
    <w:p>
      <w:pPr>
        <w:pStyle w:val="633"/>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1.4 履行时间（期限）：</w:t>
      </w:r>
      <w:r/>
    </w:p>
    <w:p>
      <w:pPr>
        <w:pStyle w:val="633"/>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1.5 履行地点：</w:t>
      </w:r>
      <w:r/>
    </w:p>
    <w:p>
      <w:pPr>
        <w:pStyle w:val="633"/>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1.6履行方式：</w:t>
      </w:r>
      <w:r/>
    </w:p>
    <w:p>
      <w:pPr>
        <w:pStyle w:val="633"/>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二、合同金额</w:t>
      </w:r>
      <w:r/>
    </w:p>
    <w:p>
      <w:pPr>
        <w:pStyle w:val="633"/>
        <w:ind w:left="410" w:right="0" w:hanging="41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2.1 本合同金额为（大写）：____________________________________圆（_______________元）人民币或其他币种。</w:t>
      </w:r>
      <w:r/>
    </w:p>
    <w:p>
      <w:pPr>
        <w:pStyle w:val="633"/>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三、技术资料</w:t>
      </w:r>
      <w:r/>
    </w:p>
    <w:p>
      <w:pPr>
        <w:pStyle w:val="633"/>
        <w:ind w:left="410" w:right="0" w:hanging="41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3.1乙方应按招标文件规定的时间向甲方提供服务（包含与服务相关的货物）的有关技术资料。</w:t>
      </w:r>
      <w:r/>
    </w:p>
    <w:p>
      <w:pPr>
        <w:pStyle w:val="633"/>
        <w:ind w:left="410" w:right="0" w:hanging="41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33"/>
        <w:ind w:left="412" w:right="0" w:hanging="412"/>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四、知识产权</w:t>
      </w:r>
      <w:r/>
    </w:p>
    <w:p>
      <w:pPr>
        <w:pStyle w:val="633"/>
        <w:ind w:left="408" w:right="0" w:hanging="408"/>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33"/>
        <w:ind w:left="0" w:right="0"/>
        <w:spacing w:before="120" w:beforeAutospacing="0" w:after="120" w:afterAutospacing="0"/>
        <w:widowControl/>
        <w:rPr>
          <w:rFonts w:hint="eastAsia" w:ascii="宋体" w:hAnsi="宋体" w:eastAsia="宋体" w:cs="Courier New"/>
          <w:sz w:val="24"/>
          <w:szCs w:val="24"/>
          <w:highlight w:val="none"/>
          <w:u w:val="single"/>
        </w:rPr>
      </w:pPr>
      <w:r>
        <w:rPr>
          <w:rFonts w:hint="eastAsia" w:ascii="宋体" w:hAnsi="宋体" w:eastAsia="宋体" w:cs="宋体"/>
          <w:b/>
          <w:bCs w:val="0"/>
          <w:sz w:val="24"/>
          <w:szCs w:val="24"/>
          <w:highlight w:val="none"/>
        </w:rPr>
        <w:t xml:space="preserve">五、产权担保</w:t>
      </w:r>
      <w:r/>
    </w:p>
    <w:p>
      <w:pPr>
        <w:pStyle w:val="633"/>
        <w:ind w:left="408" w:right="0" w:hanging="408"/>
        <w:spacing w:before="120" w:beforeAutospacing="0" w:after="120" w:afterAutospacing="0"/>
        <w:widowControl/>
        <w:rPr>
          <w:rFonts w:hint="eastAsia" w:ascii="宋体" w:hAnsi="宋体" w:eastAsia="宋体" w:cs="Courier New"/>
          <w:sz w:val="24"/>
          <w:szCs w:val="24"/>
          <w:highlight w:val="none"/>
          <w:u w:val="single"/>
        </w:rPr>
      </w:pPr>
      <w:r>
        <w:rPr>
          <w:rFonts w:hint="eastAsia" w:ascii="宋体" w:hAnsi="宋体" w:eastAsia="宋体" w:cs="Courier New"/>
          <w:sz w:val="24"/>
          <w:szCs w:val="24"/>
          <w:highlight w:val="none"/>
        </w:rPr>
        <w:t xml:space="preserve">5.1 乙方保证所交付的服务（包含与服务相关的货物）的所有权完全属于乙方且无任何抵押、查封等产权瑕疵。</w:t>
      </w:r>
      <w:r/>
    </w:p>
    <w:p>
      <w:pPr>
        <w:pStyle w:val="633"/>
        <w:ind w:left="410" w:right="0" w:hanging="41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六、履约保证金</w:t>
      </w:r>
      <w:r/>
    </w:p>
    <w:p>
      <w:pPr>
        <w:ind w:left="0" w:right="0"/>
        <w:jc w:val="both"/>
        <w:keepLines w:val="0"/>
        <w:keepNext w:val="0"/>
        <w:spacing w:before="145" w:beforeAutospacing="0" w:after="145" w:afterAutospacing="0"/>
        <w:widowControl w:val="off"/>
        <w:rPr>
          <w:rFonts w:hint="eastAsia" w:ascii="Times New Roman"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无</w:t>
      </w:r>
      <w:r/>
    </w:p>
    <w:p>
      <w:pPr>
        <w:ind w:left="0" w:right="0"/>
        <w:jc w:val="both"/>
        <w:keepLines w:val="0"/>
        <w:keepNext w:val="0"/>
        <w:spacing w:before="145" w:beforeAutospacing="0" w:after="145" w:afterAutospacing="0"/>
        <w:widowControl w:val="off"/>
        <w:rPr>
          <w:rFonts w:hint="eastAsia" w:ascii="宋体" w:hAnsi="宋体" w:eastAsia="仿宋_GB2312" w:cs="Times New Roman"/>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七、合同转包或分包</w:t>
      </w:r>
      <w:r/>
    </w:p>
    <w:p>
      <w:pPr>
        <w:ind w:left="0" w:right="0"/>
        <w:jc w:val="both"/>
        <w:keepLines w:val="0"/>
        <w:keepNext w:val="0"/>
        <w:spacing w:before="145" w:beforeAutospacing="0" w:after="145" w:afterAutospacing="0"/>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lang w:val="en-US" w:eastAsia="zh-CN" w:bidi="ar"/>
        </w:rPr>
        <w:t xml:space="preserve">7.1乙方不得将合同标的转包给他人履行。</w:t>
      </w:r>
      <w:r/>
    </w:p>
    <w:p>
      <w:pPr>
        <w:ind w:left="0" w:right="0"/>
        <w:jc w:val="both"/>
        <w:keepLines w:val="0"/>
        <w:keepNext w:val="0"/>
        <w:spacing w:before="145" w:beforeAutospacing="0" w:after="145" w:afterAutospacing="0"/>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lang w:val="en-US" w:eastAsia="zh-CN" w:bidi="ar"/>
        </w:rPr>
        <w:t xml:space="preserve">7.2乙方不得将合同标的分包给他人履行。</w:t>
      </w:r>
      <w:r/>
    </w:p>
    <w:p>
      <w:pPr>
        <w:ind w:left="0" w:right="0"/>
        <w:jc w:val="both"/>
        <w:keepLines w:val="0"/>
        <w:keepNext w:val="0"/>
        <w:spacing w:before="145" w:beforeAutospacing="0" w:after="145" w:afterAutospacing="0"/>
        <w:widowControl w:val="off"/>
        <w:rPr>
          <w:rFonts w:hint="eastAsia" w:ascii="宋体" w:hAnsi="宋体" w:eastAsia="仿宋_GB2312" w:cs="Times New Roman"/>
          <w:sz w:val="24"/>
          <w:szCs w:val="24"/>
          <w:highlight w:val="none"/>
        </w:rPr>
        <w:suppressLineNumbers w:val="0"/>
      </w:pPr>
      <w:r>
        <w:rPr>
          <w:rFonts w:hint="eastAsia" w:ascii="宋体" w:hAnsi="宋体" w:eastAsia="宋体" w:cs="Times New Roman"/>
          <w:sz w:val="24"/>
          <w:szCs w:val="24"/>
          <w:highlight w:val="none"/>
          <w:lang w:val="en-US" w:eastAsia="zh-CN" w:bidi="ar"/>
        </w:rPr>
        <w:t xml:space="preserve">7.3乙方如有转包或未经甲方同意的分包行为，甲方有权解除合同。</w:t>
      </w:r>
      <w:r/>
    </w:p>
    <w:p>
      <w:pPr>
        <w:pStyle w:val="633"/>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八、合同款项支付</w:t>
      </w:r>
      <w:r/>
    </w:p>
    <w:p>
      <w:pPr>
        <w:pStyle w:val="615"/>
        <w:ind w:left="0" w:right="0"/>
        <w:spacing w:before="120" w:beforeAutospacing="0" w:after="120" w:afterAutospacing="0"/>
        <w:widowControl/>
        <w:rPr>
          <w:rFonts w:hint="eastAsia" w:ascii="宋体" w:hAnsi="宋体" w:eastAsia="宋体" w:cs="Courier New"/>
          <w:bCs/>
          <w:sz w:val="24"/>
          <w:szCs w:val="24"/>
          <w:highlight w:val="none"/>
        </w:rPr>
      </w:pPr>
      <w:r>
        <w:rPr>
          <w:rFonts w:hint="eastAsia" w:ascii="宋体" w:hAnsi="宋体" w:eastAsia="宋体" w:cs="宋体"/>
          <w:bCs/>
          <w:sz w:val="24"/>
          <w:szCs w:val="24"/>
          <w:highlight w:val="none"/>
        </w:rPr>
        <w:t xml:space="preserve">8</w:t>
      </w:r>
      <w:r>
        <w:rPr>
          <w:rFonts w:hint="eastAsia" w:ascii="宋体" w:hAnsi="宋体" w:eastAsia="宋体" w:cs="Courier New"/>
          <w:bCs/>
          <w:sz w:val="24"/>
          <w:szCs w:val="24"/>
          <w:highlight w:val="none"/>
        </w:rPr>
        <w:t xml:space="preserve">.1</w:t>
      </w:r>
      <w:r>
        <w:rPr>
          <w:rFonts w:hint="eastAsia" w:ascii="宋体" w:hAnsi="宋体" w:eastAsia="宋体" w:cs="宋体"/>
          <w:bCs/>
          <w:sz w:val="24"/>
          <w:szCs w:val="24"/>
          <w:highlight w:val="none"/>
        </w:rPr>
        <w:t xml:space="preserve">合同款项的支付方式及进度安排</w:t>
      </w:r>
      <w:r/>
    </w:p>
    <w:p>
      <w:pPr>
        <w:pStyle w:val="615"/>
        <w:ind w:left="0" w:right="0"/>
        <w:spacing w:before="120" w:beforeAutospacing="0" w:after="120" w:afterAutospacing="0"/>
        <w:widowControl/>
        <w:rPr>
          <w:rFonts w:hint="eastAsia" w:ascii="宋体" w:hAnsi="宋体" w:eastAsia="宋体" w:cs="Courier New"/>
          <w:sz w:val="24"/>
          <w:szCs w:val="24"/>
          <w:highlight w:val="none"/>
          <w:u w:val="single"/>
        </w:rPr>
      </w:pPr>
      <w:r>
        <w:rPr>
          <w:rFonts w:hint="eastAsia" w:ascii="宋体" w:hAnsi="宋体" w:eastAsia="宋体" w:cs="宋体"/>
          <w:sz w:val="24"/>
          <w:szCs w:val="24"/>
          <w:highlight w:val="none"/>
          <w:u w:val="single"/>
        </w:rPr>
        <w:t xml:space="preserve">8.1.1 预付款支付时间：合同签订后</w:t>
      </w:r>
      <w:r>
        <w:rPr>
          <w:rFonts w:hint="eastAsia" w:hAnsi="宋体" w:cs="宋体"/>
          <w:sz w:val="24"/>
          <w:szCs w:val="24"/>
          <w:highlight w:val="none"/>
          <w:u w:val="single"/>
          <w:lang w:val="en-US" w:eastAsia="zh-CN"/>
        </w:rPr>
        <w:t xml:space="preserve">30</w:t>
      </w:r>
      <w:r>
        <w:rPr>
          <w:rFonts w:hint="eastAsia" w:ascii="宋体" w:hAnsi="宋体" w:eastAsia="宋体" w:cs="宋体"/>
          <w:sz w:val="24"/>
          <w:szCs w:val="24"/>
          <w:highlight w:val="none"/>
          <w:u w:val="single"/>
        </w:rPr>
        <w:t xml:space="preserve">日内，预付款支付比例：合同金额的</w:t>
      </w:r>
      <w:r>
        <w:rPr>
          <w:rFonts w:hint="eastAsia" w:hAnsi="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w:t>
      </w:r>
      <w:r/>
    </w:p>
    <w:p>
      <w:pPr>
        <w:pStyle w:val="615"/>
        <w:ind w:left="0" w:right="0"/>
        <w:spacing w:before="120" w:beforeAutospacing="0" w:after="120" w:afterAutospacing="0"/>
        <w:widowControl/>
        <w:rPr>
          <w:rFonts w:hint="eastAsia" w:ascii="宋体" w:hAnsi="宋体" w:eastAsia="宋体" w:cs="Courier New"/>
          <w:sz w:val="24"/>
          <w:szCs w:val="24"/>
          <w:highlight w:val="none"/>
          <w:u w:val="single"/>
        </w:rPr>
      </w:pPr>
      <w:r>
        <w:rPr>
          <w:rFonts w:hint="eastAsia" w:ascii="宋体" w:hAnsi="宋体" w:eastAsia="宋体" w:cs="宋体"/>
          <w:sz w:val="24"/>
          <w:szCs w:val="24"/>
          <w:highlight w:val="none"/>
          <w:u w:val="single"/>
        </w:rPr>
        <w:t xml:space="preserve">8.1.2 </w:t>
      </w:r>
      <w:r>
        <w:rPr>
          <w:rFonts w:hint="eastAsia" w:ascii="宋体" w:hAnsi="宋体" w:eastAsia="宋体" w:cs="宋体"/>
          <w:sz w:val="24"/>
          <w:szCs w:val="24"/>
          <w:highlight w:val="none"/>
          <w:u w:val="single"/>
        </w:rPr>
        <w:t xml:space="preserve">尾款支付时间：考核方式及费用支付：服务期间，采购单位将依据《苏州市吴江区云龙实验学校物业人员考核情况（抽查表）》对中标供应商提供的服务进行考核评分，考核评分每月一次，评分结果将与服务费的支付和奖罚挂钩。当月分值90以上为优秀，满额费用。89到85分区间，扣除当月费用2000元，84到80分区间，扣除当月费用5000元，79分以下，扣除当月费用10000元，约谈负责人，警告一次，下月无提高，由校方决定是否解除合同，一切责任归物业公司。采购单位在收到中标供应商开具的发票后，每月支付上个月经过考核后的物业管理费。</w:t>
      </w:r>
      <w:r/>
    </w:p>
    <w:p>
      <w:pPr>
        <w:ind w:left="0" w:right="0"/>
        <w:jc w:val="both"/>
        <w:keepLines w:val="0"/>
        <w:keepNext w:val="0"/>
        <w:spacing w:before="145" w:beforeAutospacing="0" w:after="145" w:afterAutospacing="0"/>
        <w:widowControl w:val="off"/>
        <w:rPr>
          <w:rFonts w:hint="eastAsia" w:ascii="宋体" w:hAnsi="宋体" w:eastAsia="仿宋_GB2312" w:cs="Times New Roman"/>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九、税费</w:t>
      </w:r>
      <w:r/>
    </w:p>
    <w:p>
      <w:pPr>
        <w:ind w:left="0" w:right="0"/>
        <w:jc w:val="both"/>
        <w:keepLines w:val="0"/>
        <w:keepNext w:val="0"/>
        <w:spacing w:before="145" w:beforeAutospacing="0" w:after="145" w:afterAutospacing="0"/>
        <w:widowControl w:val="off"/>
        <w:rPr>
          <w:rFonts w:hint="eastAsia" w:ascii="宋体" w:hAnsi="宋体" w:eastAsia="仿宋_GB2312" w:cs="Times New Roman"/>
          <w:sz w:val="24"/>
          <w:szCs w:val="24"/>
          <w:highlight w:val="none"/>
        </w:rPr>
        <w:suppressLineNumbers w:val="0"/>
      </w:pPr>
      <w:r>
        <w:rPr>
          <w:rFonts w:hint="eastAsia" w:ascii="宋体" w:hAnsi="宋体" w:eastAsia="宋体" w:cs="Times New Roman"/>
          <w:sz w:val="24"/>
          <w:szCs w:val="24"/>
          <w:highlight w:val="none"/>
          <w:lang w:val="en-US" w:eastAsia="zh-CN" w:bidi="ar"/>
        </w:rPr>
        <w:t xml:space="preserve">9.1本合同执行中相关的一切税费均由乙方负担。</w:t>
      </w:r>
      <w:r/>
    </w:p>
    <w:p>
      <w:pPr>
        <w:pStyle w:val="633"/>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十、项目验收</w:t>
      </w:r>
      <w:r/>
    </w:p>
    <w:p>
      <w:pPr>
        <w:pStyle w:val="633"/>
        <w:ind w:left="480" w:right="0" w:hanging="48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10.1 甲方依法组织履约验收工作。</w:t>
      </w:r>
      <w:r/>
    </w:p>
    <w:p>
      <w:pPr>
        <w:pStyle w:val="633"/>
        <w:ind w:left="480" w:right="0" w:hanging="48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33"/>
        <w:ind w:left="480" w:right="0" w:hanging="48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10.3 对于实际使用人和甲方分离的项目，甲方邀请实际使用人参与验收。</w:t>
      </w:r>
      <w:r/>
    </w:p>
    <w:p>
      <w:pPr>
        <w:pStyle w:val="633"/>
        <w:ind w:left="480" w:right="0" w:hanging="48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10.4 如有必要，甲方邀请参加本项目的其他供应商或第三方专业机构及专家参与验收，相关意见将作为验收书的参考资料。</w:t>
      </w:r>
      <w:r/>
    </w:p>
    <w:p>
      <w:pPr>
        <w:pStyle w:val="633"/>
        <w:ind w:left="480" w:right="0" w:hanging="48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33"/>
        <w:ind w:left="480" w:right="0" w:hanging="48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33"/>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十一、违约责任</w:t>
      </w:r>
      <w:r/>
    </w:p>
    <w:p>
      <w:pPr>
        <w:pStyle w:val="633"/>
        <w:ind w:left="410" w:right="0" w:hanging="41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11.1 甲方无正当理由拒绝接受乙方提供服务的，甲方向乙方偿付拒绝接受服务合同价款总值</w:t>
      </w:r>
      <w:r>
        <w:rPr>
          <w:rFonts w:hint="eastAsia" w:ascii="宋体" w:hAnsi="宋体" w:eastAsia="宋体" w:cs="Courier New"/>
          <w:sz w:val="24"/>
          <w:szCs w:val="24"/>
          <w:highlight w:val="none"/>
          <w:u w:val="single"/>
        </w:rPr>
        <w:t xml:space="preserve">    </w:t>
      </w:r>
      <w:r>
        <w:rPr>
          <w:rFonts w:hint="eastAsia" w:ascii="宋体" w:hAnsi="宋体" w:eastAsia="宋体" w:cs="宋体"/>
          <w:sz w:val="24"/>
          <w:szCs w:val="24"/>
          <w:highlight w:val="none"/>
        </w:rPr>
        <w:t xml:space="preserve">的违约金。</w:t>
      </w:r>
      <w:r/>
    </w:p>
    <w:p>
      <w:pPr>
        <w:pStyle w:val="633"/>
        <w:ind w:left="410" w:right="0" w:hanging="41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11.2 甲方无故逾期验收和办理合同款项支付手续的,甲方应按逾期付款总额</w:t>
      </w:r>
      <w:r>
        <w:rPr>
          <w:rFonts w:hint="eastAsia" w:ascii="宋体" w:hAnsi="宋体" w:eastAsia="宋体" w:cs="Courier New"/>
          <w:sz w:val="24"/>
          <w:szCs w:val="24"/>
          <w:highlight w:val="none"/>
          <w:u w:val="single"/>
        </w:rPr>
        <w:t xml:space="preserve">    </w:t>
      </w:r>
      <w:r>
        <w:rPr>
          <w:rFonts w:hint="eastAsia" w:ascii="宋体" w:hAnsi="宋体" w:eastAsia="宋体" w:cs="宋体"/>
          <w:sz w:val="24"/>
          <w:szCs w:val="24"/>
          <w:highlight w:val="none"/>
        </w:rPr>
        <w:t xml:space="preserve">每日向乙方支付违约金。</w:t>
      </w:r>
      <w:r/>
    </w:p>
    <w:p>
      <w:pPr>
        <w:pStyle w:val="633"/>
        <w:ind w:left="410" w:right="0" w:hanging="41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Courier New"/>
          <w:sz w:val="24"/>
          <w:szCs w:val="24"/>
          <w:highlight w:val="none"/>
          <w:u w:val="single"/>
        </w:rPr>
        <w:t xml:space="preserve">     </w:t>
      </w:r>
      <w:r>
        <w:rPr>
          <w:rFonts w:hint="eastAsia" w:ascii="宋体" w:hAnsi="宋体" w:eastAsia="宋体" w:cs="宋体"/>
          <w:sz w:val="24"/>
          <w:szCs w:val="24"/>
          <w:highlight w:val="none"/>
        </w:rPr>
        <w:t xml:space="preserve">的违约金，如造成甲方损失超过违约金的，超出部分由乙方继续承担赔偿责任。</w:t>
      </w:r>
      <w:r>
        <w:rPr>
          <w:rFonts w:hint="eastAsia" w:ascii="宋体" w:hAnsi="宋体" w:eastAsia="宋体" w:cs="Courier New"/>
          <w:sz w:val="24"/>
          <w:szCs w:val="24"/>
          <w:highlight w:val="none"/>
        </w:rPr>
        <w:t xml:space="preserve"> </w:t>
      </w:r>
      <w:r/>
    </w:p>
    <w:p>
      <w:pPr>
        <w:pStyle w:val="633"/>
        <w:ind w:left="410" w:right="0" w:hanging="41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11.4 乙方所提供服务的标准不符合合同规定及招标文件规定标准的，甲方有权拒绝接受服务，并可单方面解除合同。</w:t>
      </w:r>
      <w:r/>
    </w:p>
    <w:p>
      <w:pPr>
        <w:pStyle w:val="633"/>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十二、不可抗力事件处理</w:t>
      </w:r>
      <w:r/>
    </w:p>
    <w:p>
      <w:pPr>
        <w:pStyle w:val="633"/>
        <w:ind w:left="480" w:right="0" w:hanging="48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12.1 在合同有效期内，任何一方因不可抗力事件导致不能履行合同，则合同履行期可延长，其延长期与不可抗力影响 期相同。</w:t>
      </w:r>
      <w:r/>
    </w:p>
    <w:p>
      <w:pPr>
        <w:pStyle w:val="633"/>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12.2 不可抗力事件发生后，应立即通知对方，并寄送有关权威机构出具的证明。</w:t>
      </w:r>
      <w:r/>
    </w:p>
    <w:p>
      <w:pPr>
        <w:pStyle w:val="633"/>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12.3 不可抗力事件延续120天以上，双方应通过友好协商，确定是否继续履行合同。</w:t>
      </w:r>
      <w:r/>
    </w:p>
    <w:p>
      <w:pPr>
        <w:pStyle w:val="633"/>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十三、解决争议的方法</w:t>
      </w:r>
      <w:r/>
    </w:p>
    <w:p>
      <w:pPr>
        <w:pStyle w:val="633"/>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13.1双方在签订、履行合同中所发生的一切争议，应通过友好协商解决。如协商不成，由甲方住所地人民法院管辖。</w:t>
      </w:r>
      <w:r/>
    </w:p>
    <w:p>
      <w:pPr>
        <w:pStyle w:val="633"/>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十四、合同生效及其它</w:t>
      </w:r>
      <w:r/>
    </w:p>
    <w:p>
      <w:pPr>
        <w:pStyle w:val="633"/>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14.1 合同经双方法定代表人或授权委托代表人签字并加盖单位公章后生效。</w:t>
      </w:r>
      <w:r/>
    </w:p>
    <w:p>
      <w:pPr>
        <w:pStyle w:val="633"/>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14.2本合同未尽事宜，遵照《民法典》、《政府采购法》有关条文执行。</w:t>
      </w:r>
      <w:r/>
    </w:p>
    <w:p>
      <w:pPr>
        <w:pStyle w:val="633"/>
        <w:ind w:left="480" w:right="0" w:hanging="48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14.3 本合同正本一式</w:t>
      </w:r>
      <w:r>
        <w:rPr>
          <w:rFonts w:hint="eastAsia" w:ascii="宋体" w:hAnsi="宋体" w:eastAsia="宋体" w:cs="宋体"/>
          <w:sz w:val="24"/>
          <w:szCs w:val="24"/>
          <w:highlight w:val="none"/>
        </w:rPr>
        <w:t xml:space="preserve">伍份，具有同等法律效力，甲方执四份、乙方执一份。</w:t>
      </w:r>
      <w:r/>
    </w:p>
    <w:p>
      <w:pPr>
        <w:pStyle w:val="633"/>
        <w:ind w:left="480" w:right="0" w:hanging="480"/>
        <w:spacing w:before="120" w:beforeAutospacing="0" w:after="120" w:afterAutospacing="0" w:line="240" w:lineRule="atLeast"/>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  </w:t>
      </w:r>
      <w:r>
        <w:rPr>
          <w:rFonts w:hint="eastAsia" w:ascii="宋体" w:hAnsi="宋体" w:eastAsia="宋体" w:cs="宋体"/>
          <w:sz w:val="24"/>
          <w:szCs w:val="24"/>
          <w:highlight w:val="none"/>
        </w:rPr>
        <w:t xml:space="preserve">甲方：</w:t>
      </w:r>
      <w:r>
        <w:rPr>
          <w:rFonts w:hint="eastAsia" w:ascii="宋体" w:hAnsi="宋体" w:eastAsia="宋体" w:cs="Courier New"/>
          <w:sz w:val="24"/>
          <w:szCs w:val="24"/>
          <w:highlight w:val="none"/>
        </w:rPr>
        <w:t xml:space="preserve">                        </w:t>
      </w:r>
      <w:r>
        <w:rPr>
          <w:rFonts w:hint="eastAsia" w:ascii="宋体" w:hAnsi="宋体" w:eastAsia="宋体" w:cs="宋体"/>
          <w:sz w:val="24"/>
          <w:szCs w:val="24"/>
          <w:highlight w:val="none"/>
        </w:rPr>
        <w:t xml:space="preserve">乙方：</w:t>
      </w:r>
      <w:r>
        <w:rPr>
          <w:rFonts w:hint="eastAsia" w:ascii="宋体" w:hAnsi="宋体" w:eastAsia="宋体" w:cs="Courier New"/>
          <w:sz w:val="24"/>
          <w:szCs w:val="24"/>
          <w:highlight w:val="none"/>
        </w:rPr>
        <w:t xml:space="preserve"> </w:t>
      </w:r>
      <w:r/>
    </w:p>
    <w:p>
      <w:pPr>
        <w:pStyle w:val="633"/>
        <w:ind w:left="0" w:right="0"/>
        <w:spacing w:before="120" w:beforeAutospacing="0" w:after="120" w:afterAutospacing="0" w:line="240" w:lineRule="atLeast"/>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  </w:t>
      </w:r>
      <w:r>
        <w:rPr>
          <w:rFonts w:hint="eastAsia" w:ascii="宋体" w:hAnsi="宋体" w:eastAsia="宋体" w:cs="宋体"/>
          <w:sz w:val="24"/>
          <w:szCs w:val="24"/>
          <w:highlight w:val="none"/>
        </w:rPr>
        <w:t xml:space="preserve">地址：</w:t>
      </w:r>
      <w:r>
        <w:rPr>
          <w:rFonts w:hint="eastAsia" w:ascii="宋体" w:hAnsi="宋体" w:eastAsia="宋体" w:cs="Courier New"/>
          <w:sz w:val="24"/>
          <w:szCs w:val="24"/>
          <w:highlight w:val="none"/>
        </w:rPr>
        <w:t xml:space="preserve">                        </w:t>
      </w:r>
      <w:r>
        <w:rPr>
          <w:rFonts w:hint="eastAsia" w:ascii="宋体" w:hAnsi="宋体" w:eastAsia="宋体" w:cs="宋体"/>
          <w:sz w:val="24"/>
          <w:szCs w:val="24"/>
          <w:highlight w:val="none"/>
        </w:rPr>
        <w:t xml:space="preserve">地址：</w:t>
      </w:r>
      <w:r>
        <w:rPr>
          <w:rFonts w:hint="eastAsia" w:ascii="宋体" w:hAnsi="宋体" w:eastAsia="宋体" w:cs="Courier New"/>
          <w:sz w:val="24"/>
          <w:szCs w:val="24"/>
          <w:highlight w:val="none"/>
        </w:rPr>
        <w:t xml:space="preserve"> </w:t>
      </w:r>
      <w:r/>
    </w:p>
    <w:p>
      <w:pPr>
        <w:pStyle w:val="633"/>
        <w:ind w:left="0" w:right="0"/>
        <w:spacing w:before="120" w:beforeAutospacing="0" w:after="120" w:afterAutospacing="0" w:line="240" w:lineRule="atLeast"/>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  </w:t>
      </w:r>
      <w:r>
        <w:rPr>
          <w:rFonts w:hint="eastAsia" w:ascii="宋体" w:hAnsi="宋体" w:eastAsia="宋体" w:cs="宋体"/>
          <w:sz w:val="24"/>
          <w:szCs w:val="24"/>
          <w:highlight w:val="none"/>
        </w:rPr>
        <w:t xml:space="preserve">法定代表人或授权代表：</w:t>
      </w:r>
      <w:r>
        <w:rPr>
          <w:rFonts w:hint="eastAsia" w:ascii="宋体" w:hAnsi="宋体" w:eastAsia="宋体" w:cs="Courier New"/>
          <w:sz w:val="24"/>
          <w:szCs w:val="24"/>
          <w:highlight w:val="none"/>
        </w:rPr>
        <w:t xml:space="preserve">        </w:t>
      </w:r>
      <w:r>
        <w:rPr>
          <w:rFonts w:hint="eastAsia" w:ascii="宋体" w:hAnsi="宋体" w:eastAsia="宋体" w:cs="宋体"/>
          <w:sz w:val="24"/>
          <w:szCs w:val="24"/>
          <w:highlight w:val="none"/>
        </w:rPr>
        <w:t xml:space="preserve">法定代表人或授权代表：</w:t>
      </w:r>
      <w:r/>
    </w:p>
    <w:p>
      <w:pPr>
        <w:pStyle w:val="633"/>
        <w:ind w:left="0" w:right="0" w:firstLine="240"/>
        <w:spacing w:before="120" w:beforeAutospacing="0" w:after="120" w:afterAutospacing="0" w:line="240" w:lineRule="atLeast"/>
        <w:widowControl/>
        <w:rPr>
          <w:rFonts w:hint="eastAsia" w:ascii="宋体" w:hAnsi="Courier New" w:eastAsia="宋体" w:cs="Courier New"/>
          <w:sz w:val="21"/>
          <w:szCs w:val="21"/>
          <w:highlight w:val="none"/>
        </w:rPr>
      </w:pPr>
      <w:r>
        <w:rPr>
          <w:rFonts w:hint="eastAsia" w:ascii="宋体" w:hAnsi="宋体" w:eastAsia="宋体" w:cs="宋体"/>
          <w:sz w:val="24"/>
          <w:szCs w:val="24"/>
          <w:highlight w:val="none"/>
        </w:rPr>
        <w:t xml:space="preserve">联系电话：</w:t>
      </w:r>
      <w:r>
        <w:rPr>
          <w:rFonts w:hint="eastAsia" w:ascii="宋体" w:hAnsi="宋体" w:eastAsia="宋体" w:cs="Courier New"/>
          <w:sz w:val="24"/>
          <w:szCs w:val="24"/>
          <w:highlight w:val="none"/>
        </w:rPr>
        <w:t xml:space="preserve">                    </w:t>
      </w:r>
      <w:r>
        <w:rPr>
          <w:rFonts w:hint="eastAsia" w:ascii="宋体" w:hAnsi="宋体" w:eastAsia="宋体" w:cs="宋体"/>
          <w:sz w:val="24"/>
          <w:szCs w:val="24"/>
          <w:highlight w:val="none"/>
        </w:rPr>
        <w:t xml:space="preserve">联系电话：</w:t>
      </w:r>
      <w:r>
        <w:rPr>
          <w:rFonts w:hint="eastAsia" w:ascii="宋体" w:hAnsi="宋体" w:eastAsia="宋体" w:cs="Courier New"/>
          <w:sz w:val="24"/>
          <w:szCs w:val="24"/>
          <w:highlight w:val="none"/>
        </w:rPr>
        <w:t xml:space="preserve">          </w:t>
      </w:r>
      <w:r/>
    </w:p>
    <w:p>
      <w:pPr>
        <w:pStyle w:val="633"/>
        <w:ind w:left="0" w:right="0"/>
        <w:jc w:val="center"/>
        <w:spacing w:before="120" w:beforeAutospacing="0" w:after="120" w:afterAutospacing="0" w:line="240" w:lineRule="atLeast"/>
        <w:widowControl/>
        <w:rPr>
          <w:rFonts w:hint="eastAsia" w:ascii="宋体" w:hAnsi="Courier New" w:eastAsia="宋体" w:cs="Courier New"/>
          <w:sz w:val="21"/>
          <w:szCs w:val="21"/>
          <w:highlight w:val="none"/>
        </w:rPr>
      </w:pPr>
      <w:r>
        <w:rPr>
          <w:rFonts w:hint="eastAsia" w:ascii="宋体" w:hAnsi="Courier New" w:eastAsia="宋体" w:cs="Courier New"/>
          <w:sz w:val="21"/>
          <w:szCs w:val="21"/>
          <w:highlight w:val="none"/>
        </w:rPr>
        <w:t xml:space="preserve">                                          </w:t>
      </w:r>
      <w:r>
        <w:rPr>
          <w:rFonts w:hint="eastAsia" w:ascii="宋体" w:hAnsi="宋体" w:eastAsia="宋体" w:cs="宋体"/>
          <w:sz w:val="21"/>
          <w:szCs w:val="21"/>
          <w:highlight w:val="none"/>
        </w:rPr>
        <w:t xml:space="preserve">签订日期：</w:t>
      </w:r>
      <w:r>
        <w:rPr>
          <w:rFonts w:hint="eastAsia" w:ascii="宋体" w:hAnsi="Courier New" w:eastAsia="宋体" w:cs="Courier New"/>
          <w:sz w:val="21"/>
          <w:szCs w:val="21"/>
          <w:highlight w:val="none"/>
        </w:rPr>
        <w:t xml:space="preserve">      </w:t>
      </w:r>
      <w:r>
        <w:rPr>
          <w:rFonts w:hint="eastAsia" w:ascii="宋体" w:hAnsi="宋体" w:eastAsia="宋体" w:cs="宋体"/>
          <w:sz w:val="21"/>
          <w:szCs w:val="21"/>
          <w:highlight w:val="none"/>
        </w:rPr>
        <w:t xml:space="preserve">年</w:t>
      </w:r>
      <w:r>
        <w:rPr>
          <w:rFonts w:hint="eastAsia" w:ascii="宋体" w:hAnsi="Courier New" w:eastAsia="宋体" w:cs="Courier New"/>
          <w:sz w:val="21"/>
          <w:szCs w:val="21"/>
          <w:highlight w:val="none"/>
        </w:rPr>
        <w:t xml:space="preserve">    </w:t>
      </w:r>
      <w:r>
        <w:rPr>
          <w:rFonts w:hint="eastAsia" w:ascii="宋体" w:hAnsi="宋体" w:eastAsia="宋体" w:cs="宋体"/>
          <w:sz w:val="21"/>
          <w:szCs w:val="21"/>
          <w:highlight w:val="none"/>
        </w:rPr>
        <w:t xml:space="preserve">月</w:t>
      </w:r>
      <w:r>
        <w:rPr>
          <w:rFonts w:hint="eastAsia" w:ascii="宋体" w:hAnsi="Courier New" w:eastAsia="宋体" w:cs="Courier New"/>
          <w:sz w:val="21"/>
          <w:szCs w:val="21"/>
          <w:highlight w:val="none"/>
        </w:rPr>
        <w:t xml:space="preserve">   </w:t>
      </w:r>
      <w:r>
        <w:rPr>
          <w:rFonts w:hint="eastAsia" w:ascii="宋体" w:hAnsi="宋体" w:eastAsia="宋体" w:cs="宋体"/>
          <w:sz w:val="21"/>
          <w:szCs w:val="21"/>
          <w:highlight w:val="none"/>
        </w:rPr>
        <w:t xml:space="preserve">日</w:t>
      </w:r>
      <w:bookmarkStart w:id="184" w:name="_Toc479757211"/>
      <w:r/>
      <w:bookmarkEnd w:id="184"/>
      <w:r/>
      <w:bookmarkStart w:id="185" w:name="_Toc462564139"/>
      <w:r/>
      <w:bookmarkEnd w:id="185"/>
      <w:r/>
      <w:bookmarkStart w:id="186" w:name="_Hlt16619369"/>
      <w:r/>
      <w:bookmarkEnd w:id="186"/>
      <w:r/>
      <w:bookmarkStart w:id="187" w:name="_Toc16938590"/>
      <w:r/>
      <w:bookmarkEnd w:id="187"/>
      <w:r/>
      <w:bookmarkStart w:id="188" w:name="_Toc20823346"/>
      <w:r/>
      <w:bookmarkEnd w:id="188"/>
      <w:r/>
      <w:bookmarkStart w:id="189" w:name="_Hlt16619350"/>
      <w:r/>
      <w:bookmarkEnd w:id="189"/>
      <w:r/>
      <w:bookmarkStart w:id="190" w:name="_Toc120614244"/>
      <w:r/>
      <w:bookmarkEnd w:id="190"/>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eastAsia" w:ascii="Arial" w:hAnsi="Arial" w:eastAsia="宋体" w:cs="Arial"/>
          <w:b/>
          <w:bCs/>
          <w:color w:val="000000"/>
          <w:sz w:val="21"/>
          <w:szCs w:val="21"/>
          <w:highlight w:val="none"/>
          <w:shd w:val="clear" w:color="auto" w:fill="ffffff"/>
        </w:rPr>
        <w:suppressLineNumbers w:val="0"/>
      </w:pPr>
      <w:r>
        <w:rPr>
          <w:rFonts w:hint="eastAsia"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eastAsia" w:ascii="Arial" w:hAnsi="Arial" w:eastAsia="宋体" w:cs="Arial"/>
          <w:b/>
          <w:bCs/>
          <w:color w:val="000000"/>
          <w:sz w:val="21"/>
          <w:szCs w:val="21"/>
          <w:highlight w:val="none"/>
          <w:shd w:val="clear" w:color="auto" w:fill="ffffff"/>
        </w:rPr>
        <w:suppressLineNumbers w:val="0"/>
      </w:pPr>
      <w:r>
        <w:rPr>
          <w:rFonts w:hint="eastAsia"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eastAsia" w:ascii="Arial" w:hAnsi="Arial" w:eastAsia="宋体" w:cs="Arial"/>
          <w:b/>
          <w:bCs/>
          <w:color w:val="000000"/>
          <w:sz w:val="21"/>
          <w:szCs w:val="21"/>
          <w:highlight w:val="none"/>
          <w:shd w:val="clear" w:color="auto" w:fill="ffffff"/>
        </w:rPr>
        <w:suppressLineNumbers w:val="0"/>
      </w:pPr>
      <w:r>
        <w:rPr>
          <w:rFonts w:hint="eastAsia"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eastAsia" w:ascii="Arial" w:hAnsi="Arial" w:eastAsia="宋体" w:cs="Arial"/>
          <w:b/>
          <w:bCs/>
          <w:color w:val="000000"/>
          <w:sz w:val="21"/>
          <w:szCs w:val="21"/>
          <w:highlight w:val="none"/>
          <w:shd w:val="clear" w:color="auto" w:fill="ffffff"/>
        </w:rPr>
        <w:suppressLineNumbers w:val="0"/>
      </w:pPr>
      <w:r>
        <w:rPr>
          <w:rFonts w:hint="eastAsia" w:ascii="Arial" w:hAnsi="Arial" w:eastAsia="宋体" w:cs="Arial"/>
          <w:b/>
          <w:bCs/>
          <w:color w:val="000000"/>
          <w:sz w:val="21"/>
          <w:szCs w:val="21"/>
          <w:highlight w:val="none"/>
          <w:shd w:val="clear" w:color="auto" w:fill="ffffff"/>
          <w:lang w:val="en-US" w:eastAsia="zh-CN" w:bidi="ar"/>
        </w:rPr>
        <w:t xml:space="preserve"> </w:t>
      </w:r>
      <w:r/>
    </w:p>
    <w:p>
      <w:pPr>
        <w:rPr>
          <w:rFonts w:hint="eastAsia" w:ascii="宋体" w:hAnsi="宋体" w:eastAsia="宋体" w:cs="宋体"/>
          <w:b/>
          <w:bCs/>
          <w:color w:val="000000"/>
          <w:sz w:val="21"/>
          <w:szCs w:val="21"/>
          <w:highlight w:val="none"/>
          <w:shd w:val="clear" w:color="auto" w:fill="ffffff"/>
          <w:lang w:val="en-US" w:eastAsia="zh-CN" w:bidi="ar"/>
        </w:rPr>
      </w:pPr>
      <w:r>
        <w:rPr>
          <w:rFonts w:hint="eastAsia" w:ascii="宋体" w:hAnsi="宋体" w:eastAsia="宋体" w:cs="宋体"/>
          <w:b/>
          <w:bCs/>
          <w:color w:val="000000"/>
          <w:sz w:val="21"/>
          <w:szCs w:val="21"/>
          <w:highlight w:val="none"/>
          <w:shd w:val="clear" w:color="auto" w:fill="ffffff"/>
          <w:lang w:val="en-US" w:eastAsia="zh-CN" w:bidi="ar"/>
        </w:rPr>
        <w:br w:type="page" w:clear="all"/>
      </w:r>
      <w:r/>
    </w:p>
    <w:p>
      <w:pPr>
        <w:ind w:left="0" w:right="0"/>
        <w:jc w:val="both"/>
        <w:keepLines w:val="0"/>
        <w:keepNext w:val="0"/>
        <w:spacing w:before="0" w:beforeAutospacing="0" w:after="0" w:afterAutospacing="0" w:line="400" w:lineRule="exact"/>
        <w:shd w:val="clear" w:color="auto" w:fill="ffffff"/>
        <w:widowControl/>
        <w:rPr>
          <w:rFonts w:hint="eastAsia" w:ascii="宋体" w:hAnsi="宋体" w:eastAsia="宋体" w:cs="宋体"/>
          <w:b/>
          <w:bCs/>
          <w:sz w:val="21"/>
          <w:szCs w:val="21"/>
          <w:highlight w:val="none"/>
          <w:shd w:val="clear" w:color="auto" w:fill="ffffff"/>
        </w:rPr>
        <w:suppressLineNumbers w:val="0"/>
      </w:pPr>
      <w:r>
        <w:rPr>
          <w:rFonts w:hint="eastAsia" w:ascii="宋体" w:hAnsi="宋体" w:eastAsia="宋体" w:cs="宋体"/>
          <w:b/>
          <w:bCs/>
          <w:color w:val="000000"/>
          <w:sz w:val="21"/>
          <w:szCs w:val="21"/>
          <w:highlight w:val="none"/>
          <w:shd w:val="clear" w:color="auto" w:fill="ffffff"/>
          <w:lang w:val="en-US" w:eastAsia="zh-CN" w:bidi="ar"/>
        </w:rPr>
        <w:t xml:space="preserve">合同附件：</w:t>
      </w:r>
      <w:r>
        <w:rPr>
          <w:rFonts w:hint="eastAsia" w:ascii="宋体" w:hAnsi="宋体" w:eastAsia="宋体" w:cs="宋体"/>
          <w:b/>
          <w:bCs/>
          <w:sz w:val="21"/>
          <w:szCs w:val="21"/>
          <w:highlight w:val="none"/>
          <w:shd w:val="clear" w:color="auto" w:fill="ffffff"/>
          <w:lang w:val="en-US" w:eastAsia="zh-CN" w:bidi="ar"/>
        </w:rPr>
        <w:t xml:space="preserve">履约验收方案</w:t>
      </w:r>
      <w:r/>
    </w:p>
    <w:p>
      <w:pPr>
        <w:jc w:val="left"/>
        <w:spacing w:line="276" w:lineRule="auto"/>
        <w:shd w:val="clear" w:color="auto" w:fill="ffffff"/>
        <w:widowControl/>
        <w:rPr>
          <w:rFonts w:ascii="宋体" w:hAnsi="宋体" w:eastAsia="宋体" w:cs="宋体"/>
          <w:b w:val="0"/>
          <w:bCs w:val="0"/>
          <w:color w:val="000000"/>
          <w:sz w:val="21"/>
          <w:szCs w:val="21"/>
          <w:highlight w:val="none"/>
          <w:shd w:val="clear" w:color="auto" w:fill="ffffff"/>
        </w:rPr>
      </w:pPr>
      <w:r>
        <w:rPr>
          <w:rFonts w:hint="eastAsia" w:ascii="宋体" w:hAnsi="宋体" w:eastAsia="宋体" w:cs="宋体"/>
          <w:b/>
          <w:bCs/>
          <w:sz w:val="21"/>
          <w:szCs w:val="21"/>
          <w:highlight w:val="none"/>
          <w:shd w:val="clear" w:color="auto" w:fill="ffffff"/>
          <w:lang w:val="en-US" w:eastAsia="zh-CN" w:bidi="ar"/>
        </w:rPr>
        <w:t xml:space="preserve"> </w:t>
      </w:r>
      <w:r>
        <w:rPr>
          <w:rFonts w:hint="eastAsia" w:ascii="宋体" w:hAnsi="宋体" w:eastAsia="宋体" w:cs="宋体"/>
          <w:b w:val="0"/>
          <w:bCs w:val="0"/>
          <w:color w:val="000000"/>
          <w:sz w:val="21"/>
          <w:szCs w:val="21"/>
          <w:highlight w:val="none"/>
          <w:shd w:val="clear" w:color="auto" w:fill="ffffff"/>
        </w:rPr>
        <w:t xml:space="preserve">一、验收单位</w:t>
      </w:r>
      <w:r/>
    </w:p>
    <w:p>
      <w:pPr>
        <w:jc w:val="left"/>
        <w:spacing w:line="276" w:lineRule="auto"/>
        <w:shd w:val="clear" w:color="auto" w:fill="ffffff"/>
        <w:widowControl/>
        <w:rPr>
          <w:rFonts w:ascii="宋体" w:hAnsi="宋体" w:eastAsia="宋体" w:cs="宋体"/>
          <w:b w:val="0"/>
          <w:bCs w:val="0"/>
          <w:color w:val="000000"/>
          <w:sz w:val="21"/>
          <w:szCs w:val="21"/>
          <w:highlight w:val="none"/>
          <w:shd w:val="clear" w:color="auto" w:fill="ffffff"/>
        </w:rPr>
      </w:pPr>
      <w:r>
        <w:rPr>
          <w:rFonts w:hint="eastAsia" w:ascii="宋体" w:hAnsi="宋体"/>
          <w:b w:val="0"/>
          <w:szCs w:val="24"/>
          <w:highlight w:val="none"/>
        </w:rPr>
        <w:t xml:space="preserve">苏州市吴江区云龙实验学校</w:t>
      </w:r>
      <w:r>
        <w:rPr>
          <w:rFonts w:hint="eastAsia" w:ascii="宋体" w:hAnsi="宋体" w:eastAsia="宋体" w:cs="宋体"/>
          <w:b w:val="0"/>
          <w:bCs w:val="0"/>
          <w:color w:val="000000"/>
          <w:sz w:val="21"/>
          <w:szCs w:val="21"/>
          <w:highlight w:val="none"/>
          <w:shd w:val="clear" w:color="auto" w:fill="ffffff"/>
        </w:rPr>
        <w:t xml:space="preserve">（具体人员另行安排）</w:t>
      </w:r>
      <w:r/>
    </w:p>
    <w:p>
      <w:pPr>
        <w:jc w:val="left"/>
        <w:spacing w:line="276" w:lineRule="auto"/>
        <w:shd w:val="clear" w:color="auto" w:fill="ffffff"/>
        <w:widowControl/>
        <w:rPr>
          <w:rFonts w:ascii="宋体" w:hAnsi="宋体" w:eastAsia="宋体" w:cs="宋体"/>
          <w:b w:val="0"/>
          <w:bCs w:val="0"/>
          <w:color w:val="000000"/>
          <w:sz w:val="21"/>
          <w:szCs w:val="21"/>
          <w:highlight w:val="none"/>
          <w:shd w:val="clear" w:color="auto" w:fill="ffffff"/>
        </w:rPr>
      </w:pPr>
      <w:r>
        <w:rPr>
          <w:rFonts w:hint="eastAsia" w:ascii="宋体" w:hAnsi="宋体" w:eastAsia="宋体" w:cs="宋体"/>
          <w:b w:val="0"/>
          <w:bCs w:val="0"/>
          <w:color w:val="000000"/>
          <w:sz w:val="21"/>
          <w:szCs w:val="21"/>
          <w:highlight w:val="none"/>
          <w:shd w:val="clear" w:color="auto" w:fill="ffffff"/>
        </w:rPr>
        <w:t xml:space="preserve">验收时间：服务人员到岗后</w:t>
      </w:r>
      <w:r>
        <w:rPr>
          <w:rFonts w:hint="eastAsia" w:ascii="宋体" w:hAnsi="宋体" w:eastAsia="宋体" w:cs="宋体"/>
          <w:b w:val="0"/>
          <w:bCs w:val="0"/>
          <w:color w:val="000000"/>
          <w:sz w:val="21"/>
          <w:szCs w:val="21"/>
          <w:highlight w:val="none"/>
          <w:shd w:val="clear" w:color="auto" w:fill="ffffff"/>
          <w:lang w:val="en-US" w:eastAsia="zh-CN"/>
        </w:rPr>
        <w:t xml:space="preserve">五个工作日</w:t>
      </w:r>
      <w:r>
        <w:rPr>
          <w:rFonts w:hint="eastAsia" w:ascii="宋体" w:hAnsi="宋体" w:eastAsia="宋体" w:cs="宋体"/>
          <w:b w:val="0"/>
          <w:bCs w:val="0"/>
          <w:color w:val="000000"/>
          <w:sz w:val="21"/>
          <w:szCs w:val="21"/>
          <w:highlight w:val="none"/>
          <w:shd w:val="clear" w:color="auto" w:fill="ffffff"/>
        </w:rPr>
        <w:t xml:space="preserve">内</w:t>
      </w:r>
      <w:r/>
    </w:p>
    <w:p>
      <w:pPr>
        <w:jc w:val="left"/>
        <w:spacing w:line="276" w:lineRule="auto"/>
        <w:shd w:val="clear" w:color="auto" w:fill="ffffff"/>
        <w:widowControl/>
        <w:rPr>
          <w:rFonts w:hint="eastAsia" w:ascii="宋体" w:hAnsi="宋体" w:eastAsia="宋体" w:cs="宋体"/>
          <w:b w:val="0"/>
          <w:bCs w:val="0"/>
          <w:color w:val="000000"/>
          <w:sz w:val="21"/>
          <w:szCs w:val="21"/>
          <w:highlight w:val="none"/>
          <w:shd w:val="clear" w:color="auto" w:fill="ffffff"/>
          <w:lang w:eastAsia="zh-CN"/>
        </w:rPr>
      </w:pPr>
      <w:r>
        <w:rPr>
          <w:rFonts w:hint="eastAsia" w:ascii="宋体" w:hAnsi="宋体" w:eastAsia="宋体" w:cs="宋体"/>
          <w:b w:val="0"/>
          <w:bCs w:val="0"/>
          <w:color w:val="000000"/>
          <w:sz w:val="21"/>
          <w:szCs w:val="21"/>
          <w:highlight w:val="none"/>
          <w:shd w:val="clear" w:color="auto" w:fill="ffffff"/>
        </w:rPr>
        <w:t xml:space="preserve">二、验收内容、标准及程序</w:t>
      </w:r>
      <w:r/>
    </w:p>
    <w:p>
      <w:pPr>
        <w:jc w:val="left"/>
        <w:spacing w:line="276" w:lineRule="auto"/>
        <w:shd w:val="clear" w:color="auto" w:fill="ffffff"/>
        <w:widowControl/>
        <w:rPr>
          <w:rFonts w:ascii="宋体" w:hAnsi="宋体" w:eastAsia="宋体" w:cs="宋体"/>
          <w:b w:val="0"/>
          <w:bCs w:val="0"/>
          <w:color w:val="000000"/>
          <w:sz w:val="21"/>
          <w:szCs w:val="21"/>
          <w:highlight w:val="none"/>
          <w:shd w:val="clear" w:color="auto" w:fill="ffffff"/>
        </w:rPr>
      </w:pPr>
      <w:r>
        <w:rPr>
          <w:rFonts w:hint="eastAsia" w:ascii="宋体" w:hAnsi="宋体" w:eastAsia="宋体" w:cs="宋体"/>
          <w:b w:val="0"/>
          <w:bCs w:val="0"/>
          <w:color w:val="000000"/>
          <w:sz w:val="21"/>
          <w:szCs w:val="21"/>
          <w:highlight w:val="none"/>
          <w:shd w:val="clear" w:color="auto" w:fill="ffffff"/>
        </w:rPr>
        <w:t xml:space="preserve">验收工作由</w:t>
      </w:r>
      <w:r>
        <w:rPr>
          <w:rFonts w:hint="eastAsia" w:ascii="宋体" w:hAnsi="宋体"/>
          <w:b w:val="0"/>
          <w:szCs w:val="24"/>
          <w:highlight w:val="none"/>
        </w:rPr>
        <w:t xml:space="preserve">苏州市吴江区云龙实验学校</w:t>
      </w:r>
      <w:r>
        <w:rPr>
          <w:rFonts w:hint="eastAsia" w:ascii="宋体" w:hAnsi="宋体" w:eastAsia="宋体" w:cs="宋体"/>
          <w:b w:val="0"/>
          <w:bCs w:val="0"/>
          <w:color w:val="000000"/>
          <w:sz w:val="21"/>
          <w:szCs w:val="21"/>
          <w:highlight w:val="none"/>
          <w:shd w:val="clear" w:color="auto" w:fill="ffffff"/>
        </w:rPr>
        <w:t xml:space="preserve">负责。验收工作依据招标文件、采购合同等相关规定和要求执行。</w:t>
      </w:r>
      <w:r/>
    </w:p>
    <w:p>
      <w:pPr>
        <w:jc w:val="left"/>
        <w:spacing w:line="276" w:lineRule="auto"/>
        <w:shd w:val="clear" w:color="auto" w:fill="ffffff"/>
        <w:widowControl/>
        <w:rPr>
          <w:rFonts w:ascii="宋体" w:hAnsi="宋体" w:eastAsia="宋体" w:cs="宋体"/>
          <w:b w:val="0"/>
          <w:bCs w:val="0"/>
          <w:color w:val="000000"/>
          <w:sz w:val="21"/>
          <w:szCs w:val="21"/>
          <w:highlight w:val="none"/>
          <w:shd w:val="clear" w:color="auto" w:fill="ffffff"/>
        </w:rPr>
      </w:pPr>
      <w:r>
        <w:rPr>
          <w:rFonts w:hint="eastAsia" w:ascii="宋体" w:hAnsi="宋体" w:eastAsia="宋体" w:cs="宋体"/>
          <w:b w:val="0"/>
          <w:bCs w:val="0"/>
          <w:color w:val="000000"/>
          <w:sz w:val="21"/>
          <w:szCs w:val="21"/>
          <w:highlight w:val="none"/>
          <w:shd w:val="clear" w:color="auto" w:fill="ffffff"/>
        </w:rPr>
        <w:t xml:space="preserve">（一） 查阅资料</w:t>
      </w:r>
      <w:r/>
    </w:p>
    <w:p>
      <w:pPr>
        <w:jc w:val="left"/>
        <w:spacing w:line="276" w:lineRule="auto"/>
        <w:shd w:val="clear" w:color="auto" w:fill="ffffff"/>
        <w:widowControl/>
        <w:rPr>
          <w:rFonts w:ascii="宋体" w:hAnsi="宋体" w:eastAsia="宋体" w:cs="宋体"/>
          <w:b w:val="0"/>
          <w:bCs w:val="0"/>
          <w:color w:val="000000"/>
          <w:sz w:val="21"/>
          <w:szCs w:val="21"/>
          <w:highlight w:val="none"/>
          <w:shd w:val="clear" w:color="auto" w:fill="ffffff"/>
        </w:rPr>
      </w:pPr>
      <w:r>
        <w:rPr>
          <w:rFonts w:hint="eastAsia" w:ascii="宋体" w:hAnsi="宋体" w:eastAsia="宋体" w:cs="宋体"/>
          <w:b w:val="0"/>
          <w:bCs w:val="0"/>
          <w:color w:val="000000"/>
          <w:sz w:val="21"/>
          <w:szCs w:val="21"/>
          <w:highlight w:val="none"/>
          <w:shd w:val="clear" w:color="auto" w:fill="ffffff"/>
        </w:rPr>
        <w:t xml:space="preserve">1、 公司营业执照、相关资质证书等；</w:t>
      </w:r>
      <w:r/>
    </w:p>
    <w:p>
      <w:pPr>
        <w:jc w:val="left"/>
        <w:spacing w:line="276" w:lineRule="auto"/>
        <w:shd w:val="clear" w:color="auto" w:fill="ffffff"/>
        <w:widowControl/>
        <w:rPr>
          <w:rFonts w:ascii="宋体" w:hAnsi="宋体" w:eastAsia="宋体" w:cs="宋体"/>
          <w:b w:val="0"/>
          <w:bCs w:val="0"/>
          <w:color w:val="000000"/>
          <w:sz w:val="21"/>
          <w:szCs w:val="21"/>
          <w:highlight w:val="none"/>
          <w:shd w:val="clear" w:color="auto" w:fill="ffffff"/>
        </w:rPr>
      </w:pPr>
      <w:r>
        <w:rPr>
          <w:rFonts w:hint="eastAsia" w:ascii="宋体" w:hAnsi="宋体" w:eastAsia="宋体" w:cs="宋体"/>
          <w:b w:val="0"/>
          <w:bCs w:val="0"/>
          <w:color w:val="000000"/>
          <w:sz w:val="21"/>
          <w:szCs w:val="21"/>
          <w:highlight w:val="none"/>
          <w:shd w:val="clear" w:color="auto" w:fill="ffffff"/>
        </w:rPr>
        <w:t xml:space="preserve">2、 服务人员花名册；</w:t>
      </w:r>
      <w:r/>
    </w:p>
    <w:p>
      <w:pPr>
        <w:numPr>
          <w:ilvl w:val="0"/>
          <w:numId w:val="2"/>
        </w:numPr>
        <w:jc w:val="left"/>
        <w:spacing w:line="276" w:lineRule="auto"/>
        <w:shd w:val="clear" w:color="auto" w:fill="ffffff"/>
        <w:widowControl/>
        <w:rPr>
          <w:rFonts w:ascii="宋体" w:hAnsi="宋体" w:eastAsia="宋体" w:cs="宋体"/>
          <w:b w:val="0"/>
          <w:bCs w:val="0"/>
          <w:color w:val="000000"/>
          <w:sz w:val="21"/>
          <w:szCs w:val="21"/>
          <w:highlight w:val="none"/>
          <w:shd w:val="clear" w:color="auto" w:fill="ffffff"/>
        </w:rPr>
      </w:pPr>
      <w:r>
        <w:rPr>
          <w:rFonts w:hint="eastAsia" w:ascii="宋体" w:hAnsi="宋体" w:eastAsia="宋体" w:cs="宋体"/>
          <w:b w:val="0"/>
          <w:bCs w:val="0"/>
          <w:color w:val="000000"/>
          <w:sz w:val="21"/>
          <w:szCs w:val="21"/>
          <w:highlight w:val="none"/>
          <w:shd w:val="clear" w:color="auto" w:fill="ffffff"/>
        </w:rPr>
        <w:t xml:space="preserve">服务人员身份证、健康证、保安证、学历证、消防上岗证及其他要求的资格证书。</w:t>
      </w:r>
      <w:r/>
    </w:p>
    <w:p>
      <w:pPr>
        <w:jc w:val="left"/>
        <w:spacing w:line="276" w:lineRule="auto"/>
        <w:shd w:val="clear" w:color="auto" w:fill="ffffff"/>
        <w:widowControl/>
        <w:rPr>
          <w:rFonts w:hint="eastAsia" w:ascii="宋体" w:hAnsi="宋体" w:eastAsia="宋体" w:cs="宋体"/>
          <w:b w:val="0"/>
          <w:bCs w:val="0"/>
          <w:color w:val="000000"/>
          <w:sz w:val="21"/>
          <w:szCs w:val="21"/>
          <w:highlight w:val="none"/>
          <w:shd w:val="clear" w:color="auto" w:fill="ffffff"/>
          <w:lang w:eastAsia="zh-CN"/>
        </w:rPr>
      </w:pPr>
      <w:r>
        <w:rPr>
          <w:rFonts w:hint="eastAsia" w:ascii="宋体" w:hAnsi="宋体" w:eastAsia="宋体" w:cs="宋体"/>
          <w:b w:val="0"/>
          <w:bCs w:val="0"/>
          <w:color w:val="000000"/>
          <w:sz w:val="21"/>
          <w:szCs w:val="21"/>
          <w:highlight w:val="none"/>
          <w:shd w:val="clear" w:color="auto" w:fill="ffffff"/>
        </w:rPr>
        <w:t xml:space="preserve">（二） 现场检查</w:t>
      </w:r>
      <w:r/>
    </w:p>
    <w:p>
      <w:pPr>
        <w:jc w:val="left"/>
        <w:spacing w:line="276" w:lineRule="auto"/>
        <w:shd w:val="clear" w:color="auto" w:fill="ffffff"/>
        <w:widowControl/>
        <w:rPr>
          <w:rFonts w:hint="eastAsia" w:ascii="宋体" w:hAnsi="宋体" w:eastAsia="宋体" w:cs="宋体"/>
          <w:b w:val="0"/>
          <w:bCs w:val="0"/>
          <w:color w:val="000000"/>
          <w:sz w:val="21"/>
          <w:szCs w:val="21"/>
          <w:highlight w:val="none"/>
          <w:shd w:val="clear" w:color="auto" w:fill="ffffff"/>
          <w:lang w:eastAsia="zh-CN"/>
        </w:rPr>
      </w:pPr>
      <w:r>
        <w:rPr>
          <w:rFonts w:hint="eastAsia" w:ascii="宋体" w:hAnsi="宋体" w:eastAsia="宋体" w:cs="宋体"/>
          <w:b w:val="0"/>
          <w:bCs w:val="0"/>
          <w:color w:val="000000"/>
          <w:sz w:val="21"/>
          <w:szCs w:val="21"/>
          <w:highlight w:val="none"/>
          <w:shd w:val="clear" w:color="auto" w:fill="ffffff"/>
        </w:rPr>
        <w:t xml:space="preserve">按要求逐项进行检查，结合招标文件、采购合同等相关规范标准执行。</w:t>
      </w:r>
      <w:r/>
    </w:p>
    <w:p>
      <w:pPr>
        <w:jc w:val="left"/>
        <w:spacing w:line="276" w:lineRule="auto"/>
        <w:shd w:val="clear" w:color="auto" w:fill="ffffff"/>
        <w:widowControl/>
        <w:rPr>
          <w:rFonts w:ascii="宋体" w:hAnsi="宋体" w:eastAsia="宋体" w:cs="宋体"/>
          <w:b w:val="0"/>
          <w:bCs w:val="0"/>
          <w:color w:val="000000"/>
          <w:sz w:val="21"/>
          <w:szCs w:val="21"/>
          <w:highlight w:val="none"/>
          <w:shd w:val="clear" w:color="auto" w:fill="ffffff"/>
        </w:rPr>
      </w:pPr>
      <w:r>
        <w:rPr>
          <w:rFonts w:hint="eastAsia" w:ascii="宋体" w:hAnsi="宋体" w:eastAsia="宋体" w:cs="宋体"/>
          <w:b w:val="0"/>
          <w:bCs w:val="0"/>
          <w:color w:val="000000"/>
          <w:sz w:val="21"/>
          <w:szCs w:val="21"/>
          <w:highlight w:val="none"/>
          <w:shd w:val="clear" w:color="auto" w:fill="ffffff"/>
        </w:rPr>
        <w:t xml:space="preserve">1、 根据花名册核对服务人员；</w:t>
      </w:r>
      <w:r/>
    </w:p>
    <w:p>
      <w:pPr>
        <w:jc w:val="left"/>
        <w:spacing w:line="276" w:lineRule="auto"/>
        <w:shd w:val="clear" w:color="auto" w:fill="ffffff"/>
        <w:widowControl/>
        <w:rPr>
          <w:rFonts w:ascii="宋体" w:hAnsi="宋体" w:eastAsia="宋体" w:cs="宋体"/>
          <w:b w:val="0"/>
          <w:bCs w:val="0"/>
          <w:color w:val="000000"/>
          <w:sz w:val="21"/>
          <w:szCs w:val="21"/>
          <w:highlight w:val="none"/>
          <w:shd w:val="clear" w:color="auto" w:fill="ffffff"/>
        </w:rPr>
      </w:pPr>
      <w:r>
        <w:rPr>
          <w:rFonts w:hint="eastAsia" w:ascii="宋体" w:hAnsi="宋体" w:eastAsia="宋体" w:cs="宋体"/>
          <w:b w:val="0"/>
          <w:bCs w:val="0"/>
          <w:color w:val="000000"/>
          <w:sz w:val="21"/>
          <w:szCs w:val="21"/>
          <w:highlight w:val="none"/>
          <w:shd w:val="clear" w:color="auto" w:fill="ffffff"/>
        </w:rPr>
        <w:t xml:space="preserve">2、 中标方服务所需设施设备工具的检查；</w:t>
      </w:r>
      <w:r/>
    </w:p>
    <w:p>
      <w:pPr>
        <w:jc w:val="left"/>
        <w:spacing w:line="276" w:lineRule="auto"/>
        <w:shd w:val="clear" w:color="auto" w:fill="ffffff"/>
        <w:widowControl/>
        <w:rPr>
          <w:rFonts w:ascii="宋体" w:hAnsi="宋体" w:eastAsia="宋体" w:cs="宋体"/>
          <w:b w:val="0"/>
          <w:bCs w:val="0"/>
          <w:color w:val="000000"/>
          <w:sz w:val="21"/>
          <w:szCs w:val="21"/>
          <w:highlight w:val="none"/>
          <w:shd w:val="clear" w:color="auto" w:fill="ffffff"/>
        </w:rPr>
      </w:pPr>
      <w:r>
        <w:rPr>
          <w:rFonts w:hint="eastAsia" w:ascii="宋体" w:hAnsi="宋体" w:eastAsia="宋体" w:cs="宋体"/>
          <w:b w:val="0"/>
          <w:bCs w:val="0"/>
          <w:color w:val="000000"/>
          <w:sz w:val="21"/>
          <w:szCs w:val="21"/>
          <w:highlight w:val="none"/>
          <w:shd w:val="clear" w:color="auto" w:fill="ffffff"/>
        </w:rPr>
        <w:t xml:space="preserve">3、 岗位工作技能胜任的检查。</w:t>
      </w:r>
      <w:r/>
    </w:p>
    <w:p>
      <w:pPr>
        <w:jc w:val="left"/>
        <w:spacing w:line="276" w:lineRule="auto"/>
        <w:shd w:val="clear" w:color="auto" w:fill="ffffff"/>
        <w:widowControl/>
        <w:rPr>
          <w:rFonts w:hint="eastAsia" w:ascii="宋体" w:hAnsi="宋体" w:eastAsia="宋体" w:cs="宋体"/>
          <w:b w:val="0"/>
          <w:bCs w:val="0"/>
          <w:color w:val="000000"/>
          <w:sz w:val="21"/>
          <w:szCs w:val="21"/>
          <w:highlight w:val="none"/>
          <w:shd w:val="clear" w:color="auto" w:fill="ffffff"/>
          <w:lang w:eastAsia="zh-CN"/>
        </w:rPr>
      </w:pPr>
      <w:r>
        <w:rPr>
          <w:rFonts w:hint="eastAsia" w:ascii="宋体" w:hAnsi="宋体" w:eastAsia="宋体" w:cs="宋体"/>
          <w:b w:val="0"/>
          <w:bCs w:val="0"/>
          <w:color w:val="000000"/>
          <w:sz w:val="21"/>
          <w:szCs w:val="21"/>
          <w:highlight w:val="none"/>
          <w:shd w:val="clear" w:color="auto" w:fill="ffffff"/>
        </w:rPr>
        <w:t xml:space="preserve">（三） 会签验收文件</w:t>
      </w:r>
      <w:r/>
    </w:p>
    <w:p>
      <w:pPr>
        <w:jc w:val="left"/>
        <w:spacing w:line="276" w:lineRule="auto"/>
        <w:shd w:val="clear" w:color="auto" w:fill="ffffff"/>
        <w:widowControl/>
        <w:rPr>
          <w:rFonts w:hint="eastAsia" w:ascii="宋体" w:hAnsi="宋体" w:eastAsia="宋体" w:cs="宋体"/>
          <w:b w:val="0"/>
          <w:bCs w:val="0"/>
          <w:color w:val="000000"/>
          <w:sz w:val="21"/>
          <w:szCs w:val="21"/>
          <w:highlight w:val="none"/>
          <w:shd w:val="clear" w:color="auto" w:fill="ffffff"/>
          <w:lang w:eastAsia="zh-CN"/>
        </w:rPr>
      </w:pPr>
      <w:r>
        <w:rPr>
          <w:rFonts w:hint="eastAsia" w:ascii="宋体" w:hAnsi="宋体" w:eastAsia="宋体" w:cs="宋体"/>
          <w:b w:val="0"/>
          <w:bCs w:val="0"/>
          <w:color w:val="000000"/>
          <w:sz w:val="21"/>
          <w:szCs w:val="21"/>
          <w:highlight w:val="none"/>
          <w:shd w:val="clear" w:color="auto" w:fill="ffffff"/>
        </w:rPr>
        <w:t xml:space="preserve">1、 确定会议纪要；</w:t>
      </w:r>
      <w:r/>
    </w:p>
    <w:p>
      <w:pPr>
        <w:jc w:val="left"/>
        <w:spacing w:line="276" w:lineRule="auto"/>
        <w:shd w:val="clear" w:color="auto" w:fill="ffffff"/>
        <w:widowControl/>
        <w:rPr>
          <w:rFonts w:ascii="宋体" w:hAnsi="宋体" w:eastAsia="宋体" w:cs="宋体"/>
          <w:b w:val="0"/>
          <w:bCs w:val="0"/>
          <w:color w:val="000000"/>
          <w:sz w:val="21"/>
          <w:szCs w:val="21"/>
          <w:highlight w:val="none"/>
          <w:shd w:val="clear" w:color="auto" w:fill="ffffff"/>
        </w:rPr>
      </w:pPr>
      <w:r>
        <w:rPr>
          <w:rFonts w:hint="eastAsia" w:ascii="宋体" w:hAnsi="宋体" w:eastAsia="宋体" w:cs="宋体"/>
          <w:b w:val="0"/>
          <w:bCs w:val="0"/>
          <w:color w:val="000000"/>
          <w:sz w:val="21"/>
          <w:szCs w:val="21"/>
          <w:highlight w:val="none"/>
          <w:shd w:val="clear" w:color="auto" w:fill="ffffff"/>
        </w:rPr>
        <w:t xml:space="preserve">2、 会签项目验收单。</w:t>
      </w:r>
      <w:r/>
    </w:p>
    <w:p>
      <w:pPr>
        <w:numPr>
          <w:ilvl w:val="0"/>
          <w:numId w:val="3"/>
        </w:numPr>
        <w:jc w:val="left"/>
        <w:keepLines w:val="0"/>
        <w:keepNext w:val="0"/>
        <w:pageBreakBefore w:val="0"/>
        <w:spacing w:beforeAutospacing="0" w:line="360" w:lineRule="auto"/>
        <w:shd w:val="clear" w:color="auto" w:fill="ffffff"/>
        <w:widowControl/>
        <w:rPr>
          <w:rFonts w:ascii="宋体" w:hAnsi="宋体" w:eastAsia="宋体" w:cs="宋体"/>
          <w:b w:val="0"/>
          <w:bCs w:val="0"/>
          <w:color w:val="000000"/>
          <w:sz w:val="21"/>
          <w:szCs w:val="21"/>
          <w:highlight w:val="none"/>
          <w:shd w:val="clear" w:color="auto" w:fill="ffffff"/>
        </w:rPr>
      </w:pPr>
      <w:r>
        <w:rPr>
          <w:rFonts w:hint="eastAsia" w:ascii="宋体" w:hAnsi="宋体" w:eastAsia="宋体" w:cs="宋体"/>
          <w:b w:val="0"/>
          <w:bCs w:val="0"/>
          <w:color w:val="000000"/>
          <w:sz w:val="21"/>
          <w:szCs w:val="21"/>
          <w:highlight w:val="none"/>
          <w:shd w:val="clear" w:color="auto" w:fill="ffffff"/>
        </w:rPr>
        <w:t xml:space="preserve">验收标准</w:t>
      </w:r>
      <w:r/>
    </w:p>
    <w:tbl>
      <w:tblPr>
        <w:tblStyle w:val="610"/>
        <w:tblW w:w="8672" w:type="dxa"/>
        <w:jc w:val="center"/>
        <w:tblLayout w:type="fixed"/>
        <w:tblCellMar>
          <w:left w:w="108" w:type="dxa"/>
          <w:top w:w="0" w:type="dxa"/>
          <w:right w:w="108" w:type="dxa"/>
          <w:bottom w:w="0" w:type="dxa"/>
        </w:tblCellMar>
        <w:tblLook w:val="04A0" w:firstRow="1" w:lastRow="0" w:firstColumn="1" w:lastColumn="0" w:noHBand="0" w:noVBand="1"/>
      </w:tblPr>
      <w:tblGrid>
        <w:gridCol w:w="796"/>
        <w:gridCol w:w="2610"/>
        <w:gridCol w:w="2400"/>
        <w:gridCol w:w="1395"/>
        <w:gridCol w:w="1471"/>
      </w:tblGrid>
      <w:tr>
        <w:trPr>
          <w:jc w:val="center"/>
          <w:trHeight w:val="485"/>
        </w:trPr>
        <w:tc>
          <w:tcPr>
            <w:gridSpan w:val="5"/>
            <w:shd w:val="clear" w:color="auto" w:fill="auto"/>
            <w:tcBorders>
              <w:top w:val="single" w:color="000000" w:sz="4" w:space="0"/>
              <w:left w:val="single" w:color="000000" w:sz="4" w:space="0"/>
              <w:bottom w:val="single" w:color="000000" w:sz="4" w:space="0"/>
              <w:right w:val="single" w:color="000000" w:sz="4" w:space="0"/>
            </w:tcBorders>
            <w:tcW w:w="8672"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物业管理服务工</w:t>
            </w:r>
            <w:r>
              <w:rPr>
                <w:rFonts w:hint="eastAsia" w:ascii="宋体" w:hAnsi="宋体" w:eastAsia="宋体" w:cs="宋体"/>
                <w:b w:val="0"/>
                <w:bCs w:val="0"/>
                <w:color w:val="000000"/>
                <w:sz w:val="21"/>
                <w:szCs w:val="21"/>
                <w:highlight w:val="none"/>
                <w:lang w:val="en-US" w:eastAsia="zh-CN"/>
              </w:rPr>
              <w:t xml:space="preserve">程</w:t>
            </w:r>
            <w:r>
              <w:rPr>
                <w:rFonts w:hint="eastAsia" w:ascii="宋体" w:hAnsi="宋体" w:eastAsia="宋体" w:cs="宋体"/>
                <w:b w:val="0"/>
                <w:bCs w:val="0"/>
                <w:color w:val="000000"/>
                <w:sz w:val="21"/>
                <w:szCs w:val="21"/>
                <w:highlight w:val="none"/>
              </w:rPr>
              <w:t xml:space="preserve">项目验收标准</w:t>
            </w:r>
            <w:r/>
          </w:p>
        </w:tc>
      </w:tr>
      <w:tr>
        <w:trPr>
          <w:jc w:val="center"/>
          <w:trHeight w:val="420"/>
        </w:trPr>
        <w:tc>
          <w:tcPr>
            <w:shd w:val="clear" w:color="auto" w:fill="auto"/>
            <w:tcBorders>
              <w:top w:val="single" w:color="000000" w:sz="4" w:space="0"/>
              <w:left w:val="single" w:color="000000" w:sz="4" w:space="0"/>
              <w:bottom w:val="single" w:color="auto" w:sz="4" w:space="0"/>
              <w:right w:val="single" w:color="000000" w:sz="4" w:space="0"/>
            </w:tcBorders>
            <w:tcW w:w="796"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项目</w:t>
            </w:r>
            <w:r/>
          </w:p>
        </w:tc>
        <w:tc>
          <w:tcPr>
            <w:shd w:val="clear" w:color="auto" w:fill="auto"/>
            <w:tcBorders>
              <w:top w:val="single" w:color="000000" w:sz="4" w:space="0"/>
              <w:left w:val="single" w:color="000000" w:sz="4" w:space="0"/>
              <w:bottom w:val="single" w:color="auto" w:sz="4" w:space="0"/>
              <w:right w:val="single" w:color="000000" w:sz="4" w:space="0"/>
            </w:tcBorders>
            <w:tcW w:w="2610"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名称</w:t>
            </w:r>
            <w:r/>
          </w:p>
        </w:tc>
        <w:tc>
          <w:tcPr>
            <w:shd w:val="clear" w:color="auto" w:fill="auto"/>
            <w:tcBorders>
              <w:top w:val="single" w:color="000000" w:sz="4" w:space="0"/>
              <w:left w:val="single" w:color="000000" w:sz="4" w:space="0"/>
              <w:bottom w:val="single" w:color="auto" w:sz="4" w:space="0"/>
              <w:right w:val="single" w:color="000000" w:sz="4" w:space="0"/>
            </w:tcBorders>
            <w:tcW w:w="2400"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验收内容</w:t>
            </w:r>
            <w:r/>
          </w:p>
        </w:tc>
        <w:tc>
          <w:tcPr>
            <w:shd w:val="clear" w:color="auto" w:fill="auto"/>
            <w:tcBorders>
              <w:top w:val="single" w:color="000000" w:sz="4" w:space="0"/>
              <w:left w:val="single" w:color="000000" w:sz="4" w:space="0"/>
              <w:bottom w:val="single" w:color="auto" w:sz="4" w:space="0"/>
              <w:right w:val="single" w:color="000000" w:sz="4" w:space="0"/>
            </w:tcBorders>
            <w:tcW w:w="1395"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验收标准</w:t>
            </w:r>
            <w:r/>
          </w:p>
        </w:tc>
        <w:tc>
          <w:tcPr>
            <w:shd w:val="clear" w:color="auto" w:fill="auto"/>
            <w:tcBorders>
              <w:top w:val="single" w:color="000000" w:sz="4" w:space="0"/>
              <w:left w:val="single" w:color="000000" w:sz="4" w:space="0"/>
              <w:bottom w:val="single" w:color="auto" w:sz="4" w:space="0"/>
              <w:right w:val="single" w:color="000000" w:sz="4" w:space="0"/>
            </w:tcBorders>
            <w:tcW w:w="1471"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验收方式</w:t>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796" w:type="dxa"/>
            <w:vAlign w:val="center"/>
            <w:vMerge w:val="restart"/>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查阅资料</w:t>
            </w:r>
            <w:r/>
          </w:p>
        </w:tc>
        <w:tc>
          <w:tcPr>
            <w:shd w:val="clear" w:color="auto" w:fill="auto"/>
            <w:tcBorders>
              <w:top w:val="single" w:color="auto" w:sz="4" w:space="0"/>
              <w:left w:val="single" w:color="auto" w:sz="4" w:space="0"/>
              <w:bottom w:val="single" w:color="auto" w:sz="4" w:space="0"/>
              <w:right w:val="single" w:color="auto" w:sz="4" w:space="0"/>
            </w:tcBorders>
            <w:tcW w:w="2610"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公司营业执照</w:t>
            </w:r>
            <w:r/>
          </w:p>
        </w:tc>
        <w:tc>
          <w:tcPr>
            <w:shd w:val="clear" w:color="auto" w:fill="auto"/>
            <w:tcBorders>
              <w:top w:val="single" w:color="auto" w:sz="4" w:space="0"/>
              <w:left w:val="single" w:color="auto" w:sz="4" w:space="0"/>
              <w:bottom w:val="single" w:color="auto" w:sz="4" w:space="0"/>
              <w:right w:val="single" w:color="auto" w:sz="4" w:space="0"/>
            </w:tcBorders>
            <w:tcW w:w="2400"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中标单位信息校对</w:t>
            </w:r>
            <w:r/>
          </w:p>
        </w:tc>
        <w:tc>
          <w:tcPr>
            <w:shd w:val="clear" w:color="auto" w:fill="auto"/>
            <w:tcBorders>
              <w:top w:val="single" w:color="auto" w:sz="4" w:space="0"/>
              <w:left w:val="single" w:color="auto" w:sz="4" w:space="0"/>
              <w:bottom w:val="single" w:color="auto" w:sz="4" w:space="0"/>
              <w:right w:val="single" w:color="auto" w:sz="4" w:space="0"/>
            </w:tcBorders>
            <w:tcW w:w="1395"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齐全、相符</w:t>
            </w:r>
            <w:r/>
          </w:p>
        </w:tc>
        <w:tc>
          <w:tcPr>
            <w:shd w:val="clear" w:color="auto" w:fill="auto"/>
            <w:tcBorders>
              <w:top w:val="single" w:color="auto" w:sz="4" w:space="0"/>
              <w:left w:val="single" w:color="auto" w:sz="4" w:space="0"/>
              <w:bottom w:val="single" w:color="auto" w:sz="4" w:space="0"/>
              <w:right w:val="single" w:color="auto" w:sz="4" w:space="0"/>
            </w:tcBorders>
            <w:tcW w:w="1471"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查看、归案</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796" w:type="dxa"/>
            <w:vAlign w:val="center"/>
            <w:vMerge w:val="continue"/>
            <w:textDirection w:val="lrTb"/>
            <w:noWrap/>
          </w:tcPr>
          <w:p>
            <w:pPr>
              <w:ind w:left="0" w:right="0"/>
              <w:jc w:val="center"/>
              <w:keepLines w:val="0"/>
              <w:keepNext w:val="0"/>
              <w:spacing w:before="0" w:beforeAutospacing="0" w:after="0" w:afterAutospacing="0" w:line="400" w:lineRule="exact"/>
              <w:rPr>
                <w:rFonts w:hint="default" w:ascii="宋体" w:hAnsi="宋体" w:eastAsia="宋体" w:cs="宋体"/>
                <w:b w:val="0"/>
                <w:bCs w:val="0"/>
                <w:color w:val="000000"/>
                <w:sz w:val="21"/>
                <w:szCs w:val="21"/>
                <w:highlight w:val="none"/>
              </w:rPr>
              <w:suppressLineNumbers w:val="0"/>
            </w:pPr>
            <w:r>
              <w:rPr>
                <w:rFonts w:hint="default" w:ascii="宋体" w:hAnsi="宋体" w:eastAsia="宋体" w:cs="宋体"/>
                <w:b w:val="0"/>
                <w:bCs w:val="0"/>
                <w:color w:val="000000"/>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610"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保安、保洁资质</w:t>
            </w:r>
            <w:r/>
          </w:p>
        </w:tc>
        <w:tc>
          <w:tcPr>
            <w:shd w:val="clear" w:color="auto" w:fill="auto"/>
            <w:tcBorders>
              <w:top w:val="single" w:color="auto" w:sz="4" w:space="0"/>
              <w:left w:val="single" w:color="auto" w:sz="4" w:space="0"/>
              <w:bottom w:val="single" w:color="auto" w:sz="4" w:space="0"/>
              <w:right w:val="single" w:color="auto" w:sz="4" w:space="0"/>
            </w:tcBorders>
            <w:tcW w:w="2400"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服务资质校对</w:t>
            </w:r>
            <w:r/>
          </w:p>
        </w:tc>
        <w:tc>
          <w:tcPr>
            <w:shd w:val="clear" w:color="auto" w:fill="auto"/>
            <w:tcBorders>
              <w:top w:val="single" w:color="auto" w:sz="4" w:space="0"/>
              <w:left w:val="single" w:color="auto" w:sz="4" w:space="0"/>
              <w:bottom w:val="single" w:color="auto" w:sz="4" w:space="0"/>
              <w:right w:val="single" w:color="auto" w:sz="4" w:space="0"/>
            </w:tcBorders>
            <w:tcW w:w="1395"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齐全、相符</w:t>
            </w:r>
            <w:r/>
          </w:p>
        </w:tc>
        <w:tc>
          <w:tcPr>
            <w:shd w:val="clear" w:color="auto" w:fill="auto"/>
            <w:tcBorders>
              <w:top w:val="single" w:color="auto" w:sz="4" w:space="0"/>
              <w:left w:val="single" w:color="auto" w:sz="4" w:space="0"/>
              <w:bottom w:val="single" w:color="auto" w:sz="4" w:space="0"/>
              <w:right w:val="single" w:color="auto" w:sz="4" w:space="0"/>
            </w:tcBorders>
            <w:tcW w:w="1471"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查看、归案</w:t>
            </w:r>
            <w:r/>
          </w:p>
        </w:tc>
      </w:tr>
      <w:tr>
        <w:trPr>
          <w:jc w:val="center"/>
          <w:trHeight w:val="804"/>
        </w:trPr>
        <w:tc>
          <w:tcPr>
            <w:shd w:val="clear" w:color="auto" w:fill="auto"/>
            <w:tcBorders>
              <w:top w:val="single" w:color="auto" w:sz="4" w:space="0"/>
              <w:left w:val="single" w:color="auto" w:sz="4" w:space="0"/>
              <w:bottom w:val="single" w:color="auto" w:sz="4" w:space="0"/>
              <w:right w:val="single" w:color="auto" w:sz="4" w:space="0"/>
            </w:tcBorders>
            <w:tcW w:w="796" w:type="dxa"/>
            <w:vAlign w:val="center"/>
            <w:vMerge w:val="continue"/>
            <w:textDirection w:val="lrTb"/>
            <w:noWrap/>
          </w:tcPr>
          <w:p>
            <w:pPr>
              <w:ind w:left="0" w:right="0"/>
              <w:jc w:val="center"/>
              <w:keepLines w:val="0"/>
              <w:keepNext w:val="0"/>
              <w:spacing w:before="0" w:beforeAutospacing="0" w:after="0" w:afterAutospacing="0" w:line="400" w:lineRule="exact"/>
              <w:rPr>
                <w:rFonts w:hint="default" w:ascii="宋体" w:hAnsi="宋体" w:eastAsia="宋体" w:cs="宋体"/>
                <w:b w:val="0"/>
                <w:bCs w:val="0"/>
                <w:color w:val="000000"/>
                <w:sz w:val="21"/>
                <w:szCs w:val="21"/>
                <w:highlight w:val="none"/>
              </w:rPr>
              <w:suppressLineNumbers w:val="0"/>
            </w:pPr>
            <w:r>
              <w:rPr>
                <w:rFonts w:hint="default" w:ascii="宋体" w:hAnsi="宋体" w:eastAsia="宋体" w:cs="宋体"/>
                <w:b w:val="0"/>
                <w:bCs w:val="0"/>
                <w:color w:val="000000"/>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610"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服务人员花名册</w:t>
            </w:r>
            <w:r/>
          </w:p>
        </w:tc>
        <w:tc>
          <w:tcPr>
            <w:shd w:val="clear" w:color="auto" w:fill="auto"/>
            <w:tcBorders>
              <w:top w:val="single" w:color="auto" w:sz="4" w:space="0"/>
              <w:left w:val="single" w:color="auto" w:sz="4" w:space="0"/>
              <w:bottom w:val="single" w:color="auto" w:sz="4" w:space="0"/>
              <w:right w:val="single" w:color="auto" w:sz="4" w:space="0"/>
            </w:tcBorders>
            <w:tcW w:w="2400"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对人员数量、年龄等要进行校对</w:t>
            </w:r>
            <w:r/>
          </w:p>
        </w:tc>
        <w:tc>
          <w:tcPr>
            <w:shd w:val="clear" w:color="auto" w:fill="auto"/>
            <w:tcBorders>
              <w:top w:val="single" w:color="auto" w:sz="4" w:space="0"/>
              <w:left w:val="single" w:color="auto" w:sz="4" w:space="0"/>
              <w:bottom w:val="single" w:color="auto" w:sz="4" w:space="0"/>
              <w:right w:val="single" w:color="auto" w:sz="4" w:space="0"/>
            </w:tcBorders>
            <w:tcW w:w="1395"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齐全、相符</w:t>
            </w:r>
            <w:r/>
          </w:p>
        </w:tc>
        <w:tc>
          <w:tcPr>
            <w:shd w:val="clear" w:color="auto" w:fill="auto"/>
            <w:tcBorders>
              <w:top w:val="single" w:color="auto" w:sz="4" w:space="0"/>
              <w:left w:val="single" w:color="auto" w:sz="4" w:space="0"/>
              <w:bottom w:val="single" w:color="auto" w:sz="4" w:space="0"/>
              <w:right w:val="single" w:color="auto" w:sz="4" w:space="0"/>
            </w:tcBorders>
            <w:tcW w:w="1471"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查看、归案</w:t>
            </w:r>
            <w:r/>
          </w:p>
        </w:tc>
      </w:tr>
      <w:tr>
        <w:trPr>
          <w:jc w:val="center"/>
          <w:trHeight w:val="841"/>
        </w:trPr>
        <w:tc>
          <w:tcPr>
            <w:shd w:val="clear" w:color="auto" w:fill="auto"/>
            <w:tcBorders>
              <w:top w:val="single" w:color="auto" w:sz="4" w:space="0"/>
              <w:left w:val="single" w:color="auto" w:sz="4" w:space="0"/>
              <w:bottom w:val="single" w:color="auto" w:sz="4" w:space="0"/>
              <w:right w:val="single" w:color="auto" w:sz="4" w:space="0"/>
            </w:tcBorders>
            <w:tcW w:w="796" w:type="dxa"/>
            <w:vAlign w:val="center"/>
            <w:vMerge w:val="continue"/>
            <w:textDirection w:val="lrTb"/>
            <w:noWrap/>
          </w:tcPr>
          <w:p>
            <w:pPr>
              <w:ind w:left="0" w:right="0"/>
              <w:jc w:val="center"/>
              <w:keepLines w:val="0"/>
              <w:keepNext w:val="0"/>
              <w:spacing w:before="0" w:beforeAutospacing="0" w:after="0" w:afterAutospacing="0" w:line="400" w:lineRule="exact"/>
              <w:rPr>
                <w:rFonts w:hint="default" w:ascii="宋体" w:hAnsi="宋体" w:eastAsia="宋体" w:cs="宋体"/>
                <w:b w:val="0"/>
                <w:bCs w:val="0"/>
                <w:color w:val="000000"/>
                <w:sz w:val="21"/>
                <w:szCs w:val="21"/>
                <w:highlight w:val="none"/>
              </w:rPr>
              <w:suppressLineNumbers w:val="0"/>
            </w:pPr>
            <w:r>
              <w:rPr>
                <w:rFonts w:hint="default" w:ascii="宋体" w:hAnsi="宋体" w:eastAsia="宋体" w:cs="宋体"/>
                <w:b w:val="0"/>
                <w:bCs w:val="0"/>
                <w:color w:val="000000"/>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610"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shd w:val="clear" w:color="auto" w:fill="ffffff"/>
              </w:rPr>
              <w:t xml:space="preserve">服务人员身份证、健康证、所有相关证书</w:t>
            </w:r>
            <w:r/>
          </w:p>
        </w:tc>
        <w:tc>
          <w:tcPr>
            <w:shd w:val="clear" w:color="auto" w:fill="auto"/>
            <w:tcBorders>
              <w:top w:val="single" w:color="auto" w:sz="4" w:space="0"/>
              <w:left w:val="single" w:color="auto" w:sz="4" w:space="0"/>
              <w:bottom w:val="single" w:color="auto" w:sz="4" w:space="0"/>
              <w:right w:val="single" w:color="auto" w:sz="4" w:space="0"/>
            </w:tcBorders>
            <w:tcW w:w="2400"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对人员健康和证照信息校对核对</w:t>
            </w:r>
            <w:r/>
          </w:p>
        </w:tc>
        <w:tc>
          <w:tcPr>
            <w:shd w:val="clear" w:color="auto" w:fill="auto"/>
            <w:tcBorders>
              <w:top w:val="single" w:color="auto" w:sz="4" w:space="0"/>
              <w:left w:val="single" w:color="auto" w:sz="4" w:space="0"/>
              <w:bottom w:val="single" w:color="auto" w:sz="4" w:space="0"/>
              <w:right w:val="single" w:color="auto" w:sz="4" w:space="0"/>
            </w:tcBorders>
            <w:tcW w:w="1395"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齐全、相符</w:t>
            </w:r>
            <w:r/>
          </w:p>
        </w:tc>
        <w:tc>
          <w:tcPr>
            <w:shd w:val="clear" w:color="auto" w:fill="auto"/>
            <w:tcBorders>
              <w:top w:val="single" w:color="auto" w:sz="4" w:space="0"/>
              <w:left w:val="single" w:color="auto" w:sz="4" w:space="0"/>
              <w:bottom w:val="single" w:color="auto" w:sz="4" w:space="0"/>
              <w:right w:val="single" w:color="auto" w:sz="4" w:space="0"/>
            </w:tcBorders>
            <w:tcW w:w="1471"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查看、归案</w:t>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796" w:type="dxa"/>
            <w:vAlign w:val="center"/>
            <w:vMerge w:val="restart"/>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现场验收</w:t>
            </w:r>
            <w:r/>
          </w:p>
        </w:tc>
        <w:tc>
          <w:tcPr>
            <w:shd w:val="clear" w:color="auto" w:fill="auto"/>
            <w:tcBorders>
              <w:top w:val="single" w:color="auto" w:sz="4" w:space="0"/>
              <w:left w:val="single" w:color="auto" w:sz="4" w:space="0"/>
              <w:bottom w:val="single" w:color="auto" w:sz="4" w:space="0"/>
              <w:right w:val="single" w:color="auto" w:sz="4" w:space="0"/>
            </w:tcBorders>
            <w:tcW w:w="2610"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核对人员信息</w:t>
            </w:r>
            <w:r/>
          </w:p>
        </w:tc>
        <w:tc>
          <w:tcPr>
            <w:shd w:val="clear" w:color="auto" w:fill="auto"/>
            <w:tcBorders>
              <w:top w:val="single" w:color="auto" w:sz="4" w:space="0"/>
              <w:left w:val="single" w:color="auto" w:sz="4" w:space="0"/>
              <w:bottom w:val="single" w:color="auto" w:sz="4" w:space="0"/>
              <w:right w:val="single" w:color="auto" w:sz="4" w:space="0"/>
            </w:tcBorders>
            <w:tcW w:w="2400"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姓名、年龄</w:t>
            </w:r>
            <w:r/>
          </w:p>
        </w:tc>
        <w:tc>
          <w:tcPr>
            <w:shd w:val="clear" w:color="auto" w:fill="auto"/>
            <w:tcBorders>
              <w:top w:val="single" w:color="auto" w:sz="4" w:space="0"/>
              <w:left w:val="single" w:color="auto" w:sz="4" w:space="0"/>
              <w:bottom w:val="single" w:color="auto" w:sz="4" w:space="0"/>
              <w:right w:val="single" w:color="auto" w:sz="4" w:space="0"/>
            </w:tcBorders>
            <w:tcW w:w="1395"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齐全、符合</w:t>
            </w:r>
            <w:r/>
          </w:p>
        </w:tc>
        <w:tc>
          <w:tcPr>
            <w:shd w:val="clear" w:color="auto" w:fill="auto"/>
            <w:tcBorders>
              <w:top w:val="single" w:color="auto" w:sz="4" w:space="0"/>
              <w:left w:val="single" w:color="auto" w:sz="4" w:space="0"/>
              <w:bottom w:val="single" w:color="auto" w:sz="4" w:space="0"/>
              <w:right w:val="single" w:color="auto" w:sz="4" w:space="0"/>
            </w:tcBorders>
            <w:tcW w:w="1471"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现场检查</w:t>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796" w:type="dxa"/>
            <w:vAlign w:val="center"/>
            <w:vMerge w:val="continue"/>
            <w:textDirection w:val="lrTb"/>
            <w:noWrap/>
          </w:tcPr>
          <w:p>
            <w:pPr>
              <w:ind w:left="0" w:right="0"/>
              <w:jc w:val="center"/>
              <w:keepLines w:val="0"/>
              <w:keepNext w:val="0"/>
              <w:spacing w:before="0" w:beforeAutospacing="0" w:after="0" w:afterAutospacing="0" w:line="400" w:lineRule="exact"/>
              <w:rPr>
                <w:rFonts w:hint="default" w:ascii="宋体" w:hAnsi="宋体" w:eastAsia="宋体" w:cs="宋体"/>
                <w:b w:val="0"/>
                <w:bCs w:val="0"/>
                <w:color w:val="000000"/>
                <w:sz w:val="21"/>
                <w:szCs w:val="21"/>
                <w:highlight w:val="none"/>
              </w:rPr>
              <w:suppressLineNumbers w:val="0"/>
            </w:pPr>
            <w:r>
              <w:rPr>
                <w:rFonts w:hint="default" w:ascii="宋体" w:hAnsi="宋体" w:eastAsia="宋体" w:cs="宋体"/>
                <w:b w:val="0"/>
                <w:bCs w:val="0"/>
                <w:color w:val="000000"/>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610"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服务设施设备工具</w:t>
            </w:r>
            <w:r/>
          </w:p>
        </w:tc>
        <w:tc>
          <w:tcPr>
            <w:shd w:val="clear" w:color="auto" w:fill="auto"/>
            <w:tcBorders>
              <w:top w:val="single" w:color="auto" w:sz="4" w:space="0"/>
              <w:left w:val="single" w:color="auto" w:sz="4" w:space="0"/>
              <w:bottom w:val="single" w:color="auto" w:sz="4" w:space="0"/>
              <w:right w:val="single" w:color="auto" w:sz="4" w:space="0"/>
            </w:tcBorders>
            <w:tcW w:w="2400"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保安器械、保洁工具</w:t>
            </w:r>
            <w:r/>
          </w:p>
        </w:tc>
        <w:tc>
          <w:tcPr>
            <w:shd w:val="clear" w:color="auto" w:fill="auto"/>
            <w:tcBorders>
              <w:top w:val="single" w:color="auto" w:sz="4" w:space="0"/>
              <w:left w:val="single" w:color="auto" w:sz="4" w:space="0"/>
              <w:bottom w:val="single" w:color="auto" w:sz="4" w:space="0"/>
              <w:right w:val="single" w:color="auto" w:sz="4" w:space="0"/>
            </w:tcBorders>
            <w:tcW w:w="1395"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齐全、符合</w:t>
            </w:r>
            <w:r/>
          </w:p>
        </w:tc>
        <w:tc>
          <w:tcPr>
            <w:shd w:val="clear" w:color="auto" w:fill="auto"/>
            <w:tcBorders>
              <w:top w:val="single" w:color="auto" w:sz="4" w:space="0"/>
              <w:left w:val="single" w:color="auto" w:sz="4" w:space="0"/>
              <w:bottom w:val="single" w:color="auto" w:sz="4" w:space="0"/>
              <w:right w:val="single" w:color="auto" w:sz="4" w:space="0"/>
            </w:tcBorders>
            <w:tcW w:w="1471"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现场检查</w:t>
            </w:r>
            <w:r/>
          </w:p>
        </w:tc>
      </w:tr>
      <w:tr>
        <w:trPr>
          <w:jc w:val="center"/>
          <w:trHeight w:val="956"/>
        </w:trPr>
        <w:tc>
          <w:tcPr>
            <w:shd w:val="clear" w:color="auto" w:fill="auto"/>
            <w:tcBorders>
              <w:top w:val="single" w:color="auto" w:sz="4" w:space="0"/>
              <w:left w:val="single" w:color="auto" w:sz="4" w:space="0"/>
              <w:bottom w:val="single" w:color="auto" w:sz="4" w:space="0"/>
              <w:right w:val="single" w:color="auto" w:sz="4" w:space="0"/>
            </w:tcBorders>
            <w:tcW w:w="796" w:type="dxa"/>
            <w:vAlign w:val="center"/>
            <w:vMerge w:val="continue"/>
            <w:textDirection w:val="lrTb"/>
            <w:noWrap/>
          </w:tcPr>
          <w:p>
            <w:pPr>
              <w:ind w:left="0" w:right="0"/>
              <w:jc w:val="center"/>
              <w:keepLines w:val="0"/>
              <w:keepNext w:val="0"/>
              <w:spacing w:before="0" w:beforeAutospacing="0" w:after="0" w:afterAutospacing="0" w:line="400" w:lineRule="exact"/>
              <w:rPr>
                <w:rFonts w:hint="default" w:ascii="宋体" w:hAnsi="宋体" w:eastAsia="宋体" w:cs="宋体"/>
                <w:b w:val="0"/>
                <w:bCs w:val="0"/>
                <w:color w:val="000000"/>
                <w:sz w:val="21"/>
                <w:szCs w:val="21"/>
                <w:highlight w:val="none"/>
              </w:rPr>
              <w:suppressLineNumbers w:val="0"/>
            </w:pPr>
            <w:r>
              <w:rPr>
                <w:rFonts w:hint="default" w:ascii="宋体" w:hAnsi="宋体" w:eastAsia="宋体" w:cs="宋体"/>
                <w:b w:val="0"/>
                <w:bCs w:val="0"/>
                <w:color w:val="000000"/>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610"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shd w:val="clear" w:color="auto" w:fill="ffffff"/>
              </w:rPr>
              <w:t xml:space="preserve">岗位工作技能胜任的检查</w:t>
            </w:r>
            <w:r/>
          </w:p>
        </w:tc>
        <w:tc>
          <w:tcPr>
            <w:shd w:val="clear" w:color="auto" w:fill="auto"/>
            <w:tcBorders>
              <w:top w:val="single" w:color="auto" w:sz="4" w:space="0"/>
              <w:left w:val="single" w:color="auto" w:sz="4" w:space="0"/>
              <w:bottom w:val="single" w:color="auto" w:sz="4" w:space="0"/>
              <w:right w:val="single" w:color="auto" w:sz="4" w:space="0"/>
            </w:tcBorders>
            <w:tcW w:w="2400"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岗位工作知识能力的掌握与具备</w:t>
            </w:r>
            <w:r/>
          </w:p>
        </w:tc>
        <w:tc>
          <w:tcPr>
            <w:shd w:val="clear" w:color="auto" w:fill="auto"/>
            <w:tcBorders>
              <w:top w:val="single" w:color="auto" w:sz="4" w:space="0"/>
              <w:left w:val="single" w:color="auto" w:sz="4" w:space="0"/>
              <w:bottom w:val="single" w:color="auto" w:sz="4" w:space="0"/>
              <w:right w:val="single" w:color="auto" w:sz="4" w:space="0"/>
            </w:tcBorders>
            <w:tcW w:w="1395"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达到岗位工作要求</w:t>
            </w:r>
            <w:r/>
          </w:p>
        </w:tc>
        <w:tc>
          <w:tcPr>
            <w:shd w:val="clear" w:color="auto" w:fill="auto"/>
            <w:tcBorders>
              <w:top w:val="single" w:color="auto" w:sz="4" w:space="0"/>
              <w:left w:val="single" w:color="auto" w:sz="4" w:space="0"/>
              <w:bottom w:val="single" w:color="auto" w:sz="4" w:space="0"/>
              <w:right w:val="single" w:color="auto" w:sz="4" w:space="0"/>
            </w:tcBorders>
            <w:tcW w:w="1471" w:type="dxa"/>
            <w:vAlign w:val="center"/>
            <w:textDirection w:val="lrTb"/>
            <w:noWrap/>
          </w:tcPr>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现场检验</w:t>
            </w:r>
            <w:r/>
          </w:p>
          <w:p>
            <w:pPr>
              <w:ind w:left="0" w:right="0"/>
              <w:jc w:val="center"/>
              <w:keepLines w:val="0"/>
              <w:keepNext w:val="0"/>
              <w:spacing w:before="0" w:beforeAutospacing="0" w:after="0" w:afterAutospacing="0" w:line="400" w:lineRule="exact"/>
              <w:widowControl/>
              <w:rPr>
                <w:rFonts w:hint="default" w:ascii="宋体" w:hAnsi="宋体" w:eastAsia="宋体" w:cs="宋体"/>
                <w:b w:val="0"/>
                <w:bCs w:val="0"/>
                <w:color w:val="000000"/>
                <w:sz w:val="21"/>
                <w:szCs w:val="21"/>
                <w:highlight w:val="none"/>
              </w:rPr>
              <w:suppressLineNumbers w:val="0"/>
            </w:pPr>
            <w:r>
              <w:rPr>
                <w:rFonts w:hint="default" w:ascii="宋体" w:hAnsi="宋体" w:eastAsia="宋体" w:cs="宋体"/>
                <w:b w:val="0"/>
                <w:bCs w:val="0"/>
                <w:color w:val="000000"/>
                <w:sz w:val="21"/>
                <w:szCs w:val="21"/>
                <w:highlight w:val="none"/>
              </w:rPr>
            </w:r>
            <w:r/>
          </w:p>
        </w:tc>
      </w:tr>
    </w:tbl>
    <w:p>
      <w:pPr>
        <w:ind w:left="0" w:right="0"/>
        <w:jc w:val="both"/>
        <w:keepLines w:val="0"/>
        <w:keepNext w:val="0"/>
        <w:spacing w:before="0" w:beforeAutospacing="0" w:after="0" w:afterAutospacing="0" w:line="400" w:lineRule="exact"/>
        <w:shd w:val="clear" w:color="auto" w:fill="ffffff"/>
        <w:widowControl/>
        <w:rPr>
          <w:rFonts w:hint="eastAsia" w:ascii="宋体" w:hAnsi="宋体" w:eastAsia="宋体" w:cs="宋体"/>
          <w:b/>
          <w:bCs/>
          <w:sz w:val="21"/>
          <w:szCs w:val="21"/>
          <w:highlight w:val="none"/>
          <w:shd w:val="clear" w:color="auto" w:fill="ffffff"/>
        </w:rPr>
        <w:suppressLineNumbers w:val="0"/>
      </w:pPr>
      <w:r>
        <w:rPr>
          <w:rFonts w:hint="eastAsia" w:ascii="宋体" w:hAnsi="宋体" w:eastAsia="宋体" w:cs="宋体"/>
          <w:b/>
          <w:bCs/>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eastAsia" w:ascii="宋体" w:hAnsi="宋体" w:eastAsia="宋体" w:cs="宋体"/>
          <w:b/>
          <w:bCs/>
          <w:sz w:val="21"/>
          <w:szCs w:val="21"/>
          <w:highlight w:val="none"/>
          <w:shd w:val="clear" w:color="auto" w:fill="ffffff"/>
        </w:rPr>
        <w:suppressLineNumbers w:val="0"/>
      </w:pPr>
      <w:r>
        <w:rPr>
          <w:rFonts w:hint="eastAsia" w:ascii="宋体" w:hAnsi="宋体" w:eastAsia="宋体" w:cs="宋体"/>
          <w:b/>
          <w:bCs/>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eastAsia" w:ascii="宋体" w:hAnsi="宋体" w:eastAsia="宋体" w:cs="宋体"/>
          <w:b/>
          <w:bCs/>
          <w:sz w:val="21"/>
          <w:szCs w:val="21"/>
          <w:highlight w:val="none"/>
          <w:shd w:val="clear" w:color="auto" w:fill="ffffff"/>
        </w:rPr>
        <w:suppressLineNumbers w:val="0"/>
      </w:pPr>
      <w:r>
        <w:rPr>
          <w:rFonts w:hint="eastAsia" w:ascii="宋体" w:hAnsi="宋体" w:eastAsia="宋体" w:cs="宋体"/>
          <w:b/>
          <w:bCs/>
          <w:sz w:val="21"/>
          <w:szCs w:val="21"/>
          <w:highlight w:val="none"/>
          <w:shd w:val="clear" w:color="auto" w:fill="ffffff"/>
          <w:lang w:val="en-US" w:eastAsia="zh-CN" w:bidi="ar"/>
        </w:rPr>
        <w:t xml:space="preserve"> </w:t>
      </w:r>
      <w:r/>
    </w:p>
    <w:p>
      <w:pPr>
        <w:shd w:val="nil"/>
        <w:rPr>
          <w:rFonts w:hint="eastAsia" w:ascii="宋体" w:hAnsi="宋体" w:eastAsia="宋体" w:cs="Courier New"/>
          <w:sz w:val="24"/>
          <w:szCs w:val="24"/>
          <w:highlight w:val="none"/>
        </w:rPr>
        <w:outlineLvl w:val="0"/>
      </w:pPr>
      <w:r>
        <w:rPr>
          <w:rFonts w:hint="eastAsia" w:ascii="黑体" w:hAnsi="宋体" w:eastAsia="黑体" w:cs="黑体"/>
          <w:sz w:val="44"/>
          <w:szCs w:val="44"/>
          <w:highlight w:val="none"/>
        </w:rPr>
        <w:br w:type="page" w:clear="all"/>
      </w:r>
      <w:r>
        <w:rPr>
          <w:rFonts w:hint="eastAsia" w:ascii="黑体" w:hAnsi="宋体" w:eastAsia="黑体" w:cs="黑体"/>
          <w:sz w:val="44"/>
          <w:szCs w:val="44"/>
          <w:highlight w:val="none"/>
        </w:rPr>
      </w:r>
    </w:p>
    <w:p>
      <w:pPr>
        <w:pStyle w:val="633"/>
        <w:ind w:left="0" w:right="0"/>
        <w:jc w:val="center"/>
        <w:spacing w:before="120" w:beforeAutospacing="0" w:after="120" w:afterAutospacing="0" w:line="240" w:lineRule="atLeast"/>
        <w:widowControl/>
        <w:rPr>
          <w:rFonts w:hint="eastAsia" w:ascii="黑体" w:hAnsi="宋体" w:eastAsia="黑体" w:cs="黑体"/>
          <w:sz w:val="44"/>
          <w:szCs w:val="44"/>
          <w:highlight w:val="none"/>
        </w:rPr>
        <w:outlineLvl w:val="0"/>
      </w:pPr>
      <w:r>
        <w:rPr>
          <w:rFonts w:hint="eastAsia" w:ascii="黑体" w:hAnsi="宋体" w:eastAsia="黑体" w:cs="黑体"/>
          <w:sz w:val="44"/>
          <w:szCs w:val="44"/>
          <w:highlight w:val="none"/>
        </w:rPr>
        <w:t xml:space="preserve">第四章</w:t>
      </w:r>
      <w:r>
        <w:rPr>
          <w:rFonts w:hint="eastAsia" w:ascii="黑体" w:hAnsi="Courier New" w:eastAsia="黑体" w:cs="Courier New"/>
          <w:sz w:val="44"/>
          <w:szCs w:val="44"/>
          <w:highlight w:val="none"/>
        </w:rPr>
        <w:t xml:space="preserve">  </w:t>
      </w:r>
      <w:r>
        <w:rPr>
          <w:rFonts w:hint="eastAsia" w:ascii="黑体" w:hAnsi="宋体" w:eastAsia="黑体" w:cs="黑体"/>
          <w:sz w:val="44"/>
          <w:szCs w:val="44"/>
          <w:highlight w:val="none"/>
        </w:rPr>
        <w:t xml:space="preserve">采购需求</w:t>
      </w:r>
      <w:r/>
    </w:p>
    <w:p>
      <w:pPr>
        <w:ind w:left="0" w:right="0" w:firstLine="422"/>
        <w:jc w:val="both"/>
        <w:keepLines w:val="0"/>
        <w:keepNext w:val="0"/>
        <w:spacing w:before="0" w:beforeAutospacing="0" w:after="0" w:afterAutospacing="0" w:line="460" w:lineRule="exact"/>
        <w:widowControl w:val="off"/>
        <w:rPr>
          <w:rFonts w:hint="eastAsia" w:ascii="宋体" w:hAnsi="宋体" w:eastAsia="宋体" w:cs="宋体"/>
          <w:b/>
          <w:bCs/>
          <w:sz w:val="21"/>
          <w:szCs w:val="21"/>
          <w:highlight w:val="none"/>
        </w:rPr>
        <w:suppressLineNumbers w:val="0"/>
      </w:pPr>
      <w:r/>
      <w:bookmarkStart w:id="191" w:name="_Toc49090575"/>
      <w:r/>
      <w:bookmarkEnd w:id="191"/>
      <w:r/>
      <w:bookmarkStart w:id="192" w:name="_Toc26554093"/>
      <w:r>
        <w:rPr>
          <w:rFonts w:hint="eastAsia" w:ascii="宋体" w:hAnsi="宋体" w:eastAsia="宋体" w:cs="宋体"/>
          <w:b/>
          <w:bCs/>
          <w:sz w:val="21"/>
          <w:szCs w:val="21"/>
          <w:highlight w:val="none"/>
          <w:lang w:val="en-US" w:eastAsia="zh-CN" w:bidi="ar"/>
        </w:rPr>
        <w:t xml:space="preserve">一、采购需求</w:t>
      </w:r>
      <w:bookmarkEnd w:id="192"/>
      <w:r/>
      <w:r/>
    </w:p>
    <w:p>
      <w:pPr>
        <w:ind w:left="0" w:right="0" w:firstLine="422"/>
        <w:jc w:val="both"/>
        <w:keepLines w:val="0"/>
        <w:keepNext w:val="0"/>
        <w:spacing w:before="0" w:beforeAutospacing="0" w:after="0" w:afterAutospacing="0" w:line="460" w:lineRule="exact"/>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val="en-US" w:eastAsia="zh-CN" w:bidi="ar"/>
        </w:rPr>
        <w:t xml:space="preserve">（一）采购项目内容及服务范围：</w:t>
      </w:r>
      <w:r>
        <w:rPr>
          <w:rStyle w:val="634"/>
          <w:rFonts w:hint="eastAsia" w:ascii="宋体" w:hAnsi="宋体" w:cs="宋体"/>
          <w:b w:val="0"/>
          <w:bCs/>
          <w:sz w:val="21"/>
          <w:highlight w:val="none"/>
          <w:lang w:val="en-US"/>
        </w:rPr>
        <w:t xml:space="preserve">苏州市吴江区湖心西路555号（苏州市吴江区云龙实验学校）面积约70000多平方。</w:t>
      </w:r>
      <w:r>
        <w:rPr>
          <w:rFonts w:hint="eastAsia" w:ascii="宋体" w:hAnsi="宋体" w:eastAsia="宋体" w:cs="宋体"/>
          <w:sz w:val="21"/>
          <w:szCs w:val="21"/>
          <w:highlight w:val="none"/>
          <w:lang w:val="en-US" w:eastAsia="zh-CN" w:bidi="ar"/>
        </w:rPr>
        <w:t xml:space="preserve">苏州市吴江区云龙实验学校保安、保洁、消控服务、绿化养护等。</w:t>
      </w:r>
      <w:r/>
    </w:p>
    <w:p>
      <w:pPr>
        <w:ind w:left="0" w:right="0" w:firstLine="422"/>
        <w:jc w:val="both"/>
        <w:keepLines w:val="0"/>
        <w:keepNext w:val="0"/>
        <w:spacing w:before="0" w:beforeAutospacing="0" w:after="0" w:afterAutospacing="0" w:line="460" w:lineRule="exact"/>
        <w:widowControl w:val="off"/>
        <w:tabs>
          <w:tab w:val="left" w:pos="630" w:leader="none"/>
        </w:tabs>
        <w:rPr>
          <w:rFonts w:hint="eastAsia" w:ascii="宋体" w:hAnsi="宋体" w:eastAsia="宋体" w:cs="宋体"/>
          <w:b/>
          <w:bCs/>
          <w:color w:val="ff0000"/>
          <w:sz w:val="21"/>
          <w:szCs w:val="21"/>
          <w:highlight w:val="none"/>
        </w:rPr>
        <w:suppressLineNumbers w:val="0"/>
      </w:pPr>
      <w:r>
        <w:rPr>
          <w:rFonts w:hint="eastAsia" w:ascii="宋体" w:hAnsi="宋体" w:eastAsia="宋体" w:cs="宋体"/>
          <w:b/>
          <w:bCs/>
          <w:color w:val="000000"/>
          <w:sz w:val="21"/>
          <w:szCs w:val="21"/>
          <w:highlight w:val="none"/>
          <w:lang w:val="en-US" w:eastAsia="zh-CN" w:bidi="ar"/>
        </w:rPr>
        <w:t xml:space="preserve">（二）人员配置</w:t>
      </w:r>
      <w:r>
        <w:rPr>
          <w:rFonts w:hint="eastAsia" w:ascii="宋体" w:hAnsi="宋体" w:eastAsia="宋体" w:cs="宋体"/>
          <w:b/>
          <w:bCs/>
          <w:sz w:val="21"/>
          <w:szCs w:val="21"/>
          <w:highlight w:val="none"/>
          <w:lang w:val="en-US" w:eastAsia="zh-CN" w:bidi="ar"/>
        </w:rPr>
        <w:t xml:space="preserve">（此人员配置为响应单位必须达到的最低要求，响应单位所报价人员必须达到或高于以下要求,并按备注要求提供相关证明材料，否则为无效响应。）</w:t>
      </w:r>
      <w:r/>
    </w:p>
    <w:tbl>
      <w:tblPr>
        <w:tblStyle w:val="618"/>
        <w:tblW w:w="8931"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850"/>
        <w:gridCol w:w="851"/>
        <w:gridCol w:w="1559"/>
        <w:gridCol w:w="2977"/>
        <w:gridCol w:w="1559"/>
      </w:tblGrid>
      <w:tr>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岗位名称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★人数下限</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★性别</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★年龄</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★基本要求</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备注</w:t>
            </w:r>
            <w:r/>
          </w:p>
        </w:tc>
      </w:tr>
      <w:tr>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项目经理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不限</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default" w:ascii="宋体" w:hAnsi="宋体" w:eastAsia="宋体" w:cs="宋体"/>
                <w:b/>
                <w:bCs/>
                <w:color w:val="auto"/>
                <w:sz w:val="21"/>
                <w:szCs w:val="21"/>
                <w:highlight w:val="none"/>
                <w:lang w:val="en-US" w:eastAsia="zh-CN" w:bidi="ar"/>
              </w:rPr>
              <w:t xml:space="preserve">50</w:t>
            </w:r>
            <w:r>
              <w:rPr>
                <w:rFonts w:hint="eastAsia" w:ascii="宋体" w:hAnsi="宋体" w:eastAsia="宋体" w:cs="宋体"/>
                <w:b/>
                <w:bCs/>
                <w:color w:val="auto"/>
                <w:sz w:val="21"/>
                <w:szCs w:val="21"/>
                <w:highlight w:val="none"/>
                <w:lang w:val="en-US" w:eastAsia="zh-CN" w:bidi="ar"/>
              </w:rPr>
              <w:t xml:space="preserve">周岁以下（未退休人员）</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大专及以上学历</w:t>
            </w:r>
            <w:r/>
          </w:p>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公安部门颁发的保安员证</w:t>
            </w:r>
            <w:r/>
          </w:p>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有效期内的健康证</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上五休二，8小时工作制。</w:t>
            </w:r>
            <w:r/>
          </w:p>
        </w:tc>
      </w:tr>
      <w:tr>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保安主管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default" w:ascii="宋体" w:hAnsi="宋体" w:eastAsia="宋体" w:cs="宋体"/>
                <w:b/>
                <w:bCs/>
                <w:color w:val="auto"/>
                <w:sz w:val="21"/>
                <w:szCs w:val="21"/>
                <w:highlight w:val="none"/>
                <w:lang w:val="en-US" w:eastAsia="zh-CN" w:bidi="ar"/>
              </w:rPr>
              <w:t xml:space="preserve">50</w:t>
            </w:r>
            <w:r>
              <w:rPr>
                <w:rFonts w:hint="eastAsia" w:ascii="宋体" w:hAnsi="宋体" w:eastAsia="宋体" w:cs="宋体"/>
                <w:b/>
                <w:bCs/>
                <w:color w:val="auto"/>
                <w:sz w:val="21"/>
                <w:szCs w:val="21"/>
                <w:highlight w:val="none"/>
                <w:lang w:val="en-US" w:eastAsia="zh-CN" w:bidi="ar"/>
              </w:rPr>
              <w:t xml:space="preserve">周岁及以下（未退休人员）</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公安部门颁发的保安员证</w:t>
            </w:r>
            <w:r/>
          </w:p>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有效期内的健康证</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上五休二，8小时工作制。</w:t>
            </w:r>
            <w:r/>
          </w:p>
        </w:tc>
      </w:tr>
      <w:tr>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消控人员</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 不限</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default" w:ascii="宋体" w:hAnsi="宋体" w:eastAsia="宋体" w:cs="宋体"/>
                <w:b/>
                <w:bCs/>
                <w:color w:val="auto"/>
                <w:sz w:val="21"/>
                <w:szCs w:val="21"/>
                <w:highlight w:val="none"/>
                <w:lang w:val="en-US" w:eastAsia="zh-CN" w:bidi="ar"/>
              </w:rPr>
              <w:t xml:space="preserve">男</w:t>
            </w:r>
            <w:r>
              <w:rPr>
                <w:rFonts w:hint="eastAsia" w:ascii="宋体" w:hAnsi="宋体" w:eastAsia="宋体" w:cs="宋体"/>
                <w:b/>
                <w:bCs/>
                <w:color w:val="auto"/>
                <w:sz w:val="21"/>
                <w:szCs w:val="21"/>
                <w:highlight w:val="none"/>
                <w:lang w:val="en-US" w:eastAsia="zh-CN" w:bidi="ar"/>
              </w:rPr>
              <w:t xml:space="preserve">60周岁以下，女50周岁以下（未退休人员）</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消防部门颁发的中级及以上建（构）筑物消防员证书或中级及以上消防设施操作员证</w:t>
            </w:r>
            <w:r/>
          </w:p>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有效期内的健康证 </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上五休二，8小时工作制。</w:t>
            </w:r>
            <w:r/>
          </w:p>
        </w:tc>
      </w:tr>
      <w:tr>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保安人员</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不限</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男60周岁以下，女50周岁以下（未退休人员）</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公安部门颁发的保安员证</w:t>
            </w:r>
            <w:r/>
          </w:p>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有效期内的健康证</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上五休二，8小时工作制。</w:t>
            </w:r>
            <w:r/>
          </w:p>
        </w:tc>
      </w:tr>
      <w:tr>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保洁主管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不限</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男60周岁以下，女50周岁以下（未退休人员）</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有效期内的健康证</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上五休二，8小时工作制。</w:t>
            </w:r>
            <w:r/>
          </w:p>
        </w:tc>
      </w:tr>
      <w:tr>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保洁人员</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不限</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bookmarkStart w:id="193" w:name="OLE_LINK2"/>
            <w:r>
              <w:rPr>
                <w:rFonts w:hint="eastAsia" w:ascii="宋体" w:hAnsi="宋体" w:eastAsia="宋体" w:cs="宋体"/>
                <w:b/>
                <w:bCs/>
                <w:color w:val="auto"/>
                <w:sz w:val="21"/>
                <w:szCs w:val="21"/>
                <w:highlight w:val="none"/>
                <w:lang w:val="en-US" w:eastAsia="zh-CN" w:bidi="ar"/>
              </w:rPr>
              <w:t xml:space="preserve">男60周岁以下，女50周岁以下（未退休人员）</w:t>
            </w:r>
            <w:bookmarkEnd w:id="193"/>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bookmarkStart w:id="194" w:name="OLE_LINK3"/>
            <w:r>
              <w:rPr>
                <w:rFonts w:hint="eastAsia" w:ascii="宋体" w:hAnsi="宋体" w:eastAsia="宋体" w:cs="宋体"/>
                <w:b/>
                <w:bCs/>
                <w:color w:val="auto"/>
                <w:sz w:val="21"/>
                <w:szCs w:val="21"/>
                <w:highlight w:val="none"/>
                <w:lang w:val="en-US" w:eastAsia="zh-CN" w:bidi="ar"/>
              </w:rPr>
              <w:t xml:space="preserve">有效期内的健康证</w:t>
            </w:r>
            <w:bookmarkEnd w:id="194"/>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上五休二，8小时工作制。</w:t>
            </w:r>
            <w:r/>
          </w:p>
        </w:tc>
      </w:tr>
      <w:tr>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绿化工</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不限</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男60周岁以下，女50周岁以下（未退休人员）</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有效期内的健康证</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auto"/>
                <w:sz w:val="21"/>
                <w:szCs w:val="21"/>
                <w:highlight w:val="none"/>
                <w:lang w:val="en-US" w:eastAsia="zh-CN" w:bidi="ar"/>
              </w:rPr>
              <w:suppressLineNumbers w:val="0"/>
            </w:pPr>
            <w:r/>
            <w:bookmarkStart w:id="195" w:name="OLE_LINK5"/>
            <w:r>
              <w:rPr>
                <w:rFonts w:hint="eastAsia" w:ascii="宋体" w:hAnsi="宋体" w:eastAsia="宋体" w:cs="宋体"/>
                <w:b w:val="0"/>
                <w:bCs w:val="0"/>
                <w:color w:val="auto"/>
                <w:sz w:val="21"/>
                <w:szCs w:val="21"/>
                <w:highlight w:val="none"/>
                <w:lang w:val="en-US" w:eastAsia="zh-CN" w:bidi="ar"/>
              </w:rPr>
              <w:t xml:space="preserve">上五休二，8小时工作制。</w:t>
            </w:r>
            <w:bookmarkEnd w:id="195"/>
            <w:r/>
            <w:r/>
          </w:p>
        </w:tc>
      </w:tr>
      <w:tr>
        <w:trPr>
          <w:trHeight w:val="744"/>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合计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27</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default" w:ascii="宋体" w:hAnsi="宋体" w:eastAsia="宋体" w:cs="宋体"/>
                <w:b/>
                <w:bCs/>
                <w:color w:val="auto"/>
                <w:sz w:val="21"/>
                <w:szCs w:val="21"/>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default" w:ascii="宋体" w:hAnsi="宋体" w:eastAsia="宋体" w:cs="宋体"/>
                <w:b/>
                <w:bCs/>
                <w:color w:val="auto"/>
                <w:sz w:val="21"/>
                <w:szCs w:val="21"/>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default" w:ascii="宋体" w:hAnsi="宋体" w:eastAsia="宋体" w:cs="宋体"/>
                <w:b/>
                <w:bCs/>
                <w:color w:val="auto"/>
                <w:sz w:val="21"/>
                <w:szCs w:val="21"/>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default" w:ascii="宋体" w:hAnsi="宋体" w:eastAsia="宋体" w:cs="宋体"/>
                <w:b/>
                <w:bCs/>
                <w:color w:val="auto"/>
                <w:sz w:val="21"/>
                <w:szCs w:val="21"/>
                <w:highlight w:val="none"/>
                <w:lang w:val="en-US" w:eastAsia="zh-CN" w:bidi="ar"/>
              </w:rPr>
            </w:r>
            <w:r/>
          </w:p>
        </w:tc>
      </w:tr>
      <w:tr>
        <w:trPr>
          <w:trHeight w:val="432"/>
        </w:trPr>
        <w:tc>
          <w:tcPr>
            <w:gridSpan w:val="6"/>
            <w:tcBorders>
              <w:top w:val="single" w:color="auto" w:sz="4" w:space="0"/>
              <w:left w:val="single" w:color="auto" w:sz="4" w:space="0"/>
              <w:bottom w:val="single" w:color="auto" w:sz="4" w:space="0"/>
              <w:right w:val="single" w:color="auto" w:sz="4" w:space="0"/>
            </w:tcBorders>
            <w:tcW w:w="8931"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sz w:val="20"/>
                <w:szCs w:val="20"/>
                <w:highlight w:val="none"/>
                <w:lang w:val="en-US" w:eastAsia="zh-CN" w:bidi="ar"/>
              </w:rPr>
              <w:t xml:space="preserve">法定节假日每天不少于 9人在岗， 13人发放高温补贴。</w:t>
            </w:r>
            <w:r/>
          </w:p>
        </w:tc>
      </w:tr>
    </w:tbl>
    <w:p>
      <w:pPr>
        <w:pStyle w:val="614"/>
        <w:ind w:right="0"/>
        <w:spacing w:before="0" w:beforeAutospacing="0" w:after="0" w:afterAutospacing="0" w:line="4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★备注：（1）</w:t>
      </w:r>
      <w:r/>
    </w:p>
    <w:tbl>
      <w:tblPr>
        <w:tblStyle w:val="610"/>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7"/>
        <w:gridCol w:w="2375"/>
        <w:gridCol w:w="4759"/>
        <w:gridCol w:w="946"/>
      </w:tblGrid>
      <w:tr>
        <w:trPr>
          <w:trHeight w:val="293"/>
        </w:trPr>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highlight w:val="none"/>
              </w:rPr>
              <w:suppressLineNumbers w:val="0"/>
            </w:pPr>
            <w:r>
              <w:rPr>
                <w:rFonts w:hint="eastAsia" w:ascii="宋体" w:hAnsi="宋体" w:eastAsia="宋体" w:cs="宋体"/>
                <w:b/>
                <w:bCs/>
                <w:i w:val="0"/>
                <w:iCs w:val="0"/>
                <w:color w:val="000000"/>
                <w:sz w:val="22"/>
                <w:szCs w:val="22"/>
                <w:highlight w:val="none"/>
                <w:lang w:val="en-US" w:eastAsia="zh-CN" w:bidi="ar"/>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13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highlight w:val="none"/>
              </w:rPr>
              <w:suppressLineNumbers w:val="0"/>
            </w:pPr>
            <w:r>
              <w:rPr>
                <w:rFonts w:hint="eastAsia" w:ascii="宋体" w:hAnsi="宋体" w:eastAsia="宋体" w:cs="宋体"/>
                <w:b/>
                <w:bCs/>
                <w:i w:val="0"/>
                <w:iCs w:val="0"/>
                <w:color w:val="000000"/>
                <w:sz w:val="22"/>
                <w:szCs w:val="22"/>
                <w:highlight w:val="none"/>
                <w:lang w:val="en-US" w:eastAsia="zh-CN" w:bidi="ar"/>
              </w:rPr>
              <w:t xml:space="preserve">配置要求</w:t>
            </w:r>
            <w:r/>
          </w:p>
        </w:tc>
        <w:tc>
          <w:tcPr>
            <w:shd w:val="clear" w:color="auto" w:fill="auto"/>
            <w:tcBorders>
              <w:top w:val="single" w:color="000000" w:sz="4" w:space="0"/>
              <w:left w:val="none" w:color="000000" w:sz="4" w:space="0"/>
              <w:bottom w:val="single" w:color="000000" w:sz="4" w:space="0"/>
              <w:right w:val="single" w:color="000000" w:sz="4" w:space="0"/>
            </w:tcBorders>
            <w:tcW w:w="2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highlight w:val="none"/>
              </w:rPr>
              <w:suppressLineNumbers w:val="0"/>
            </w:pPr>
            <w:r>
              <w:rPr>
                <w:rFonts w:hint="eastAsia" w:ascii="宋体" w:hAnsi="宋体" w:eastAsia="宋体" w:cs="宋体"/>
                <w:b/>
                <w:bCs/>
                <w:i w:val="0"/>
                <w:iCs w:val="0"/>
                <w:color w:val="000000"/>
                <w:sz w:val="22"/>
                <w:szCs w:val="22"/>
                <w:highlight w:val="none"/>
                <w:lang w:val="en-US" w:eastAsia="zh-CN" w:bidi="ar"/>
              </w:rPr>
              <w:t xml:space="preserve">相关证明材料要求</w:t>
            </w:r>
            <w:r/>
          </w:p>
        </w:tc>
        <w:tc>
          <w:tcPr>
            <w:shd w:val="clear" w:color="auto" w:fill="auto"/>
            <w:tcBorders>
              <w:top w:val="single" w:color="000000" w:sz="4" w:space="0"/>
              <w:left w:val="non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highlight w:val="none"/>
              </w:rPr>
              <w:suppressLineNumbers w:val="0"/>
            </w:pPr>
            <w:r>
              <w:rPr>
                <w:rFonts w:hint="eastAsia" w:ascii="宋体" w:hAnsi="宋体" w:eastAsia="宋体" w:cs="宋体"/>
                <w:b/>
                <w:bCs/>
                <w:i w:val="0"/>
                <w:iCs w:val="0"/>
                <w:color w:val="000000"/>
                <w:sz w:val="22"/>
                <w:szCs w:val="22"/>
                <w:highlight w:val="none"/>
                <w:lang w:val="en-US" w:eastAsia="zh-CN" w:bidi="ar"/>
              </w:rPr>
              <w:t xml:space="preserve">备注</w:t>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3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学历</w:t>
            </w:r>
            <w:r/>
          </w:p>
        </w:tc>
        <w:tc>
          <w:tcPr>
            <w:shd w:val="clear" w:color="auto" w:fill="auto"/>
            <w:tcBorders>
              <w:top w:val="single" w:color="000000" w:sz="4" w:space="0"/>
              <w:left w:val="none" w:color="000000" w:sz="4" w:space="0"/>
              <w:bottom w:val="single" w:color="000000" w:sz="4" w:space="0"/>
              <w:right w:val="single" w:color="000000" w:sz="4" w:space="0"/>
            </w:tcBorders>
            <w:tcW w:w="2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提供学信网截图或毕业证书或学位证书复印件并加盖响应单位公章</w:t>
            </w:r>
            <w:r/>
          </w:p>
        </w:tc>
        <w:tc>
          <w:tcPr>
            <w:shd w:val="clear" w:color="auto" w:fill="auto"/>
            <w:tcBorders>
              <w:top w:val="single" w:color="000000" w:sz="4" w:space="0"/>
              <w:left w:val="non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rPr>
              <w:suppressLineNumbers w:val="0"/>
            </w:pPr>
            <w:r>
              <w:rPr>
                <w:rFonts w:hint="eastAsia" w:ascii="宋体" w:hAnsi="宋体" w:eastAsia="宋体" w:cs="宋体"/>
                <w:i w:val="0"/>
                <w:iCs w:val="0"/>
                <w:color w:val="000000"/>
                <w:sz w:val="21"/>
                <w:szCs w:val="21"/>
                <w:highlight w:val="none"/>
              </w:rPr>
            </w:r>
            <w:r/>
          </w:p>
        </w:tc>
      </w:tr>
      <w:tr>
        <w:trPr>
          <w:trHeight w:val="799"/>
        </w:trPr>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3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公安部门颁发的保安员证、有效期内的健康证</w:t>
            </w:r>
            <w:r/>
          </w:p>
        </w:tc>
        <w:tc>
          <w:tcPr>
            <w:shd w:val="clear" w:color="auto" w:fill="auto"/>
            <w:tcBorders>
              <w:top w:val="single" w:color="000000" w:sz="4" w:space="0"/>
              <w:left w:val="none" w:color="000000" w:sz="4" w:space="0"/>
              <w:bottom w:val="single" w:color="000000" w:sz="4" w:space="0"/>
              <w:right w:val="single" w:color="000000" w:sz="4" w:space="0"/>
            </w:tcBorders>
            <w:tcW w:w="2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提供相关证书复印件并加盖响应单位公章</w:t>
            </w:r>
            <w:r/>
          </w:p>
        </w:tc>
        <w:tc>
          <w:tcPr>
            <w:shd w:val="clear" w:color="auto" w:fill="auto"/>
            <w:tcBorders>
              <w:top w:val="single" w:color="000000" w:sz="4" w:space="0"/>
              <w:left w:val="non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rPr>
              <w:suppressLineNumbers w:val="0"/>
            </w:pPr>
            <w:r>
              <w:rPr>
                <w:rFonts w:hint="eastAsia" w:ascii="宋体" w:hAnsi="宋体" w:eastAsia="宋体" w:cs="宋体"/>
                <w:i w:val="0"/>
                <w:iCs w:val="0"/>
                <w:color w:val="000000"/>
                <w:sz w:val="21"/>
                <w:szCs w:val="21"/>
                <w:highlight w:val="none"/>
              </w:rPr>
            </w:r>
            <w:r/>
          </w:p>
        </w:tc>
      </w:tr>
      <w:tr>
        <w:trPr>
          <w:trHeight w:val="799"/>
        </w:trPr>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2"/>
                <w:szCs w:val="22"/>
                <w:highlight w:val="none"/>
                <w:lang w:val="en-US" w:eastAsia="zh-CN" w:bidi="ar"/>
              </w:rPr>
              <w:suppressLineNumbers w:val="0"/>
            </w:pPr>
            <w:r>
              <w:rPr>
                <w:rFonts w:hint="eastAsia" w:ascii="宋体" w:hAnsi="宋体" w:eastAsia="宋体" w:cs="宋体"/>
                <w:i w:val="0"/>
                <w:iCs w:val="0"/>
                <w:color w:val="000000"/>
                <w:sz w:val="22"/>
                <w:szCs w:val="22"/>
                <w:highlight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394" w:type="pct"/>
            <w:vAlign w:val="center"/>
            <w:textDirection w:val="lrTb"/>
            <w:noWrap w:val="false"/>
          </w:tcPr>
          <w:p>
            <w:pPr>
              <w:ind w:left="0" w:right="0"/>
              <w:keepLines w:val="0"/>
              <w:keepNext w:val="0"/>
              <w:spacing w:before="0" w:beforeAutospacing="0" w:after="0" w:afterAutospacing="0"/>
              <w:rPr>
                <w:rFonts w:hint="eastAsia" w:asciiTheme="minorHAnsi" w:hAnsiTheme="minorHAnsi" w:eastAsiaTheme="minorEastAsia" w:cstheme="minorBidi"/>
                <w:sz w:val="22"/>
                <w:szCs w:val="24"/>
                <w:highlight w:val="none"/>
                <w:lang w:val="en-US" w:eastAsia="zh-CN" w:bidi="ar"/>
              </w:rPr>
              <w:suppressLineNumbers w:val="0"/>
            </w:pPr>
            <w:r>
              <w:rPr>
                <w:rFonts w:hint="eastAsia"/>
                <w:sz w:val="22"/>
                <w:szCs w:val="24"/>
                <w:highlight w:val="none"/>
                <w:lang w:bidi="ar"/>
              </w:rPr>
              <w:t xml:space="preserve">消防部门颁发的建（构）筑物消防员或消防设施操作员证</w:t>
            </w:r>
            <w:r/>
          </w:p>
        </w:tc>
        <w:tc>
          <w:tcPr>
            <w:shd w:val="clear" w:color="auto" w:fill="auto"/>
            <w:tcBorders>
              <w:top w:val="single" w:color="000000" w:sz="4" w:space="0"/>
              <w:left w:val="none" w:color="000000" w:sz="4" w:space="0"/>
              <w:bottom w:val="single" w:color="000000" w:sz="4" w:space="0"/>
              <w:right w:val="single" w:color="000000" w:sz="4" w:space="0"/>
            </w:tcBorders>
            <w:tcW w:w="2793" w:type="pct"/>
            <w:vAlign w:val="center"/>
            <w:textDirection w:val="lrTb"/>
            <w:noWrap w:val="false"/>
          </w:tcPr>
          <w:p>
            <w:pPr>
              <w:ind w:left="0" w:right="0"/>
              <w:keepLines w:val="0"/>
              <w:keepNext w:val="0"/>
              <w:spacing w:before="0" w:beforeAutospacing="0" w:after="0" w:afterAutospacing="0"/>
              <w:rPr>
                <w:rFonts w:hint="eastAsia" w:asciiTheme="minorHAnsi" w:hAnsiTheme="minorHAnsi" w:eastAsiaTheme="minorEastAsia" w:cstheme="minorBidi"/>
                <w:sz w:val="22"/>
                <w:szCs w:val="24"/>
                <w:highlight w:val="none"/>
                <w:lang w:val="en-US" w:eastAsia="zh-CN" w:bidi="ar"/>
              </w:rPr>
              <w:suppressLineNumbers w:val="0"/>
            </w:pPr>
            <w:r>
              <w:rPr>
                <w:rFonts w:hint="eastAsia"/>
                <w:sz w:val="22"/>
                <w:szCs w:val="24"/>
                <w:highlight w:val="none"/>
                <w:lang w:bidi="ar"/>
              </w:rPr>
              <w:t xml:space="preserve">提供相关证书复印件并加盖投标单位公章，相关证明如不能体现等级，则在证书符合采购文件要求的前提下按初级认定。</w:t>
            </w:r>
            <w:r/>
          </w:p>
        </w:tc>
        <w:tc>
          <w:tcPr>
            <w:shd w:val="clear" w:color="auto" w:fill="auto"/>
            <w:tcBorders>
              <w:top w:val="single" w:color="000000" w:sz="4" w:space="0"/>
              <w:left w:val="non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rPr>
              <w:suppressLineNumbers w:val="0"/>
            </w:pPr>
            <w:r>
              <w:rPr>
                <w:rFonts w:hint="eastAsia" w:ascii="宋体" w:hAnsi="宋体" w:eastAsia="宋体" w:cs="宋体"/>
                <w:i w:val="0"/>
                <w:iCs w:val="0"/>
                <w:color w:val="000000"/>
                <w:sz w:val="21"/>
                <w:szCs w:val="21"/>
                <w:highlight w:val="none"/>
              </w:rPr>
            </w:r>
            <w:r/>
          </w:p>
        </w:tc>
      </w:tr>
      <w:tr>
        <w:trPr>
          <w:trHeight w:val="1303"/>
        </w:trPr>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lang w:val="en-US" w:eastAsia="zh-CN"/>
              </w:rPr>
              <w:suppressLineNumbers w:val="0"/>
            </w:pPr>
            <w:r>
              <w:rPr>
                <w:rFonts w:hint="eastAsia" w:ascii="宋体" w:hAnsi="宋体" w:eastAsia="宋体" w:cs="宋体"/>
                <w:i w:val="0"/>
                <w:iCs w:val="0"/>
                <w:color w:val="000000"/>
                <w:sz w:val="22"/>
                <w:szCs w:val="22"/>
                <w:highlight w:val="none"/>
                <w:lang w:val="en-US" w:eastAsia="zh-CN"/>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13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社保证明（</w:t>
            </w:r>
            <w:r>
              <w:rPr>
                <w:rFonts w:hint="eastAsia" w:ascii="宋体" w:hAnsi="宋体" w:eastAsia="宋体"/>
                <w:b w:val="0"/>
                <w:bCs w:val="0"/>
                <w:color w:val="000000" w:themeColor="text1"/>
                <w:sz w:val="21"/>
                <w:szCs w:val="21"/>
                <w:highlight w:val="none"/>
                <w14:textFill>
                  <w14:solidFill>
                    <w14:schemeClr w14:val="tx1"/>
                  </w14:solidFill>
                </w14:textFill>
              </w:rPr>
              <w:t xml:space="preserve">项目经理、保安</w:t>
            </w:r>
            <w:r>
              <w:rPr>
                <w:rFonts w:hint="eastAsia" w:ascii="宋体" w:hAnsi="宋体" w:eastAsia="宋体"/>
                <w:b w:val="0"/>
                <w:bCs w:val="0"/>
                <w:color w:val="000000" w:themeColor="text1"/>
                <w:sz w:val="21"/>
                <w:szCs w:val="21"/>
                <w:highlight w:val="none"/>
                <w:lang w:val="en-US" w:eastAsia="zh-CN"/>
                <w14:textFill>
                  <w14:solidFill>
                    <w14:schemeClr w14:val="tx1"/>
                  </w14:solidFill>
                </w14:textFill>
              </w:rPr>
              <w:t xml:space="preserve">主管</w:t>
            </w:r>
            <w:r>
              <w:rPr>
                <w:rFonts w:hint="eastAsia" w:ascii="宋体" w:hAnsi="宋体" w:eastAsia="宋体"/>
                <w:b w:val="0"/>
                <w:bCs w:val="0"/>
                <w:color w:val="000000" w:themeColor="text1"/>
                <w:sz w:val="21"/>
                <w:szCs w:val="21"/>
                <w:highlight w:val="none"/>
                <w14:textFill>
                  <w14:solidFill>
                    <w14:schemeClr w14:val="tx1"/>
                  </w14:solidFill>
                </w14:textFill>
              </w:rPr>
              <w:t xml:space="preserve">、</w:t>
            </w:r>
            <w:r>
              <w:rPr>
                <w:rFonts w:hint="eastAsia" w:ascii="宋体" w:hAnsi="宋体" w:eastAsia="宋体"/>
                <w:b w:val="0"/>
                <w:bCs w:val="0"/>
                <w:color w:val="000000" w:themeColor="text1"/>
                <w:sz w:val="21"/>
                <w:szCs w:val="21"/>
                <w:highlight w:val="none"/>
                <w:lang w:val="en-US" w:eastAsia="zh-CN"/>
                <w14:textFill>
                  <w14:solidFill>
                    <w14:schemeClr w14:val="tx1"/>
                  </w14:solidFill>
                </w14:textFill>
              </w:rPr>
              <w:t xml:space="preserve">消控人员、保洁主管</w:t>
            </w:r>
            <w:r>
              <w:rPr>
                <w:rFonts w:hint="eastAsia" w:ascii="宋体" w:hAnsi="宋体" w:eastAsia="宋体" w:cs="宋体"/>
                <w:i w:val="0"/>
                <w:iCs w:val="0"/>
                <w:color w:val="000000"/>
                <w:sz w:val="22"/>
                <w:szCs w:val="22"/>
                <w:highlight w:val="none"/>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2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提供响应单位为其缴纳最近一个月的社保证明并加盖响应单位公章，且社保证明须能体现响应单位为其缴纳起始时间，否则视为不具备。</w:t>
            </w:r>
            <w:r/>
          </w:p>
        </w:tc>
        <w:tc>
          <w:tcPr>
            <w:shd w:val="clear" w:color="auto" w:fill="auto"/>
            <w:tcBorders>
              <w:top w:val="single" w:color="000000" w:sz="4" w:space="0"/>
              <w:left w:val="non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rPr>
              <w:suppressLineNumbers w:val="0"/>
            </w:pPr>
            <w:r>
              <w:rPr>
                <w:rFonts w:hint="eastAsia" w:ascii="宋体" w:hAnsi="宋体" w:eastAsia="宋体" w:cs="宋体"/>
                <w:i w:val="0"/>
                <w:iCs w:val="0"/>
                <w:color w:val="000000"/>
                <w:sz w:val="21"/>
                <w:szCs w:val="21"/>
                <w:highlight w:val="none"/>
              </w:rPr>
            </w:r>
            <w:r/>
          </w:p>
        </w:tc>
      </w:tr>
    </w:tbl>
    <w:p>
      <w:pPr>
        <w:ind w:left="0" w:right="0" w:firstLine="218"/>
        <w:jc w:val="both"/>
        <w:keepLines w:val="0"/>
        <w:keepNext w:val="0"/>
        <w:spacing w:before="0" w:beforeAutospacing="0" w:after="0" w:afterAutospacing="0" w:line="460" w:lineRule="exact"/>
        <w:widowControl w:val="off"/>
        <w:rPr>
          <w:rFonts w:hint="eastAsia" w:ascii="宋体" w:hAnsi="宋体" w:eastAsia="宋体" w:cs="Times New Roman"/>
          <w:sz w:val="21"/>
          <w:szCs w:val="21"/>
          <w:highlight w:val="none"/>
        </w:rPr>
        <w:suppressLineNumbers w:val="0"/>
      </w:pPr>
      <w:r>
        <w:rPr>
          <w:rFonts w:hint="eastAsia" w:ascii="宋体" w:hAnsi="宋体" w:eastAsia="宋体" w:cs="宋体"/>
          <w:sz w:val="21"/>
          <w:szCs w:val="21"/>
          <w:highlight w:val="none"/>
          <w:lang w:val="en-US" w:eastAsia="zh-CN" w:bidi="ar"/>
        </w:rPr>
        <w:t xml:space="preserve">（2）</w:t>
      </w:r>
      <w:r>
        <w:rPr>
          <w:rFonts w:hint="eastAsia" w:ascii="宋体" w:hAnsi="宋体" w:eastAsia="宋体" w:cs="宋体"/>
          <w:b/>
          <w:bCs/>
          <w:color w:val="000000"/>
          <w:sz w:val="21"/>
          <w:szCs w:val="21"/>
          <w:highlight w:val="none"/>
          <w:lang w:val="en-US" w:eastAsia="zh-CN" w:bidi="ar"/>
        </w:rPr>
        <w:t xml:space="preserve">该项目</w:t>
      </w:r>
      <w:r>
        <w:rPr>
          <w:rFonts w:hint="eastAsia" w:ascii="宋体" w:hAnsi="宋体" w:eastAsia="宋体"/>
          <w:b/>
          <w:bCs/>
          <w:color w:val="000000" w:themeColor="text1"/>
          <w:sz w:val="21"/>
          <w:szCs w:val="21"/>
          <w:highlight w:val="none"/>
          <w14:textFill>
            <w14:solidFill>
              <w14:schemeClr w14:val="tx1"/>
            </w14:solidFill>
          </w14:textFill>
        </w:rPr>
        <w:t xml:space="preserve">项目经理、保安</w:t>
      </w:r>
      <w:r>
        <w:rPr>
          <w:rFonts w:hint="eastAsia" w:ascii="宋体" w:hAnsi="宋体" w:eastAsia="宋体"/>
          <w:b/>
          <w:bCs/>
          <w:color w:val="000000" w:themeColor="text1"/>
          <w:sz w:val="21"/>
          <w:szCs w:val="21"/>
          <w:highlight w:val="none"/>
          <w:lang w:val="en-US" w:eastAsia="zh-CN"/>
          <w14:textFill>
            <w14:solidFill>
              <w14:schemeClr w14:val="tx1"/>
            </w14:solidFill>
          </w14:textFill>
        </w:rPr>
        <w:t xml:space="preserve">主管</w:t>
      </w:r>
      <w:r>
        <w:rPr>
          <w:rFonts w:hint="eastAsia" w:ascii="宋体" w:hAnsi="宋体" w:eastAsia="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auto"/>
          <w:sz w:val="21"/>
          <w:szCs w:val="21"/>
          <w:highlight w:val="none"/>
          <w:lang w:val="en-US" w:eastAsia="zh-CN" w:bidi="ar"/>
        </w:rPr>
        <w:t xml:space="preserve">消控人员、</w:t>
      </w:r>
      <w:r>
        <w:rPr>
          <w:rFonts w:hint="eastAsia" w:ascii="宋体" w:hAnsi="宋体" w:eastAsia="宋体"/>
          <w:b/>
          <w:bCs/>
          <w:color w:val="000000" w:themeColor="text1"/>
          <w:sz w:val="21"/>
          <w:szCs w:val="21"/>
          <w:highlight w:val="none"/>
          <w:lang w:val="en-US" w:eastAsia="zh-CN"/>
          <w14:textFill>
            <w14:solidFill>
              <w14:schemeClr w14:val="tx1"/>
            </w14:solidFill>
          </w14:textFill>
        </w:rPr>
        <w:t xml:space="preserve">保洁主管</w:t>
      </w:r>
      <w:r>
        <w:rPr>
          <w:rFonts w:hint="eastAsia" w:ascii="宋体" w:hAnsi="宋体" w:eastAsia="宋体" w:cs="宋体"/>
          <w:b/>
          <w:bCs/>
          <w:color w:val="000000"/>
          <w:sz w:val="21"/>
          <w:szCs w:val="21"/>
          <w:highlight w:val="none"/>
          <w:lang w:val="en-US" w:eastAsia="zh-CN" w:bidi="ar"/>
        </w:rPr>
        <w:t xml:space="preserve">人员投标单位应于投标文件中确定并提供社保证明，中标后采购方按投标文件人员名单验收。其余服务人员中标公示发布之日起10日内应将所有人员配备到位由采购人核查证件，并在服务条款偏离表中完全响应招标文件要求，否则为非实质性响应。</w:t>
      </w:r>
      <w:r>
        <w:rPr>
          <w:rFonts w:hint="eastAsia" w:ascii="宋体" w:hAnsi="宋体" w:eastAsia="宋体" w:cs="宋体"/>
          <w:color w:val="000000"/>
          <w:sz w:val="21"/>
          <w:szCs w:val="21"/>
          <w:highlight w:val="none"/>
          <w:lang w:val="en-US" w:eastAsia="zh-CN" w:bidi="ar"/>
        </w:rPr>
        <w:t xml:space="preserve">若中标单位不能按招标文件要求提供服务人员，经相关单位调查取证后，将被视为提供虚假材料谋取中标、成交，根据《中华人民共和国政府采购法》第七十七条处以采购金额5‰以上10‰以下的罚款,列入不良行为记录名单,在1-3年内禁止参加政府采购活动，有违法所得的，并处没收违法所得，情节严重的，由工商行政管理机关吊销营业执照；构成犯罪的，依法追究刑事责任。采购方有权取消其中标资格（已签订合同的终止合同）。</w:t>
      </w:r>
      <w:r/>
    </w:p>
    <w:p>
      <w:pPr>
        <w:ind w:left="0" w:right="0" w:firstLine="420"/>
        <w:jc w:val="both"/>
        <w:keepLines w:val="0"/>
        <w:keepNext w:val="0"/>
        <w:spacing w:before="0" w:beforeAutospacing="0" w:after="0" w:afterAutospacing="0" w:line="460" w:lineRule="exact"/>
        <w:widowControl w:val="off"/>
        <w:rPr>
          <w:rFonts w:hint="eastAsia" w:ascii="宋体" w:hAnsi="宋体" w:eastAsia="宋体" w:cs="Times New Roman"/>
          <w:b/>
          <w:bCs w:val="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b/>
          <w:bCs w:val="0"/>
          <w:sz w:val="21"/>
          <w:szCs w:val="21"/>
          <w:highlight w:val="none"/>
          <w:lang w:val="en-US" w:eastAsia="zh-CN" w:bidi="ar"/>
        </w:rPr>
        <w:t xml:space="preserve">本项目人员配置清单中所要求的人员为保证项目正常运行的最低人员配置，在实质性响应招标文件人员岗位配置要求的前提下，各投标单位可根据本单位实际情况对人员配置进行测算调整（</w:t>
      </w:r>
      <w:r>
        <w:rPr>
          <w:rFonts w:hint="eastAsia" w:ascii="宋体" w:hAnsi="宋体" w:eastAsia="宋体" w:cs="宋体"/>
          <w:b/>
          <w:bCs w:val="0"/>
          <w:color w:val="ff0000"/>
          <w:sz w:val="21"/>
          <w:szCs w:val="21"/>
          <w:highlight w:val="none"/>
          <w:lang w:val="en-US" w:eastAsia="zh-CN" w:bidi="ar"/>
        </w:rPr>
        <w:t xml:space="preserve">人员不可跨岗位工作，岗位指人员配置清单要求中的第一列要求</w:t>
      </w:r>
      <w:r>
        <w:rPr>
          <w:rFonts w:hint="eastAsia" w:ascii="宋体" w:hAnsi="宋体" w:eastAsia="宋体" w:cs="宋体"/>
          <w:b/>
          <w:bCs w:val="0"/>
          <w:sz w:val="21"/>
          <w:szCs w:val="21"/>
          <w:highlight w:val="none"/>
          <w:lang w:val="en-US" w:eastAsia="zh-CN" w:bidi="ar"/>
        </w:rPr>
        <w:t xml:space="preserve">），并按调整后的人数进行报价及履约。</w:t>
      </w:r>
      <w:r>
        <w:rPr>
          <w:rFonts w:hint="eastAsia" w:ascii="宋体" w:hAnsi="宋体" w:eastAsia="宋体" w:cs="宋体"/>
          <w:b/>
          <w:bCs/>
          <w:color w:val="000000"/>
          <w:sz w:val="21"/>
          <w:szCs w:val="21"/>
          <w:highlight w:val="none"/>
          <w:lang w:val="en-US" w:eastAsia="zh-CN" w:bidi="ar"/>
        </w:rPr>
        <w:t xml:space="preserve">岗位如有实质性条款响应要求，调整后的人员也须满足该响应要求，并提供采购文件要求的证明材料，否则为非实质性响应。</w:t>
      </w:r>
      <w:r/>
    </w:p>
    <w:p>
      <w:pPr>
        <w:ind w:left="0" w:right="0" w:firstLine="422"/>
        <w:jc w:val="both"/>
        <w:keepLines w:val="0"/>
        <w:keepNext w:val="0"/>
        <w:spacing w:before="0" w:beforeAutospacing="0" w:after="0" w:afterAutospacing="0" w:line="46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调整后所有人员总上班天数不得少于上表中最低人员配置的总上班天数。例：按招标文件规定，一年按52周（即364天）计算，若未退休人员上五休二，每人每年上班天数为364-104（双休日天数）-13（国家法定假日天数）=247天。即上五休二的情况下，每一名未退休人员一年最多可替班247天（国家法定假日除外）。</w:t>
      </w:r>
      <w:r/>
    </w:p>
    <w:p>
      <w:pPr>
        <w:numPr>
          <w:ilvl w:val="0"/>
          <w:numId w:val="4"/>
        </w:numPr>
        <w:ind w:left="0" w:right="0" w:firstLine="420"/>
        <w:jc w:val="both"/>
        <w:keepLines w:val="0"/>
        <w:keepNext w:val="0"/>
        <w:spacing w:before="0" w:beforeAutospacing="0" w:after="0" w:afterAutospacing="0" w:line="46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中标单位项目实施过程中必须与上述人员签订劳动合同。</w:t>
      </w:r>
      <w:r/>
    </w:p>
    <w:p>
      <w:pPr>
        <w:numPr>
          <w:ilvl w:val="0"/>
          <w:numId w:val="0"/>
        </w:numPr>
        <w:ind w:left="0" w:right="0" w:firstLine="420"/>
        <w:jc w:val="both"/>
        <w:keepLines w:val="0"/>
        <w:keepNext w:val="0"/>
        <w:spacing w:before="0" w:beforeAutospacing="0" w:after="0" w:afterAutospacing="0" w:line="460" w:lineRule="exact"/>
        <w:widowControl w:val="off"/>
        <w:rPr>
          <w:rFonts w:hint="eastAsia" w:ascii="宋体" w:hAnsi="宋体" w:eastAsia="宋体" w:cs="宋体"/>
          <w:b/>
          <w:bCs/>
          <w:spacing w:val="22"/>
          <w:sz w:val="21"/>
          <w:szCs w:val="21"/>
          <w:highlight w:val="none"/>
          <w:lang w:val="en-US" w:eastAsia="zh-CN" w:bidi="ar"/>
        </w:rPr>
        <w:suppressLineNumbers w:val="0"/>
      </w:pPr>
      <w:r>
        <w:rPr>
          <w:rFonts w:hint="default" w:ascii="Times New Roman" w:hAnsi="Times New Roman" w:eastAsia="宋体" w:cs="Times New Roman"/>
          <w:sz w:val="21"/>
          <w:szCs w:val="21"/>
          <w:highlight w:val="none"/>
          <w:lang w:val="en-US" w:eastAsia="zh-CN" w:bidi="ar"/>
        </w:rPr>
        <w:t xml:space="preserve">（5）</w:t>
      </w:r>
      <w:r>
        <w:rPr>
          <w:rFonts w:hint="eastAsia" w:ascii="宋体" w:hAnsi="宋体" w:eastAsia="宋体" w:cs="宋体"/>
          <w:sz w:val="21"/>
          <w:szCs w:val="21"/>
          <w:highlight w:val="none"/>
          <w:lang w:val="en-US" w:eastAsia="zh-CN" w:bidi="ar"/>
        </w:rPr>
        <w:t xml:space="preserve">本项目服务人员必须专门服务于本项目，不得服务其他项目。本项目服务人员的更换必须取得采购单位的同意，新进人员须符合岗位配置等采购需求，人数必须符合人员配置清单最低要求及以上。对于服务方服务过程中出现的违反采购单位的规章制度或工作中不能满足采购单位要求的工作人员，一经采购单位提出，服务方必须立即更换。</w:t>
      </w:r>
      <w:r/>
    </w:p>
    <w:p>
      <w:pPr>
        <w:ind w:left="0" w:right="0" w:firstLine="510"/>
        <w:jc w:val="both"/>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pacing w:val="22"/>
          <w:sz w:val="21"/>
          <w:szCs w:val="21"/>
          <w:highlight w:val="none"/>
          <w:lang w:val="en-US" w:eastAsia="zh-CN" w:bidi="ar"/>
        </w:rPr>
        <w:t xml:space="preserve">（三）</w:t>
      </w:r>
      <w:r>
        <w:rPr>
          <w:rFonts w:hint="eastAsia" w:ascii="宋体" w:hAnsi="宋体" w:eastAsia="宋体" w:cs="宋体"/>
          <w:b/>
          <w:bCs/>
          <w:spacing w:val="19"/>
          <w:sz w:val="21"/>
          <w:szCs w:val="21"/>
          <w:highlight w:val="none"/>
          <w:lang w:val="en-US" w:eastAsia="zh-CN" w:bidi="ar"/>
        </w:rPr>
        <w:t xml:space="preserve">服务要求</w:t>
      </w:r>
      <w:r/>
    </w:p>
    <w:p>
      <w:pPr>
        <w:ind w:firstLine="486"/>
        <w:spacing w:line="400" w:lineRule="exact"/>
        <w:widowControl/>
        <w:rPr>
          <w:rFonts w:ascii="宋体" w:hAnsi="宋体" w:cs="宋体"/>
          <w:b/>
          <w:bCs/>
          <w:spacing w:val="16"/>
          <w:highlight w:val="none"/>
        </w:rPr>
      </w:pPr>
      <w:r>
        <w:rPr>
          <w:rFonts w:hint="eastAsia" w:ascii="宋体" w:hAnsi="宋体" w:cs="宋体"/>
          <w:b/>
          <w:bCs/>
          <w:spacing w:val="16"/>
          <w:highlight w:val="none"/>
        </w:rPr>
        <w:t xml:space="preserve">1.项目经理</w:t>
      </w:r>
      <w:r/>
    </w:p>
    <w:p>
      <w:pPr>
        <w:pStyle w:val="616"/>
        <w:ind w:firstLine="420"/>
        <w:spacing w:line="400" w:lineRule="exact"/>
        <w:rPr>
          <w:rFonts w:ascii="宋体" w:hAnsi="宋体" w:cs="宋体"/>
          <w:szCs w:val="21"/>
          <w:highlight w:val="none"/>
        </w:rPr>
      </w:pPr>
      <w:r>
        <w:rPr>
          <w:rFonts w:hint="eastAsia" w:ascii="宋体" w:hAnsi="宋体" w:cs="宋体"/>
          <w:szCs w:val="21"/>
          <w:highlight w:val="none"/>
        </w:rPr>
        <w:t xml:space="preserve">1）主持日常管理工作。根据各时期的实际状况，提出改进和提高物业管理工作水平的意见措施。</w:t>
      </w:r>
      <w:r/>
    </w:p>
    <w:p>
      <w:pPr>
        <w:pStyle w:val="616"/>
        <w:ind w:firstLine="420"/>
        <w:spacing w:line="400" w:lineRule="exact"/>
        <w:rPr>
          <w:rFonts w:ascii="宋体" w:hAnsi="宋体" w:cs="宋体"/>
          <w:szCs w:val="21"/>
          <w:highlight w:val="none"/>
        </w:rPr>
      </w:pPr>
      <w:r>
        <w:rPr>
          <w:rFonts w:hint="eastAsia" w:ascii="宋体" w:hAnsi="宋体" w:cs="宋体"/>
          <w:szCs w:val="21"/>
          <w:highlight w:val="none"/>
        </w:rPr>
        <w:t xml:space="preserve">2）对公司和学校双方负责和汇报工作，按时向公司和学校提交工作计划和小结，听取学校的意见和要求，并在规定期限内落实执行。</w:t>
      </w:r>
      <w:r/>
    </w:p>
    <w:p>
      <w:pPr>
        <w:pStyle w:val="616"/>
        <w:ind w:firstLine="420"/>
        <w:spacing w:line="400" w:lineRule="exact"/>
        <w:rPr>
          <w:rFonts w:ascii="宋体" w:hAnsi="宋体" w:cs="宋体"/>
          <w:szCs w:val="21"/>
          <w:highlight w:val="none"/>
        </w:rPr>
      </w:pPr>
      <w:r>
        <w:rPr>
          <w:rFonts w:hint="eastAsia" w:ascii="宋体" w:hAnsi="宋体" w:cs="宋体"/>
          <w:szCs w:val="21"/>
          <w:highlight w:val="none"/>
        </w:rPr>
        <w:t xml:space="preserve">3）负责召集员工每月例会，检查工作落实情况，布置工作任务，协调员工关系，就项目物业管理执行中的问题提出解决方案。若发生重大事件或超出岗位职责权限的应立即向公司和学校汇报。</w:t>
      </w:r>
      <w:r/>
    </w:p>
    <w:p>
      <w:pPr>
        <w:pStyle w:val="616"/>
        <w:ind w:firstLine="420"/>
        <w:spacing w:line="400" w:lineRule="exact"/>
        <w:rPr>
          <w:rFonts w:ascii="宋体" w:hAnsi="宋体" w:cs="宋体"/>
          <w:szCs w:val="21"/>
          <w:highlight w:val="none"/>
        </w:rPr>
      </w:pPr>
      <w:r>
        <w:rPr>
          <w:rFonts w:hint="eastAsia" w:ascii="宋体" w:hAnsi="宋体" w:cs="宋体"/>
          <w:szCs w:val="21"/>
          <w:highlight w:val="none"/>
        </w:rPr>
        <w:t xml:space="preserve">4）进行巡视，对电子设备、消防设备运行保养、保洁等方面的服务情况进行了解，每天检查各个重点环节，发现问题及时解决。</w:t>
      </w:r>
      <w:r/>
    </w:p>
    <w:p>
      <w:pPr>
        <w:pStyle w:val="616"/>
        <w:ind w:firstLine="420"/>
        <w:spacing w:line="400" w:lineRule="exact"/>
        <w:rPr>
          <w:rFonts w:ascii="宋体" w:hAnsi="宋体" w:cs="宋体"/>
          <w:szCs w:val="21"/>
          <w:highlight w:val="none"/>
        </w:rPr>
      </w:pPr>
      <w:r>
        <w:rPr>
          <w:rFonts w:hint="eastAsia" w:ascii="宋体" w:hAnsi="宋体" w:cs="宋体"/>
          <w:szCs w:val="21"/>
          <w:highlight w:val="none"/>
        </w:rPr>
        <w:t xml:space="preserve">5）发生紧急事件时，立即组织相关责任人员进行处理，并进行紧急处置；发生人员受伤，运用相关救护知识对人员进行紧急处置，按应急方案制定的措施执行。对发生的紧急事件应在事后组织相关责任人员总结、学习，分析原因并写出报告向公司和学校汇报。</w:t>
      </w:r>
      <w:r/>
    </w:p>
    <w:p>
      <w:pPr>
        <w:pStyle w:val="616"/>
        <w:ind w:firstLine="420"/>
        <w:spacing w:line="400" w:lineRule="exact"/>
        <w:rPr>
          <w:rFonts w:ascii="宋体" w:hAnsi="宋体" w:cs="宋体"/>
          <w:szCs w:val="21"/>
          <w:highlight w:val="none"/>
        </w:rPr>
      </w:pPr>
      <w:r>
        <w:rPr>
          <w:rFonts w:hint="eastAsia" w:ascii="宋体" w:hAnsi="宋体" w:cs="宋体"/>
          <w:szCs w:val="21"/>
          <w:highlight w:val="none"/>
        </w:rPr>
        <w:t xml:space="preserve">6）每月组织一次对、建筑物、公共设施和环境等方面的综合性检查，及时解决发现的问题，或书面通知有关员工，要求整改。</w:t>
      </w:r>
      <w:r/>
    </w:p>
    <w:p>
      <w:pPr>
        <w:ind w:firstLine="486"/>
        <w:spacing w:line="400" w:lineRule="exact"/>
        <w:widowControl/>
        <w:rPr>
          <w:rFonts w:ascii="宋体" w:hAnsi="宋体" w:cs="宋体"/>
          <w:b/>
          <w:bCs/>
          <w:spacing w:val="16"/>
          <w:highlight w:val="none"/>
        </w:rPr>
      </w:pPr>
      <w:r>
        <w:rPr>
          <w:rFonts w:ascii="宋体" w:hAnsi="宋体" w:cs="宋体"/>
          <w:b/>
          <w:bCs/>
          <w:spacing w:val="16"/>
          <w:highlight w:val="none"/>
        </w:rPr>
        <w:t xml:space="preserve">2.保安主管</w:t>
      </w:r>
      <w:r/>
    </w:p>
    <w:p>
      <w:pPr>
        <w:pStyle w:val="616"/>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1）积极向学生进行治安防范和管理方面的宣传、熟悉监控、消防设备的操作规范与要求，熟悉异常情况的处理与记录要求；</w:t>
      </w:r>
      <w:r/>
    </w:p>
    <w:p>
      <w:pPr>
        <w:pStyle w:val="616"/>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2）负责监控室内及室外5米范围内的卫生清洁工作；</w:t>
      </w:r>
      <w:r/>
    </w:p>
    <w:p>
      <w:pPr>
        <w:pStyle w:val="616"/>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3）发现异常情况及时通知巡逻岗人员，并视情况上报直接领导；</w:t>
      </w:r>
      <w:r/>
    </w:p>
    <w:p>
      <w:pPr>
        <w:pStyle w:val="616"/>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4）负责消防、监控资料的管理工作；</w:t>
      </w:r>
      <w:r/>
    </w:p>
    <w:p>
      <w:pPr>
        <w:pStyle w:val="616"/>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5）实行24小时巡视、值班、发现火警按规定程序处理；</w:t>
      </w:r>
      <w:r/>
    </w:p>
    <w:p>
      <w:pPr>
        <w:pStyle w:val="616"/>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6）不得在设备上玩游戏及利用设备做其它事情；</w:t>
      </w:r>
      <w:r/>
    </w:p>
    <w:p>
      <w:pPr>
        <w:pStyle w:val="616"/>
        <w:ind w:firstLine="420"/>
        <w:jc w:val="left"/>
        <w:spacing w:line="400" w:lineRule="exact"/>
        <w:rPr>
          <w:rFonts w:hint="eastAsia" w:ascii="宋体" w:hAnsi="宋体" w:cs="宋体" w:eastAsiaTheme="minorEastAsia"/>
          <w:szCs w:val="21"/>
          <w:highlight w:val="none"/>
          <w:lang w:eastAsia="zh-CN"/>
        </w:rPr>
      </w:pPr>
      <w:r>
        <w:rPr>
          <w:rFonts w:hint="eastAsia" w:ascii="宋体" w:hAnsi="宋体" w:cs="宋体"/>
          <w:szCs w:val="21"/>
          <w:highlight w:val="none"/>
        </w:rPr>
        <w:t xml:space="preserve">7）爱护监控室内设备的完好，不随意操作、破坏</w:t>
      </w:r>
      <w:r>
        <w:rPr>
          <w:rFonts w:hint="eastAsia" w:ascii="宋体" w:hAnsi="宋体" w:cs="宋体"/>
          <w:szCs w:val="21"/>
          <w:highlight w:val="none"/>
          <w:lang w:eastAsia="zh-CN"/>
        </w:rPr>
        <w:t xml:space="preserve">；</w:t>
      </w:r>
      <w:r/>
    </w:p>
    <w:p>
      <w:pPr>
        <w:pStyle w:val="616"/>
        <w:ind w:firstLine="420"/>
        <w:jc w:val="left"/>
        <w:spacing w:line="400" w:lineRule="exact"/>
        <w:rPr>
          <w:rFonts w:hint="eastAsia" w:ascii="宋体" w:hAnsi="宋体" w:cs="宋体" w:eastAsiaTheme="minorEastAsia"/>
          <w:szCs w:val="21"/>
          <w:highlight w:val="none"/>
          <w:lang w:eastAsia="zh-CN"/>
        </w:rPr>
      </w:pPr>
      <w:r>
        <w:rPr>
          <w:rFonts w:hint="eastAsia" w:ascii="宋体" w:hAnsi="宋体" w:cs="宋体"/>
          <w:szCs w:val="21"/>
          <w:highlight w:val="none"/>
        </w:rPr>
        <w:t xml:space="preserve">8）做好当值期间的各项情况记录工作</w:t>
      </w:r>
      <w:r>
        <w:rPr>
          <w:rFonts w:hint="eastAsia" w:ascii="宋体" w:hAnsi="宋体" w:cs="宋体"/>
          <w:szCs w:val="21"/>
          <w:highlight w:val="none"/>
          <w:lang w:eastAsia="zh-CN"/>
        </w:rPr>
        <w:t xml:space="preserve">；</w:t>
      </w:r>
      <w:r/>
    </w:p>
    <w:p>
      <w:pPr>
        <w:ind w:firstLine="420"/>
        <w:spacing w:line="460" w:lineRule="exact"/>
        <w:rPr>
          <w:rFonts w:hint="eastAsia" w:ascii="宋体" w:hAnsi="宋体" w:cs="宋体"/>
          <w:szCs w:val="21"/>
          <w:highlight w:val="none"/>
        </w:rPr>
      </w:pP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w:t>
      </w:r>
      <w:r>
        <w:rPr>
          <w:rFonts w:hint="eastAsia" w:ascii="宋体" w:hAnsi="宋体" w:cs="Times New Roman"/>
          <w:sz w:val="21"/>
          <w:szCs w:val="21"/>
          <w:highlight w:val="none"/>
          <w:lang w:eastAsia="zh-CN"/>
        </w:rPr>
        <w:t xml:space="preserve">对于校内突发人员意外事故能采取应急救援措施，具有一定的应急救护能力。</w:t>
      </w:r>
      <w:r/>
    </w:p>
    <w:p>
      <w:pPr>
        <w:ind w:firstLine="486"/>
        <w:spacing w:line="400" w:lineRule="exact"/>
        <w:widowControl/>
        <w:rPr>
          <w:rFonts w:hint="eastAsia" w:ascii="宋体" w:hAnsi="宋体" w:eastAsia="宋体" w:cs="宋体"/>
          <w:b/>
          <w:bCs/>
          <w:spacing w:val="16"/>
          <w:sz w:val="21"/>
          <w:szCs w:val="21"/>
          <w:highlight w:val="none"/>
          <w:lang w:val="en-US" w:eastAsia="zh-CN" w:bidi="ar"/>
        </w:rPr>
      </w:pPr>
      <w:r>
        <w:rPr>
          <w:rFonts w:hint="eastAsia" w:ascii="宋体" w:hAnsi="宋体" w:eastAsia="宋体" w:cs="宋体"/>
          <w:b/>
          <w:bCs/>
          <w:spacing w:val="16"/>
          <w:sz w:val="21"/>
          <w:szCs w:val="21"/>
          <w:highlight w:val="none"/>
          <w:lang w:val="en-US" w:eastAsia="zh-CN" w:bidi="ar"/>
        </w:rPr>
        <w:t xml:space="preserve">3.消控人员</w:t>
      </w:r>
      <w:r/>
    </w:p>
    <w:p>
      <w:pPr>
        <w:ind w:firstLine="42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highlight w:val="none"/>
        </w:rPr>
        <w:t xml:space="preserve">消防应设具有较高水平的专职消防管理人员负责</w:t>
      </w:r>
      <w:r>
        <w:rPr>
          <w:rFonts w:hint="eastAsia" w:ascii="宋体" w:hAnsi="宋体" w:cs="宋体"/>
          <w:color w:val="000000" w:themeColor="text1"/>
          <w:highlight w:val="none"/>
          <w14:textFill>
            <w14:solidFill>
              <w14:schemeClr w14:val="tx1"/>
            </w14:solidFill>
          </w14:textFill>
        </w:rPr>
        <w:t xml:space="preserve">，负责每日消防巡查、每季度消防检查、和消防设备的监视工作；</w:t>
      </w:r>
      <w:r/>
    </w:p>
    <w:p>
      <w:pPr>
        <w:ind w:firstLine="42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2）积极向学生进行治安防范和管理方面的宣传、熟悉监控、消防设备</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联动消防设施</w:t>
      </w:r>
      <w:r>
        <w:rPr>
          <w:rFonts w:hint="eastAsia" w:ascii="宋体" w:hAnsi="宋体" w:cs="宋体"/>
          <w:color w:val="000000" w:themeColor="text1"/>
          <w:highlight w:val="none"/>
          <w14:textFill>
            <w14:solidFill>
              <w14:schemeClr w14:val="tx1"/>
            </w14:solidFill>
          </w14:textFill>
        </w:rPr>
        <w:t xml:space="preserve">的操作规范与要求，熟悉异常情况的处理与记录要求；</w:t>
      </w:r>
      <w:r/>
    </w:p>
    <w:p>
      <w:pPr>
        <w:ind w:firstLine="42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3）负责监控室内及室外5米范围内的卫生清洁工作；</w:t>
      </w:r>
      <w:r/>
    </w:p>
    <w:p>
      <w:pPr>
        <w:ind w:firstLine="42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4）发现异常情况及时通知巡逻岗人员，并视情况上报直接领导；</w:t>
      </w:r>
      <w:r/>
    </w:p>
    <w:p>
      <w:pPr>
        <w:ind w:firstLine="42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5）负责消防、监控资料的管理工作；</w:t>
      </w:r>
      <w:r/>
    </w:p>
    <w:p>
      <w:pPr>
        <w:ind w:firstLine="42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rPr>
          <w:rFonts w:hint="eastAsia" w:ascii="宋体" w:hAnsi="宋体" w:cs="宋体"/>
          <w:highlight w:val="none"/>
        </w:rPr>
        <w:t xml:space="preserve">实行24小时巡视、值班、</w:t>
      </w:r>
      <w:r>
        <w:rPr>
          <w:rFonts w:hint="eastAsia" w:ascii="宋体" w:hAnsi="宋体" w:cs="宋体"/>
          <w:color w:val="000000" w:themeColor="text1"/>
          <w:highlight w:val="none"/>
          <w14:textFill>
            <w14:solidFill>
              <w14:schemeClr w14:val="tx1"/>
            </w14:solidFill>
          </w14:textFill>
        </w:rPr>
        <w:t xml:space="preserve">发现火警按规定程序处理；</w:t>
      </w:r>
      <w:r/>
    </w:p>
    <w:p>
      <w:pPr>
        <w:ind w:firstLine="420"/>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7）不得在设备上玩游戏及利用设备做其它事情；</w:t>
      </w:r>
      <w:r/>
    </w:p>
    <w:p>
      <w:pPr>
        <w:ind w:firstLine="420"/>
        <w:jc w:val="left"/>
        <w:spacing w:line="400" w:lineRule="exact"/>
        <w:rPr>
          <w:rFonts w:hint="eastAsia" w:ascii="宋体" w:hAnsi="宋体" w:cs="宋体" w:eastAsiaTheme="minorEastAsia"/>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8）爱护监控室内设备的完好，不随意操作、破坏</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jc w:val="left"/>
        <w:spacing w:line="400" w:lineRule="exact"/>
        <w:rPr>
          <w:rFonts w:hint="eastAsia" w:ascii="宋体" w:hAnsi="宋体" w:cs="宋体" w:eastAsiaTheme="minorEastAsia"/>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9）做好当值期间的各项情况记录工作</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jc w:val="left"/>
        <w:spacing w:line="400" w:lineRule="exact"/>
        <w:rPr>
          <w:rFonts w:hint="eastAsia" w:ascii="宋体" w:hAnsi="宋体" w:cs="宋体" w:eastAsiaTheme="minorEastAsia"/>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10）其他规定按照消防控制室值班规定要求执行</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jc w:val="left"/>
        <w:spacing w:line="40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11</w:t>
      </w:r>
      <w:r>
        <w:rPr>
          <w:rFonts w:hint="eastAsia" w:ascii="宋体" w:hAnsi="宋体" w:cs="宋体"/>
          <w:color w:val="000000" w:themeColor="text1"/>
          <w:highlight w:val="none"/>
          <w14:textFill>
            <w14:solidFill>
              <w14:schemeClr w14:val="tx1"/>
            </w14:solidFill>
          </w14:textFill>
        </w:rPr>
        <w:t xml:space="preserve">）消控室由学校专人负责，中标单位需提供消控人员</w:t>
      </w:r>
      <w:r>
        <w:rPr>
          <w:rFonts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人协助甲方日常管理工作。</w:t>
      </w:r>
      <w:r/>
    </w:p>
    <w:p>
      <w:pPr>
        <w:ind w:firstLine="486"/>
        <w:spacing w:line="400" w:lineRule="exact"/>
        <w:widowControl/>
        <w:rPr>
          <w:rFonts w:ascii="宋体" w:hAnsi="宋体" w:cs="宋体"/>
          <w:b/>
          <w:bCs/>
          <w:spacing w:val="16"/>
          <w:highlight w:val="none"/>
        </w:rPr>
      </w:pPr>
      <w:r>
        <w:rPr>
          <w:rFonts w:hint="eastAsia" w:ascii="宋体" w:hAnsi="宋体" w:cs="宋体"/>
          <w:b/>
          <w:bCs/>
          <w:spacing w:val="16"/>
          <w:highlight w:val="none"/>
        </w:rPr>
        <w:t xml:space="preserve">4.保安</w:t>
      </w:r>
      <w:r>
        <w:rPr>
          <w:rFonts w:hint="eastAsia" w:ascii="宋体" w:hAnsi="宋体" w:cs="宋体"/>
          <w:b/>
          <w:bCs/>
          <w:spacing w:val="16"/>
          <w:highlight w:val="none"/>
          <w:lang w:val="en-US" w:eastAsia="zh-CN"/>
        </w:rPr>
        <w:t xml:space="preserve">人</w:t>
      </w:r>
      <w:r>
        <w:rPr>
          <w:rFonts w:hint="eastAsia" w:ascii="宋体" w:hAnsi="宋体" w:cs="宋体"/>
          <w:b/>
          <w:bCs/>
          <w:spacing w:val="16"/>
          <w:highlight w:val="none"/>
        </w:rPr>
        <w:t xml:space="preserve">员</w:t>
      </w:r>
      <w:r/>
    </w:p>
    <w:p>
      <w:pPr>
        <w:ind w:firstLine="420"/>
        <w:jc w:val="left"/>
        <w:spacing w:line="400" w:lineRule="exact"/>
        <w:tabs>
          <w:tab w:val="left" w:pos="630" w:leader="none"/>
        </w:tabs>
        <w:rPr>
          <w:rFonts w:ascii="宋体" w:hAnsi="宋体" w:cs="宋体"/>
          <w:highlight w:val="none"/>
        </w:rPr>
      </w:pPr>
      <w:r>
        <w:rPr>
          <w:rFonts w:hint="eastAsia" w:ascii="宋体" w:hAnsi="宋体" w:cs="宋体"/>
          <w:highlight w:val="none"/>
        </w:rPr>
        <w:t xml:space="preserve">1）衣冠整洁，统一服装，胸佩工作卡，保安人员需配备对讲机（不少于7部）、强光电筒、太阳伞，立岗台、钢叉、警棍、盾牌、防割手套、钢盔、辣椒水、常用药箱等必要设备；</w:t>
      </w:r>
      <w:r/>
    </w:p>
    <w:p>
      <w:pPr>
        <w:ind w:firstLine="420"/>
        <w:jc w:val="left"/>
        <w:spacing w:line="400" w:lineRule="exact"/>
        <w:tabs>
          <w:tab w:val="left" w:pos="630" w:leader="none"/>
        </w:tabs>
        <w:rPr>
          <w:rFonts w:ascii="宋体" w:hAnsi="宋体" w:cs="宋体"/>
          <w:highlight w:val="none"/>
        </w:rPr>
      </w:pPr>
      <w:r>
        <w:rPr>
          <w:rFonts w:hint="eastAsia" w:ascii="宋体" w:hAnsi="宋体" w:cs="宋体"/>
          <w:highlight w:val="none"/>
        </w:rPr>
        <w:t xml:space="preserve">2）所有进驻的人员不得有任何不良记录；</w:t>
      </w:r>
      <w:r/>
    </w:p>
    <w:p>
      <w:pPr>
        <w:ind w:firstLine="420"/>
        <w:jc w:val="left"/>
        <w:spacing w:line="400" w:lineRule="exact"/>
        <w:tabs>
          <w:tab w:val="left" w:pos="630" w:leader="none"/>
        </w:tabs>
        <w:rPr>
          <w:rFonts w:ascii="宋体" w:hAnsi="宋体" w:cs="宋体"/>
          <w:highlight w:val="none"/>
        </w:rPr>
      </w:pPr>
      <w:r>
        <w:rPr>
          <w:rFonts w:hint="eastAsia" w:ascii="宋体" w:hAnsi="宋体" w:cs="宋体"/>
          <w:highlight w:val="none"/>
        </w:rPr>
        <w:t xml:space="preserve">3）政审合格，外貌端正，身体健康，体检合格；</w:t>
      </w:r>
      <w:r/>
    </w:p>
    <w:p>
      <w:pPr>
        <w:ind w:firstLine="420"/>
        <w:jc w:val="left"/>
        <w:spacing w:line="400" w:lineRule="exact"/>
        <w:tabs>
          <w:tab w:val="left" w:pos="630" w:leader="none"/>
        </w:tabs>
        <w:rPr>
          <w:rFonts w:ascii="宋体" w:hAnsi="宋体" w:cs="宋体"/>
          <w:highlight w:val="none"/>
        </w:rPr>
      </w:pPr>
      <w:r>
        <w:rPr>
          <w:rFonts w:hint="eastAsia" w:ascii="宋体" w:hAnsi="宋体" w:cs="宋体"/>
          <w:highlight w:val="none"/>
        </w:rPr>
        <w:t xml:space="preserve">4）保安人员应知法，懂法，守法，依法办事，必须严格遵守保安从业规范，模范遵守校园安全管理规定；  </w:t>
      </w:r>
      <w:r/>
    </w:p>
    <w:p>
      <w:pPr>
        <w:ind w:firstLine="420"/>
        <w:jc w:val="left"/>
        <w:spacing w:line="400" w:lineRule="exact"/>
        <w:tabs>
          <w:tab w:val="left" w:pos="630" w:leader="none"/>
        </w:tabs>
        <w:rPr>
          <w:rFonts w:ascii="宋体" w:hAnsi="宋体" w:cs="宋体"/>
          <w:highlight w:val="none"/>
        </w:rPr>
      </w:pPr>
      <w:r>
        <w:rPr>
          <w:rFonts w:hint="eastAsia" w:ascii="宋体" w:hAnsi="宋体" w:cs="宋体"/>
          <w:highlight w:val="none"/>
        </w:rPr>
        <w:t xml:space="preserve">5）上岗前须经过专业培训，必须持保安证上岗，了解学校整体布局以及保安要求；</w:t>
      </w:r>
      <w:r/>
    </w:p>
    <w:p>
      <w:pPr>
        <w:ind w:firstLine="420"/>
        <w:jc w:val="left"/>
        <w:spacing w:line="400" w:lineRule="exact"/>
        <w:tabs>
          <w:tab w:val="left" w:pos="630" w:leader="none"/>
        </w:tabs>
        <w:rPr>
          <w:rFonts w:ascii="宋体" w:hAnsi="宋体" w:cs="宋体"/>
          <w:highlight w:val="none"/>
        </w:rPr>
      </w:pPr>
      <w:r>
        <w:rPr>
          <w:rFonts w:hint="eastAsia" w:ascii="宋体" w:hAnsi="宋体" w:cs="宋体"/>
          <w:highlight w:val="none"/>
        </w:rPr>
        <w:t xml:space="preserve">6）坚持工作岗位，礼貌接待，依法办事，文明执勤。</w:t>
      </w:r>
      <w:r/>
    </w:p>
    <w:p>
      <w:pPr>
        <w:ind w:firstLine="486"/>
        <w:spacing w:line="400" w:lineRule="exact"/>
        <w:widowControl/>
        <w:rPr>
          <w:rFonts w:hint="default" w:ascii="宋体" w:hAnsi="宋体" w:cs="宋体"/>
          <w:b/>
          <w:bCs/>
          <w:spacing w:val="16"/>
          <w:highlight w:val="none"/>
          <w:lang w:val="en-US"/>
        </w:rPr>
      </w:pPr>
      <w:r>
        <w:rPr>
          <w:rFonts w:hint="eastAsia" w:ascii="宋体" w:hAnsi="宋体" w:cs="宋体"/>
          <w:b/>
          <w:bCs/>
          <w:spacing w:val="16"/>
          <w:highlight w:val="none"/>
          <w:lang w:val="en-US"/>
        </w:rPr>
        <w:t xml:space="preserve">5.保洁主管</w:t>
      </w:r>
      <w:r/>
    </w:p>
    <w:p>
      <w:pPr>
        <w:ind w:firstLine="420"/>
        <w:jc w:val="left"/>
        <w:spacing w:line="400" w:lineRule="exact"/>
        <w:rPr>
          <w:rFonts w:hint="eastAsia" w:ascii="宋体" w:hAnsi="宋体" w:cs="宋体" w:eastAsiaTheme="minorEastAsia"/>
          <w:color w:val="000000" w:themeColor="text1"/>
          <w:highlight w:val="none"/>
          <w:lang w:eastAsia="zh-CN"/>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1）向</w:t>
      </w:r>
      <w:r>
        <w:rPr>
          <w:rFonts w:hint="eastAsia" w:ascii="宋体" w:hAnsi="宋体" w:cs="宋体"/>
          <w:color w:val="000000" w:themeColor="text1"/>
          <w:highlight w:val="none"/>
          <w14:textFill>
            <w14:solidFill>
              <w14:schemeClr w14:val="tx1"/>
            </w14:solidFill>
          </w14:textFill>
        </w:rPr>
        <w:t xml:space="preserve">项目</w:t>
      </w:r>
      <w:r>
        <w:rPr>
          <w:rFonts w:ascii="宋体" w:hAnsi="宋体" w:cs="宋体"/>
          <w:color w:val="000000" w:themeColor="text1"/>
          <w:highlight w:val="none"/>
          <w14:textFill>
            <w14:solidFill>
              <w14:schemeClr w14:val="tx1"/>
            </w14:solidFill>
          </w14:textFill>
        </w:rPr>
        <w:t xml:space="preserve">经理负责，全面管理本部门的</w:t>
      </w:r>
      <w:r>
        <w:rPr>
          <w:rFonts w:hint="eastAsia" w:ascii="宋体" w:hAnsi="宋体" w:cs="宋体"/>
          <w:color w:val="000000" w:themeColor="text1"/>
          <w:highlight w:val="none"/>
          <w14:textFill>
            <w14:solidFill>
              <w14:schemeClr w14:val="tx1"/>
            </w14:solidFill>
          </w14:textFill>
        </w:rPr>
        <w:t xml:space="preserve">保洁</w:t>
      </w:r>
      <w:r>
        <w:rPr>
          <w:rFonts w:ascii="宋体" w:hAnsi="宋体" w:cs="宋体"/>
          <w:color w:val="000000" w:themeColor="text1"/>
          <w:highlight w:val="none"/>
          <w14:textFill>
            <w14:solidFill>
              <w14:schemeClr w14:val="tx1"/>
            </w14:solidFill>
          </w14:textFill>
        </w:rPr>
        <w:t xml:space="preserve">工作</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jc w:val="left"/>
        <w:spacing w:line="400" w:lineRule="exact"/>
        <w:rPr>
          <w:rFonts w:hint="eastAsia" w:ascii="宋体" w:hAnsi="宋体" w:cs="宋体" w:eastAsiaTheme="minorEastAsia"/>
          <w:color w:val="000000" w:themeColor="text1"/>
          <w:highlight w:val="none"/>
          <w:lang w:eastAsia="zh-CN"/>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2）负责制定</w:t>
      </w:r>
      <w:r>
        <w:rPr>
          <w:rFonts w:hint="eastAsia" w:ascii="宋体" w:hAnsi="宋体" w:cs="宋体"/>
          <w:color w:val="000000" w:themeColor="text1"/>
          <w:highlight w:val="none"/>
          <w14:textFill>
            <w14:solidFill>
              <w14:schemeClr w14:val="tx1"/>
            </w14:solidFill>
          </w14:textFill>
        </w:rPr>
        <w:t xml:space="preserve">保洁</w:t>
      </w:r>
      <w:r>
        <w:rPr>
          <w:rFonts w:ascii="宋体" w:hAnsi="宋体" w:cs="宋体"/>
          <w:color w:val="000000" w:themeColor="text1"/>
          <w:highlight w:val="none"/>
          <w14:textFill>
            <w14:solidFill>
              <w14:schemeClr w14:val="tx1"/>
            </w14:solidFill>
          </w14:textFill>
        </w:rPr>
        <w:t xml:space="preserve">工作计划，合理安排并负责监督执行、实施及总结，对属下员工的安全作业、工作质量、物料消耗、设备等负有管理责任</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jc w:val="left"/>
        <w:spacing w:line="400" w:lineRule="exact"/>
        <w:rPr>
          <w:rFonts w:hint="eastAsia" w:ascii="宋体" w:hAnsi="宋体" w:cs="宋体" w:eastAsiaTheme="minorEastAsia"/>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rPr>
          <w:rFonts w:ascii="宋体" w:hAnsi="宋体" w:cs="宋体"/>
          <w:color w:val="000000" w:themeColor="text1"/>
          <w:highlight w:val="none"/>
          <w14:textFill>
            <w14:solidFill>
              <w14:schemeClr w14:val="tx1"/>
            </w14:solidFill>
          </w14:textFill>
        </w:rPr>
        <w:t xml:space="preserve">）组织属下员工认真完成各项日常工作，加强自身管理知识学习，制定部门各项培训计划，定期开展员工培训，不断提高管理水平和员工的业务技能</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jc w:val="left"/>
        <w:spacing w:line="400" w:lineRule="exact"/>
        <w:rPr>
          <w:rFonts w:hint="eastAsia" w:ascii="宋体" w:hAnsi="宋体" w:cs="宋体" w:eastAsiaTheme="minorEastAsia"/>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rPr>
          <w:rFonts w:ascii="宋体" w:hAnsi="宋体" w:cs="宋体"/>
          <w:color w:val="000000" w:themeColor="text1"/>
          <w:highlight w:val="none"/>
          <w14:textFill>
            <w14:solidFill>
              <w14:schemeClr w14:val="tx1"/>
            </w14:solidFill>
          </w14:textFill>
        </w:rPr>
        <w:t xml:space="preserve">）积极开展保洁服务，负责安排和跟进工作，提高服务效率和服务质量，增加管理处的经济收入</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jc w:val="left"/>
        <w:spacing w:line="400" w:lineRule="exact"/>
        <w:rPr>
          <w:rFonts w:hint="eastAsia" w:ascii="宋体" w:hAnsi="宋体" w:cs="宋体" w:eastAsiaTheme="minorEastAsia"/>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rPr>
          <w:rFonts w:ascii="宋体" w:hAnsi="宋体" w:cs="宋体"/>
          <w:color w:val="000000" w:themeColor="text1"/>
          <w:highlight w:val="none"/>
          <w14:textFill>
            <w14:solidFill>
              <w14:schemeClr w14:val="tx1"/>
            </w14:solidFill>
          </w14:textFill>
        </w:rPr>
        <w:t xml:space="preserve">）努力做好属下员工的思想品质教育，提高部门凝聚力，最大限度地发挥和调动部门员工的工作积极性和服务热情及责任感</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rPr>
          <w:rFonts w:ascii="宋体" w:hAnsi="宋体" w:cs="宋体"/>
          <w:color w:val="000000" w:themeColor="text1"/>
          <w:highlight w:val="none"/>
          <w14:textFill>
            <w14:solidFill>
              <w14:schemeClr w14:val="tx1"/>
            </w14:solidFill>
          </w14:textFill>
        </w:rPr>
        <w:t xml:space="preserve">）</w:t>
      </w:r>
      <w:r>
        <w:rPr>
          <w:rFonts w:hint="eastAsia" w:ascii="宋体" w:hAnsi="宋体" w:cs="Times New Roman"/>
          <w:sz w:val="21"/>
          <w:szCs w:val="21"/>
          <w:highlight w:val="none"/>
          <w:lang w:eastAsia="zh-CN"/>
        </w:rPr>
        <w:t xml:space="preserve">对于校内突发人员意外事故能采取应急救援措施，具有一定的应急救护能力。</w:t>
      </w:r>
      <w:r/>
    </w:p>
    <w:p>
      <w:pPr>
        <w:ind w:firstLine="486"/>
        <w:spacing w:line="400" w:lineRule="exact"/>
        <w:widowControl/>
        <w:rPr>
          <w:rFonts w:hint="default" w:ascii="宋体" w:hAnsi="宋体" w:cs="宋体"/>
          <w:b/>
          <w:bCs/>
          <w:spacing w:val="16"/>
          <w:highlight w:val="none"/>
          <w:lang w:val="en-US"/>
        </w:rPr>
      </w:pPr>
      <w:r>
        <w:rPr>
          <w:rFonts w:hint="eastAsia" w:ascii="宋体" w:hAnsi="宋体" w:cs="宋体"/>
          <w:b/>
          <w:bCs/>
          <w:spacing w:val="16"/>
          <w:highlight w:val="none"/>
          <w:lang w:val="en-US" w:eastAsia="zh-CN"/>
        </w:rPr>
        <w:t xml:space="preserve">6.</w:t>
      </w:r>
      <w:r>
        <w:rPr>
          <w:rFonts w:hint="eastAsia" w:ascii="宋体" w:hAnsi="宋体" w:cs="宋体"/>
          <w:b/>
          <w:bCs/>
          <w:spacing w:val="16"/>
          <w:highlight w:val="none"/>
          <w:lang w:val="en-US"/>
        </w:rPr>
        <w:t xml:space="preserve">保洁</w:t>
      </w:r>
      <w:r>
        <w:rPr>
          <w:rFonts w:hint="eastAsia" w:ascii="宋体" w:hAnsi="宋体" w:cs="宋体"/>
          <w:b/>
          <w:bCs/>
          <w:spacing w:val="16"/>
          <w:highlight w:val="none"/>
          <w:lang w:val="en-US" w:eastAsia="zh-CN"/>
        </w:rPr>
        <w:t xml:space="preserve">人</w:t>
      </w:r>
      <w:r>
        <w:rPr>
          <w:rFonts w:hint="eastAsia" w:ascii="宋体" w:hAnsi="宋体" w:cs="宋体"/>
          <w:b/>
          <w:bCs/>
          <w:spacing w:val="16"/>
          <w:highlight w:val="none"/>
          <w:lang w:val="en-US"/>
        </w:rPr>
        <w:t xml:space="preserve">员</w:t>
      </w:r>
      <w:r/>
    </w:p>
    <w:p>
      <w:pPr>
        <w:pStyle w:val="616"/>
        <w:ind w:firstLine="420"/>
        <w:jc w:val="left"/>
        <w:spacing w:line="400" w:lineRule="exact"/>
        <w:rPr>
          <w:rFonts w:ascii="宋体" w:hAnsi="宋体" w:cs="宋体"/>
          <w:szCs w:val="21"/>
          <w:highlight w:val="none"/>
        </w:rPr>
      </w:pPr>
      <w:r/>
      <w:bookmarkStart w:id="196" w:name="OLE_LINK1"/>
      <w:r>
        <w:rPr>
          <w:rFonts w:hint="eastAsia" w:ascii="宋体" w:hAnsi="宋体" w:cs="宋体"/>
          <w:szCs w:val="21"/>
          <w:highlight w:val="none"/>
        </w:rPr>
        <w:t xml:space="preserve">1）保洁范围：除学生教室、学科专用教室、食堂以外的所有室内外场地 ：（包括校园内厕所、道路、绿化带、操场（包含运动场）、走廊、楼梯、办公室、会议室、多媒体教室、图书馆、报告厅、体育馆，校内停车位等）。</w:t>
      </w:r>
      <w:bookmarkEnd w:id="196"/>
      <w:r/>
    </w:p>
    <w:p>
      <w:pPr>
        <w:pStyle w:val="616"/>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2）校园保洁范围内各种场所的地面、磁砖、墙面工作日全天保洁整洁。</w:t>
      </w:r>
      <w:r/>
    </w:p>
    <w:p>
      <w:pPr>
        <w:pStyle w:val="616"/>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3）做好学校内零星检查的应急保洁工作。</w:t>
      </w:r>
      <w:r/>
    </w:p>
    <w:p>
      <w:pPr>
        <w:pStyle w:val="616"/>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4）公共区域：包括走廊、楼梯、办公室、会议室、多媒体教室、图书馆、报告厅、体育馆等 要求每天上下午打扫、拖拭各一次，装饰物每天清洁一次，墙面每周清理一次，楼道玻璃每周清洁一次，其它时间定人定点巡回清扫、清除杂物、定期清洗。</w:t>
      </w:r>
      <w:r/>
    </w:p>
    <w:p>
      <w:pPr>
        <w:pStyle w:val="616"/>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5）露天区域：道路、绿化带、运动场（各类球场及操场） 要求每天上下午各打扫一次，其它时间定点巡回清扫、清除杂物、定期清洗。</w:t>
      </w:r>
      <w:r/>
    </w:p>
    <w:p>
      <w:pPr>
        <w:pStyle w:val="616"/>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6）固定垃圾箱及周边：垃圾箱及周边无垃圾，无堆积物，无异味，定期消毒；</w:t>
      </w:r>
      <w:r/>
    </w:p>
    <w:p>
      <w:pPr>
        <w:pStyle w:val="616"/>
        <w:ind w:firstLine="420"/>
        <w:jc w:val="left"/>
        <w:spacing w:line="400" w:lineRule="exact"/>
        <w:rPr>
          <w:highlight w:val="none"/>
        </w:rPr>
      </w:pPr>
      <w:r>
        <w:rPr>
          <w:rFonts w:hint="eastAsia" w:ascii="宋体" w:hAnsi="宋体" w:cs="宋体"/>
          <w:szCs w:val="21"/>
          <w:highlight w:val="none"/>
        </w:rPr>
        <w:t xml:space="preserve">7）厕所保洁：保证设施完好无损，厕所内外无纸屑，无果皮（核）、无污水、无粪便，无垃圾及废弃物等，厕所内部要保持完好，无乱刻乱画，做到地面洁净，屋顶及周围无尘土、蛛网。厕所要经常清扫，每两天消毒，做到无虫蝇、无臭味，污物框及时处理，垃圾日产日清，保持环境整洁。</w:t>
      </w:r>
      <w:r/>
    </w:p>
    <w:p>
      <w:pPr>
        <w:ind w:left="0" w:right="0" w:firstLine="486"/>
        <w:jc w:val="both"/>
        <w:keepLines w:val="0"/>
        <w:keepNext w:val="0"/>
        <w:spacing w:before="0" w:beforeAutospacing="0" w:after="0" w:afterAutospacing="0" w:line="400" w:lineRule="exact"/>
        <w:widowControl/>
        <w:rPr>
          <w:rFonts w:hint="eastAsia" w:ascii="宋体" w:hAnsi="宋体" w:eastAsia="宋体" w:cs="宋体"/>
          <w:b/>
          <w:bCs/>
          <w:spacing w:val="16"/>
          <w:sz w:val="21"/>
          <w:szCs w:val="21"/>
          <w:highlight w:val="none"/>
          <w:lang w:val="en-US" w:eastAsia="zh-CN"/>
        </w:rPr>
        <w:suppressLineNumbers w:val="0"/>
      </w:pPr>
      <w:r/>
      <w:bookmarkStart w:id="197" w:name="OLE_LINK4"/>
      <w:r>
        <w:rPr>
          <w:rFonts w:hint="eastAsia" w:ascii="宋体" w:hAnsi="宋体" w:eastAsia="宋体" w:cs="宋体"/>
          <w:b/>
          <w:bCs/>
          <w:spacing w:val="16"/>
          <w:sz w:val="21"/>
          <w:szCs w:val="21"/>
          <w:highlight w:val="none"/>
          <w:lang w:val="en-US" w:eastAsia="zh-CN"/>
        </w:rPr>
        <w:t xml:space="preserve">7.绿化工</w:t>
      </w:r>
      <w:bookmarkEnd w:id="197"/>
      <w:r/>
    </w:p>
    <w:p>
      <w:pPr>
        <w:pStyle w:val="616"/>
        <w:ind w:firstLine="420"/>
        <w:jc w:val="left"/>
        <w:spacing w:line="400" w:lineRule="exact"/>
        <w:rPr>
          <w:rFonts w:hint="eastAsia"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保洁与修剪管理​</w:t>
      </w:r>
      <w:r/>
    </w:p>
    <w:p>
      <w:pPr>
        <w:pStyle w:val="616"/>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定期修剪绿化带、操场外围树木，保持树形整齐，不遮挡标识与通道；及时清理修剪废弃物、绿化带内垃圾，集中运输至指定点。</w:t>
      </w:r>
      <w:r/>
    </w:p>
    <w:p>
      <w:pPr>
        <w:pStyle w:val="616"/>
        <w:ind w:firstLine="420"/>
        <w:jc w:val="left"/>
        <w:spacing w:line="400" w:lineRule="exact"/>
        <w:rPr>
          <w:rFonts w:hint="eastAsia"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绿植养护作业​</w:t>
      </w:r>
      <w:r/>
    </w:p>
    <w:p>
      <w:pPr>
        <w:pStyle w:val="616"/>
        <w:ind w:firstLine="420"/>
        <w:jc w:val="left"/>
        <w:spacing w:line="400" w:lineRule="exact"/>
        <w:rPr>
          <w:rFonts w:hint="eastAsia" w:ascii="宋体" w:hAnsi="宋体" w:cs="宋体" w:eastAsiaTheme="minorEastAsia"/>
          <w:szCs w:val="21"/>
          <w:highlight w:val="none"/>
          <w:lang w:eastAsia="zh-CN"/>
        </w:rPr>
      </w:pPr>
      <w:r>
        <w:rPr>
          <w:rFonts w:hint="eastAsia" w:ascii="宋体" w:hAnsi="宋体" w:cs="宋体"/>
          <w:szCs w:val="21"/>
          <w:highlight w:val="none"/>
        </w:rPr>
        <w:t xml:space="preserve">按植物特性与季节浇水，避免干旱或积水；​巡查并防治绿植病虫害（如蚜虫、白粉病），优先物理或环保药剂；按季度给树木、灌木施肥，控制用量</w:t>
      </w:r>
      <w:r>
        <w:rPr>
          <w:rFonts w:hint="eastAsia" w:ascii="宋体" w:hAnsi="宋体" w:cs="宋体"/>
          <w:szCs w:val="21"/>
          <w:highlight w:val="none"/>
          <w:lang w:eastAsia="zh-CN"/>
        </w:rPr>
        <w:t xml:space="preserve">。</w:t>
      </w:r>
      <w:r/>
    </w:p>
    <w:p>
      <w:pPr>
        <w:pStyle w:val="616"/>
        <w:ind w:firstLine="420"/>
        <w:jc w:val="left"/>
        <w:spacing w:line="400" w:lineRule="exact"/>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设施维护与安全管理​</w:t>
      </w:r>
      <w:r/>
    </w:p>
    <w:p>
      <w:pPr>
        <w:pStyle w:val="616"/>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检查绿化灌溉、围栏等设施，破损及时上报维修；排查高大树木枯枝，恶劣天气前修剪防坠落；补植枯萎植物，保障绿化覆盖率。</w:t>
      </w:r>
      <w:r/>
    </w:p>
    <w:p>
      <w:pPr>
        <w:pStyle w:val="616"/>
        <w:ind w:firstLine="420"/>
        <w:jc w:val="left"/>
        <w:spacing w:line="400" w:lineRule="exact"/>
        <w:rPr>
          <w:rFonts w:hint="eastAsia"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季节性专项工作​</w:t>
      </w:r>
      <w:r/>
    </w:p>
    <w:p>
      <w:pPr>
        <w:pStyle w:val="616"/>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春季开展绿植补种、移栽作业，优化绿化景观布局，提升区域绿化观赏性；​</w:t>
      </w:r>
      <w:r/>
    </w:p>
    <w:p>
      <w:pPr>
        <w:pStyle w:val="616"/>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夏季做好防暑降温措施，对不耐高温的植物采取遮阴、喷水等防护，减少高温对绿植的损伤；​</w:t>
      </w:r>
      <w:r/>
    </w:p>
    <w:p>
      <w:pPr>
        <w:pStyle w:val="616"/>
        <w:ind w:firstLine="420"/>
        <w:jc w:val="left"/>
        <w:spacing w:line="400" w:lineRule="exact"/>
        <w:rPr>
          <w:rFonts w:hint="eastAsia" w:ascii="宋体" w:hAnsi="宋体" w:cs="宋体"/>
          <w:szCs w:val="21"/>
          <w:highlight w:val="none"/>
        </w:rPr>
      </w:pPr>
      <w:r>
        <w:rPr>
          <w:rFonts w:hint="eastAsia" w:ascii="宋体" w:hAnsi="宋体" w:cs="宋体"/>
          <w:szCs w:val="21"/>
          <w:highlight w:val="none"/>
        </w:rPr>
        <w:t xml:space="preserve">秋季集中清理落叶，避免落叶堆积堵塞排水口或引发火灾隐患；​</w:t>
      </w:r>
      <w:r/>
    </w:p>
    <w:p>
      <w:pPr>
        <w:pStyle w:val="616"/>
        <w:ind w:firstLine="420"/>
        <w:jc w:val="left"/>
        <w:spacing w:line="400" w:lineRule="exact"/>
        <w:rPr>
          <w:rFonts w:hint="eastAsia" w:ascii="宋体" w:hAnsi="宋体" w:eastAsia="宋体" w:cs="宋体"/>
          <w:b/>
          <w:bCs/>
          <w:spacing w:val="16"/>
          <w:sz w:val="21"/>
          <w:szCs w:val="21"/>
          <w:highlight w:val="none"/>
        </w:rPr>
      </w:pPr>
      <w:r>
        <w:rPr>
          <w:rFonts w:hint="eastAsia" w:ascii="宋体" w:hAnsi="宋体" w:cs="宋体"/>
          <w:szCs w:val="21"/>
          <w:highlight w:val="none"/>
        </w:rPr>
        <w:t xml:space="preserve">冬季对耐寒性较差的植物进行包裹、涂白等防冻处理，保护绿植安全越冬。</w:t>
      </w:r>
      <w:r/>
    </w:p>
    <w:p>
      <w:pPr>
        <w:ind w:left="0" w:right="0" w:firstLine="486"/>
        <w:jc w:val="both"/>
        <w:keepLines w:val="0"/>
        <w:keepNext w:val="0"/>
        <w:spacing w:before="0" w:beforeAutospacing="0" w:after="0" w:afterAutospacing="0" w:line="400" w:lineRule="exact"/>
        <w:widowControl/>
        <w:rPr>
          <w:rFonts w:hint="eastAsia" w:ascii="宋体" w:hAnsi="宋体" w:eastAsia="宋体" w:cs="宋体"/>
          <w:b/>
          <w:bCs/>
          <w:spacing w:val="16"/>
          <w:sz w:val="21"/>
          <w:szCs w:val="21"/>
          <w:highlight w:val="none"/>
        </w:rPr>
        <w:suppressLineNumbers w:val="0"/>
      </w:pPr>
      <w:r>
        <w:rPr>
          <w:rFonts w:hint="eastAsia" w:ascii="宋体" w:hAnsi="宋体" w:eastAsia="宋体" w:cs="宋体"/>
          <w:b/>
          <w:bCs/>
          <w:spacing w:val="16"/>
          <w:sz w:val="21"/>
          <w:szCs w:val="21"/>
          <w:highlight w:val="none"/>
          <w:lang w:val="en-US" w:eastAsia="zh-CN" w:bidi="ar"/>
        </w:rPr>
        <w:t xml:space="preserve"> </w:t>
      </w:r>
      <w:r/>
    </w:p>
    <w:p>
      <w:pPr>
        <w:ind w:left="0" w:right="0" w:firstLine="486"/>
        <w:jc w:val="both"/>
        <w:keepLines w:val="0"/>
        <w:keepNext w:val="0"/>
        <w:spacing w:before="0" w:beforeAutospacing="0" w:after="0" w:afterAutospacing="0" w:line="400" w:lineRule="exact"/>
        <w:widowControl/>
        <w:rPr>
          <w:rFonts w:hint="eastAsia" w:ascii="宋体" w:hAnsi="宋体" w:eastAsia="宋体" w:cs="宋体"/>
          <w:b/>
          <w:bCs/>
          <w:sz w:val="21"/>
          <w:szCs w:val="21"/>
          <w:highlight w:val="none"/>
        </w:rPr>
        <w:suppressLineNumbers w:val="0"/>
      </w:pPr>
      <w:r>
        <w:rPr>
          <w:rFonts w:hint="eastAsia" w:ascii="宋体" w:hAnsi="宋体" w:eastAsia="宋体" w:cs="宋体"/>
          <w:b/>
          <w:bCs/>
          <w:spacing w:val="16"/>
          <w:sz w:val="21"/>
          <w:szCs w:val="21"/>
          <w:highlight w:val="none"/>
          <w:lang w:val="en-US" w:eastAsia="zh-CN" w:bidi="ar"/>
        </w:rPr>
        <w:t xml:space="preserve">（四）服务期限与付款方式</w:t>
      </w:r>
      <w:r/>
    </w:p>
    <w:p>
      <w:pPr>
        <w:ind w:left="0" w:right="-161"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1.服务期限：</w:t>
      </w:r>
      <w:r>
        <w:rPr>
          <w:rFonts w:hint="eastAsia" w:ascii="宋体" w:hAnsi="宋体" w:cs="宋体"/>
          <w:b w:val="0"/>
          <w:bCs w:val="0"/>
          <w:highlight w:val="none"/>
        </w:rPr>
        <w:t xml:space="preserve">自合同签订后</w:t>
      </w:r>
      <w:r>
        <w:rPr>
          <w:rFonts w:hint="eastAsia" w:ascii="宋体" w:hAnsi="宋体" w:cs="宋体"/>
          <w:b w:val="0"/>
          <w:bCs w:val="0"/>
          <w:highlight w:val="none"/>
          <w:lang w:val="en-US" w:eastAsia="zh-CN"/>
        </w:rPr>
        <w:t xml:space="preserve">一年</w:t>
      </w:r>
      <w:r/>
    </w:p>
    <w:p>
      <w:pPr>
        <w:ind w:left="0" w:right="0" w:firstLine="422"/>
        <w:jc w:val="both"/>
        <w:keepLines w:val="0"/>
        <w:keepNext w:val="0"/>
        <w:spacing w:before="0" w:beforeAutospacing="0" w:after="0" w:afterAutospacing="0" w:line="400" w:lineRule="exact"/>
        <w:widowControl w:val="off"/>
        <w:tabs>
          <w:tab w:val="left" w:pos="630" w:leader="none"/>
        </w:tabs>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2.付款方式：</w:t>
      </w:r>
      <w:r>
        <w:rPr>
          <w:rFonts w:hint="eastAsia" w:ascii="宋体" w:hAnsi="宋体" w:cs="宋体"/>
          <w:szCs w:val="21"/>
          <w:highlight w:val="none"/>
        </w:rPr>
        <w:t xml:space="preserve">考核方式及费用支付：服务期间，采购单位将依据</w:t>
      </w:r>
      <w:bookmarkStart w:id="198" w:name="OLE_LINK13"/>
      <w:r>
        <w:rPr>
          <w:rFonts w:hint="eastAsia" w:ascii="宋体" w:hAnsi="宋体" w:cs="宋体"/>
          <w:szCs w:val="21"/>
          <w:highlight w:val="none"/>
        </w:rPr>
        <w:t xml:space="preserve">《</w:t>
      </w:r>
      <w:bookmarkStart w:id="199" w:name="OLE_LINK14"/>
      <w:r>
        <w:rPr>
          <w:rFonts w:hint="eastAsia" w:ascii="宋体" w:hAnsi="宋体" w:cs="宋体"/>
          <w:szCs w:val="21"/>
          <w:highlight w:val="none"/>
        </w:rPr>
        <w:t xml:space="preserve">苏州市吴江区云龙实验学校</w:t>
      </w:r>
      <w:r>
        <w:rPr>
          <w:rFonts w:hint="eastAsia" w:ascii="宋体" w:hAnsi="宋体" w:cs="宋体"/>
          <w:szCs w:val="21"/>
          <w:highlight w:val="none"/>
          <w:lang w:val="en-US" w:eastAsia="zh-CN"/>
        </w:rPr>
        <w:t xml:space="preserve">物业人员</w:t>
      </w:r>
      <w:r>
        <w:rPr>
          <w:rFonts w:hint="eastAsia" w:ascii="宋体" w:hAnsi="宋体" w:cs="宋体"/>
          <w:szCs w:val="21"/>
          <w:highlight w:val="none"/>
        </w:rPr>
        <w:t xml:space="preserve">考核情况（抽查表）</w:t>
      </w:r>
      <w:bookmarkEnd w:id="199"/>
      <w:r>
        <w:rPr>
          <w:rFonts w:hint="eastAsia" w:ascii="宋体" w:hAnsi="宋体" w:cs="宋体"/>
          <w:szCs w:val="21"/>
          <w:highlight w:val="none"/>
        </w:rPr>
        <w:t xml:space="preserve">》</w:t>
      </w:r>
      <w:bookmarkEnd w:id="198"/>
      <w:r>
        <w:rPr>
          <w:rFonts w:hint="eastAsia" w:ascii="宋体" w:hAnsi="宋体" w:cs="宋体"/>
          <w:szCs w:val="21"/>
          <w:highlight w:val="none"/>
        </w:rPr>
        <w:t xml:space="preserve">对中标供应商提供的服务进行考核评分，考核评分每月一次，评分结果将与服务费的支付和奖罚挂钩。</w:t>
      </w:r>
      <w:r>
        <w:rPr>
          <w:rFonts w:hint="eastAsia" w:ascii="宋体" w:hAnsi="宋体" w:cs="宋体"/>
          <w:bCs/>
          <w:highlight w:val="none"/>
        </w:rPr>
        <w:t xml:space="preserve">当月分值</w:t>
      </w:r>
      <w:r>
        <w:rPr>
          <w:rFonts w:hint="eastAsia" w:ascii="宋体" w:hAnsi="宋体" w:cs="宋体"/>
          <w:bCs/>
          <w:highlight w:val="none"/>
          <w:lang w:val="en-US" w:eastAsia="zh-CN"/>
        </w:rPr>
        <w:t xml:space="preserve">90</w:t>
      </w:r>
      <w:r>
        <w:rPr>
          <w:rFonts w:hint="eastAsia" w:ascii="宋体" w:hAnsi="宋体" w:cs="宋体"/>
          <w:bCs/>
          <w:highlight w:val="none"/>
        </w:rPr>
        <w:t xml:space="preserve">以上为优秀，满额费用。</w:t>
      </w:r>
      <w:r>
        <w:rPr>
          <w:rFonts w:hint="eastAsia" w:ascii="宋体" w:hAnsi="宋体" w:cs="宋体"/>
          <w:bCs/>
          <w:highlight w:val="none"/>
          <w:lang w:val="en-US" w:eastAsia="zh-CN"/>
        </w:rPr>
        <w:t xml:space="preserve">89</w:t>
      </w:r>
      <w:r>
        <w:rPr>
          <w:rFonts w:hint="eastAsia" w:ascii="宋体" w:hAnsi="宋体" w:cs="宋体"/>
          <w:bCs/>
          <w:highlight w:val="none"/>
        </w:rPr>
        <w:t xml:space="preserve">到8</w:t>
      </w:r>
      <w:r>
        <w:rPr>
          <w:rFonts w:hint="eastAsia" w:ascii="宋体" w:hAnsi="宋体" w:cs="宋体"/>
          <w:bCs/>
          <w:highlight w:val="none"/>
          <w:lang w:val="en-US" w:eastAsia="zh-CN"/>
        </w:rPr>
        <w:t xml:space="preserve">5</w:t>
      </w:r>
      <w:r>
        <w:rPr>
          <w:rFonts w:hint="eastAsia" w:ascii="宋体" w:hAnsi="宋体" w:cs="宋体"/>
          <w:bCs/>
          <w:highlight w:val="none"/>
        </w:rPr>
        <w:t xml:space="preserve">分区间，扣除当月费用</w:t>
      </w:r>
      <w:r>
        <w:rPr>
          <w:rFonts w:hint="eastAsia" w:ascii="宋体" w:hAnsi="宋体" w:cs="宋体"/>
          <w:bCs/>
          <w:highlight w:val="none"/>
          <w:lang w:val="en-US" w:eastAsia="zh-CN"/>
        </w:rPr>
        <w:t xml:space="preserve">2</w:t>
      </w:r>
      <w:r>
        <w:rPr>
          <w:rFonts w:hint="eastAsia" w:ascii="宋体" w:hAnsi="宋体" w:cs="宋体"/>
          <w:bCs/>
          <w:highlight w:val="none"/>
        </w:rPr>
        <w:t xml:space="preserve">000元，</w:t>
      </w:r>
      <w:r>
        <w:rPr>
          <w:rFonts w:hint="eastAsia" w:ascii="宋体" w:hAnsi="宋体" w:cs="宋体"/>
          <w:bCs/>
          <w:highlight w:val="none"/>
          <w:lang w:val="en-US" w:eastAsia="zh-CN"/>
        </w:rPr>
        <w:t xml:space="preserve">84</w:t>
      </w:r>
      <w:r>
        <w:rPr>
          <w:rFonts w:hint="eastAsia" w:ascii="宋体" w:hAnsi="宋体" w:cs="宋体"/>
          <w:bCs/>
          <w:highlight w:val="none"/>
        </w:rPr>
        <w:t xml:space="preserve">到</w:t>
      </w:r>
      <w:r>
        <w:rPr>
          <w:rFonts w:hint="eastAsia" w:ascii="宋体" w:hAnsi="宋体" w:cs="宋体"/>
          <w:bCs/>
          <w:highlight w:val="none"/>
          <w:lang w:val="en-US" w:eastAsia="zh-CN"/>
        </w:rPr>
        <w:t xml:space="preserve">80</w:t>
      </w:r>
      <w:r>
        <w:rPr>
          <w:rFonts w:hint="eastAsia" w:ascii="宋体" w:hAnsi="宋体" w:cs="宋体"/>
          <w:bCs/>
          <w:highlight w:val="none"/>
        </w:rPr>
        <w:t xml:space="preserve">分区间，扣除当月费用</w:t>
      </w:r>
      <w:r>
        <w:rPr>
          <w:rFonts w:hint="eastAsia" w:ascii="宋体" w:hAnsi="宋体" w:cs="宋体"/>
          <w:bCs/>
          <w:highlight w:val="none"/>
          <w:lang w:val="en-US" w:eastAsia="zh-CN"/>
        </w:rPr>
        <w:t xml:space="preserve">5</w:t>
      </w:r>
      <w:r>
        <w:rPr>
          <w:rFonts w:hint="eastAsia" w:ascii="宋体" w:hAnsi="宋体" w:cs="宋体"/>
          <w:bCs/>
          <w:highlight w:val="none"/>
        </w:rPr>
        <w:t xml:space="preserve">000元</w:t>
      </w:r>
      <w:r>
        <w:rPr>
          <w:rFonts w:hint="eastAsia" w:ascii="宋体" w:hAnsi="宋体" w:cs="宋体"/>
          <w:bCs/>
          <w:highlight w:val="none"/>
          <w:lang w:eastAsia="zh-CN"/>
        </w:rPr>
        <w:t xml:space="preserve">，</w:t>
      </w:r>
      <w:r>
        <w:rPr>
          <w:rFonts w:hint="eastAsia" w:ascii="宋体" w:hAnsi="宋体" w:cs="宋体"/>
          <w:bCs/>
          <w:highlight w:val="none"/>
          <w:lang w:val="en-US" w:eastAsia="zh-CN"/>
        </w:rPr>
        <w:t xml:space="preserve">79</w:t>
      </w:r>
      <w:r>
        <w:rPr>
          <w:rFonts w:hint="eastAsia" w:ascii="宋体" w:hAnsi="宋体" w:cs="宋体"/>
          <w:bCs/>
          <w:highlight w:val="none"/>
        </w:rPr>
        <w:t xml:space="preserve">分以下，扣除当月费用</w:t>
      </w:r>
      <w:r>
        <w:rPr>
          <w:rFonts w:hint="eastAsia" w:ascii="宋体" w:hAnsi="宋体" w:cs="宋体"/>
          <w:bCs/>
          <w:highlight w:val="none"/>
          <w:lang w:val="en-US" w:eastAsia="zh-CN"/>
        </w:rPr>
        <w:t xml:space="preserve">10</w:t>
      </w:r>
      <w:r>
        <w:rPr>
          <w:rFonts w:hint="eastAsia" w:ascii="宋体" w:hAnsi="宋体" w:cs="宋体"/>
          <w:bCs/>
          <w:highlight w:val="none"/>
        </w:rPr>
        <w:t xml:space="preserve">000元，约谈负责人，警告一次，下月无提高，由校方决定是否解除合同，一切责任归物业公司</w:t>
      </w:r>
      <w:r>
        <w:rPr>
          <w:rFonts w:hint="eastAsia" w:ascii="宋体" w:hAnsi="宋体" w:cs="宋体"/>
          <w:bCs/>
          <w:highlight w:val="none"/>
          <w:lang w:eastAsia="zh-CN"/>
        </w:rPr>
        <w:t xml:space="preserve">。</w:t>
      </w:r>
      <w:r>
        <w:rPr>
          <w:rFonts w:hint="eastAsia" w:ascii="宋体" w:hAnsi="宋体" w:cs="宋体"/>
          <w:szCs w:val="21"/>
          <w:highlight w:val="none"/>
        </w:rPr>
        <w:t xml:space="preserve">采购单位在收到中标供应商开具的发票后，每月支付上个月经过考核后的物业管理费。《苏州市吴江区云龙实验学校</w:t>
      </w:r>
      <w:r>
        <w:rPr>
          <w:rFonts w:hint="eastAsia" w:ascii="宋体" w:hAnsi="宋体" w:cs="宋体"/>
          <w:szCs w:val="21"/>
          <w:highlight w:val="none"/>
          <w:lang w:val="en-US" w:eastAsia="zh-CN"/>
        </w:rPr>
        <w:t xml:space="preserve">物业人员</w:t>
      </w:r>
      <w:r>
        <w:rPr>
          <w:rFonts w:hint="eastAsia" w:ascii="宋体" w:hAnsi="宋体" w:cs="宋体"/>
          <w:szCs w:val="21"/>
          <w:highlight w:val="none"/>
        </w:rPr>
        <w:t xml:space="preserve">考核情况（抽查表）》附后。</w:t>
      </w:r>
      <w:r/>
    </w:p>
    <w:p>
      <w:pPr>
        <w:ind w:left="0" w:right="0" w:firstLine="486"/>
        <w:jc w:val="both"/>
        <w:keepLines w:val="0"/>
        <w:keepNext w:val="0"/>
        <w:spacing w:before="0" w:beforeAutospacing="0" w:after="0" w:afterAutospacing="0" w:line="460" w:lineRule="exact"/>
        <w:widowControl w:val="off"/>
        <w:rPr>
          <w:rFonts w:hint="eastAsia" w:ascii="宋体" w:hAnsi="宋体" w:eastAsia="宋体" w:cs="宋体"/>
          <w:b/>
          <w:bCs/>
          <w:spacing w:val="16"/>
          <w:sz w:val="21"/>
          <w:szCs w:val="21"/>
          <w:highlight w:val="none"/>
          <w:lang w:val="en-US" w:eastAsia="zh-CN" w:bidi="ar"/>
        </w:rPr>
        <w:suppressLineNumbers w:val="0"/>
      </w:pPr>
      <w:r>
        <w:rPr>
          <w:rFonts w:hint="eastAsia" w:ascii="宋体" w:hAnsi="宋体" w:eastAsia="宋体" w:cs="宋体"/>
          <w:b/>
          <w:bCs/>
          <w:spacing w:val="16"/>
          <w:sz w:val="21"/>
          <w:szCs w:val="21"/>
          <w:highlight w:val="none"/>
          <w:lang w:val="en-US" w:eastAsia="zh-CN" w:bidi="ar"/>
        </w:rPr>
      </w:r>
      <w:r/>
    </w:p>
    <w:p>
      <w:pPr>
        <w:ind w:left="0" w:right="0" w:firstLine="486"/>
        <w:jc w:val="both"/>
        <w:keepLines w:val="0"/>
        <w:keepNext w:val="0"/>
        <w:spacing w:before="0" w:beforeAutospacing="0" w:after="0" w:afterAutospacing="0" w:line="460" w:lineRule="exact"/>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b/>
          <w:bCs/>
          <w:spacing w:val="16"/>
          <w:sz w:val="21"/>
          <w:szCs w:val="21"/>
          <w:highlight w:val="none"/>
          <w:lang w:val="en-US" w:eastAsia="zh-CN" w:bidi="ar"/>
        </w:rPr>
        <w:t xml:space="preserve">（五）</w:t>
      </w:r>
      <w:r>
        <w:rPr>
          <w:rFonts w:hint="eastAsia" w:ascii="宋体" w:hAnsi="宋体" w:eastAsia="宋体" w:cs="宋体"/>
          <w:b/>
          <w:bCs/>
          <w:color w:val="000000"/>
          <w:sz w:val="21"/>
          <w:szCs w:val="21"/>
          <w:highlight w:val="none"/>
          <w:lang w:val="en-US" w:eastAsia="zh-CN" w:bidi="ar"/>
        </w:rPr>
        <w:t xml:space="preserve">其他</w:t>
      </w:r>
      <w:r/>
    </w:p>
    <w:p>
      <w:pPr>
        <w:ind w:left="0" w:right="0" w:firstLine="420"/>
        <w:jc w:val="both"/>
        <w:keepLines w:val="0"/>
        <w:keepNext w:val="0"/>
        <w:spacing w:before="0" w:beforeAutospacing="0" w:after="0" w:afterAutospacing="0" w:line="4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★1.本项目不接受进口产品投标</w:t>
      </w:r>
      <w:r/>
    </w:p>
    <w:p>
      <w:pPr>
        <w:ind w:left="0" w:right="0" w:firstLine="420"/>
        <w:jc w:val="both"/>
        <w:keepLines w:val="0"/>
        <w:keepNext w:val="0"/>
        <w:spacing w:before="0" w:beforeAutospacing="0" w:after="0" w:afterAutospacing="0" w:line="4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2.采购标的对应的中小企业划分标准所属行业：物业管理</w:t>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b/>
          <w:bCs/>
          <w:sz w:val="21"/>
          <w:szCs w:val="21"/>
          <w:highlight w:val="none"/>
          <w:lang w:val="en-US" w:eastAsia="zh-CN" w:bidi="ar"/>
        </w:rPr>
        <w:t xml:space="preserve">3.中标单位应在物业管理中引入绿色低碳概念，通过各项措施降低碳排放量，提高能源、水资源的利用效率。</w:t>
      </w:r>
      <w:r>
        <w:rPr>
          <w:rFonts w:hint="eastAsia" w:ascii="宋体" w:hAnsi="宋体" w:eastAsia="宋体" w:cs="宋体"/>
          <w:sz w:val="21"/>
          <w:szCs w:val="21"/>
          <w:highlight w:val="none"/>
          <w:lang w:val="en-US" w:eastAsia="zh-CN" w:bidi="ar"/>
        </w:rPr>
        <w:t xml:space="preserve"> </w:t>
      </w:r>
      <w:r/>
    </w:p>
    <w:p>
      <w:pPr>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br w:type="page" w:clear="all"/>
      </w:r>
      <w:r/>
    </w:p>
    <w:p>
      <w:pPr>
        <w:ind w:right="0"/>
        <w:jc w:val="both"/>
        <w:keepLines w:val="0"/>
        <w:keepNext w:val="0"/>
        <w:spacing w:before="0" w:beforeAutospacing="0" w:after="0" w:afterAutospacing="0" w:line="400" w:lineRule="exact"/>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附件：考核办法</w:t>
      </w:r>
      <w:r/>
    </w:p>
    <w:p>
      <w:pPr>
        <w:ind w:firstLine="420"/>
        <w:rPr>
          <w:rFonts w:hint="eastAsia" w:ascii="黑体" w:hAnsi="Times New Roman" w:eastAsia="黑体" w:cs="Times New Roman"/>
          <w:sz w:val="44"/>
          <w:szCs w:val="44"/>
          <w:highlight w:val="none"/>
          <w:lang w:val="en-US" w:eastAsia="zh-CN" w:bidi="ar"/>
        </w:rPr>
      </w:pPr>
      <w:r>
        <w:rPr>
          <w:rFonts w:hint="eastAsia" w:ascii="宋体" w:hAnsi="宋体" w:eastAsia="宋体" w:cs="宋体"/>
          <w:sz w:val="21"/>
          <w:szCs w:val="21"/>
          <w:highlight w:val="none"/>
          <w:lang w:val="en-US" w:eastAsia="zh-CN" w:bidi="ar"/>
        </w:rPr>
        <w:t xml:space="preserve"> </w:t>
      </w:r>
      <w:r>
        <w:rPr>
          <w:rFonts w:hint="eastAsia" w:ascii="黑体" w:hAnsi="Times New Roman" w:eastAsia="黑体" w:cs="Times New Roman"/>
          <w:sz w:val="44"/>
          <w:szCs w:val="44"/>
          <w:highlight w:val="none"/>
          <w:lang w:val="en-US" w:eastAsia="zh-CN" w:bidi="ar"/>
        </w:rPr>
        <w:t xml:space="preserve"> </w:t>
      </w:r>
      <w:r/>
    </w:p>
    <w:p>
      <w:pPr>
        <w:ind w:firstLine="420"/>
        <w:jc w:val="center"/>
        <w:rPr>
          <w:rFonts w:hint="eastAsia" w:ascii="宋体" w:hAnsi="宋体" w:eastAsia="宋体" w:cs="宋体"/>
          <w:sz w:val="21"/>
          <w:szCs w:val="21"/>
          <w:highlight w:val="none"/>
          <w:lang w:val="en-US" w:eastAsia="zh-CN" w:bidi="ar"/>
        </w:rPr>
      </w:pPr>
      <w:r>
        <w:rPr>
          <w:rFonts w:hint="eastAsia" w:ascii="宋体" w:hAnsi="宋体" w:cs="宋体"/>
          <w:szCs w:val="21"/>
          <w:highlight w:val="none"/>
        </w:rPr>
        <w:t xml:space="preserve">苏州市吴江区云龙实验学校</w:t>
      </w:r>
      <w:r>
        <w:rPr>
          <w:rFonts w:hint="eastAsia" w:ascii="宋体" w:hAnsi="宋体" w:cs="宋体"/>
          <w:szCs w:val="21"/>
          <w:highlight w:val="none"/>
          <w:lang w:val="en-US" w:eastAsia="zh-CN"/>
        </w:rPr>
        <w:t xml:space="preserve">物业人员</w:t>
      </w:r>
      <w:r>
        <w:rPr>
          <w:rFonts w:hint="eastAsia" w:ascii="宋体" w:hAnsi="宋体" w:cs="宋体"/>
          <w:szCs w:val="21"/>
          <w:highlight w:val="none"/>
        </w:rPr>
        <w:t xml:space="preserve">考核情况（抽查表）</w:t>
      </w:r>
      <w:r>
        <w:rPr>
          <w:rFonts w:hint="eastAsia" w:ascii="宋体" w:hAnsi="宋体" w:eastAsia="宋体" w:cs="宋体"/>
          <w:sz w:val="21"/>
          <w:szCs w:val="21"/>
          <w:highlight w:val="none"/>
          <w:lang w:val="en-US" w:eastAsia="zh-CN" w:bidi="ar"/>
        </w:rPr>
        <w:t xml:space="preserve">考核办法：</w:t>
      </w:r>
      <w:r/>
    </w:p>
    <w:p>
      <w:pPr>
        <w:jc w:val="center"/>
        <w:rPr>
          <w:rFonts w:hint="eastAsia" w:ascii="宋体" w:hAnsi="宋体" w:cs="宋体"/>
          <w:szCs w:val="21"/>
          <w:highlight w:val="none"/>
        </w:rPr>
      </w:pPr>
      <w:r>
        <w:rPr>
          <w:rFonts w:hint="eastAsia" w:ascii="宋体" w:hAnsi="宋体" w:cs="宋体"/>
          <w:szCs w:val="21"/>
          <w:highlight w:val="none"/>
        </w:rPr>
      </w:r>
      <w:r/>
    </w:p>
    <w:p>
      <w:pPr>
        <w:ind w:firstLine="420"/>
        <w:rPr>
          <w:rFonts w:ascii="宋体" w:hAnsi="宋体" w:cs="宋体"/>
          <w:bCs/>
          <w:highlight w:val="none"/>
        </w:rPr>
      </w:pPr>
      <w:r>
        <w:rPr>
          <w:rFonts w:hint="eastAsia" w:ascii="宋体" w:hAnsi="宋体" w:eastAsia="宋体" w:cs="宋体"/>
          <w:sz w:val="21"/>
          <w:szCs w:val="21"/>
          <w:highlight w:val="none"/>
          <w:lang w:val="en-US" w:eastAsia="zh-CN" w:bidi="ar"/>
        </w:rPr>
        <w:t xml:space="preserve"> </w:t>
      </w:r>
      <w:r>
        <w:rPr>
          <w:rFonts w:hint="eastAsia" w:ascii="宋体" w:hAnsi="宋体" w:cs="宋体"/>
          <w:bCs/>
          <w:highlight w:val="none"/>
        </w:rPr>
        <w:t xml:space="preserve">抽查日期：___________________       得分情况：______________________</w:t>
      </w:r>
      <w:r/>
    </w:p>
    <w:p>
      <w:pPr>
        <w:jc w:val="center"/>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r>
      <w:r/>
    </w:p>
    <w:tbl>
      <w:tblPr>
        <w:tblStyle w:val="610"/>
        <w:tblW w:w="92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626"/>
        <w:gridCol w:w="3840"/>
        <w:gridCol w:w="656"/>
      </w:tblGrid>
      <w:tr>
        <w:trPr>
          <w:jc w:val="center"/>
          <w:trHeight w:val="600"/>
        </w:trPr>
        <w:tc>
          <w:tcPr>
            <w:tcW w:w="1101" w:type="dxa"/>
            <w:vAlign w:val="center"/>
            <w:textDirection w:val="lrTb"/>
            <w:noWrap w:val="false"/>
          </w:tcPr>
          <w:p>
            <w:pPr>
              <w:ind w:left="0" w:right="0"/>
              <w:jc w:val="center"/>
              <w:keepLines w:val="0"/>
              <w:keepNext w:val="0"/>
              <w:spacing w:before="0" w:beforeAutospacing="0" w:after="0" w:afterAutospacing="0"/>
              <w:rPr>
                <w:rFonts w:hint="default"/>
                <w:highlight w:val="none"/>
              </w:rPr>
              <w:suppressLineNumbers w:val="0"/>
            </w:pPr>
            <w:r>
              <w:rPr>
                <w:rFonts w:hint="eastAsia"/>
                <w:highlight w:val="none"/>
              </w:rPr>
              <w:t xml:space="preserve">考核   项目</w:t>
            </w:r>
            <w:r/>
          </w:p>
        </w:tc>
        <w:tc>
          <w:tcPr>
            <w:tcW w:w="3626" w:type="dxa"/>
            <w:vAlign w:val="center"/>
            <w:textDirection w:val="lrTb"/>
            <w:noWrap w:val="false"/>
          </w:tcPr>
          <w:p>
            <w:pPr>
              <w:ind w:left="0" w:right="0"/>
              <w:jc w:val="center"/>
              <w:keepLines w:val="0"/>
              <w:keepNext w:val="0"/>
              <w:spacing w:before="0" w:beforeAutospacing="0" w:after="0" w:afterAutospacing="0"/>
              <w:rPr>
                <w:rFonts w:hint="default"/>
                <w:highlight w:val="none"/>
              </w:rPr>
              <w:suppressLineNumbers w:val="0"/>
            </w:pPr>
            <w:r>
              <w:rPr>
                <w:rFonts w:hint="eastAsia"/>
                <w:highlight w:val="none"/>
              </w:rPr>
              <w:t xml:space="preserve">考核内容</w:t>
            </w:r>
            <w:r/>
          </w:p>
        </w:tc>
        <w:tc>
          <w:tcPr>
            <w:tcW w:w="3840" w:type="dxa"/>
            <w:vAlign w:val="center"/>
            <w:textDirection w:val="lrTb"/>
            <w:noWrap w:val="false"/>
          </w:tcPr>
          <w:p>
            <w:pPr>
              <w:ind w:left="0" w:right="0"/>
              <w:jc w:val="center"/>
              <w:keepLines w:val="0"/>
              <w:keepNext w:val="0"/>
              <w:spacing w:before="0" w:beforeAutospacing="0" w:after="0" w:afterAutospacing="0"/>
              <w:rPr>
                <w:rFonts w:hint="default"/>
                <w:highlight w:val="none"/>
              </w:rPr>
              <w:suppressLineNumbers w:val="0"/>
            </w:pPr>
            <w:r>
              <w:rPr>
                <w:rFonts w:hint="eastAsia"/>
                <w:highlight w:val="none"/>
              </w:rPr>
              <w:t xml:space="preserve">扣分标准</w:t>
            </w:r>
            <w:r/>
          </w:p>
        </w:tc>
        <w:tc>
          <w:tcPr>
            <w:tcW w:w="656" w:type="dxa"/>
            <w:vAlign w:val="center"/>
            <w:textDirection w:val="lrTb"/>
            <w:noWrap w:val="false"/>
          </w:tcPr>
          <w:p>
            <w:pPr>
              <w:ind w:left="0" w:right="0"/>
              <w:jc w:val="center"/>
              <w:keepLines w:val="0"/>
              <w:keepNext w:val="0"/>
              <w:spacing w:before="0" w:beforeAutospacing="0" w:after="0" w:afterAutospacing="0"/>
              <w:rPr>
                <w:rFonts w:hint="default"/>
                <w:highlight w:val="none"/>
              </w:rPr>
              <w:suppressLineNumbers w:val="0"/>
            </w:pPr>
            <w:r>
              <w:rPr>
                <w:rFonts w:hint="eastAsia"/>
                <w:highlight w:val="none"/>
              </w:rPr>
              <w:t xml:space="preserve">得分</w:t>
            </w:r>
            <w:r/>
          </w:p>
        </w:tc>
      </w:tr>
      <w:tr>
        <w:trPr>
          <w:jc w:val="center"/>
          <w:trHeight w:val="690"/>
        </w:trPr>
        <w:tc>
          <w:tcPr>
            <w:tcW w:w="1101" w:type="dxa"/>
            <w:vAlign w:val="center"/>
            <w:vMerge w:val="restart"/>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组织制度与管理 </w:t>
            </w:r>
            <w:r>
              <w:rPr>
                <w:rFonts w:hint="eastAsia"/>
                <w:highlight w:val="none"/>
                <w:lang w:val="en-US" w:eastAsia="zh-CN"/>
              </w:rPr>
              <w:t xml:space="preserve">40</w:t>
            </w:r>
            <w:r>
              <w:rPr>
                <w:rFonts w:hint="eastAsia"/>
                <w:highlight w:val="none"/>
              </w:rPr>
              <w:t xml:space="preserve">分</w:t>
            </w:r>
            <w:r/>
          </w:p>
        </w:tc>
        <w:tc>
          <w:tcPr>
            <w:tcW w:w="3626"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lang w:val="en-US" w:eastAsia="zh-CN"/>
              </w:rPr>
              <w:t xml:space="preserve">1.物业经理按要求对本项目工作及人员进行合理规划、监督、培训。（3分）</w:t>
            </w:r>
            <w:r/>
          </w:p>
        </w:tc>
        <w:tc>
          <w:tcPr>
            <w:tcW w:w="3840"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lang w:val="en-US" w:eastAsia="zh-CN"/>
              </w:rPr>
              <w:t xml:space="preserve">无合理工作规划扣1分；无有效监督扣1分；无相关培训扣1分。</w:t>
            </w:r>
            <w:r/>
          </w:p>
        </w:tc>
        <w:tc>
          <w:tcPr>
            <w:tcW w:w="656"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　</w:t>
            </w:r>
            <w:r/>
          </w:p>
        </w:tc>
      </w:tr>
      <w:tr>
        <w:trPr>
          <w:jc w:val="center"/>
          <w:trHeight w:val="615"/>
        </w:trPr>
        <w:tc>
          <w:tcPr>
            <w:tcW w:w="1101" w:type="dxa"/>
            <w:vAlign w:val="center"/>
            <w:vMerge w:val="continue"/>
            <w:textDirection w:val="lrTb"/>
            <w:noWrap w:val="false"/>
          </w:tcPr>
          <w:p>
            <w:pPr>
              <w:ind w:left="0" w:right="0"/>
              <w:keepLines w:val="0"/>
              <w:keepNext w:val="0"/>
              <w:spacing w:before="0" w:beforeAutospacing="0" w:after="0" w:afterAutospacing="0"/>
              <w:rPr>
                <w:rFonts w:hint="default"/>
                <w:highlight w:val="none"/>
              </w:rPr>
              <w:suppressLineNumbers w:val="0"/>
            </w:pPr>
            <w:r>
              <w:rPr>
                <w:rFonts w:hint="default"/>
                <w:highlight w:val="none"/>
              </w:rPr>
            </w:r>
            <w:r/>
          </w:p>
        </w:tc>
        <w:tc>
          <w:tcPr>
            <w:shd w:val="clear" w:color="auto" w:fill="auto"/>
            <w:tcW w:w="3626" w:type="dxa"/>
            <w:vAlign w:val="center"/>
            <w:textDirection w:val="lrTb"/>
            <w:noWrap w:val="false"/>
          </w:tcPr>
          <w:p>
            <w:pPr>
              <w:ind w:left="0" w:right="0"/>
              <w:keepLines w:val="0"/>
              <w:keepNext w:val="0"/>
              <w:spacing w:before="0" w:beforeAutospacing="0" w:after="0" w:afterAutospacing="0"/>
              <w:rPr>
                <w:rFonts w:hint="default" w:eastAsiaTheme="minorEastAsia"/>
                <w:highlight w:val="none"/>
                <w:lang w:val="en-US" w:eastAsia="zh-CN"/>
              </w:rPr>
              <w:suppressLineNumbers w:val="0"/>
            </w:pPr>
            <w:r>
              <w:rPr>
                <w:rFonts w:hint="eastAsia"/>
                <w:highlight w:val="none"/>
                <w:lang w:val="en-US" w:eastAsia="zh-CN"/>
              </w:rPr>
              <w:t xml:space="preserve">2</w:t>
            </w:r>
            <w:r>
              <w:rPr>
                <w:rFonts w:hint="eastAsia"/>
                <w:highlight w:val="none"/>
              </w:rPr>
              <w:t xml:space="preserve">.佩戴统一标志，衣着整洁，文明用语，热情服务。（</w:t>
            </w:r>
            <w:r>
              <w:rPr>
                <w:rFonts w:hint="eastAsia"/>
                <w:highlight w:val="none"/>
                <w:lang w:val="en-US" w:eastAsia="zh-CN"/>
              </w:rPr>
              <w:t xml:space="preserve">3</w:t>
            </w:r>
            <w:r>
              <w:rPr>
                <w:rFonts w:hint="eastAsia"/>
                <w:highlight w:val="none"/>
              </w:rPr>
              <w:t xml:space="preserve">分）</w:t>
            </w:r>
            <w:r/>
          </w:p>
        </w:tc>
        <w:tc>
          <w:tcPr>
            <w:shd w:val="clear" w:color="auto" w:fill="auto"/>
            <w:tcW w:w="3840" w:type="dxa"/>
            <w:vAlign w:val="center"/>
            <w:textDirection w:val="lrTb"/>
            <w:noWrap w:val="false"/>
          </w:tcPr>
          <w:p>
            <w:pPr>
              <w:ind w:left="0" w:right="0"/>
              <w:keepLines w:val="0"/>
              <w:keepNext w:val="0"/>
              <w:spacing w:before="0" w:beforeAutospacing="0" w:after="0" w:afterAutospacing="0"/>
              <w:rPr>
                <w:rFonts w:hint="default" w:eastAsiaTheme="minorEastAsia"/>
                <w:highlight w:val="none"/>
                <w:lang w:val="en-US" w:eastAsia="zh-CN"/>
              </w:rPr>
              <w:suppressLineNumbers w:val="0"/>
            </w:pPr>
            <w:r>
              <w:rPr>
                <w:rFonts w:hint="eastAsia"/>
                <w:highlight w:val="none"/>
              </w:rPr>
              <w:t xml:space="preserve">衣着、佩戴标志不统一；不按规定着装，衣带不扣，露肩露肚，外形不得体，扣</w:t>
            </w:r>
            <w:r>
              <w:rPr>
                <w:rFonts w:hint="eastAsia"/>
                <w:highlight w:val="none"/>
                <w:lang w:val="en-US" w:eastAsia="zh-CN"/>
              </w:rPr>
              <w:t xml:space="preserve">3</w:t>
            </w:r>
            <w:r>
              <w:rPr>
                <w:rFonts w:hint="eastAsia"/>
                <w:highlight w:val="none"/>
              </w:rPr>
              <w:t xml:space="preserve">分。</w:t>
            </w:r>
            <w:r/>
          </w:p>
        </w:tc>
        <w:tc>
          <w:tcPr>
            <w:tcW w:w="656"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　</w:t>
            </w:r>
            <w:r/>
          </w:p>
        </w:tc>
      </w:tr>
      <w:tr>
        <w:trPr>
          <w:jc w:val="center"/>
          <w:trHeight w:val="810"/>
        </w:trPr>
        <w:tc>
          <w:tcPr>
            <w:tcW w:w="1101" w:type="dxa"/>
            <w:vAlign w:val="center"/>
            <w:vMerge w:val="continue"/>
            <w:textDirection w:val="lrTb"/>
            <w:noWrap w:val="false"/>
          </w:tcPr>
          <w:p>
            <w:pPr>
              <w:ind w:left="0" w:right="0"/>
              <w:keepLines w:val="0"/>
              <w:keepNext w:val="0"/>
              <w:spacing w:before="0" w:beforeAutospacing="0" w:after="0" w:afterAutospacing="0"/>
              <w:rPr>
                <w:rFonts w:hint="default"/>
                <w:highlight w:val="none"/>
              </w:rPr>
              <w:suppressLineNumbers w:val="0"/>
            </w:pPr>
            <w:r>
              <w:rPr>
                <w:rFonts w:hint="default"/>
                <w:highlight w:val="none"/>
              </w:rPr>
            </w:r>
            <w:r/>
          </w:p>
        </w:tc>
        <w:tc>
          <w:tcPr>
            <w:shd w:val="clear" w:color="auto" w:fill="auto"/>
            <w:tcW w:w="3626" w:type="dxa"/>
            <w:vAlign w:val="center"/>
            <w:textDirection w:val="lrTb"/>
            <w:noWrap w:val="false"/>
          </w:tcPr>
          <w:p>
            <w:pPr>
              <w:ind w:left="0" w:right="0"/>
              <w:keepLines w:val="0"/>
              <w:keepNext w:val="0"/>
              <w:spacing w:before="0" w:beforeAutospacing="0" w:after="0" w:afterAutospacing="0"/>
              <w:rPr>
                <w:rFonts w:hint="default" w:asciiTheme="minorHAnsi" w:hAnsiTheme="minorHAnsi" w:eastAsiaTheme="minorEastAsia" w:cstheme="minorBidi"/>
                <w:sz w:val="21"/>
                <w:szCs w:val="24"/>
                <w:highlight w:val="none"/>
                <w:lang w:val="en-US" w:eastAsia="zh-CN" w:bidi="ar-SA"/>
              </w:rPr>
              <w:suppressLineNumbers w:val="0"/>
            </w:pPr>
            <w:r>
              <w:rPr>
                <w:rFonts w:hint="eastAsia"/>
                <w:highlight w:val="none"/>
                <w:lang w:val="en-US" w:eastAsia="zh-CN"/>
              </w:rPr>
              <w:t xml:space="preserve">3</w:t>
            </w:r>
            <w:r>
              <w:rPr>
                <w:rFonts w:hint="eastAsia"/>
                <w:highlight w:val="none"/>
              </w:rPr>
              <w:t xml:space="preserve">.有完善的值班和交接班制度，工作有记录；各类台账资料完整、齐全、定期更新。（3分）</w:t>
            </w:r>
            <w:r/>
          </w:p>
        </w:tc>
        <w:tc>
          <w:tcPr>
            <w:shd w:val="clear" w:color="auto" w:fill="auto"/>
            <w:tcW w:w="3840" w:type="dxa"/>
            <w:vAlign w:val="center"/>
            <w:textDirection w:val="lrTb"/>
            <w:noWrap w:val="false"/>
          </w:tcPr>
          <w:p>
            <w:pPr>
              <w:ind w:left="0" w:right="0"/>
              <w:keepLines w:val="0"/>
              <w:keepNext w:val="0"/>
              <w:spacing w:before="0" w:beforeAutospacing="0" w:after="0" w:afterAutospacing="0"/>
              <w:rPr>
                <w:rFonts w:hint="default" w:asciiTheme="minorHAnsi" w:hAnsiTheme="minorHAnsi" w:eastAsiaTheme="minorEastAsia" w:cstheme="minorBidi"/>
                <w:sz w:val="21"/>
                <w:szCs w:val="24"/>
                <w:highlight w:val="none"/>
                <w:lang w:val="en-US" w:eastAsia="zh-CN" w:bidi="ar-SA"/>
              </w:rPr>
              <w:suppressLineNumbers w:val="0"/>
            </w:pPr>
            <w:r>
              <w:rPr>
                <w:rFonts w:hint="eastAsia"/>
                <w:highlight w:val="none"/>
              </w:rPr>
              <w:t xml:space="preserve">无值班或交接班制度分别扣1分；无记录或记录不规范、不正确、弄虚作假扣1分。台账资料不齐、更新不及时扣1分。</w:t>
            </w:r>
            <w:r/>
          </w:p>
        </w:tc>
        <w:tc>
          <w:tcPr>
            <w:tcW w:w="656"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　</w:t>
            </w:r>
            <w:r/>
          </w:p>
        </w:tc>
      </w:tr>
      <w:tr>
        <w:trPr>
          <w:jc w:val="center"/>
          <w:trHeight w:val="882"/>
        </w:trPr>
        <w:tc>
          <w:tcPr>
            <w:tcW w:w="1101" w:type="dxa"/>
            <w:vAlign w:val="center"/>
            <w:vMerge w:val="continue"/>
            <w:textDirection w:val="lrTb"/>
            <w:noWrap w:val="false"/>
          </w:tcPr>
          <w:p>
            <w:pPr>
              <w:ind w:left="0" w:right="0"/>
              <w:keepLines w:val="0"/>
              <w:keepNext w:val="0"/>
              <w:spacing w:before="0" w:beforeAutospacing="0" w:after="0" w:afterAutospacing="0"/>
              <w:rPr>
                <w:rFonts w:hint="default"/>
                <w:highlight w:val="none"/>
              </w:rPr>
              <w:suppressLineNumbers w:val="0"/>
            </w:pPr>
            <w:r>
              <w:rPr>
                <w:rFonts w:hint="default"/>
                <w:highlight w:val="none"/>
              </w:rPr>
            </w:r>
            <w:r/>
          </w:p>
        </w:tc>
        <w:tc>
          <w:tcPr>
            <w:shd w:val="clear" w:color="auto" w:fill="auto"/>
            <w:tcW w:w="3626" w:type="dxa"/>
            <w:vAlign w:val="center"/>
            <w:textDirection w:val="lrTb"/>
            <w:noWrap w:val="false"/>
          </w:tcPr>
          <w:p>
            <w:pPr>
              <w:ind w:left="0" w:right="0"/>
              <w:keepLines w:val="0"/>
              <w:keepNext w:val="0"/>
              <w:spacing w:before="0" w:beforeAutospacing="0" w:after="0" w:afterAutospacing="0"/>
              <w:rPr>
                <w:rFonts w:hint="default" w:asciiTheme="minorHAnsi" w:hAnsiTheme="minorHAnsi" w:eastAsiaTheme="minorEastAsia" w:cstheme="minorBidi"/>
                <w:sz w:val="21"/>
                <w:szCs w:val="24"/>
                <w:highlight w:val="none"/>
                <w:lang w:val="en-US" w:eastAsia="zh-CN" w:bidi="ar-SA"/>
              </w:rPr>
              <w:suppressLineNumbers w:val="0"/>
            </w:pPr>
            <w:r>
              <w:rPr>
                <w:rFonts w:hint="eastAsia"/>
                <w:highlight w:val="none"/>
                <w:lang w:val="en-US" w:eastAsia="zh-CN"/>
              </w:rPr>
              <w:t xml:space="preserve">4</w:t>
            </w:r>
            <w:r>
              <w:rPr>
                <w:rFonts w:hint="eastAsia"/>
                <w:highlight w:val="none"/>
              </w:rPr>
              <w:t xml:space="preserve">.工作时间无人缺岗，门卫室无烟，无聚众闲聊、打牌，工作规范，礼貌有序。（</w:t>
            </w:r>
            <w:r>
              <w:rPr>
                <w:rFonts w:hint="eastAsia"/>
                <w:highlight w:val="none"/>
                <w:lang w:val="en-US" w:eastAsia="zh-CN"/>
              </w:rPr>
              <w:t xml:space="preserve">7</w:t>
            </w:r>
            <w:r>
              <w:rPr>
                <w:rFonts w:hint="eastAsia"/>
                <w:highlight w:val="none"/>
              </w:rPr>
              <w:t xml:space="preserve">分）</w:t>
            </w:r>
            <w:r/>
          </w:p>
        </w:tc>
        <w:tc>
          <w:tcPr>
            <w:shd w:val="clear" w:color="auto" w:fill="auto"/>
            <w:tcW w:w="3840" w:type="dxa"/>
            <w:vAlign w:val="center"/>
            <w:textDirection w:val="lrTb"/>
            <w:noWrap w:val="false"/>
          </w:tcPr>
          <w:p>
            <w:pPr>
              <w:ind w:left="0" w:right="0"/>
              <w:keepLines w:val="0"/>
              <w:keepNext w:val="0"/>
              <w:spacing w:before="0" w:beforeAutospacing="0" w:after="0" w:afterAutospacing="0"/>
              <w:rPr>
                <w:rFonts w:hint="default" w:asciiTheme="minorHAnsi" w:hAnsiTheme="minorHAnsi" w:eastAsiaTheme="minorEastAsia" w:cstheme="minorBidi"/>
                <w:sz w:val="21"/>
                <w:szCs w:val="24"/>
                <w:highlight w:val="none"/>
                <w:lang w:val="en-US" w:eastAsia="zh-CN" w:bidi="ar-SA"/>
              </w:rPr>
              <w:suppressLineNumbers w:val="0"/>
            </w:pPr>
            <w:r>
              <w:rPr>
                <w:rFonts w:hint="eastAsia"/>
                <w:highlight w:val="none"/>
              </w:rPr>
              <w:t xml:space="preserve">有岗位多人、缺人现象的扣</w:t>
            </w:r>
            <w:r>
              <w:rPr>
                <w:rFonts w:hint="eastAsia"/>
                <w:highlight w:val="none"/>
                <w:lang w:val="en-US" w:eastAsia="zh-CN"/>
              </w:rPr>
              <w:t xml:space="preserve">3</w:t>
            </w:r>
            <w:r>
              <w:rPr>
                <w:rFonts w:hint="eastAsia"/>
                <w:highlight w:val="none"/>
              </w:rPr>
              <w:t xml:space="preserve">分；有聚众闲聊、门卫室抽烟、打牌等违反工作规范现象扣</w:t>
            </w:r>
            <w:r>
              <w:rPr>
                <w:rFonts w:hint="eastAsia"/>
                <w:highlight w:val="none"/>
                <w:lang w:val="en-US" w:eastAsia="zh-CN"/>
              </w:rPr>
              <w:t xml:space="preserve">4</w:t>
            </w:r>
            <w:r>
              <w:rPr>
                <w:rFonts w:hint="eastAsia"/>
                <w:highlight w:val="none"/>
              </w:rPr>
              <w:t xml:space="preserve">分。</w:t>
            </w:r>
            <w:r/>
          </w:p>
        </w:tc>
        <w:tc>
          <w:tcPr>
            <w:tcW w:w="656"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　</w:t>
            </w:r>
            <w:r/>
          </w:p>
        </w:tc>
      </w:tr>
      <w:tr>
        <w:trPr>
          <w:jc w:val="center"/>
          <w:trHeight w:val="530"/>
        </w:trPr>
        <w:tc>
          <w:tcPr>
            <w:tcW w:w="1101" w:type="dxa"/>
            <w:vAlign w:val="center"/>
            <w:vMerge w:val="continue"/>
            <w:textDirection w:val="lrTb"/>
            <w:noWrap w:val="false"/>
          </w:tcPr>
          <w:p>
            <w:pPr>
              <w:ind w:left="0" w:right="0"/>
              <w:keepLines w:val="0"/>
              <w:keepNext w:val="0"/>
              <w:spacing w:before="0" w:beforeAutospacing="0" w:after="0" w:afterAutospacing="0"/>
              <w:rPr>
                <w:rFonts w:hint="default"/>
                <w:highlight w:val="none"/>
              </w:rPr>
              <w:suppressLineNumbers w:val="0"/>
            </w:pPr>
            <w:r>
              <w:rPr>
                <w:rFonts w:hint="default"/>
                <w:highlight w:val="none"/>
              </w:rPr>
            </w:r>
            <w:r/>
          </w:p>
        </w:tc>
        <w:tc>
          <w:tcPr>
            <w:shd w:val="clear" w:color="auto" w:fill="auto"/>
            <w:tcW w:w="3626" w:type="dxa"/>
            <w:vAlign w:val="center"/>
            <w:textDirection w:val="lrTb"/>
            <w:noWrap w:val="false"/>
          </w:tcPr>
          <w:p>
            <w:pPr>
              <w:ind w:left="0" w:right="0"/>
              <w:keepLines w:val="0"/>
              <w:keepNext w:val="0"/>
              <w:spacing w:before="0" w:beforeAutospacing="0" w:after="0" w:afterAutospacing="0"/>
              <w:rPr>
                <w:rFonts w:hint="default" w:asciiTheme="minorHAnsi" w:hAnsiTheme="minorHAnsi" w:eastAsiaTheme="minorEastAsia" w:cstheme="minorBidi"/>
                <w:sz w:val="21"/>
                <w:szCs w:val="24"/>
                <w:highlight w:val="none"/>
                <w:lang w:val="en-US" w:eastAsia="zh-CN" w:bidi="ar-SA"/>
              </w:rPr>
              <w:suppressLineNumbers w:val="0"/>
            </w:pPr>
            <w:r>
              <w:rPr>
                <w:rFonts w:hint="eastAsia"/>
                <w:highlight w:val="none"/>
                <w:lang w:val="en-US" w:eastAsia="zh-CN"/>
              </w:rPr>
              <w:t xml:space="preserve">5</w:t>
            </w:r>
            <w:r>
              <w:rPr>
                <w:rFonts w:hint="eastAsia"/>
                <w:highlight w:val="none"/>
              </w:rPr>
              <w:t xml:space="preserve">.建立24小时值班制度，公示值班电话，业主投诉、报修等资料齐全，处置及时，有回访记录。（3分）</w:t>
            </w:r>
            <w:r/>
          </w:p>
        </w:tc>
        <w:tc>
          <w:tcPr>
            <w:shd w:val="clear" w:color="auto" w:fill="auto"/>
            <w:tcW w:w="3840" w:type="dxa"/>
            <w:vAlign w:val="center"/>
            <w:textDirection w:val="lrTb"/>
            <w:noWrap w:val="false"/>
          </w:tcPr>
          <w:p>
            <w:pPr>
              <w:ind w:left="0" w:right="0"/>
              <w:keepLines w:val="0"/>
              <w:keepNext w:val="0"/>
              <w:spacing w:before="0" w:beforeAutospacing="0" w:after="0" w:afterAutospacing="0"/>
              <w:rPr>
                <w:rFonts w:hint="default" w:asciiTheme="minorHAnsi" w:hAnsiTheme="minorHAnsi" w:eastAsiaTheme="minorEastAsia" w:cstheme="minorBidi"/>
                <w:sz w:val="21"/>
                <w:szCs w:val="24"/>
                <w:highlight w:val="none"/>
                <w:lang w:val="en-US" w:eastAsia="zh-CN" w:bidi="ar-SA"/>
              </w:rPr>
              <w:suppressLineNumbers w:val="0"/>
            </w:pPr>
            <w:r>
              <w:rPr>
                <w:rFonts w:hint="eastAsia"/>
                <w:highlight w:val="none"/>
              </w:rPr>
              <w:t xml:space="preserve">无制度或未公示电话扣1分；无业主投诉、报修处置回访资料扣1分；维修时限超过规定的扣1分。</w:t>
            </w:r>
            <w:r/>
          </w:p>
        </w:tc>
        <w:tc>
          <w:tcPr>
            <w:tcW w:w="656"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　</w:t>
            </w:r>
            <w:r/>
          </w:p>
        </w:tc>
      </w:tr>
      <w:tr>
        <w:trPr>
          <w:jc w:val="center"/>
          <w:trHeight w:val="615"/>
        </w:trPr>
        <w:tc>
          <w:tcPr>
            <w:tcW w:w="1101" w:type="dxa"/>
            <w:vAlign w:val="center"/>
            <w:vMerge w:val="continue"/>
            <w:textDirection w:val="lrTb"/>
            <w:noWrap w:val="false"/>
          </w:tcPr>
          <w:p>
            <w:pPr>
              <w:ind w:left="0" w:right="0"/>
              <w:keepLines w:val="0"/>
              <w:keepNext w:val="0"/>
              <w:spacing w:before="0" w:beforeAutospacing="0" w:after="0" w:afterAutospacing="0"/>
              <w:rPr>
                <w:rFonts w:hint="default"/>
                <w:highlight w:val="none"/>
              </w:rPr>
              <w:suppressLineNumbers w:val="0"/>
            </w:pPr>
            <w:r>
              <w:rPr>
                <w:rFonts w:hint="default"/>
                <w:highlight w:val="none"/>
              </w:rPr>
            </w:r>
            <w:r/>
          </w:p>
        </w:tc>
        <w:tc>
          <w:tcPr>
            <w:shd w:val="clear" w:color="auto" w:fill="auto"/>
            <w:tcW w:w="3626" w:type="dxa"/>
            <w:vAlign w:val="center"/>
            <w:textDirection w:val="lrTb"/>
            <w:noWrap w:val="false"/>
          </w:tcPr>
          <w:p>
            <w:pPr>
              <w:ind w:left="0" w:right="0"/>
              <w:keepLines w:val="0"/>
              <w:keepNext w:val="0"/>
              <w:spacing w:before="0" w:beforeAutospacing="0" w:after="0" w:afterAutospacing="0" w:line="240" w:lineRule="auto"/>
              <w:rPr>
                <w:rFonts w:hint="default" w:asciiTheme="minorHAnsi" w:hAnsiTheme="minorHAnsi" w:eastAsiaTheme="minorEastAsia" w:cstheme="minorBidi"/>
                <w:sz w:val="21"/>
                <w:szCs w:val="24"/>
                <w:highlight w:val="none"/>
                <w:lang w:val="en-US" w:eastAsia="zh-CN" w:bidi="ar-SA"/>
              </w:rPr>
              <w:suppressLineNumbers w:val="0"/>
            </w:pPr>
            <w:r>
              <w:rPr>
                <w:rFonts w:hint="eastAsia" w:ascii="宋体" w:hAnsi="宋体" w:cs="宋体"/>
                <w:szCs w:val="21"/>
                <w:highlight w:val="none"/>
                <w:lang w:val="en-US" w:eastAsia="zh-CN"/>
              </w:rPr>
              <w:t xml:space="preserve">6.</w:t>
            </w:r>
            <w:r>
              <w:rPr>
                <w:rFonts w:hint="eastAsia"/>
                <w:highlight w:val="none"/>
                <w:lang w:eastAsia="zh-CN"/>
              </w:rPr>
              <w:t xml:space="preserve">物业经理</w:t>
            </w:r>
            <w:r>
              <w:rPr>
                <w:rFonts w:hint="eastAsia"/>
                <w:highlight w:val="none"/>
              </w:rPr>
              <w:t xml:space="preserve">持证上岗，</w:t>
            </w:r>
            <w:r>
              <w:rPr>
                <w:rFonts w:hint="eastAsia"/>
                <w:highlight w:val="none"/>
                <w:lang w:eastAsia="zh-CN"/>
              </w:rPr>
              <w:t xml:space="preserve">物业经理</w:t>
            </w:r>
            <w:r>
              <w:rPr>
                <w:rFonts w:hint="eastAsia"/>
                <w:highlight w:val="none"/>
              </w:rPr>
              <w:t xml:space="preserve">不得兼职多个项目。</w:t>
            </w:r>
            <w:r>
              <w:rPr>
                <w:rFonts w:hint="eastAsia" w:ascii="宋体" w:hAnsi="宋体" w:cs="宋体"/>
                <w:szCs w:val="21"/>
                <w:highlight w:val="none"/>
              </w:rPr>
              <w:t xml:space="preserve">按照物业管理服务承包合同配置物业服务人员。</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11</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p>
        </w:tc>
        <w:tc>
          <w:tcPr>
            <w:shd w:val="clear" w:color="auto" w:fill="auto"/>
            <w:tcW w:w="3840" w:type="dxa"/>
            <w:vAlign w:val="center"/>
            <w:textDirection w:val="lrTb"/>
            <w:noWrap w:val="false"/>
          </w:tcPr>
          <w:p>
            <w:pPr>
              <w:ind w:left="0" w:right="0"/>
              <w:keepLines w:val="0"/>
              <w:keepNext w:val="0"/>
              <w:spacing w:before="0" w:beforeAutospacing="0" w:after="0" w:afterAutospacing="0" w:line="240" w:lineRule="auto"/>
              <w:rPr>
                <w:rFonts w:hint="default" w:asciiTheme="minorHAnsi" w:hAnsiTheme="minorHAnsi" w:eastAsiaTheme="minorEastAsia" w:cstheme="minorBidi"/>
                <w:sz w:val="21"/>
                <w:szCs w:val="24"/>
                <w:highlight w:val="none"/>
                <w:lang w:val="en-US" w:eastAsia="zh-CN" w:bidi="ar-SA"/>
              </w:rPr>
              <w:suppressLineNumbers w:val="0"/>
            </w:pPr>
            <w:r>
              <w:rPr>
                <w:rFonts w:hint="eastAsia"/>
                <w:highlight w:val="none"/>
                <w:lang w:val="en-US" w:eastAsia="zh-CN"/>
              </w:rPr>
              <w:t xml:space="preserve">如查实，项目负责人</w:t>
            </w:r>
            <w:r>
              <w:rPr>
                <w:rFonts w:hint="eastAsia"/>
                <w:highlight w:val="none"/>
              </w:rPr>
              <w:t xml:space="preserve">违反兼职规定的</w:t>
            </w:r>
            <w:r>
              <w:rPr>
                <w:rFonts w:hint="eastAsia"/>
                <w:highlight w:val="none"/>
                <w:lang w:val="en-US" w:eastAsia="zh-CN"/>
              </w:rPr>
              <w:t xml:space="preserve">扣5分并更换为专职人员。</w:t>
            </w:r>
            <w:r>
              <w:rPr>
                <w:rFonts w:hint="eastAsia" w:ascii="宋体" w:hAnsi="宋体" w:cs="宋体"/>
                <w:szCs w:val="21"/>
                <w:highlight w:val="none"/>
                <w:lang w:val="en-US" w:eastAsia="zh-CN"/>
              </w:rPr>
              <w:t xml:space="preserve">履约过程中</w:t>
            </w:r>
            <w:r>
              <w:rPr>
                <w:rFonts w:hint="eastAsia" w:ascii="宋体" w:hAnsi="宋体" w:cs="宋体"/>
                <w:szCs w:val="21"/>
                <w:highlight w:val="none"/>
              </w:rPr>
              <w:t xml:space="preserve">发现</w:t>
            </w:r>
            <w:r>
              <w:rPr>
                <w:rFonts w:hint="eastAsia" w:ascii="宋体" w:hAnsi="宋体" w:cs="宋体"/>
                <w:szCs w:val="21"/>
                <w:highlight w:val="none"/>
                <w:lang w:val="en-US" w:eastAsia="zh-CN"/>
              </w:rPr>
              <w:t xml:space="preserve">人员不符合</w:t>
            </w:r>
            <w:r>
              <w:rPr>
                <w:rFonts w:hint="eastAsia" w:ascii="宋体" w:hAnsi="宋体" w:cs="宋体"/>
                <w:szCs w:val="21"/>
                <w:highlight w:val="none"/>
              </w:rPr>
              <w:t xml:space="preserve">合同要求配置的每发现一次扣</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并立刻更换为符合</w:t>
            </w:r>
            <w:r>
              <w:rPr>
                <w:rFonts w:hint="eastAsia" w:ascii="宋体" w:hAnsi="宋体" w:cs="宋体"/>
                <w:szCs w:val="21"/>
                <w:highlight w:val="none"/>
              </w:rPr>
              <w:t xml:space="preserve">合同要求配置的</w:t>
            </w:r>
            <w:r>
              <w:rPr>
                <w:rFonts w:hint="eastAsia" w:ascii="宋体" w:hAnsi="宋体" w:cs="宋体"/>
                <w:szCs w:val="21"/>
                <w:highlight w:val="none"/>
                <w:lang w:val="en-US" w:eastAsia="zh-CN"/>
              </w:rPr>
              <w:t xml:space="preserve">人员</w:t>
            </w:r>
            <w:r>
              <w:rPr>
                <w:rFonts w:hint="eastAsia" w:ascii="宋体" w:hAnsi="宋体" w:cs="宋体"/>
                <w:szCs w:val="21"/>
                <w:highlight w:val="none"/>
              </w:rPr>
              <w:t xml:space="preserve">，</w:t>
            </w:r>
            <w:r>
              <w:rPr>
                <w:rFonts w:hint="eastAsia" w:ascii="宋体" w:hAnsi="宋体" w:cs="宋体"/>
                <w:szCs w:val="21"/>
                <w:highlight w:val="none"/>
                <w:lang w:eastAsia="zh-CN"/>
              </w:rPr>
              <w:t xml:space="preserve">如发现当</w:t>
            </w:r>
            <w:r>
              <w:rPr>
                <w:rFonts w:hint="eastAsia" w:ascii="宋体" w:hAnsi="宋体" w:cs="宋体"/>
                <w:szCs w:val="21"/>
                <w:highlight w:val="none"/>
                <w:lang w:val="en-US" w:eastAsia="zh-CN"/>
              </w:rPr>
              <w:t xml:space="preserve">季</w:t>
            </w:r>
            <w:r>
              <w:rPr>
                <w:rFonts w:hint="eastAsia" w:ascii="宋体" w:hAnsi="宋体" w:cs="宋体"/>
                <w:szCs w:val="21"/>
                <w:highlight w:val="none"/>
                <w:lang w:eastAsia="zh-CN"/>
              </w:rPr>
              <w:t xml:space="preserve">人数缺少，则</w:t>
            </w:r>
            <w:r>
              <w:rPr>
                <w:rFonts w:hint="eastAsia" w:ascii="宋体" w:hAnsi="宋体" w:cs="宋体"/>
                <w:szCs w:val="21"/>
                <w:highlight w:val="none"/>
                <w:lang w:val="en-US" w:eastAsia="zh-CN"/>
              </w:rPr>
              <w:t xml:space="preserve">扣除相应人员费用，并一次性扣10分。</w:t>
            </w:r>
            <w:r/>
          </w:p>
        </w:tc>
        <w:tc>
          <w:tcPr>
            <w:tcW w:w="656"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　</w:t>
            </w:r>
            <w:r/>
          </w:p>
        </w:tc>
      </w:tr>
      <w:tr>
        <w:trPr>
          <w:jc w:val="center"/>
          <w:trHeight w:val="615"/>
        </w:trPr>
        <w:tc>
          <w:tcPr>
            <w:tcW w:w="1101" w:type="dxa"/>
            <w:vAlign w:val="center"/>
            <w:vMerge w:val="continue"/>
            <w:textDirection w:val="lrTb"/>
            <w:noWrap w:val="false"/>
          </w:tcPr>
          <w:p>
            <w:pPr>
              <w:ind w:left="0" w:right="0"/>
              <w:keepLines w:val="0"/>
              <w:keepNext w:val="0"/>
              <w:spacing w:before="0" w:beforeAutospacing="0" w:after="0" w:afterAutospacing="0"/>
              <w:rPr>
                <w:rFonts w:hint="default"/>
                <w:highlight w:val="none"/>
              </w:rPr>
              <w:suppressLineNumbers w:val="0"/>
            </w:pPr>
            <w:r>
              <w:rPr>
                <w:rFonts w:hint="default"/>
                <w:highlight w:val="none"/>
              </w:rPr>
            </w:r>
            <w:r/>
          </w:p>
        </w:tc>
        <w:tc>
          <w:tcPr>
            <w:shd w:val="clear" w:color="auto" w:fill="auto"/>
            <w:tcW w:w="3626" w:type="dxa"/>
            <w:vAlign w:val="center"/>
            <w:textDirection w:val="lrTb"/>
            <w:noWrap w:val="false"/>
          </w:tcPr>
          <w:p>
            <w:pPr>
              <w:ind w:left="0" w:right="0"/>
              <w:keepLines w:val="0"/>
              <w:keepNext w:val="0"/>
              <w:spacing w:before="0" w:beforeAutospacing="0" w:after="0" w:afterAutospacing="0" w:line="240" w:lineRule="auto"/>
              <w:rPr>
                <w:rFonts w:hint="default" w:asciiTheme="minorHAnsi" w:hAnsiTheme="minorHAnsi" w:eastAsiaTheme="minorEastAsia" w:cstheme="minorBidi"/>
                <w:sz w:val="21"/>
                <w:szCs w:val="24"/>
                <w:highlight w:val="none"/>
                <w:lang w:val="en-US" w:eastAsia="zh-CN" w:bidi="ar-SA"/>
              </w:rPr>
              <w:suppressLineNumbers w:val="0"/>
            </w:pPr>
            <w:r>
              <w:rPr>
                <w:rFonts w:hint="eastAsia"/>
                <w:highlight w:val="none"/>
                <w:lang w:val="en-US" w:eastAsia="zh-CN"/>
              </w:rPr>
              <w:t xml:space="preserve">7</w:t>
            </w:r>
            <w:r>
              <w:rPr>
                <w:rFonts w:hint="eastAsia"/>
                <w:highlight w:val="none"/>
              </w:rPr>
              <w:t xml:space="preserve">.无法完成在物业服务范围内的职责，需要业主提供</w:t>
            </w:r>
            <w:r>
              <w:rPr>
                <w:rFonts w:hint="eastAsia"/>
                <w:highlight w:val="none"/>
                <w:lang w:eastAsia="zh-CN"/>
              </w:rPr>
              <w:t xml:space="preserve">帮助</w:t>
            </w:r>
            <w:r>
              <w:rPr>
                <w:rFonts w:hint="eastAsia"/>
                <w:highlight w:val="none"/>
              </w:rPr>
              <w:t xml:space="preserve">的，酌情扣分。（</w:t>
            </w:r>
            <w:r>
              <w:rPr>
                <w:rFonts w:hint="eastAsia"/>
                <w:highlight w:val="none"/>
                <w:lang w:val="en-US" w:eastAsia="zh-CN"/>
              </w:rPr>
              <w:t xml:space="preserve">4</w:t>
            </w:r>
            <w:r>
              <w:rPr>
                <w:rFonts w:hint="eastAsia"/>
                <w:highlight w:val="none"/>
              </w:rPr>
              <w:t xml:space="preserve">分）</w:t>
            </w:r>
            <w:r/>
          </w:p>
        </w:tc>
        <w:tc>
          <w:tcPr>
            <w:shd w:val="clear" w:color="auto" w:fill="auto"/>
            <w:tcW w:w="3840" w:type="dxa"/>
            <w:vAlign w:val="center"/>
            <w:textDirection w:val="lrTb"/>
            <w:noWrap w:val="false"/>
          </w:tcPr>
          <w:p>
            <w:pPr>
              <w:ind w:left="0" w:right="0"/>
              <w:keepLines w:val="0"/>
              <w:keepNext w:val="0"/>
              <w:spacing w:before="0" w:beforeAutospacing="0" w:after="0" w:afterAutospacing="0" w:line="240" w:lineRule="auto"/>
              <w:rPr>
                <w:rFonts w:hint="default" w:asciiTheme="minorHAnsi" w:hAnsiTheme="minorHAnsi" w:eastAsiaTheme="minorEastAsia" w:cstheme="minorBidi"/>
                <w:sz w:val="21"/>
                <w:szCs w:val="24"/>
                <w:highlight w:val="none"/>
                <w:lang w:val="en-US" w:eastAsia="zh-CN" w:bidi="ar-SA"/>
              </w:rPr>
              <w:suppressLineNumbers w:val="0"/>
            </w:pPr>
            <w:r>
              <w:rPr>
                <w:rFonts w:hint="eastAsia"/>
                <w:highlight w:val="none"/>
              </w:rPr>
              <w:t xml:space="preserve">发生需要学校处置的问题时，扣1-</w:t>
            </w:r>
            <w:r>
              <w:rPr>
                <w:rFonts w:hint="eastAsia"/>
                <w:highlight w:val="none"/>
                <w:lang w:val="en-US" w:eastAsia="zh-CN"/>
              </w:rPr>
              <w:t xml:space="preserve">4</w:t>
            </w:r>
            <w:r>
              <w:rPr>
                <w:rFonts w:hint="eastAsia"/>
                <w:highlight w:val="none"/>
              </w:rPr>
              <w:t xml:space="preserve">分。</w:t>
            </w:r>
            <w:r/>
          </w:p>
        </w:tc>
        <w:tc>
          <w:tcPr>
            <w:tcW w:w="656"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default"/>
                <w:highlight w:val="none"/>
              </w:rPr>
            </w:r>
            <w:r/>
          </w:p>
        </w:tc>
      </w:tr>
      <w:tr>
        <w:trPr>
          <w:jc w:val="center"/>
          <w:trHeight w:val="615"/>
        </w:trPr>
        <w:tc>
          <w:tcPr>
            <w:tcW w:w="1101" w:type="dxa"/>
            <w:vAlign w:val="center"/>
            <w:vMerge w:val="continue"/>
            <w:textDirection w:val="lrTb"/>
            <w:noWrap w:val="false"/>
          </w:tcPr>
          <w:p>
            <w:pPr>
              <w:ind w:left="0" w:right="0"/>
              <w:keepLines w:val="0"/>
              <w:keepNext w:val="0"/>
              <w:spacing w:before="0" w:beforeAutospacing="0" w:after="0" w:afterAutospacing="0"/>
              <w:rPr>
                <w:rFonts w:hint="default"/>
                <w:highlight w:val="none"/>
              </w:rPr>
              <w:suppressLineNumbers w:val="0"/>
            </w:pPr>
            <w:r>
              <w:rPr>
                <w:rFonts w:hint="default"/>
                <w:highlight w:val="none"/>
              </w:rPr>
            </w:r>
            <w:r/>
          </w:p>
        </w:tc>
        <w:tc>
          <w:tcPr>
            <w:shd w:val="clear" w:color="auto" w:fill="auto"/>
            <w:tcW w:w="3626" w:type="dxa"/>
            <w:vAlign w:val="center"/>
            <w:textDirection w:val="lrTb"/>
            <w:noWrap w:val="false"/>
          </w:tcPr>
          <w:p>
            <w:pPr>
              <w:ind w:left="0" w:right="0"/>
              <w:keepLines w:val="0"/>
              <w:keepNext w:val="0"/>
              <w:spacing w:before="0" w:beforeAutospacing="0" w:after="0" w:afterAutospacing="0"/>
              <w:rPr>
                <w:rFonts w:hint="default" w:asciiTheme="minorHAnsi" w:hAnsiTheme="minorHAnsi" w:eastAsiaTheme="minorEastAsia" w:cstheme="minorBidi"/>
                <w:sz w:val="21"/>
                <w:szCs w:val="24"/>
                <w:highlight w:val="none"/>
                <w:lang w:val="en-US" w:eastAsia="zh-CN" w:bidi="ar-SA"/>
              </w:rPr>
              <w:suppressLineNumbers w:val="0"/>
            </w:pPr>
            <w:r>
              <w:rPr>
                <w:rFonts w:hint="eastAsia"/>
                <w:highlight w:val="none"/>
                <w:lang w:val="en-US" w:eastAsia="zh-CN"/>
              </w:rPr>
              <w:t xml:space="preserve">8.因乙方原因，受到社会投诉或上级部门或有关部门通报批评（6分）</w:t>
            </w:r>
            <w:r/>
          </w:p>
        </w:tc>
        <w:tc>
          <w:tcPr>
            <w:shd w:val="clear" w:color="auto" w:fill="auto"/>
            <w:tcW w:w="3840" w:type="dxa"/>
            <w:vAlign w:val="center"/>
            <w:textDirection w:val="lrTb"/>
            <w:noWrap w:val="false"/>
          </w:tcPr>
          <w:p>
            <w:pPr>
              <w:ind w:left="0" w:right="0"/>
              <w:keepLines w:val="0"/>
              <w:keepNext w:val="0"/>
              <w:spacing w:before="0" w:beforeAutospacing="0" w:after="0" w:afterAutospacing="0"/>
              <w:rPr>
                <w:rFonts w:hint="eastAsia" w:asciiTheme="minorHAnsi" w:hAnsiTheme="minorHAnsi" w:eastAsiaTheme="minorEastAsia" w:cstheme="minorBidi"/>
                <w:sz w:val="21"/>
                <w:szCs w:val="24"/>
                <w:highlight w:val="none"/>
                <w:lang w:val="en-US" w:eastAsia="zh-CN" w:bidi="ar-SA"/>
              </w:rPr>
              <w:suppressLineNumbers w:val="0"/>
            </w:pPr>
            <w:r>
              <w:rPr>
                <w:rFonts w:hint="eastAsia"/>
                <w:highlight w:val="none"/>
                <w:lang w:val="en-US" w:eastAsia="zh-CN"/>
              </w:rPr>
              <w:t xml:space="preserve">收到投诉，扣2分，收到上级或有关部门通报批评扣4分。</w:t>
            </w:r>
            <w:r/>
          </w:p>
        </w:tc>
        <w:tc>
          <w:tcPr>
            <w:tcW w:w="656" w:type="dxa"/>
            <w:vAlign w:val="center"/>
            <w:textDirection w:val="lrTb"/>
            <w:noWrap w:val="false"/>
          </w:tcPr>
          <w:p>
            <w:pPr>
              <w:ind w:left="0" w:right="0"/>
              <w:keepLines w:val="0"/>
              <w:keepNext w:val="0"/>
              <w:spacing w:before="0" w:beforeAutospacing="0" w:after="0" w:afterAutospacing="0"/>
              <w:rPr>
                <w:rFonts w:hint="eastAsia"/>
                <w:highlight w:val="none"/>
              </w:rPr>
              <w:suppressLineNumbers w:val="0"/>
            </w:pPr>
            <w:r>
              <w:rPr>
                <w:rFonts w:hint="eastAsia"/>
                <w:highlight w:val="none"/>
              </w:rPr>
            </w:r>
            <w:r/>
          </w:p>
        </w:tc>
      </w:tr>
      <w:tr>
        <w:trPr>
          <w:jc w:val="center"/>
          <w:trHeight w:val="615"/>
        </w:trPr>
        <w:tc>
          <w:tcPr>
            <w:tcW w:w="1101" w:type="dxa"/>
            <w:vAlign w:val="center"/>
            <w:vMerge w:val="restart"/>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安全防范          30分</w:t>
            </w:r>
            <w:r/>
          </w:p>
        </w:tc>
        <w:tc>
          <w:tcPr>
            <w:tcW w:w="3626" w:type="dxa"/>
            <w:vAlign w:val="center"/>
            <w:textDirection w:val="lrTb"/>
            <w:noWrap w:val="false"/>
          </w:tcPr>
          <w:p>
            <w:pPr>
              <w:ind w:left="0" w:right="0"/>
              <w:keepLines w:val="0"/>
              <w:keepNext w:val="0"/>
              <w:spacing w:before="0" w:beforeAutospacing="0" w:after="0" w:afterAutospacing="0"/>
              <w:rPr>
                <w:rFonts w:hint="default"/>
                <w:highlight w:val="none"/>
                <w:lang w:val="en-US" w:eastAsia="zh-CN"/>
              </w:rPr>
              <w:suppressLineNumbers w:val="0"/>
            </w:pPr>
            <w:r>
              <w:rPr>
                <w:rFonts w:hint="eastAsia"/>
                <w:highlight w:val="none"/>
                <w:lang w:val="en-US" w:eastAsia="zh-CN"/>
              </w:rPr>
              <w:t xml:space="preserve">9</w:t>
            </w:r>
            <w:r>
              <w:rPr>
                <w:rFonts w:hint="eastAsia"/>
                <w:highlight w:val="none"/>
              </w:rPr>
              <w:t xml:space="preserve">.有紧急事故处理预案，制度上墙，岗位分工责任到人，有定期组织紧急事故反应演习计划。（10分）</w:t>
            </w:r>
            <w:r/>
          </w:p>
        </w:tc>
        <w:tc>
          <w:tcPr>
            <w:tcW w:w="3840" w:type="dxa"/>
            <w:vAlign w:val="center"/>
            <w:textDirection w:val="lrTb"/>
            <w:noWrap w:val="false"/>
          </w:tcPr>
          <w:p>
            <w:pPr>
              <w:ind w:left="0" w:right="0"/>
              <w:keepLines w:val="0"/>
              <w:keepNext w:val="0"/>
              <w:spacing w:before="0" w:beforeAutospacing="0" w:after="0" w:afterAutospacing="0"/>
              <w:rPr>
                <w:rFonts w:hint="default" w:eastAsiaTheme="minorEastAsia"/>
                <w:highlight w:val="none"/>
                <w:lang w:val="en-US" w:eastAsia="zh-CN"/>
              </w:rPr>
              <w:suppressLineNumbers w:val="0"/>
            </w:pPr>
            <w:r>
              <w:rPr>
                <w:rFonts w:hint="eastAsia"/>
                <w:highlight w:val="none"/>
              </w:rPr>
              <w:t xml:space="preserve">消防、防汛、地震、公共安全事件、紧急疏散应急等预案材料不齐或质量不高扣1分；制度上墙不完整扣、责任人员不落实扣1分；不定期组织演习扣1分。</w:t>
            </w:r>
            <w:r/>
          </w:p>
        </w:tc>
        <w:tc>
          <w:tcPr>
            <w:tcW w:w="656" w:type="dxa"/>
            <w:vAlign w:val="center"/>
            <w:textDirection w:val="lrTb"/>
            <w:noWrap w:val="false"/>
          </w:tcPr>
          <w:p>
            <w:pPr>
              <w:ind w:left="0" w:right="0"/>
              <w:keepLines w:val="0"/>
              <w:keepNext w:val="0"/>
              <w:spacing w:before="0" w:beforeAutospacing="0" w:after="0" w:afterAutospacing="0"/>
              <w:rPr>
                <w:rFonts w:hint="eastAsia"/>
                <w:highlight w:val="none"/>
              </w:rPr>
              <w:suppressLineNumbers w:val="0"/>
            </w:pPr>
            <w:r>
              <w:rPr>
                <w:rFonts w:hint="eastAsia"/>
                <w:highlight w:val="none"/>
              </w:rPr>
              <w:t xml:space="preserve">　</w:t>
            </w:r>
            <w:r/>
          </w:p>
        </w:tc>
      </w:tr>
      <w:tr>
        <w:trPr>
          <w:jc w:val="center"/>
          <w:trHeight w:val="1080"/>
        </w:trPr>
        <w:tc>
          <w:tcPr>
            <w:tcW w:w="1101" w:type="dxa"/>
            <w:vAlign w:val="center"/>
            <w:vMerge w:val="continue"/>
            <w:textDirection w:val="lrTb"/>
            <w:noWrap w:val="false"/>
          </w:tcPr>
          <w:p>
            <w:pPr>
              <w:ind w:left="0" w:right="0"/>
              <w:keepLines w:val="0"/>
              <w:keepNext w:val="0"/>
              <w:spacing w:before="0" w:beforeAutospacing="0" w:after="0" w:afterAutospacing="0"/>
              <w:rPr>
                <w:rFonts w:hint="default"/>
                <w:highlight w:val="none"/>
              </w:rPr>
              <w:suppressLineNumbers w:val="0"/>
            </w:pPr>
            <w:r>
              <w:rPr>
                <w:rFonts w:hint="default"/>
                <w:highlight w:val="none"/>
              </w:rPr>
            </w:r>
            <w:r/>
          </w:p>
        </w:tc>
        <w:tc>
          <w:tcPr>
            <w:tcW w:w="3626"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lang w:val="en-US" w:eastAsia="zh-CN"/>
              </w:rPr>
              <w:t xml:space="preserve">10</w:t>
            </w:r>
            <w:r>
              <w:rPr>
                <w:rFonts w:hint="eastAsia"/>
                <w:highlight w:val="none"/>
              </w:rPr>
              <w:t xml:space="preserve">.外来人员进出有询问、登记。（10分）</w:t>
            </w:r>
            <w:r/>
          </w:p>
        </w:tc>
        <w:tc>
          <w:tcPr>
            <w:tcW w:w="3840"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无来访记录、记录不规范、未登记外来人员信息进出宿舍，每发现一次扣2分，扣完10分为止。</w:t>
            </w:r>
            <w:r/>
          </w:p>
        </w:tc>
        <w:tc>
          <w:tcPr>
            <w:tcW w:w="656"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　</w:t>
            </w:r>
            <w:r/>
          </w:p>
        </w:tc>
      </w:tr>
      <w:tr>
        <w:trPr>
          <w:jc w:val="center"/>
          <w:trHeight w:val="840"/>
        </w:trPr>
        <w:tc>
          <w:tcPr>
            <w:tcW w:w="1101" w:type="dxa"/>
            <w:vAlign w:val="center"/>
            <w:vMerge w:val="continue"/>
            <w:textDirection w:val="lrTb"/>
            <w:noWrap w:val="false"/>
          </w:tcPr>
          <w:p>
            <w:pPr>
              <w:ind w:left="0" w:right="0"/>
              <w:keepLines w:val="0"/>
              <w:keepNext w:val="0"/>
              <w:spacing w:before="0" w:beforeAutospacing="0" w:after="0" w:afterAutospacing="0"/>
              <w:rPr>
                <w:rFonts w:hint="default"/>
                <w:highlight w:val="none"/>
              </w:rPr>
              <w:suppressLineNumbers w:val="0"/>
            </w:pPr>
            <w:r>
              <w:rPr>
                <w:rFonts w:hint="default"/>
                <w:highlight w:val="none"/>
              </w:rPr>
            </w:r>
            <w:r/>
          </w:p>
        </w:tc>
        <w:tc>
          <w:tcPr>
            <w:tcW w:w="3626"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1</w:t>
            </w:r>
            <w:r>
              <w:rPr>
                <w:rFonts w:hint="eastAsia"/>
                <w:highlight w:val="none"/>
                <w:lang w:val="en-US" w:eastAsia="zh-CN"/>
              </w:rPr>
              <w:t xml:space="preserve">1</w:t>
            </w:r>
            <w:r>
              <w:rPr>
                <w:rFonts w:hint="eastAsia"/>
                <w:highlight w:val="none"/>
              </w:rPr>
              <w:t xml:space="preserve">.主出入口24小时有人值班看守；（10分）</w:t>
            </w:r>
            <w:r/>
          </w:p>
        </w:tc>
        <w:tc>
          <w:tcPr>
            <w:tcW w:w="3840"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未保持24小时值班看守扣2分。</w:t>
            </w:r>
            <w:r/>
          </w:p>
        </w:tc>
        <w:tc>
          <w:tcPr>
            <w:tcW w:w="656"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　</w:t>
            </w:r>
            <w:r/>
          </w:p>
        </w:tc>
      </w:tr>
      <w:tr>
        <w:trPr>
          <w:jc w:val="center"/>
          <w:trHeight w:val="615"/>
        </w:trPr>
        <w:tc>
          <w:tcPr>
            <w:tcW w:w="1101" w:type="dxa"/>
            <w:vAlign w:val="center"/>
            <w:vMerge w:val="restart"/>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环境卫生与清洁管理              30分</w:t>
            </w:r>
            <w:r/>
          </w:p>
        </w:tc>
        <w:tc>
          <w:tcPr>
            <w:tcW w:w="3626"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1</w:t>
            </w:r>
            <w:r>
              <w:rPr>
                <w:rFonts w:hint="eastAsia"/>
                <w:highlight w:val="none"/>
                <w:lang w:val="en-US" w:eastAsia="zh-CN"/>
              </w:rPr>
              <w:t xml:space="preserve">2</w:t>
            </w:r>
            <w:r>
              <w:rPr>
                <w:rFonts w:hint="eastAsia"/>
                <w:highlight w:val="none"/>
              </w:rPr>
              <w:t xml:space="preserve">.垃圾桶内外洁净，桶盖盖好，无垃圾外溢，无异味，建筑垃圾有序堆放，及时清理。（4分）</w:t>
            </w:r>
            <w:r/>
          </w:p>
        </w:tc>
        <w:tc>
          <w:tcPr>
            <w:tcW w:w="3840"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垃圾桶有缺失、损坏、垃圾外溢或有异味的，建筑垃圾随意堆放，清理不及时的，每发现一处扣1分，扣完4分为止。</w:t>
            </w:r>
            <w:r/>
          </w:p>
        </w:tc>
        <w:tc>
          <w:tcPr>
            <w:tcW w:w="656"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　</w:t>
            </w:r>
            <w:r/>
          </w:p>
        </w:tc>
      </w:tr>
      <w:tr>
        <w:trPr>
          <w:jc w:val="center"/>
          <w:trHeight w:val="810"/>
        </w:trPr>
        <w:tc>
          <w:tcPr>
            <w:tcW w:w="1101" w:type="dxa"/>
            <w:vAlign w:val="center"/>
            <w:vMerge w:val="continue"/>
            <w:textDirection w:val="lrTb"/>
            <w:noWrap w:val="false"/>
          </w:tcPr>
          <w:p>
            <w:pPr>
              <w:ind w:left="0" w:right="0"/>
              <w:keepLines w:val="0"/>
              <w:keepNext w:val="0"/>
              <w:spacing w:before="0" w:beforeAutospacing="0" w:after="0" w:afterAutospacing="0"/>
              <w:rPr>
                <w:rFonts w:hint="default"/>
                <w:highlight w:val="none"/>
              </w:rPr>
              <w:suppressLineNumbers w:val="0"/>
            </w:pPr>
            <w:r>
              <w:rPr>
                <w:rFonts w:hint="default"/>
                <w:highlight w:val="none"/>
              </w:rPr>
            </w:r>
            <w:r/>
          </w:p>
        </w:tc>
        <w:tc>
          <w:tcPr>
            <w:tcW w:w="3626"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1</w:t>
            </w:r>
            <w:r>
              <w:rPr>
                <w:rFonts w:hint="eastAsia"/>
                <w:highlight w:val="none"/>
                <w:lang w:val="en-US" w:eastAsia="zh-CN"/>
              </w:rPr>
              <w:t xml:space="preserve">3</w:t>
            </w:r>
            <w:r>
              <w:rPr>
                <w:rFonts w:hint="eastAsia"/>
                <w:highlight w:val="none"/>
              </w:rPr>
              <w:t xml:space="preserve">.楼道内无乱贴乱画，无堆放物；楼梯、扶手、消防箱、办公室门保持洁净。（5分）</w:t>
            </w:r>
            <w:r/>
          </w:p>
        </w:tc>
        <w:tc>
          <w:tcPr>
            <w:tcW w:w="3840"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存在墙面地面不洁；楼内有乱贴乱画、私人堆放物、垃圾乱放；设备不洁等情况，发现一处扣1分，扣完5分为止。</w:t>
            </w:r>
            <w:r/>
          </w:p>
        </w:tc>
        <w:tc>
          <w:tcPr>
            <w:tcW w:w="656"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　</w:t>
            </w:r>
            <w:r/>
          </w:p>
        </w:tc>
      </w:tr>
      <w:tr>
        <w:trPr>
          <w:jc w:val="center"/>
          <w:trHeight w:val="960"/>
        </w:trPr>
        <w:tc>
          <w:tcPr>
            <w:tcW w:w="1101" w:type="dxa"/>
            <w:vAlign w:val="center"/>
            <w:vMerge w:val="continue"/>
            <w:textDirection w:val="lrTb"/>
            <w:noWrap w:val="false"/>
          </w:tcPr>
          <w:p>
            <w:pPr>
              <w:ind w:left="0" w:right="0"/>
              <w:keepLines w:val="0"/>
              <w:keepNext w:val="0"/>
              <w:spacing w:before="0" w:beforeAutospacing="0" w:after="0" w:afterAutospacing="0"/>
              <w:rPr>
                <w:rFonts w:hint="default"/>
                <w:highlight w:val="none"/>
              </w:rPr>
              <w:suppressLineNumbers w:val="0"/>
            </w:pPr>
            <w:r>
              <w:rPr>
                <w:rFonts w:hint="default"/>
                <w:highlight w:val="none"/>
              </w:rPr>
            </w:r>
            <w:r/>
          </w:p>
        </w:tc>
        <w:tc>
          <w:tcPr>
            <w:tcW w:w="3626"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1</w:t>
            </w:r>
            <w:r>
              <w:rPr>
                <w:rFonts w:hint="eastAsia"/>
                <w:highlight w:val="none"/>
                <w:lang w:val="en-US" w:eastAsia="zh-CN"/>
              </w:rPr>
              <w:t xml:space="preserve">4</w:t>
            </w:r>
            <w:r>
              <w:rPr>
                <w:rFonts w:hint="eastAsia"/>
                <w:highlight w:val="none"/>
              </w:rPr>
              <w:t xml:space="preserve">.学校区域内道路、公共场地无白色垃圾、烟蒂等废弃物 （4分）</w:t>
            </w:r>
            <w:r/>
          </w:p>
        </w:tc>
        <w:tc>
          <w:tcPr>
            <w:tcW w:w="3840"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发现一处垃圾扣1分，占用绿化或公用露台晾晒衣物或杂物等现象的发现一处扣1分，扣完5分为止。</w:t>
            </w:r>
            <w:r/>
          </w:p>
        </w:tc>
        <w:tc>
          <w:tcPr>
            <w:tcW w:w="656"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　</w:t>
            </w:r>
            <w:r/>
          </w:p>
        </w:tc>
      </w:tr>
      <w:tr>
        <w:trPr>
          <w:jc w:val="center"/>
          <w:trHeight w:val="945"/>
        </w:trPr>
        <w:tc>
          <w:tcPr>
            <w:tcW w:w="1101" w:type="dxa"/>
            <w:vAlign w:val="center"/>
            <w:vMerge w:val="continue"/>
            <w:textDirection w:val="lrTb"/>
            <w:noWrap w:val="false"/>
          </w:tcPr>
          <w:p>
            <w:pPr>
              <w:ind w:left="0" w:right="0"/>
              <w:keepLines w:val="0"/>
              <w:keepNext w:val="0"/>
              <w:spacing w:before="0" w:beforeAutospacing="0" w:after="0" w:afterAutospacing="0"/>
              <w:rPr>
                <w:rFonts w:hint="default"/>
                <w:highlight w:val="none"/>
              </w:rPr>
              <w:suppressLineNumbers w:val="0"/>
            </w:pPr>
            <w:r>
              <w:rPr>
                <w:rFonts w:hint="default"/>
                <w:highlight w:val="none"/>
              </w:rPr>
            </w:r>
            <w:r/>
          </w:p>
        </w:tc>
        <w:tc>
          <w:tcPr>
            <w:tcW w:w="3626"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1</w:t>
            </w:r>
            <w:r>
              <w:rPr>
                <w:rFonts w:hint="eastAsia"/>
                <w:highlight w:val="none"/>
                <w:lang w:val="en-US" w:eastAsia="zh-CN"/>
              </w:rPr>
              <w:t xml:space="preserve">5</w:t>
            </w:r>
            <w:r>
              <w:rPr>
                <w:rFonts w:hint="eastAsia"/>
                <w:highlight w:val="none"/>
              </w:rPr>
              <w:t xml:space="preserve">.每月清扫一次排水明沟内泥沙、纸屑等垃圾，拔除沟内杂草；排水畅通，无积水。（4分）</w:t>
            </w:r>
            <w:r/>
          </w:p>
        </w:tc>
        <w:tc>
          <w:tcPr>
            <w:tcW w:w="3840"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每发现一处未清理、不通畅、有异味的情况扣1分，扣完4分为止。</w:t>
            </w:r>
            <w:r/>
          </w:p>
        </w:tc>
        <w:tc>
          <w:tcPr>
            <w:tcW w:w="656"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　</w:t>
            </w:r>
            <w:r/>
          </w:p>
        </w:tc>
      </w:tr>
      <w:tr>
        <w:trPr>
          <w:jc w:val="center"/>
          <w:trHeight w:val="615"/>
        </w:trPr>
        <w:tc>
          <w:tcPr>
            <w:tcW w:w="1101" w:type="dxa"/>
            <w:vAlign w:val="center"/>
            <w:vMerge w:val="continue"/>
            <w:textDirection w:val="lrTb"/>
            <w:noWrap w:val="false"/>
          </w:tcPr>
          <w:p>
            <w:pPr>
              <w:ind w:left="0" w:right="0"/>
              <w:keepLines w:val="0"/>
              <w:keepNext w:val="0"/>
              <w:spacing w:before="0" w:beforeAutospacing="0" w:after="0" w:afterAutospacing="0"/>
              <w:rPr>
                <w:rFonts w:hint="default"/>
                <w:highlight w:val="none"/>
              </w:rPr>
              <w:suppressLineNumbers w:val="0"/>
            </w:pPr>
            <w:r>
              <w:rPr>
                <w:rFonts w:hint="default"/>
                <w:highlight w:val="none"/>
              </w:rPr>
            </w:r>
            <w:r/>
          </w:p>
        </w:tc>
        <w:tc>
          <w:tcPr>
            <w:tcW w:w="3626"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1</w:t>
            </w:r>
            <w:r>
              <w:rPr>
                <w:rFonts w:hint="eastAsia"/>
                <w:highlight w:val="none"/>
                <w:lang w:val="en-US" w:eastAsia="zh-CN"/>
              </w:rPr>
              <w:t xml:space="preserve">6</w:t>
            </w:r>
            <w:r>
              <w:rPr>
                <w:rFonts w:hint="eastAsia"/>
                <w:highlight w:val="none"/>
              </w:rPr>
              <w:t xml:space="preserve">.物业办公室、监控室、门卫室、地下机房、电梯机房等物业专用区域干净整洁。（4分）</w:t>
            </w:r>
            <w:r/>
          </w:p>
        </w:tc>
        <w:tc>
          <w:tcPr>
            <w:tcW w:w="3840"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有不整洁现象、在物业专用区域开展与物业无关的内容，每发现一处的扣1分，扣完4分为止。</w:t>
            </w:r>
            <w:r/>
          </w:p>
        </w:tc>
        <w:tc>
          <w:tcPr>
            <w:tcW w:w="656"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　</w:t>
            </w:r>
            <w:r/>
          </w:p>
        </w:tc>
      </w:tr>
      <w:tr>
        <w:trPr>
          <w:jc w:val="center"/>
          <w:trHeight w:val="615"/>
        </w:trPr>
        <w:tc>
          <w:tcPr>
            <w:tcW w:w="1101" w:type="dxa"/>
            <w:vAlign w:val="center"/>
            <w:vMerge w:val="continue"/>
            <w:textDirection w:val="lrTb"/>
            <w:noWrap w:val="false"/>
          </w:tcPr>
          <w:p>
            <w:pPr>
              <w:ind w:left="0" w:right="0"/>
              <w:keepLines w:val="0"/>
              <w:keepNext w:val="0"/>
              <w:spacing w:before="0" w:beforeAutospacing="0" w:after="0" w:afterAutospacing="0"/>
              <w:rPr>
                <w:rFonts w:hint="default"/>
                <w:highlight w:val="none"/>
              </w:rPr>
              <w:suppressLineNumbers w:val="0"/>
            </w:pPr>
            <w:r>
              <w:rPr>
                <w:rFonts w:hint="default"/>
                <w:highlight w:val="none"/>
              </w:rPr>
            </w:r>
            <w:r/>
          </w:p>
        </w:tc>
        <w:tc>
          <w:tcPr>
            <w:tcW w:w="3626"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1</w:t>
            </w:r>
            <w:r>
              <w:rPr>
                <w:rFonts w:hint="eastAsia"/>
                <w:highlight w:val="none"/>
                <w:lang w:val="en-US" w:eastAsia="zh-CN"/>
              </w:rPr>
              <w:t xml:space="preserve">7</w:t>
            </w:r>
            <w:r>
              <w:rPr>
                <w:rFonts w:hint="eastAsia"/>
                <w:highlight w:val="none"/>
              </w:rPr>
              <w:t xml:space="preserve">.对装修中的违约违法行为及时劝阻，并确保整改。确保建筑外立面整齐无改动（5分）</w:t>
            </w:r>
            <w:r/>
          </w:p>
        </w:tc>
        <w:tc>
          <w:tcPr>
            <w:tcW w:w="3840"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未发现问题或发现问题未阻止的扣1分，责令整改不到位的扣1分，扣完5分为止。</w:t>
            </w:r>
            <w:r/>
          </w:p>
        </w:tc>
        <w:tc>
          <w:tcPr>
            <w:tcW w:w="656"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　</w:t>
            </w:r>
            <w:r/>
          </w:p>
        </w:tc>
      </w:tr>
      <w:tr>
        <w:trPr>
          <w:jc w:val="center"/>
          <w:trHeight w:val="416"/>
        </w:trPr>
        <w:tc>
          <w:tcPr>
            <w:tcW w:w="1101" w:type="dxa"/>
            <w:vAlign w:val="center"/>
            <w:vMerge w:val="continue"/>
            <w:textDirection w:val="lrTb"/>
            <w:noWrap w:val="false"/>
          </w:tcPr>
          <w:p>
            <w:pPr>
              <w:ind w:left="0" w:right="0"/>
              <w:keepLines w:val="0"/>
              <w:keepNext w:val="0"/>
              <w:spacing w:before="0" w:beforeAutospacing="0" w:after="0" w:afterAutospacing="0"/>
              <w:rPr>
                <w:rFonts w:hint="default"/>
                <w:highlight w:val="none"/>
              </w:rPr>
              <w:suppressLineNumbers w:val="0"/>
            </w:pPr>
            <w:r>
              <w:rPr>
                <w:rFonts w:hint="default"/>
                <w:highlight w:val="none"/>
              </w:rPr>
            </w:r>
            <w:r/>
          </w:p>
        </w:tc>
        <w:tc>
          <w:tcPr>
            <w:tcW w:w="3626"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1</w:t>
            </w:r>
            <w:r>
              <w:rPr>
                <w:rFonts w:hint="eastAsia"/>
                <w:highlight w:val="none"/>
                <w:lang w:val="en-US" w:eastAsia="zh-CN"/>
              </w:rPr>
              <w:t xml:space="preserve">8</w:t>
            </w:r>
            <w:r>
              <w:rPr>
                <w:rFonts w:hint="eastAsia"/>
                <w:highlight w:val="none"/>
              </w:rPr>
              <w:t xml:space="preserve">.有针对灭杀蚊、蝇、蟑螂、鼠的具体计划，无明显蚊、蝇、蟑螂、鼠活动的痕迹。（4分）</w:t>
            </w:r>
            <w:r/>
          </w:p>
        </w:tc>
        <w:tc>
          <w:tcPr>
            <w:tcW w:w="3840"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无消杀计划或者发现一处明显害虫活动痕迹扣2分。</w:t>
            </w:r>
            <w:r/>
          </w:p>
        </w:tc>
        <w:tc>
          <w:tcPr>
            <w:tcW w:w="656"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　</w:t>
            </w:r>
            <w:r/>
          </w:p>
        </w:tc>
      </w:tr>
      <w:tr>
        <w:trPr>
          <w:jc w:val="center"/>
          <w:trHeight w:val="615"/>
        </w:trPr>
        <w:tc>
          <w:tcPr>
            <w:tcW w:w="1101"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合计</w:t>
            </w:r>
            <w:r/>
          </w:p>
        </w:tc>
        <w:tc>
          <w:tcPr>
            <w:tcW w:w="3626"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100分</w:t>
            </w:r>
            <w:r/>
          </w:p>
        </w:tc>
        <w:tc>
          <w:tcPr>
            <w:tcW w:w="3840"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　</w:t>
            </w:r>
            <w:r/>
          </w:p>
        </w:tc>
        <w:tc>
          <w:tcPr>
            <w:tcW w:w="656" w:type="dxa"/>
            <w:vAlign w:val="center"/>
            <w:textDirection w:val="lrTb"/>
            <w:noWrap w:val="false"/>
          </w:tcPr>
          <w:p>
            <w:pPr>
              <w:ind w:left="0" w:right="0"/>
              <w:keepLines w:val="0"/>
              <w:keepNext w:val="0"/>
              <w:spacing w:before="0" w:beforeAutospacing="0" w:after="0" w:afterAutospacing="0"/>
              <w:rPr>
                <w:rFonts w:hint="default"/>
                <w:highlight w:val="none"/>
              </w:rPr>
              <w:suppressLineNumbers w:val="0"/>
            </w:pPr>
            <w:r>
              <w:rPr>
                <w:rFonts w:hint="eastAsia"/>
                <w:highlight w:val="none"/>
              </w:rPr>
              <w:t xml:space="preserve">　</w:t>
            </w:r>
            <w:r/>
          </w:p>
        </w:tc>
      </w:tr>
    </w:tbl>
    <w:p>
      <w:pPr>
        <w:ind w:firstLine="420"/>
        <w:rPr>
          <w:rFonts w:ascii="宋体" w:hAnsi="宋体" w:cs="宋体"/>
          <w:bCs/>
          <w:highlight w:val="none"/>
        </w:rPr>
      </w:pPr>
      <w:r/>
      <w:bookmarkStart w:id="200" w:name="OLE_LINK16"/>
      <w:r>
        <w:rPr>
          <w:rFonts w:hint="eastAsia" w:ascii="宋体" w:hAnsi="宋体" w:cs="宋体"/>
          <w:bCs/>
          <w:highlight w:val="none"/>
        </w:rPr>
        <w:t xml:space="preserve">抽查日期：___________________       得分情况：______________________</w:t>
      </w:r>
      <w:bookmarkEnd w:id="200"/>
      <w:r/>
    </w:p>
    <w:p>
      <w:pPr>
        <w:jc w:val="left"/>
        <w:widowControl/>
        <w:rPr>
          <w:rFonts w:ascii="宋体" w:hAnsi="宋体" w:cs="宋体"/>
          <w:bCs/>
          <w:highlight w:val="none"/>
        </w:rPr>
      </w:pPr>
      <w:r>
        <w:rPr>
          <w:rFonts w:hint="eastAsia" w:ascii="宋体" w:hAnsi="宋体" w:cs="宋体"/>
          <w:bCs/>
          <w:highlight w:val="none"/>
        </w:rPr>
        <w:t xml:space="preserve">注：1.扣分情况，乙方可以向甲方核实，解释权归甲方。甲方通过视频照片录音等留下佐证作为依据。</w:t>
      </w:r>
      <w:r/>
    </w:p>
    <w:p>
      <w:pPr>
        <w:ind w:firstLine="480"/>
        <w:rPr>
          <w:rFonts w:hint="eastAsia" w:ascii="宋体" w:hAnsi="宋体" w:cs="宋体" w:eastAsiaTheme="minorEastAsia"/>
          <w:bCs/>
          <w:highlight w:val="none"/>
          <w:lang w:eastAsia="zh-CN"/>
        </w:rPr>
      </w:pPr>
      <w:r>
        <w:rPr>
          <w:rFonts w:hint="eastAsia" w:ascii="宋体" w:hAnsi="宋体" w:cs="宋体"/>
          <w:bCs/>
          <w:highlight w:val="none"/>
        </w:rPr>
        <w:t xml:space="preserve">2.当月分值</w:t>
      </w:r>
      <w:r>
        <w:rPr>
          <w:rFonts w:hint="eastAsia" w:ascii="宋体" w:hAnsi="宋体" w:cs="宋体"/>
          <w:bCs/>
          <w:highlight w:val="none"/>
          <w:lang w:val="en-US" w:eastAsia="zh-CN"/>
        </w:rPr>
        <w:t xml:space="preserve">90</w:t>
      </w:r>
      <w:r>
        <w:rPr>
          <w:rFonts w:hint="eastAsia" w:ascii="宋体" w:hAnsi="宋体" w:cs="宋体"/>
          <w:bCs/>
          <w:highlight w:val="none"/>
        </w:rPr>
        <w:t xml:space="preserve">以上为优秀，满额费用。</w:t>
      </w:r>
      <w:r>
        <w:rPr>
          <w:rFonts w:hint="eastAsia" w:ascii="宋体" w:hAnsi="宋体" w:cs="宋体"/>
          <w:bCs/>
          <w:highlight w:val="none"/>
          <w:lang w:val="en-US" w:eastAsia="zh-CN"/>
        </w:rPr>
        <w:t xml:space="preserve">89</w:t>
      </w:r>
      <w:r>
        <w:rPr>
          <w:rFonts w:hint="eastAsia" w:ascii="宋体" w:hAnsi="宋体" w:cs="宋体"/>
          <w:bCs/>
          <w:highlight w:val="none"/>
        </w:rPr>
        <w:t xml:space="preserve">到8</w:t>
      </w:r>
      <w:r>
        <w:rPr>
          <w:rFonts w:hint="eastAsia" w:ascii="宋体" w:hAnsi="宋体" w:cs="宋体"/>
          <w:bCs/>
          <w:highlight w:val="none"/>
          <w:lang w:val="en-US" w:eastAsia="zh-CN"/>
        </w:rPr>
        <w:t xml:space="preserve">5</w:t>
      </w:r>
      <w:r>
        <w:rPr>
          <w:rFonts w:hint="eastAsia" w:ascii="宋体" w:hAnsi="宋体" w:cs="宋体"/>
          <w:bCs/>
          <w:highlight w:val="none"/>
        </w:rPr>
        <w:t xml:space="preserve">分区间，扣除当月费用</w:t>
      </w:r>
      <w:r>
        <w:rPr>
          <w:rFonts w:hint="eastAsia" w:ascii="宋体" w:hAnsi="宋体" w:cs="宋体"/>
          <w:bCs/>
          <w:highlight w:val="none"/>
          <w:lang w:val="en-US" w:eastAsia="zh-CN"/>
        </w:rPr>
        <w:t xml:space="preserve">2</w:t>
      </w:r>
      <w:r>
        <w:rPr>
          <w:rFonts w:hint="eastAsia" w:ascii="宋体" w:hAnsi="宋体" w:cs="宋体"/>
          <w:bCs/>
          <w:highlight w:val="none"/>
        </w:rPr>
        <w:t xml:space="preserve">000元，</w:t>
      </w:r>
      <w:r>
        <w:rPr>
          <w:rFonts w:hint="eastAsia" w:ascii="宋体" w:hAnsi="宋体" w:cs="宋体"/>
          <w:bCs/>
          <w:highlight w:val="none"/>
          <w:lang w:val="en-US" w:eastAsia="zh-CN"/>
        </w:rPr>
        <w:t xml:space="preserve">84</w:t>
      </w:r>
      <w:r>
        <w:rPr>
          <w:rFonts w:hint="eastAsia" w:ascii="宋体" w:hAnsi="宋体" w:cs="宋体"/>
          <w:bCs/>
          <w:highlight w:val="none"/>
        </w:rPr>
        <w:t xml:space="preserve">到</w:t>
      </w:r>
      <w:r>
        <w:rPr>
          <w:rFonts w:hint="eastAsia" w:ascii="宋体" w:hAnsi="宋体" w:cs="宋体"/>
          <w:bCs/>
          <w:highlight w:val="none"/>
          <w:lang w:val="en-US" w:eastAsia="zh-CN"/>
        </w:rPr>
        <w:t xml:space="preserve">80</w:t>
      </w:r>
      <w:r>
        <w:rPr>
          <w:rFonts w:hint="eastAsia" w:ascii="宋体" w:hAnsi="宋体" w:cs="宋体"/>
          <w:bCs/>
          <w:highlight w:val="none"/>
        </w:rPr>
        <w:t xml:space="preserve">分区间，扣除当月费用</w:t>
      </w:r>
      <w:r>
        <w:rPr>
          <w:rFonts w:hint="eastAsia" w:ascii="宋体" w:hAnsi="宋体" w:cs="宋体"/>
          <w:bCs/>
          <w:highlight w:val="none"/>
          <w:lang w:val="en-US" w:eastAsia="zh-CN"/>
        </w:rPr>
        <w:t xml:space="preserve">5</w:t>
      </w:r>
      <w:r>
        <w:rPr>
          <w:rFonts w:hint="eastAsia" w:ascii="宋体" w:hAnsi="宋体" w:cs="宋体"/>
          <w:bCs/>
          <w:highlight w:val="none"/>
        </w:rPr>
        <w:t xml:space="preserve">000元</w:t>
      </w:r>
      <w:r>
        <w:rPr>
          <w:rFonts w:hint="eastAsia" w:ascii="宋体" w:hAnsi="宋体" w:cs="宋体"/>
          <w:bCs/>
          <w:highlight w:val="none"/>
          <w:lang w:eastAsia="zh-CN"/>
        </w:rPr>
        <w:t xml:space="preserve">，</w:t>
      </w:r>
      <w:r>
        <w:rPr>
          <w:rFonts w:hint="eastAsia" w:ascii="宋体" w:hAnsi="宋体" w:cs="宋体"/>
          <w:bCs/>
          <w:highlight w:val="none"/>
          <w:lang w:val="en-US" w:eastAsia="zh-CN"/>
        </w:rPr>
        <w:t xml:space="preserve">79</w:t>
      </w:r>
      <w:r>
        <w:rPr>
          <w:rFonts w:hint="eastAsia" w:ascii="宋体" w:hAnsi="宋体" w:cs="宋体"/>
          <w:bCs/>
          <w:highlight w:val="none"/>
        </w:rPr>
        <w:t xml:space="preserve">分以下，扣除当月费用</w:t>
      </w:r>
      <w:r>
        <w:rPr>
          <w:rFonts w:hint="eastAsia" w:ascii="宋体" w:hAnsi="宋体" w:cs="宋体"/>
          <w:bCs/>
          <w:highlight w:val="none"/>
          <w:lang w:val="en-US" w:eastAsia="zh-CN"/>
        </w:rPr>
        <w:t xml:space="preserve">10</w:t>
      </w:r>
      <w:r>
        <w:rPr>
          <w:rFonts w:hint="eastAsia" w:ascii="宋体" w:hAnsi="宋体" w:cs="宋体"/>
          <w:bCs/>
          <w:highlight w:val="none"/>
        </w:rPr>
        <w:t xml:space="preserve">000元，约谈负责人，警告一次，下月无提高，由校方决定是否解除合同，一切责任归物业公司</w:t>
      </w:r>
      <w:r>
        <w:rPr>
          <w:rFonts w:hint="eastAsia" w:ascii="宋体" w:hAnsi="宋体" w:cs="宋体"/>
          <w:bCs/>
          <w:highlight w:val="none"/>
          <w:lang w:eastAsia="zh-CN"/>
        </w:rPr>
        <w:t xml:space="preserve">。</w:t>
      </w:r>
      <w:r/>
    </w:p>
    <w:p>
      <w:pPr>
        <w:ind w:firstLine="480"/>
        <w:rPr>
          <w:rFonts w:ascii="宋体" w:hAnsi="宋体" w:cs="宋体"/>
          <w:bCs/>
          <w:highlight w:val="none"/>
        </w:rPr>
      </w:pPr>
      <w:r>
        <w:rPr>
          <w:rFonts w:ascii="宋体" w:hAnsi="宋体" w:cs="宋体"/>
          <w:bCs/>
          <w:highlight w:val="none"/>
        </w:rPr>
      </w:r>
      <w:r/>
    </w:p>
    <w:p>
      <w:pPr>
        <w:pStyle w:val="614"/>
        <w:rPr>
          <w:rFonts w:hint="default"/>
          <w:highlight w:val="none"/>
        </w:rPr>
      </w:pPr>
      <w:r>
        <w:rPr>
          <w:rFonts w:hint="default"/>
          <w:highlight w:val="none"/>
        </w:rPr>
      </w:r>
      <w:r/>
    </w:p>
    <w:p>
      <w:pPr>
        <w:ind w:firstLine="3780"/>
        <w:rPr>
          <w:rFonts w:ascii="宋体" w:hAnsi="宋体" w:cs="宋体"/>
          <w:bCs/>
          <w:highlight w:val="none"/>
        </w:rPr>
      </w:pPr>
      <w:r>
        <w:rPr>
          <w:rFonts w:hint="eastAsia" w:ascii="宋体" w:hAnsi="宋体" w:cs="宋体"/>
          <w:bCs/>
          <w:highlight w:val="none"/>
        </w:rPr>
        <w:t xml:space="preserve">检查人：               确认签字：</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rPr>
          <w:rFonts w:hint="eastAsia" w:ascii="黑体" w:hAnsi="宋体" w:eastAsia="黑体" w:cs="黑体"/>
          <w:sz w:val="44"/>
          <w:szCs w:val="44"/>
          <w:highlight w:val="none"/>
        </w:rPr>
      </w:pPr>
      <w:r>
        <w:rPr>
          <w:rFonts w:hint="eastAsia" w:ascii="黑体" w:hAnsi="宋体" w:eastAsia="黑体" w:cs="黑体"/>
          <w:sz w:val="44"/>
          <w:szCs w:val="44"/>
          <w:highlight w:val="none"/>
        </w:rPr>
        <w:br w:type="page" w:clear="all"/>
      </w:r>
      <w:r/>
    </w:p>
    <w:p>
      <w:pPr>
        <w:pStyle w:val="626"/>
        <w:ind w:left="0" w:right="0"/>
        <w:spacing w:before="0" w:beforeAutospacing="0" w:after="0" w:afterAutospacing="0"/>
        <w:widowControl/>
        <w:rPr>
          <w:rFonts w:hint="eastAsia" w:ascii="宋体" w:hAnsi="Times New Roman" w:eastAsia="楷体_GB2312" w:cs="Times New Roman"/>
          <w:sz w:val="21"/>
          <w:szCs w:val="21"/>
          <w:highlight w:val="none"/>
        </w:rPr>
      </w:pPr>
      <w:r>
        <w:rPr>
          <w:rFonts w:hint="eastAsia" w:ascii="黑体" w:hAnsi="宋体" w:eastAsia="黑体" w:cs="黑体"/>
          <w:sz w:val="44"/>
          <w:szCs w:val="44"/>
          <w:highlight w:val="none"/>
        </w:rPr>
        <w:t xml:space="preserve">第五章</w:t>
      </w:r>
      <w:r>
        <w:rPr>
          <w:rFonts w:hint="eastAsia" w:ascii="黑体" w:hAnsi="Times New Roman" w:eastAsia="黑体" w:cs="Times New Roman"/>
          <w:sz w:val="44"/>
          <w:szCs w:val="44"/>
          <w:highlight w:val="none"/>
        </w:rPr>
        <w:t xml:space="preserve">  </w:t>
      </w:r>
      <w:r>
        <w:rPr>
          <w:rFonts w:hint="eastAsia" w:ascii="黑体" w:hAnsi="宋体" w:eastAsia="黑体" w:cs="黑体"/>
          <w:b/>
          <w:bCs w:val="0"/>
          <w:sz w:val="44"/>
          <w:szCs w:val="44"/>
          <w:highlight w:val="none"/>
        </w:rPr>
        <w:t xml:space="preserve">评标方法与评标标准</w:t>
      </w:r>
      <w:r/>
    </w:p>
    <w:p>
      <w:pPr>
        <w:pStyle w:val="608"/>
        <w:widowControl/>
        <w:rPr>
          <w:rFonts w:hint="eastAsia" w:ascii="宋体" w:hAnsi="宋体" w:eastAsia="宋体" w:cs="宋体"/>
          <w:b/>
          <w:bCs w:val="0"/>
          <w:sz w:val="21"/>
          <w:szCs w:val="21"/>
          <w:highlight w:val="none"/>
        </w:rPr>
      </w:pPr>
      <w:r/>
      <w:bookmarkStart w:id="201" w:name="_Toc128746646"/>
      <w:r/>
      <w:bookmarkEnd w:id="201"/>
      <w:r>
        <w:rPr>
          <w:rFonts w:hint="eastAsia" w:ascii="宋体" w:hAnsi="宋体" w:eastAsia="宋体" w:cs="宋体"/>
          <w:b/>
          <w:bCs w:val="0"/>
          <w:sz w:val="21"/>
          <w:szCs w:val="21"/>
          <w:highlight w:val="none"/>
        </w:rPr>
        <w:t xml:space="preserve">一、评标办法：</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1.本次招标评标采用综合评分法，综合评分法是指投标文件满足招标文件全部实质性要求，且按照评审因素的量化指标评审得分最高的投标人为中标人的评标方法。</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采用综合评分法的，评标结果按评审后得分由高到低顺序排列。得分相同的，按投标报价由低到高顺序排列，以实际投标报价较低的优先作为中标人；得分且实际投标报价相同的，则由评标委员会组织以抽签方式确定中标人。</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suppressLineNumbers w:val="0"/>
      </w:pPr>
      <w:r/>
      <w:bookmarkStart w:id="202" w:name="_Toc128746647"/>
      <w:r/>
      <w:bookmarkEnd w:id="202"/>
      <w:r>
        <w:rPr>
          <w:rFonts w:hint="eastAsia" w:ascii="宋体" w:hAnsi="宋体" w:eastAsia="宋体" w:cs="宋体"/>
          <w:b/>
          <w:bCs/>
          <w:sz w:val="21"/>
          <w:szCs w:val="21"/>
          <w:highlight w:val="none"/>
          <w:lang w:val="en-US" w:eastAsia="zh-CN" w:bidi="ar"/>
        </w:rPr>
        <w:t xml:space="preserve">4、针对中小型企业的评审：</w:t>
      </w:r>
      <w:r/>
    </w:p>
    <w:p>
      <w:pPr>
        <w:pStyle w:val="614"/>
        <w:ind w:left="0" w:right="0"/>
        <w:spacing w:before="0" w:beforeAutospacing="0" w:after="0" w:afterAutospacing="0" w:line="400" w:lineRule="exact"/>
        <w:widowControl/>
        <w:rPr>
          <w:rFonts w:hint="default" w:ascii="方正仿宋简体" w:hAnsi="创艺简仿宋" w:eastAsia="方正仿宋简体" w:cs="Times New Roman"/>
          <w:sz w:val="24"/>
          <w:szCs w:val="24"/>
          <w:highlight w:val="none"/>
        </w:rPr>
      </w:pPr>
      <w:r>
        <w:rPr>
          <w:rFonts w:hint="eastAsia" w:ascii="宋体" w:hAnsi="宋体" w:eastAsia="宋体" w:cs="宋体"/>
          <w:b/>
          <w:bCs/>
          <w:sz w:val="21"/>
          <w:szCs w:val="21"/>
          <w:highlight w:val="none"/>
        </w:rPr>
        <w:t xml:space="preserve">本项目专门面向中小企业采购，不再执行价格评审优惠的扶持政策。</w:t>
      </w:r>
      <w:r/>
    </w:p>
    <w:p>
      <w:pPr>
        <w:pStyle w:val="608"/>
        <w:spacing w:line="400" w:lineRule="exact"/>
        <w:widowControl/>
        <w:rPr>
          <w:rFonts w:hint="eastAsia" w:ascii="宋体" w:hAnsi="宋体" w:eastAsia="宋体" w:cs="宋体"/>
          <w:b w:val="0"/>
          <w:sz w:val="21"/>
          <w:szCs w:val="21"/>
          <w:highlight w:val="none"/>
        </w:rPr>
      </w:pPr>
      <w:r>
        <w:rPr>
          <w:rFonts w:hint="eastAsia" w:ascii="宋体" w:hAnsi="宋体" w:eastAsia="宋体" w:cs="宋体"/>
          <w:b/>
          <w:bCs w:val="0"/>
          <w:sz w:val="21"/>
          <w:szCs w:val="21"/>
          <w:highlight w:val="none"/>
        </w:rPr>
        <w:t xml:space="preserve">二、评分标准：</w:t>
      </w:r>
      <w:r>
        <w:rPr>
          <w:rFonts w:hint="eastAsia" w:ascii="宋体" w:hAnsi="宋体" w:eastAsia="宋体" w:cs="宋体"/>
          <w:b w:val="0"/>
          <w:sz w:val="21"/>
          <w:szCs w:val="21"/>
          <w:highlight w:val="none"/>
        </w:rPr>
        <w:t xml:space="preserve">总分值为100分，评审因素及各比重如下：价格分值占总分值的比重为60%（权重），其它占40%（权重）。</w:t>
      </w:r>
      <w:r/>
    </w:p>
    <w:p>
      <w:pPr>
        <w:pStyle w:val="608"/>
        <w:spacing w:line="40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（一）价格分60分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lang w:val="en-US" w:eastAsia="zh-CN" w:bidi="ar"/>
        </w:rPr>
        <w:t xml:space="preserve">1.投标总报价低于或等于财政预算价格的，为有效投标报价。超财政预算的投标报价为无效投标报价。无效投标报价的投标文件不进行评审，也不得中标。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lang w:val="en-US" w:eastAsia="zh-CN" w:bidi="ar"/>
        </w:rPr>
        <w:t xml:space="preserve">2.价格分采用低价优先法计算，即满足招标文件要求且投标价格最低的投标报价为评标基准价，其价格分为满分60分。其他投标人的价格分统一按照下列公式计算：</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lang w:val="en-US" w:eastAsia="zh-CN" w:bidi="ar"/>
        </w:rPr>
        <w:t xml:space="preserve">投标报价得分=（评标基准价/投标报价）*价格权重*100，小数点后保留两位。</w:t>
      </w:r>
      <w:r/>
    </w:p>
    <w:p>
      <w:pPr>
        <w:pStyle w:val="608"/>
        <w:spacing w:line="400" w:lineRule="exact"/>
        <w:widowControl/>
        <w:rPr>
          <w:rFonts w:hint="eastAsia" w:ascii="宋体" w:hAnsi="宋体" w:eastAsia="宋体" w:cs="Times New Roman"/>
          <w:b/>
          <w:bCs w:val="0"/>
          <w:sz w:val="24"/>
          <w:szCs w:val="24"/>
          <w:highlight w:val="none"/>
        </w:rPr>
      </w:pPr>
      <w:r>
        <w:rPr>
          <w:rFonts w:hint="eastAsia" w:ascii="宋体" w:hAnsi="宋体" w:eastAsia="宋体" w:cs="宋体"/>
          <w:b/>
          <w:bCs w:val="0"/>
          <w:sz w:val="21"/>
          <w:szCs w:val="21"/>
          <w:highlight w:val="none"/>
        </w:rPr>
        <w:t xml:space="preserve">（二）其他40分</w:t>
      </w:r>
      <w:r/>
    </w:p>
    <w:tbl>
      <w:tblPr>
        <w:tblStyle w:val="610"/>
        <w:tblW w:w="866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31"/>
        <w:gridCol w:w="960"/>
        <w:gridCol w:w="6396"/>
        <w:gridCol w:w="780"/>
      </w:tblGrid>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default" w:ascii="Calibri" w:hAnsi="Calibri" w:eastAsia="宋体" w:cs="Times New Roman"/>
                <w:b/>
                <w:bCs w:val="0"/>
                <w:color w:val="000000"/>
                <w:sz w:val="21"/>
                <w:szCs w:val="21"/>
                <w:highlight w:val="none"/>
              </w:rPr>
              <w:suppressLineNumbers w:val="0"/>
            </w:pPr>
            <w:r/>
            <w:bookmarkStart w:id="203" w:name="_Hlk75538761"/>
            <w:r>
              <w:rPr>
                <w:rFonts w:hint="eastAsia" w:ascii="宋体" w:hAnsi="宋体" w:eastAsia="宋体" w:cs="宋体"/>
                <w:b/>
                <w:bCs w:val="0"/>
                <w:color w:val="000000"/>
                <w:sz w:val="21"/>
                <w:szCs w:val="21"/>
                <w:highlight w:val="none"/>
                <w:lang w:val="en-US" w:eastAsia="zh-CN" w:bidi="ar"/>
              </w:rPr>
              <w:t xml:space="preserve">序号</w:t>
            </w:r>
            <w:bookmarkEnd w:id="203"/>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default" w:ascii="Calibri" w:hAnsi="Calibri" w:eastAsia="宋体" w:cs="Times New Roman"/>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评分项目</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center"/>
              <w:keepLines w:val="0"/>
              <w:keepNext w:val="0"/>
              <w:spacing w:before="0" w:beforeAutospacing="0" w:after="0" w:afterAutospacing="0"/>
              <w:widowControl/>
              <w:rPr>
                <w:rFonts w:hint="default" w:ascii="Calibri" w:hAnsi="Calibri" w:eastAsia="宋体" w:cs="Times New Roman"/>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内容</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default" w:ascii="Calibri" w:hAnsi="Calibri" w:eastAsia="宋体" w:cs="Times New Roman"/>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分值</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val="0"/>
                <w:color w:val="000000"/>
                <w:sz w:val="21"/>
                <w:szCs w:val="21"/>
                <w:highlight w:val="none"/>
                <w:lang w:val="en-US" w:eastAsia="zh-CN" w:bidi="ar-SA"/>
              </w:rPr>
              <w:suppressLineNumbers w:val="0"/>
            </w:pPr>
            <w:r>
              <w:rPr>
                <w:rFonts w:hint="eastAsia" w:ascii="宋体" w:hAnsi="宋体" w:eastAsia="宋体" w:cs="宋体"/>
                <w:b/>
                <w:bCs w:val="0"/>
                <w:color w:val="000000"/>
                <w:sz w:val="21"/>
                <w:szCs w:val="21"/>
                <w:highlight w:val="none"/>
                <w:lang w:val="en-US" w:eastAsia="zh-CN" w:bidi="ar"/>
              </w:rPr>
              <w:t xml:space="preserve">一</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val="0"/>
                <w:color w:val="000000"/>
                <w:sz w:val="21"/>
                <w:szCs w:val="21"/>
                <w:highlight w:val="none"/>
                <w:lang w:val="en-US" w:eastAsia="zh-CN" w:bidi="ar-SA"/>
              </w:rPr>
              <w:suppressLineNumbers w:val="0"/>
            </w:pPr>
            <w:r>
              <w:rPr>
                <w:rFonts w:hint="eastAsia" w:ascii="宋体" w:hAnsi="宋体" w:eastAsia="宋体" w:cs="宋体"/>
                <w:b/>
                <w:bCs w:val="0"/>
                <w:color w:val="000000"/>
                <w:sz w:val="21"/>
                <w:szCs w:val="21"/>
                <w:highlight w:val="none"/>
                <w:lang w:val="en-US" w:eastAsia="zh-CN" w:bidi="ar"/>
              </w:rPr>
              <w:t xml:space="preserve">人员配置及素质</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val="0"/>
                <w:color w:val="000000"/>
                <w:sz w:val="21"/>
                <w:szCs w:val="21"/>
                <w:highlight w:val="none"/>
                <w:lang w:val="en-US" w:eastAsia="zh-CN" w:bidi="ar-SA"/>
              </w:rPr>
              <w:suppressLineNumbers w:val="0"/>
            </w:pPr>
            <w:r>
              <w:rPr>
                <w:rFonts w:hint="eastAsia" w:ascii="宋体" w:hAnsi="宋体" w:eastAsia="宋体" w:cs="宋体"/>
                <w:b/>
                <w:bCs w:val="0"/>
                <w:color w:val="000000"/>
                <w:sz w:val="21"/>
                <w:szCs w:val="21"/>
                <w:highlight w:val="none"/>
                <w:lang w:val="en-US" w:eastAsia="zh-CN"/>
              </w:rPr>
              <w:t xml:space="preserve">21</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color w:val="000000"/>
                <w:sz w:val="21"/>
                <w:szCs w:val="21"/>
                <w:highlight w:val="none"/>
                <w:lang w:val="en-US" w:eastAsia="zh-CN" w:bidi="ar-SA"/>
              </w:rPr>
              <w:suppressLineNumbers w:val="0"/>
            </w:pPr>
            <w:r>
              <w:rPr>
                <w:rFonts w:hint="eastAsia" w:ascii="宋体" w:hAnsi="宋体" w:eastAsia="宋体" w:cs="宋体"/>
                <w:b w:val="0"/>
                <w:bCs/>
                <w:color w:val="000000"/>
                <w:sz w:val="21"/>
                <w:szCs w:val="21"/>
                <w:highlight w:val="none"/>
                <w:lang w:val="en-US" w:eastAsia="zh-CN" w:bidi="ar-SA"/>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color w:val="000000"/>
                <w:sz w:val="21"/>
                <w:szCs w:val="21"/>
                <w:highlight w:val="none"/>
                <w:lang w:val="en-US" w:eastAsia="zh-CN" w:bidi="ar-SA"/>
              </w:rPr>
              <w:suppressLineNumbers w:val="0"/>
            </w:pPr>
            <w:r>
              <w:rPr>
                <w:rFonts w:hint="eastAsia" w:ascii="宋体" w:hAnsi="宋体" w:eastAsia="宋体" w:cs="宋体"/>
                <w:b w:val="0"/>
                <w:bCs/>
                <w:color w:val="000000"/>
                <w:sz w:val="21"/>
                <w:szCs w:val="21"/>
                <w:highlight w:val="none"/>
                <w:lang w:val="en-US" w:eastAsia="zh-CN" w:bidi="ar"/>
              </w:rPr>
              <w:t xml:space="preserve">项目经理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rPr>
                <w:rFonts w:hint="default" w:ascii="宋体" w:hAnsi="宋体" w:cs="宋体"/>
                <w:highlight w:val="none"/>
              </w:rPr>
              <w:suppressLineNumbers w:val="0"/>
            </w:pPr>
            <w:r>
              <w:rPr>
                <w:rFonts w:hint="eastAsia" w:ascii="宋体" w:hAnsi="宋体" w:cs="宋体"/>
                <w:highlight w:val="none"/>
              </w:rPr>
              <w:t xml:space="preserve">1.具有本科及以上学历得</w:t>
            </w:r>
            <w:r>
              <w:rPr>
                <w:rFonts w:hint="eastAsia" w:ascii="宋体" w:hAnsi="宋体" w:cs="宋体"/>
                <w:highlight w:val="none"/>
                <w:lang w:val="en-US" w:eastAsia="zh-CN"/>
              </w:rPr>
              <w:t xml:space="preserve">3</w:t>
            </w:r>
            <w:r>
              <w:rPr>
                <w:rFonts w:hint="eastAsia" w:ascii="宋体" w:hAnsi="宋体" w:cs="宋体"/>
                <w:highlight w:val="none"/>
              </w:rPr>
              <w:t xml:space="preserve">分；</w:t>
            </w:r>
            <w:r/>
          </w:p>
          <w:p>
            <w:pPr>
              <w:ind w:left="0" w:right="0"/>
              <w:jc w:val="left"/>
              <w:keepLines w:val="0"/>
              <w:keepNext w:val="0"/>
              <w:spacing w:before="0" w:beforeAutospacing="0" w:after="0" w:afterAutospacing="0"/>
              <w:rPr>
                <w:rFonts w:hint="default" w:ascii="宋体" w:hAnsi="宋体" w:cs="宋体"/>
                <w:highlight w:val="none"/>
              </w:rPr>
              <w:suppressLineNumbers w:val="0"/>
            </w:pPr>
            <w:r>
              <w:rPr>
                <w:rFonts w:hint="eastAsia" w:ascii="宋体" w:hAnsi="宋体" w:cs="宋体"/>
                <w:highlight w:val="none"/>
              </w:rPr>
              <w:t xml:space="preserve">2.</w:t>
            </w:r>
            <w:r>
              <w:rPr>
                <w:rFonts w:hint="eastAsia" w:ascii="宋体" w:hAnsi="宋体" w:eastAsia="宋体" w:cs="宋体"/>
                <w:sz w:val="21"/>
                <w:szCs w:val="21"/>
                <w:highlight w:val="none"/>
              </w:rPr>
              <w:t xml:space="preserve">具有物业项目经理证</w:t>
            </w:r>
            <w:r>
              <w:rPr>
                <w:rFonts w:hint="eastAsia" w:ascii="宋体" w:hAnsi="宋体" w:cs="宋体"/>
                <w:highlight w:val="none"/>
              </w:rPr>
              <w:t xml:space="preserve">得</w:t>
            </w:r>
            <w:r>
              <w:rPr>
                <w:rFonts w:hint="default" w:ascii="宋体" w:hAnsi="宋体" w:cs="宋体"/>
                <w:highlight w:val="none"/>
              </w:rPr>
              <w:t xml:space="preserve">2</w:t>
            </w:r>
            <w:r>
              <w:rPr>
                <w:rFonts w:hint="eastAsia" w:ascii="宋体" w:hAnsi="宋体" w:cs="宋体"/>
                <w:highlight w:val="none"/>
              </w:rPr>
              <w:t xml:space="preserve">分；</w:t>
            </w:r>
            <w:r/>
          </w:p>
          <w:p>
            <w:pPr>
              <w:ind w:left="0" w:right="0"/>
              <w:jc w:val="left"/>
              <w:keepLines w:val="0"/>
              <w:keepNext w:val="0"/>
              <w:spacing w:before="0" w:beforeAutospacing="0" w:after="0" w:afterAutospacing="0"/>
              <w:rPr>
                <w:rFonts w:hint="default" w:ascii="宋体" w:hAnsi="宋体" w:cs="宋体"/>
                <w:highlight w:val="none"/>
              </w:rPr>
              <w:suppressLineNumbers w:val="0"/>
            </w:pPr>
            <w:r>
              <w:rPr>
                <w:rFonts w:hint="eastAsia" w:ascii="宋体" w:hAnsi="宋体" w:cs="宋体"/>
                <w:highlight w:val="none"/>
              </w:rPr>
              <w:t xml:space="preserve">3.具有人社部门或公安部门颁发的初级保安员证得1分，中级及以上保安员证得2分；</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cs="宋体"/>
                <w:highlight w:val="none"/>
              </w:rPr>
              <w:t xml:space="preserve">最高得</w:t>
            </w:r>
            <w:r>
              <w:rPr>
                <w:rFonts w:hint="eastAsia" w:ascii="宋体" w:hAnsi="宋体" w:cs="宋体"/>
                <w:highlight w:val="none"/>
                <w:lang w:val="en-US" w:eastAsia="zh-CN"/>
              </w:rPr>
              <w:t xml:space="preserve">7</w:t>
            </w:r>
            <w:r>
              <w:rPr>
                <w:rFonts w:hint="eastAsia" w:ascii="宋体" w:hAnsi="宋体" w:cs="宋体"/>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7</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eastAsiaTheme="minorEastAsia"/>
                <w:sz w:val="21"/>
                <w:szCs w:val="24"/>
                <w:highlight w:val="none"/>
                <w:lang w:val="en-US" w:eastAsia="zh-CN" w:bidi="ar-SA"/>
              </w:rPr>
              <w:suppressLineNumbers w:val="0"/>
            </w:pPr>
            <w:r>
              <w:rPr>
                <w:rFonts w:hint="eastAsia" w:ascii="宋体" w:hAnsi="宋体" w:cs="宋体"/>
                <w:highlight w:val="none"/>
              </w:rPr>
              <w:t xml:space="preserve">保安主管</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rPr>
                <w:rFonts w:hint="default" w:ascii="宋体" w:hAnsi="宋体" w:cs="宋体"/>
                <w:highlight w:val="none"/>
              </w:rPr>
              <w:suppressLineNumbers w:val="0"/>
            </w:pPr>
            <w:r>
              <w:rPr>
                <w:rFonts w:hint="eastAsia" w:ascii="宋体" w:hAnsi="宋体" w:cs="宋体"/>
                <w:highlight w:val="none"/>
              </w:rPr>
              <w:t xml:space="preserve">1.</w:t>
            </w:r>
            <w:r>
              <w:rPr>
                <w:rFonts w:hint="eastAsia" w:ascii="宋体" w:hAnsi="宋体" w:cs="宋体"/>
                <w:highlight w:val="none"/>
                <w:lang w:val="en-US" w:eastAsia="zh-CN"/>
              </w:rPr>
              <w:t xml:space="preserve">具有大专及以上学历得2分</w:t>
            </w:r>
            <w:r>
              <w:rPr>
                <w:rFonts w:hint="eastAsia" w:ascii="宋体" w:hAnsi="宋体" w:cs="宋体"/>
                <w:highlight w:val="none"/>
              </w:rPr>
              <w:t xml:space="preserve">；</w:t>
            </w:r>
            <w:r/>
          </w:p>
          <w:p>
            <w:pPr>
              <w:ind w:left="0" w:right="0"/>
              <w:jc w:val="left"/>
              <w:keepLines w:val="0"/>
              <w:keepNext w:val="0"/>
              <w:spacing w:before="0" w:beforeAutospacing="0" w:after="0" w:afterAutospacing="0"/>
              <w:rPr>
                <w:rFonts w:hint="default" w:ascii="宋体" w:hAnsi="宋体" w:cs="宋体"/>
                <w:highlight w:val="none"/>
              </w:rPr>
              <w:suppressLineNumbers w:val="0"/>
            </w:pPr>
            <w:r>
              <w:rPr>
                <w:rFonts w:hint="eastAsia" w:ascii="宋体" w:hAnsi="宋体" w:cs="宋体"/>
                <w:highlight w:val="none"/>
              </w:rPr>
              <w:t xml:space="preserve">2.具有人社部门或公安部门颁发的初级保安员证1分，中级及以上保安员证得2分；</w:t>
            </w:r>
            <w:r/>
          </w:p>
          <w:p>
            <w:pPr>
              <w:ind w:left="0" w:right="0"/>
              <w:jc w:val="left"/>
              <w:keepLines w:val="0"/>
              <w:keepNext w:val="0"/>
              <w:spacing w:before="0" w:beforeAutospacing="0" w:after="0" w:afterAutospacing="0"/>
              <w:rPr>
                <w:rFonts w:hint="default" w:ascii="宋体" w:hAnsi="宋体" w:cs="宋体"/>
                <w:highlight w:val="none"/>
              </w:rPr>
              <w:suppressLineNumbers w:val="0"/>
            </w:pPr>
            <w:r>
              <w:rPr>
                <w:rFonts w:hint="eastAsia" w:ascii="宋体" w:hAnsi="宋体" w:cs="宋体"/>
                <w:highlight w:val="none"/>
              </w:rPr>
              <w:t xml:space="preserve">3.具有红十字会颁发的救护培训合格证书或红十字会颁发的救护员证</w:t>
            </w:r>
            <w:r/>
          </w:p>
          <w:p>
            <w:pPr>
              <w:ind w:left="0" w:right="0"/>
              <w:jc w:val="left"/>
              <w:keepLines w:val="0"/>
              <w:keepNext w:val="0"/>
              <w:spacing w:before="0" w:beforeAutospacing="0" w:after="0" w:afterAutospacing="0"/>
              <w:rPr>
                <w:rFonts w:hint="default" w:ascii="宋体" w:hAnsi="宋体" w:cs="宋体"/>
                <w:highlight w:val="none"/>
              </w:rPr>
              <w:suppressLineNumbers w:val="0"/>
            </w:pPr>
            <w:r>
              <w:rPr>
                <w:rFonts w:hint="eastAsia" w:ascii="宋体" w:hAnsi="宋体" w:cs="宋体"/>
                <w:highlight w:val="none"/>
              </w:rPr>
              <w:t xml:space="preserve">得</w:t>
            </w:r>
            <w:r>
              <w:rPr>
                <w:rFonts w:hint="eastAsia" w:ascii="宋体" w:hAnsi="宋体" w:cs="宋体"/>
                <w:highlight w:val="none"/>
                <w:lang w:val="en-US" w:eastAsia="zh-CN"/>
              </w:rPr>
              <w:t xml:space="preserve">2</w:t>
            </w:r>
            <w:r>
              <w:rPr>
                <w:rFonts w:hint="eastAsia" w:ascii="宋体" w:hAnsi="宋体" w:cs="宋体"/>
                <w:highlight w:val="none"/>
              </w:rPr>
              <w:t xml:space="preserve">分； </w:t>
            </w:r>
            <w:r/>
          </w:p>
          <w:p>
            <w:pPr>
              <w:ind w:left="0" w:right="0"/>
              <w:jc w:val="left"/>
              <w:keepLines w:val="0"/>
              <w:keepNext w:val="0"/>
              <w:spacing w:before="0" w:beforeAutospacing="0" w:after="0" w:afterAutospacing="0"/>
              <w:widowControl/>
              <w:rPr>
                <w:rFonts w:hint="eastAsia" w:asciiTheme="minorHAnsi" w:hAnsiTheme="minorHAnsi" w:eastAsiaTheme="minorEastAsia" w:cstheme="minorBidi"/>
                <w:sz w:val="21"/>
                <w:szCs w:val="24"/>
                <w:highlight w:val="none"/>
                <w:lang w:val="en-US" w:eastAsia="zh-CN" w:bidi="ar-SA"/>
              </w:rPr>
              <w:suppressLineNumbers w:val="0"/>
            </w:pPr>
            <w:r>
              <w:rPr>
                <w:rFonts w:hint="eastAsia" w:ascii="宋体" w:hAnsi="宋体" w:cs="宋体"/>
                <w:highlight w:val="none"/>
              </w:rPr>
              <w:t xml:space="preserve">最高得</w:t>
            </w:r>
            <w:r>
              <w:rPr>
                <w:rFonts w:hint="eastAsia" w:ascii="宋体" w:hAnsi="宋体" w:cs="宋体"/>
                <w:highlight w:val="none"/>
                <w:lang w:val="en-US" w:eastAsia="zh-CN"/>
              </w:rPr>
              <w:t xml:space="preserve">6</w:t>
            </w:r>
            <w:r>
              <w:rPr>
                <w:rFonts w:hint="eastAsia" w:ascii="宋体" w:hAnsi="宋体" w:cs="宋体"/>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6</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eastAsiaTheme="minorEastAsia"/>
                <w:sz w:val="21"/>
                <w:szCs w:val="24"/>
                <w:highlight w:val="none"/>
                <w:lang w:val="en-US" w:eastAsia="zh-CN" w:bidi="ar-SA"/>
              </w:rPr>
              <w:suppressLineNumbers w:val="0"/>
            </w:pPr>
            <w:r>
              <w:rPr>
                <w:rFonts w:hint="eastAsia" w:ascii="宋体" w:hAnsi="宋体" w:cs="宋体"/>
                <w:highlight w:val="none"/>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eastAsiaTheme="minorEastAsia"/>
                <w:sz w:val="21"/>
                <w:szCs w:val="24"/>
                <w:highlight w:val="none"/>
                <w:lang w:val="en-US" w:eastAsia="zh-CN" w:bidi="ar-SA"/>
              </w:rPr>
              <w:suppressLineNumbers w:val="0"/>
            </w:pPr>
            <w:r>
              <w:rPr>
                <w:rFonts w:hint="eastAsia" w:ascii="宋体" w:hAnsi="宋体" w:cs="宋体"/>
                <w:highlight w:val="none"/>
              </w:rPr>
              <w:t xml:space="preserve">消控</w:t>
            </w:r>
            <w:r>
              <w:rPr>
                <w:rFonts w:hint="eastAsia" w:ascii="宋体" w:hAnsi="宋体" w:cs="宋体"/>
                <w:highlight w:val="none"/>
                <w:lang w:val="en-US" w:eastAsia="zh-CN"/>
              </w:rPr>
              <w:t xml:space="preserve">人</w:t>
            </w:r>
            <w:r>
              <w:rPr>
                <w:rFonts w:hint="eastAsia" w:ascii="宋体" w:hAnsi="宋体" w:cs="宋体"/>
                <w:highlight w:val="none"/>
              </w:rPr>
              <w:t xml:space="preserve">员</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rPr>
                <w:rFonts w:hint="default" w:ascii="宋体" w:hAnsi="宋体" w:cs="宋体"/>
                <w:highlight w:val="none"/>
              </w:rPr>
              <w:suppressLineNumbers w:val="0"/>
            </w:pPr>
            <w:r>
              <w:rPr>
                <w:rFonts w:hint="eastAsia" w:ascii="宋体" w:hAnsi="宋体" w:cs="宋体"/>
                <w:highlight w:val="none"/>
              </w:rPr>
              <w:t xml:space="preserve">1.</w:t>
            </w:r>
            <w:r>
              <w:rPr>
                <w:rFonts w:hint="eastAsia" w:ascii="宋体" w:hAnsi="宋体" w:cs="宋体"/>
                <w:highlight w:val="none"/>
                <w:lang w:val="en-US" w:eastAsia="zh-CN"/>
              </w:rPr>
              <w:t xml:space="preserve">每有一人具有大专及以上学历得2分；</w:t>
            </w:r>
            <w:r/>
          </w:p>
          <w:p>
            <w:pPr>
              <w:pStyle w:val="616"/>
              <w:ind w:left="0" w:right="0"/>
              <w:keepLines w:val="0"/>
              <w:keepNext w:val="0"/>
              <w:spacing w:before="0" w:beforeAutospacing="0" w:after="0" w:afterAutospacing="0"/>
              <w:rPr>
                <w:rFonts w:hint="eastAsia" w:ascii="宋体" w:hAnsi="宋体" w:cs="宋体" w:eastAsiaTheme="minorEastAsia"/>
                <w:sz w:val="21"/>
                <w:szCs w:val="21"/>
                <w:highlight w:val="none"/>
                <w:lang w:val="en-US" w:eastAsia="zh-CN" w:bidi="ar-SA"/>
              </w:rPr>
              <w:suppressLineNumbers w:val="0"/>
            </w:pPr>
            <w:r>
              <w:rPr>
                <w:rFonts w:hint="eastAsia" w:ascii="宋体" w:hAnsi="宋体" w:cs="宋体"/>
                <w:szCs w:val="21"/>
                <w:highlight w:val="none"/>
              </w:rPr>
              <w:t xml:space="preserve">最高</w:t>
            </w:r>
            <w:r>
              <w:rPr>
                <w:rFonts w:hint="eastAsia" w:ascii="宋体" w:hAnsi="宋体" w:cs="宋体"/>
                <w:szCs w:val="21"/>
                <w:highlight w:val="none"/>
                <w:lang w:val="en-US" w:eastAsia="zh-CN"/>
              </w:rPr>
              <w:t xml:space="preserve">得4</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4</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eastAsiaTheme="minorEastAsia"/>
                <w:sz w:val="21"/>
                <w:szCs w:val="24"/>
                <w:highlight w:val="none"/>
                <w:lang w:val="en-US" w:eastAsia="zh-CN" w:bidi="ar-SA"/>
              </w:rPr>
              <w:suppressLineNumbers w:val="0"/>
            </w:pPr>
            <w:r>
              <w:rPr>
                <w:rFonts w:hint="eastAsia" w:ascii="宋体" w:hAnsi="宋体" w:cs="宋体"/>
                <w:highlight w:val="none"/>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cs="宋体" w:eastAsiaTheme="minorEastAsia"/>
                <w:sz w:val="21"/>
                <w:szCs w:val="24"/>
                <w:highlight w:val="none"/>
                <w:lang w:val="en-US" w:eastAsia="zh-CN" w:bidi="ar-SA"/>
              </w:rPr>
              <w:suppressLineNumbers w:val="0"/>
            </w:pPr>
            <w:r>
              <w:rPr>
                <w:rFonts w:hint="eastAsia"/>
                <w:highlight w:val="none"/>
              </w:rPr>
              <w:t xml:space="preserve">保洁主管</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rPr>
                <w:rFonts w:hint="eastAsia" w:ascii="宋体" w:hAnsi="宋体" w:cs="宋体"/>
                <w:highlight w:val="none"/>
              </w:rPr>
              <w:suppressLineNumbers w:val="0"/>
            </w:pPr>
            <w:r>
              <w:rPr>
                <w:rFonts w:hint="eastAsia"/>
                <w:highlight w:val="none"/>
              </w:rPr>
              <w:t xml:space="preserve">1</w:t>
            </w:r>
            <w:r>
              <w:rPr>
                <w:rFonts w:hint="eastAsia" w:ascii="宋体" w:hAnsi="宋体" w:cs="宋体"/>
                <w:highlight w:val="none"/>
              </w:rPr>
              <w:t xml:space="preserve">.</w:t>
            </w:r>
            <w:r>
              <w:rPr>
                <w:rFonts w:hint="eastAsia" w:ascii="宋体" w:hAnsi="宋体" w:cs="宋体"/>
                <w:highlight w:val="none"/>
                <w:lang w:val="en-US" w:eastAsia="zh-CN"/>
              </w:rPr>
              <w:t xml:space="preserve">具有大专及以上学历得2分</w:t>
            </w:r>
            <w:r>
              <w:rPr>
                <w:rFonts w:hint="eastAsia" w:ascii="宋体" w:hAnsi="宋体" w:cs="宋体"/>
                <w:highlight w:val="none"/>
              </w:rPr>
              <w:t xml:space="preserve">；</w:t>
            </w:r>
            <w:r/>
          </w:p>
          <w:p>
            <w:pPr>
              <w:ind w:left="0" w:right="0"/>
              <w:jc w:val="left"/>
              <w:keepLines w:val="0"/>
              <w:keepNext w:val="0"/>
              <w:spacing w:before="0" w:beforeAutospacing="0" w:after="0" w:afterAutospacing="0"/>
              <w:rPr>
                <w:rFonts w:hint="eastAsia" w:ascii="宋体" w:hAnsi="宋体" w:cs="宋体"/>
                <w:highlight w:val="none"/>
              </w:rPr>
              <w:suppressLineNumbers w:val="0"/>
            </w:pPr>
            <w:r>
              <w:rPr>
                <w:rFonts w:hint="eastAsia" w:ascii="宋体" w:hAnsi="宋体" w:cs="宋体"/>
                <w:highlight w:val="none"/>
              </w:rPr>
              <w:t xml:space="preserve">2.具有红十字会颁发的救护培训合格证书或红十字会颁发的救护员证</w:t>
            </w:r>
            <w:r/>
          </w:p>
          <w:p>
            <w:pPr>
              <w:ind w:left="0" w:right="0"/>
              <w:jc w:val="left"/>
              <w:keepLines w:val="0"/>
              <w:keepNext w:val="0"/>
              <w:spacing w:before="0" w:beforeAutospacing="0" w:after="0" w:afterAutospacing="0"/>
              <w:rPr>
                <w:rFonts w:hint="eastAsia" w:ascii="宋体" w:hAnsi="宋体" w:cs="宋体"/>
                <w:highlight w:val="none"/>
              </w:rPr>
              <w:suppressLineNumbers w:val="0"/>
            </w:pPr>
            <w:r>
              <w:rPr>
                <w:rFonts w:hint="eastAsia" w:ascii="宋体" w:hAnsi="宋体" w:cs="宋体"/>
                <w:highlight w:val="none"/>
              </w:rPr>
              <w:t xml:space="preserve">得</w:t>
            </w:r>
            <w:r>
              <w:rPr>
                <w:rFonts w:hint="eastAsia" w:ascii="宋体" w:hAnsi="宋体" w:cs="宋体"/>
                <w:highlight w:val="none"/>
                <w:lang w:val="en-US" w:eastAsia="zh-CN"/>
              </w:rPr>
              <w:t xml:space="preserve">2</w:t>
            </w:r>
            <w:r>
              <w:rPr>
                <w:rFonts w:hint="eastAsia" w:ascii="宋体" w:hAnsi="宋体" w:cs="宋体"/>
                <w:highlight w:val="none"/>
              </w:rPr>
              <w:t xml:space="preserve">分； </w:t>
            </w:r>
            <w:r/>
          </w:p>
          <w:p>
            <w:pPr>
              <w:ind w:left="0" w:right="0"/>
              <w:jc w:val="left"/>
              <w:keepLines w:val="0"/>
              <w:keepNext w:val="0"/>
              <w:spacing w:before="0" w:beforeAutospacing="0" w:after="0" w:afterAutospacing="0"/>
              <w:rPr>
                <w:rFonts w:hint="eastAsia" w:ascii="Arial" w:hAnsi="Arial" w:eastAsiaTheme="minorEastAsia" w:cstheme="minorBidi"/>
                <w:sz w:val="21"/>
                <w:szCs w:val="24"/>
                <w:highlight w:val="none"/>
                <w:lang w:val="en-US" w:eastAsia="zh-CN" w:bidi="ar-SA"/>
              </w:rPr>
              <w:suppressLineNumbers w:val="0"/>
            </w:pPr>
            <w:r>
              <w:rPr>
                <w:rFonts w:hint="eastAsia" w:ascii="宋体" w:hAnsi="宋体" w:cs="宋体"/>
                <w:highlight w:val="none"/>
              </w:rPr>
              <w:t xml:space="preserve">最高得</w:t>
            </w:r>
            <w:r>
              <w:rPr>
                <w:rFonts w:hint="eastAsia" w:ascii="宋体" w:hAnsi="宋体" w:cs="宋体"/>
                <w:highlight w:val="none"/>
                <w:lang w:val="en-US" w:eastAsia="zh-CN"/>
              </w:rPr>
              <w:t xml:space="preserve">4</w:t>
            </w:r>
            <w:r>
              <w:rPr>
                <w:rFonts w:hint="eastAsia" w:ascii="宋体" w:hAnsi="宋体" w:cs="宋体"/>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4</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二</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工作方案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物业管理服务方案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包括：①内部管理制度（包括但不限于安全管理制度、人员管理制度、应急管理制度、人员安全教育培训等）；②日常服务方案（方案包括但不限于保安方案、保洁方案、绿化养护方案等）</w:t>
            </w:r>
            <w:r>
              <w:rPr>
                <w:rFonts w:hint="eastAsia" w:ascii="宋体" w:hAnsi="宋体" w:eastAsia="宋体" w:cs="宋体"/>
                <w:sz w:val="21"/>
                <w:szCs w:val="21"/>
                <w:highlight w:val="none"/>
                <w:lang w:val="en-US" w:eastAsia="zh-CN" w:bidi="ar"/>
              </w:rPr>
              <w:t xml:space="preserve">；</w:t>
            </w:r>
            <w:r>
              <w:rPr>
                <w:rFonts w:hint="eastAsia" w:ascii="宋体" w:hAnsi="宋体" w:eastAsia="宋体" w:cs="宋体"/>
                <w:bCs/>
                <w:sz w:val="21"/>
                <w:szCs w:val="21"/>
                <w:highlight w:val="none"/>
                <w:lang w:val="en-US" w:eastAsia="zh-CN" w:bidi="ar"/>
              </w:rPr>
              <w:t xml:space="preserve">③</w:t>
            </w:r>
            <w:r>
              <w:rPr>
                <w:rFonts w:hint="eastAsia" w:ascii="宋体" w:hAnsi="宋体" w:eastAsia="宋体" w:cs="宋体"/>
                <w:bCs/>
                <w:sz w:val="21"/>
                <w:szCs w:val="21"/>
                <w:highlight w:val="none"/>
                <w:lang w:val="en-US" w:eastAsia="zh-CN" w:bidi="ar"/>
              </w:rPr>
              <w:t xml:space="preserve">安全管理方案（巡查制度、消防演练计划等）</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方案完整合理、符合本项目实际需求的，每项得1分；方案内容有一处不合理或错误得0.5分；方案内容有两处及以上不合理或错误或未提供不得分。最高得3分。</w:t>
            </w:r>
            <w:r/>
          </w:p>
          <w:p>
            <w:pPr>
              <w:ind w:left="0" w:right="0"/>
              <w:jc w:val="left"/>
              <w:keepLines w:val="0"/>
              <w:keepNext w:val="0"/>
              <w:spacing w:before="0" w:beforeAutospacing="0" w:after="0" w:afterAutospacing="0"/>
              <w:widowControl/>
              <w:rPr>
                <w:rFonts w:hint="eastAsia" w:ascii="宋体" w:hAnsi="宋体" w:eastAsia="宋体" w:cs="宋体"/>
                <w:strike/>
                <w:color w:val="000000"/>
                <w:sz w:val="22"/>
                <w:szCs w:val="22"/>
                <w:highlight w:val="none"/>
              </w:rPr>
              <w:suppressLineNumbers w:val="0"/>
            </w:pPr>
            <w:r>
              <w:rPr>
                <w:rFonts w:hint="eastAsia" w:ascii="宋体" w:hAnsi="宋体" w:eastAsia="宋体" w:cs="宋体"/>
                <w:bCs/>
                <w:sz w:val="21"/>
                <w:szCs w:val="21"/>
                <w:highlight w:val="none"/>
                <w:lang w:val="en-US" w:eastAsia="zh-CN" w:bidi="ar"/>
              </w:rPr>
              <w:t xml:space="preserve">注：以上内容“不合理”、“错误”是指：存在不适用项目实际情况、套用其他无关内容、与本项目履约无关、逻辑存在漏洞以及不满足采购文件要求的其他情况。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进退场交接措施</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包括：①交接内容及计划方案、②交接验收方案；</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方案完整合理、符合本项目实际需求的，每项得1分；方案内容有一处不合理或错误得0.5分；方案内容有两处及以上不合理或错误或未提供不得分。最高得2分。</w:t>
            </w:r>
            <w:r/>
          </w:p>
          <w:p>
            <w:pPr>
              <w:ind w:left="0" w:right="0"/>
              <w:jc w:val="left"/>
              <w:keepLines w:val="0"/>
              <w:keepNext w:val="0"/>
              <w:spacing w:before="0" w:beforeAutospacing="0" w:after="0" w:afterAutospacing="0"/>
              <w:widowControl/>
              <w:rPr>
                <w:rFonts w:hint="eastAsia" w:ascii="宋体" w:hAnsi="宋体" w:eastAsia="宋体" w:cs="宋体"/>
                <w:strike/>
                <w:color w:val="000000"/>
                <w:sz w:val="22"/>
                <w:szCs w:val="22"/>
                <w:highlight w:val="none"/>
              </w:rPr>
              <w:suppressLineNumbers w:val="0"/>
            </w:pPr>
            <w:r>
              <w:rPr>
                <w:rFonts w:hint="eastAsia" w:ascii="宋体" w:hAnsi="宋体" w:eastAsia="宋体" w:cs="宋体"/>
                <w:bCs/>
                <w:sz w:val="21"/>
                <w:szCs w:val="21"/>
                <w:highlight w:val="none"/>
                <w:lang w:val="en-US" w:eastAsia="zh-CN" w:bidi="ar"/>
              </w:rPr>
              <w:t xml:space="preserve">注：以上内容“不合理”、“错误”是指：存在不适用项目实际情况、套用其他无关内容、与本项目履约无关、逻辑存在漏洞以及不满足采购文件要求的其他情况。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突发应急方案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包括：①治安应急方案、②消防应急方案、③极端天气等自然灾害应急方案；</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方案完整合理、符合本项目实际需求的，每项得1分；方案内容有一处不合理或错误得0.5分；方案内容有两处及以上不合理或错误或未提供不得分。最高得3分。</w:t>
            </w:r>
            <w:r/>
          </w:p>
          <w:p>
            <w:pPr>
              <w:ind w:left="0" w:right="0"/>
              <w:jc w:val="left"/>
              <w:keepLines w:val="0"/>
              <w:keepNext w:val="0"/>
              <w:spacing w:before="0" w:beforeAutospacing="0" w:after="0" w:afterAutospacing="0"/>
              <w:widowControl/>
              <w:rPr>
                <w:rFonts w:hint="eastAsia" w:ascii="宋体" w:hAnsi="宋体" w:eastAsia="宋体" w:cs="宋体"/>
                <w:strike/>
                <w:color w:val="000000"/>
                <w:sz w:val="22"/>
                <w:szCs w:val="22"/>
                <w:highlight w:val="none"/>
              </w:rPr>
              <w:suppressLineNumbers w:val="0"/>
            </w:pPr>
            <w:r>
              <w:rPr>
                <w:rFonts w:hint="eastAsia" w:ascii="宋体" w:hAnsi="宋体" w:eastAsia="宋体" w:cs="宋体"/>
                <w:bCs/>
                <w:sz w:val="21"/>
                <w:szCs w:val="21"/>
                <w:highlight w:val="none"/>
                <w:lang w:val="en-US" w:eastAsia="zh-CN" w:bidi="ar"/>
              </w:rPr>
              <w:t xml:space="preserve">注：以上内容“不合理”、“错误”是指：存在不适用项目实际情况、套用其他无关内容、与本项目履约无关、逻辑存在漏洞以及不满足采购文件要求的其他情况。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sz w:val="21"/>
                <w:szCs w:val="21"/>
                <w:highlight w:val="none"/>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项目重难点分析及应对方案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提供符合本项目服务特点的相关重点及难点（包括但不限于</w:t>
            </w:r>
            <w:r>
              <w:rPr>
                <w:rFonts w:hint="eastAsia" w:ascii="宋体" w:hAnsi="宋体" w:eastAsia="宋体" w:cs="宋体"/>
                <w:bCs/>
                <w:sz w:val="21"/>
                <w:szCs w:val="21"/>
                <w:highlight w:val="none"/>
                <w:lang w:val="en-US" w:eastAsia="zh-CN" w:bidi="ar"/>
              </w:rPr>
              <w:t xml:space="preserve">高频次使用场地如卫生间、教室的卫生维保、上放学高峰时间段的秩序维护、举办重大活动时的秩序维护和场地保洁等</w:t>
            </w:r>
            <w:r>
              <w:rPr>
                <w:rFonts w:hint="eastAsia" w:ascii="宋体" w:hAnsi="宋体" w:eastAsia="宋体" w:cs="宋体"/>
                <w:bCs/>
                <w:sz w:val="21"/>
                <w:szCs w:val="21"/>
                <w:highlight w:val="none"/>
                <w:lang w:val="en-US" w:eastAsia="zh-CN" w:bidi="ar"/>
              </w:rPr>
              <w:t xml:space="preserve">）分析并针对重难点提出应对方案；</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lang w:val="en-US" w:eastAsia="zh-CN" w:bidi="ar"/>
              </w:rPr>
              <w:suppressLineNumbers w:val="0"/>
            </w:pPr>
            <w:r>
              <w:rPr>
                <w:rFonts w:hint="eastAsia" w:ascii="宋体" w:hAnsi="宋体" w:eastAsia="宋体" w:cs="宋体"/>
                <w:bCs/>
                <w:sz w:val="21"/>
                <w:szCs w:val="21"/>
                <w:highlight w:val="none"/>
                <w:lang w:val="en-US" w:eastAsia="zh-CN" w:bidi="ar"/>
              </w:rPr>
              <w:t xml:space="preserve">分析全面、条理清晰，方案完整合理、符合本项目实际需求的，得1分；有一处不合理或不符合本项目实际需求的，得0.5分；有两处不合理或不符合本项目实际需求的，不得分。最高得1分。</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注：以上内容“不合理”、“不符合本项目实际需求”是指：存在不适用项目实际情况、套用其他无关内容、与本项目履约无关、逻辑存在漏洞以及不满足采购文件要求的其他情况。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sz w:val="21"/>
                <w:szCs w:val="21"/>
                <w:highlight w:val="none"/>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客户满意度提升方案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投标人根据</w:t>
            </w:r>
            <w:r>
              <w:rPr>
                <w:rFonts w:hint="eastAsia" w:ascii="宋体" w:hAnsi="宋体" w:eastAsia="宋体" w:cs="宋体"/>
                <w:bCs/>
                <w:sz w:val="21"/>
                <w:szCs w:val="21"/>
                <w:highlight w:val="none"/>
                <w:lang w:val="en-US" w:eastAsia="zh-CN" w:bidi="ar"/>
              </w:rPr>
              <w:t xml:space="preserve">本项目</w:t>
            </w:r>
            <w:r>
              <w:rPr>
                <w:rFonts w:hint="eastAsia" w:ascii="宋体" w:hAnsi="宋体" w:eastAsia="宋体" w:cs="宋体"/>
                <w:sz w:val="21"/>
                <w:szCs w:val="21"/>
                <w:highlight w:val="none"/>
                <w:lang w:val="en-US" w:eastAsia="zh-CN" w:bidi="ar"/>
              </w:rPr>
              <w:t xml:space="preserve">特点，制定客户满意度提升方案，方案内容需包括但不限于</w:t>
            </w:r>
            <w:r>
              <w:rPr>
                <w:rFonts w:hint="eastAsia" w:ascii="宋体" w:hAnsi="宋体" w:eastAsia="宋体" w:cs="宋体"/>
                <w:bCs/>
                <w:sz w:val="21"/>
                <w:szCs w:val="21"/>
                <w:highlight w:val="none"/>
                <w:lang w:val="en-US" w:eastAsia="zh-CN" w:bidi="ar"/>
              </w:rPr>
              <w:t xml:space="preserve">人员素质提升、智慧管理、精细化服务等</w:t>
            </w:r>
            <w:r>
              <w:rPr>
                <w:rFonts w:hint="eastAsia" w:ascii="宋体" w:hAnsi="宋体" w:eastAsia="宋体" w:cs="宋体"/>
                <w:sz w:val="21"/>
                <w:szCs w:val="21"/>
                <w:highlight w:val="none"/>
                <w:lang w:val="en-US" w:eastAsia="zh-CN" w:bidi="ar"/>
              </w:rPr>
              <w:t xml:space="preserve">，应具备奖惩机制；</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lang w:val="en-US" w:eastAsia="zh-CN" w:bidi="ar"/>
              </w:rPr>
              <w:suppressLineNumbers w:val="0"/>
            </w:pPr>
            <w:r>
              <w:rPr>
                <w:rFonts w:hint="eastAsia" w:ascii="宋体" w:hAnsi="宋体" w:eastAsia="宋体" w:cs="宋体"/>
                <w:bCs/>
                <w:sz w:val="21"/>
                <w:szCs w:val="21"/>
                <w:highlight w:val="none"/>
                <w:lang w:val="en-US" w:eastAsia="zh-CN" w:bidi="ar"/>
              </w:rPr>
              <w:t xml:space="preserve">分析全面、条理清晰，方案完整合理、符合本项目实际需求的，得1分；有一处不合理或不符合本项目实际需求的，得0.5分；有两处不合理或不符合本项目实际需求的，不得分。最高得1分。</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sz w:val="21"/>
                <w:szCs w:val="21"/>
                <w:highlight w:val="none"/>
                <w:lang w:val="en-US" w:eastAsia="zh-CN" w:bidi="ar"/>
              </w:rPr>
              <w:t xml:space="preserve">注：以上内容“不合理”、“不符合本项目实际需求”是指：存在不适用项目实际情况、套用其他无关内容、与本项目履约无关、逻辑存在漏洞以及不满足采购文件要求的其他情况。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三</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响应单位履约能力</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9</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响应单位证书</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sz w:val="22"/>
                <w:szCs w:val="22"/>
                <w:highlight w:val="none"/>
              </w:rPr>
              <w:suppressLineNumbers w:val="0"/>
            </w:pPr>
            <w:r>
              <w:rPr>
                <w:rFonts w:hint="eastAsia" w:ascii="宋体" w:hAnsi="宋体" w:eastAsia="宋体" w:cs="宋体"/>
                <w:sz w:val="21"/>
                <w:szCs w:val="21"/>
                <w:highlight w:val="none"/>
                <w:lang w:val="en-US" w:eastAsia="zh-CN" w:bidi="ar"/>
              </w:rPr>
              <w:t xml:space="preserve">投标单位具有质量管理体系认证证书得1.5分、环境管理体系认证证书得1.5分。最高得3分</w:t>
            </w:r>
            <w:r>
              <w:rPr>
                <w:rFonts w:hint="eastAsia" w:ascii="宋体" w:hAnsi="宋体" w:eastAsia="宋体" w:cs="Times New Roman"/>
                <w:sz w:val="21"/>
                <w:szCs w:val="21"/>
                <w:highlight w:val="none"/>
                <w:lang w:val="en-US" w:eastAsia="zh-CN" w:bidi="ar"/>
              </w:rPr>
              <w:t xml:space="preserve"> </w:t>
            </w:r>
            <w:r>
              <w:rPr>
                <w:rFonts w:hint="eastAsia" w:ascii="宋体" w:hAnsi="宋体" w:eastAsia="宋体" w:cs="宋体"/>
                <w:sz w:val="21"/>
                <w:szCs w:val="21"/>
                <w:highlight w:val="none"/>
                <w:lang w:val="en-US" w:eastAsia="zh-CN" w:bidi="ar"/>
              </w:rPr>
              <w:t xml:space="preserve">（投标文件中提供证书复印件并加盖投标人公章，否则不得分）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类似项目业绩</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sz w:val="22"/>
                <w:szCs w:val="22"/>
                <w:highlight w:val="none"/>
              </w:rPr>
              <w:suppressLineNumbers w:val="0"/>
            </w:pPr>
            <w:r>
              <w:rPr>
                <w:rFonts w:hint="eastAsia" w:ascii="宋体" w:hAnsi="宋体" w:eastAsia="宋体" w:cs="宋体"/>
                <w:sz w:val="21"/>
                <w:szCs w:val="21"/>
                <w:highlight w:val="none"/>
                <w:lang w:val="en-US" w:eastAsia="zh-CN" w:bidi="ar"/>
              </w:rPr>
              <w:t xml:space="preserve">投标单位提供2022年1月以来的类似项目业绩（以合同签订日期为准）每提供一个得2分，最高得6分（投标文件中提供清晰的合同及对应合同服务期间任意一期发票的复印件并加盖投标人公章，否则不得分）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6</w:t>
            </w:r>
            <w:r/>
          </w:p>
        </w:tc>
      </w:tr>
    </w:tbl>
    <w:p>
      <w:pPr>
        <w:pStyle w:val="614"/>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注：</w:t>
      </w:r>
      <w:r/>
    </w:p>
    <w:p>
      <w:pPr>
        <w:pStyle w:val="614"/>
        <w:ind w:left="0" w:right="0" w:firstLine="42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（1）请各投标单位按下表要求提供相关证明材料，否则视为不具备得分条件：</w:t>
      </w:r>
      <w:r/>
    </w:p>
    <w:tbl>
      <w:tblPr>
        <w:tblStyle w:val="610"/>
        <w:tblW w:w="83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38"/>
        <w:gridCol w:w="2862"/>
        <w:gridCol w:w="2649"/>
        <w:gridCol w:w="2359"/>
      </w:tblGrid>
      <w:tr>
        <w:trPr>
          <w:jc w:val="center"/>
          <w:trHeight w:val="295"/>
        </w:trPr>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2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人员要求</w:t>
            </w:r>
            <w:r/>
          </w:p>
        </w:tc>
        <w:tc>
          <w:tcPr>
            <w:shd w:val="clear" w:color="auto" w:fill="auto"/>
            <w:tcBorders>
              <w:top w:val="single" w:color="000000" w:sz="4" w:space="0"/>
              <w:left w:val="none" w:color="000000" w:sz="4" w:space="0"/>
              <w:bottom w:val="single" w:color="000000" w:sz="4" w:space="0"/>
              <w:right w:val="single" w:color="000000" w:sz="4" w:space="0"/>
            </w:tcBorders>
            <w:tcW w:w="26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相关证明材料要求</w:t>
            </w:r>
            <w:r/>
          </w:p>
        </w:tc>
        <w:tc>
          <w:tcPr>
            <w:shd w:val="clear" w:color="auto" w:fill="auto"/>
            <w:tcBorders>
              <w:top w:val="single" w:color="000000" w:sz="4" w:space="0"/>
              <w:left w:val="none" w:color="000000" w:sz="4" w:space="0"/>
              <w:bottom w:val="single" w:color="000000" w:sz="4" w:space="0"/>
              <w:right w:val="single" w:color="000000" w:sz="4" w:space="0"/>
            </w:tcBorders>
            <w:tcW w:w="23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备注</w:t>
            </w:r>
            <w:r/>
          </w:p>
        </w:tc>
      </w:tr>
      <w:tr>
        <w:trPr>
          <w:jc w:val="center"/>
          <w:trHeight w:val="909"/>
        </w:trPr>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2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学历</w:t>
            </w:r>
            <w:r/>
          </w:p>
        </w:tc>
        <w:tc>
          <w:tcPr>
            <w:shd w:val="clear" w:color="auto" w:fill="auto"/>
            <w:tcBorders>
              <w:top w:val="single" w:color="000000" w:sz="4" w:space="0"/>
              <w:left w:val="none" w:color="000000" w:sz="4" w:space="0"/>
              <w:bottom w:val="single" w:color="000000" w:sz="4" w:space="0"/>
              <w:right w:val="single" w:color="000000" w:sz="4" w:space="0"/>
            </w:tcBorders>
            <w:tcW w:w="264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提供学信网截图或毕业证书或学位证书复印件并加盖投标单位公章</w:t>
            </w:r>
            <w:r/>
          </w:p>
        </w:tc>
        <w:tc>
          <w:tcPr>
            <w:shd w:val="clear" w:color="auto" w:fill="auto"/>
            <w:tcBorders>
              <w:top w:val="single" w:color="000000" w:sz="4" w:space="0"/>
              <w:left w:val="none" w:color="000000" w:sz="4" w:space="0"/>
              <w:bottom w:val="single" w:color="000000" w:sz="4" w:space="0"/>
              <w:right w:val="single" w:color="000000" w:sz="4" w:space="0"/>
            </w:tcBorders>
            <w:tcW w:w="23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2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sz w:val="21"/>
                <w:szCs w:val="21"/>
                <w:highlight w:val="none"/>
                <w:lang w:val="en-US" w:eastAsia="zh-CN" w:bidi="ar"/>
              </w:rPr>
              <w:t xml:space="preserve">红十字会颁发的救护培训合格证书或红十字会颁发的救护员证、</w:t>
            </w:r>
            <w:r>
              <w:rPr>
                <w:rFonts w:hint="eastAsia" w:ascii="宋体" w:hAnsi="宋体" w:eastAsia="宋体" w:cs="宋体"/>
                <w:sz w:val="21"/>
                <w:szCs w:val="21"/>
                <w:highlight w:val="none"/>
              </w:rPr>
              <w:t xml:space="preserve">物业项目经理证</w:t>
            </w:r>
            <w:r/>
          </w:p>
        </w:tc>
        <w:tc>
          <w:tcPr>
            <w:shd w:val="clear" w:color="auto" w:fill="auto"/>
            <w:tcBorders>
              <w:top w:val="single" w:color="000000" w:sz="4" w:space="0"/>
              <w:left w:val="none" w:color="000000" w:sz="4" w:space="0"/>
              <w:bottom w:val="single" w:color="000000" w:sz="4" w:space="0"/>
              <w:right w:val="single" w:color="000000" w:sz="4" w:space="0"/>
            </w:tcBorders>
            <w:tcW w:w="26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提供相关证书复印件并加盖投标单位公章</w:t>
            </w:r>
            <w:r/>
          </w:p>
        </w:tc>
        <w:tc>
          <w:tcPr>
            <w:shd w:val="clear" w:color="auto" w:fill="auto"/>
            <w:tcBorders>
              <w:top w:val="single" w:color="000000" w:sz="4" w:space="0"/>
              <w:left w:val="none" w:color="000000" w:sz="4" w:space="0"/>
              <w:bottom w:val="single" w:color="000000" w:sz="4" w:space="0"/>
              <w:right w:val="single" w:color="000000" w:sz="4" w:space="0"/>
            </w:tcBorders>
            <w:tcW w:w="235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2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bCs/>
                <w:sz w:val="21"/>
                <w:szCs w:val="21"/>
                <w:highlight w:val="none"/>
                <w:lang w:val="en-US" w:eastAsia="zh-CN" w:bidi="ar"/>
              </w:rPr>
              <w:t xml:space="preserve">保安员等级证书</w:t>
            </w:r>
            <w:r/>
          </w:p>
        </w:tc>
        <w:tc>
          <w:tcPr>
            <w:shd w:val="clear" w:color="auto" w:fill="auto"/>
            <w:tcBorders>
              <w:top w:val="single" w:color="000000" w:sz="4" w:space="0"/>
              <w:left w:val="none" w:color="000000" w:sz="4" w:space="0"/>
              <w:bottom w:val="single" w:color="000000" w:sz="4" w:space="0"/>
              <w:right w:val="single" w:color="000000" w:sz="4" w:space="0"/>
            </w:tcBorders>
            <w:tcW w:w="26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提供证书复印件及相应证书在国家职业资格证书全国联网查询网或技能人才评价证书全国联网查询网上查询到的对应工种的清晰完整的截图并加盖投标单位公章</w:t>
            </w:r>
            <w:r/>
          </w:p>
        </w:tc>
        <w:tc>
          <w:tcPr>
            <w:shd w:val="clear" w:color="auto" w:fill="auto"/>
            <w:tcBorders>
              <w:top w:val="single" w:color="000000" w:sz="4" w:space="0"/>
              <w:left w:val="none" w:color="000000" w:sz="4" w:space="0"/>
              <w:bottom w:val="single" w:color="000000" w:sz="4" w:space="0"/>
              <w:right w:val="single" w:color="000000" w:sz="4" w:space="0"/>
            </w:tcBorders>
            <w:tcW w:w="2359"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国家职业资格证书全国联网查询网网址：</w:t>
            </w:r>
            <w:r>
              <w:rPr>
                <w:rFonts w:hint="eastAsia" w:ascii="宋体" w:hAnsi="宋体" w:eastAsia="宋体" w:cs="宋体"/>
                <w:sz w:val="21"/>
                <w:szCs w:val="21"/>
                <w:highlight w:val="none"/>
                <w:lang w:val="en-US" w:eastAsia="zh-CN" w:bidi="ar"/>
              </w:rPr>
              <w:fldChar w:fldCharType="begin"/>
            </w:r>
            <w:r>
              <w:rPr>
                <w:rFonts w:hint="eastAsia" w:ascii="宋体" w:hAnsi="宋体" w:eastAsia="宋体" w:cs="宋体"/>
                <w:sz w:val="21"/>
                <w:szCs w:val="21"/>
                <w:highlight w:val="none"/>
                <w:lang w:val="en-US" w:eastAsia="zh-CN" w:bidi="ar"/>
              </w:rPr>
              <w:instrText xml:space="preserve"> HYPERLINK "http://app.gjzwfw.gov.cn/jmopen/webapp/html5/rsbgjzyzgzsqglwcx/index.html" </w:instrText>
            </w:r>
            <w:r>
              <w:rPr>
                <w:rFonts w:hint="eastAsia" w:ascii="宋体" w:hAnsi="宋体" w:eastAsia="宋体" w:cs="宋体"/>
                <w:sz w:val="21"/>
                <w:szCs w:val="21"/>
                <w:highlight w:val="none"/>
                <w:lang w:val="en-US" w:eastAsia="zh-CN" w:bidi="ar"/>
              </w:rPr>
              <w:fldChar w:fldCharType="separate"/>
            </w:r>
            <w:r>
              <w:rPr>
                <w:rStyle w:val="619"/>
                <w:rFonts w:hint="eastAsia" w:ascii="宋体" w:hAnsi="宋体" w:eastAsia="宋体" w:cs="宋体"/>
                <w:sz w:val="21"/>
                <w:szCs w:val="21"/>
                <w:highlight w:val="none"/>
              </w:rPr>
              <w:t xml:space="preserve">http://app.gjzwfw.gov.cn/jmopen/webapp/html5/rsbgjzyzgzsqglwcx/index.html</w:t>
            </w:r>
            <w:r>
              <w:rPr>
                <w:rFonts w:hint="eastAsia" w:ascii="宋体" w:hAnsi="宋体" w:eastAsia="宋体" w:cs="宋体"/>
                <w:sz w:val="21"/>
                <w:szCs w:val="21"/>
                <w:highlight w:val="none"/>
                <w:lang w:val="en-US" w:eastAsia="zh-CN" w:bidi="ar"/>
              </w:rPr>
              <w:fldChar w:fldCharType="end"/>
            </w:r>
            <w:r/>
          </w:p>
          <w:p>
            <w:pPr>
              <w:pStyle w:val="614"/>
              <w:ind w:left="0" w:right="0" w:firstLine="0"/>
              <w:keepLines w:val="0"/>
              <w:keepNext w:val="0"/>
              <w:spacing w:before="0" w:beforeAutospacing="0" w:after="0" w:afterAutospacing="0" w:line="360" w:lineRule="exact"/>
              <w:widowControl w:val="off"/>
              <w:rPr>
                <w:rFonts w:hint="default" w:ascii="宋体" w:hAnsi="宋体" w:eastAsia="方正仿宋简体" w:cs="宋体"/>
                <w:sz w:val="24"/>
                <w:szCs w:val="24"/>
                <w:highlight w:val="none"/>
              </w:rPr>
              <w:suppressLineNumbers w:val="0"/>
            </w:pPr>
            <w:r>
              <w:rPr>
                <w:rFonts w:hint="eastAsia" w:ascii="宋体" w:hAnsi="宋体" w:eastAsia="宋体" w:cs="宋体"/>
                <w:sz w:val="21"/>
                <w:szCs w:val="21"/>
                <w:highlight w:val="none"/>
              </w:rPr>
              <w:t xml:space="preserve">技能人才评价证书全国联网查询网网址：http://zscx.osta.org.cn/</w:t>
            </w:r>
            <w:r/>
          </w:p>
        </w:tc>
      </w:tr>
    </w:tbl>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（2）针对评分标准中评分的每一条，投标人均应提供相关资料供评委评判并上传到10.4综合评审评分项相关对应链接中，对应链接中无相关资料的视为不具备该项得分的条件。</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（3）在评审过程中,评审委员会有权决定是否对本项目投标单位进行资料查验(原件)。投标人应随时做好接受资料查验的准备。</w:t>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（4）投标人提供资料必须真实有效，成交后采购人有权对相应证书等进行原件核查，如若提供虚假资料，将承担相应法律责任。</w:t>
      </w:r>
      <w:r/>
    </w:p>
    <w:p>
      <w:pPr>
        <w:pStyle w:val="614"/>
        <w:ind w:left="0" w:right="0" w:firstLine="422"/>
        <w:spacing w:before="0" w:beforeAutospacing="0" w:after="0" w:afterAutospacing="0"/>
        <w:widowControl/>
        <w:rPr>
          <w:rFonts w:hint="eastAsia" w:ascii="黑体" w:hAnsi="Times New Roman" w:eastAsia="黑体" w:cs="Times New Roman"/>
          <w:sz w:val="44"/>
          <w:szCs w:val="44"/>
          <w:highlight w:val="none"/>
        </w:rPr>
      </w:pPr>
      <w:r>
        <w:rPr>
          <w:rFonts w:hint="eastAsia" w:ascii="宋体" w:hAnsi="宋体" w:eastAsia="宋体" w:cs="宋体"/>
          <w:b/>
          <w:bCs/>
          <w:sz w:val="21"/>
          <w:szCs w:val="21"/>
          <w:highlight w:val="none"/>
        </w:rPr>
        <w:t xml:space="preserve">（5）同一证书，一人多证按最高等级认定。</w:t>
      </w:r>
      <w:r/>
    </w:p>
    <w:p>
      <w:pPr>
        <w:pStyle w:val="626"/>
        <w:ind w:left="0" w:right="0"/>
        <w:spacing w:before="0" w:beforeAutospacing="0" w:after="0" w:afterAutospacing="0"/>
        <w:widowControl/>
        <w:rPr>
          <w:rFonts w:hint="eastAsia" w:ascii="黑体" w:hAnsi="Times New Roman" w:eastAsia="黑体" w:cs="Times New Roman"/>
          <w:sz w:val="44"/>
          <w:szCs w:val="44"/>
          <w:highlight w:val="none"/>
        </w:rPr>
      </w:pPr>
      <w:r>
        <w:rPr>
          <w:rFonts w:hint="eastAsia" w:ascii="黑体" w:hAnsi="宋体" w:eastAsia="黑体" w:cs="黑体"/>
          <w:sz w:val="44"/>
          <w:szCs w:val="44"/>
          <w:highlight w:val="none"/>
        </w:rPr>
        <w:t xml:space="preserve">第六章</w:t>
      </w:r>
      <w:r>
        <w:rPr>
          <w:rFonts w:hint="eastAsia" w:ascii="黑体" w:hAnsi="Times New Roman" w:eastAsia="黑体" w:cs="Times New Roman"/>
          <w:sz w:val="44"/>
          <w:szCs w:val="44"/>
          <w:highlight w:val="none"/>
        </w:rPr>
        <w:t xml:space="preserve">  </w:t>
      </w:r>
      <w:r>
        <w:rPr>
          <w:rFonts w:hint="eastAsia" w:ascii="黑体" w:hAnsi="宋体" w:eastAsia="黑体" w:cs="黑体"/>
          <w:sz w:val="44"/>
          <w:szCs w:val="44"/>
          <w:highlight w:val="none"/>
        </w:rPr>
        <w:t xml:space="preserve">投标文件格式</w:t>
      </w:r>
      <w:r>
        <w:rPr>
          <w:rFonts w:hint="eastAsia" w:ascii="黑体" w:hAnsi="Times New Roman" w:eastAsia="黑体" w:cs="Times New Roman"/>
          <w:sz w:val="44"/>
          <w:szCs w:val="44"/>
          <w:highlight w:val="none"/>
        </w:rPr>
        <w:t xml:space="preserve"> </w:t>
      </w:r>
      <w:r/>
    </w:p>
    <w:p>
      <w:pPr>
        <w:pStyle w:val="611"/>
        <w:ind w:left="0" w:right="0" w:firstLine="0"/>
        <w:spacing w:before="0" w:beforeAutospacing="0" w:after="0" w:afterAutospacing="0" w:line="400" w:lineRule="exact"/>
        <w:widowControl/>
        <w:rPr>
          <w:rFonts w:hint="eastAsia" w:ascii="宋体" w:hAnsi="宋体" w:eastAsia="宋体" w:cs="宋体"/>
          <w:b/>
          <w:bCs w:val="0"/>
          <w:sz w:val="24"/>
          <w:szCs w:val="24"/>
          <w:highlight w:val="none"/>
        </w:rPr>
      </w:pPr>
      <w:r/>
      <w:bookmarkStart w:id="204" w:name="_Hlt26955039"/>
      <w:r/>
      <w:bookmarkEnd w:id="204"/>
      <w:r/>
      <w:bookmarkStart w:id="205" w:name="_Hlt26671244"/>
      <w:r/>
      <w:bookmarkEnd w:id="205"/>
      <w:r>
        <w:rPr>
          <w:rFonts w:hint="eastAsia" w:ascii="宋体" w:hAnsi="宋体" w:eastAsia="宋体" w:cs="宋体"/>
          <w:b/>
          <w:bCs w:val="0"/>
          <w:sz w:val="24"/>
          <w:szCs w:val="24"/>
          <w:highlight w:val="none"/>
        </w:rPr>
        <w:t xml:space="preserve">说明：</w:t>
      </w:r>
      <w:r/>
    </w:p>
    <w:p>
      <w:pPr>
        <w:pStyle w:val="611"/>
        <w:ind w:left="0" w:right="0" w:firstLine="481"/>
        <w:spacing w:before="0" w:beforeAutospacing="0" w:after="0" w:afterAutospacing="0" w:line="400" w:lineRule="exact"/>
        <w:widowControl/>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对本章所有的投标书格式 ，投标人可根据自身情况进行补充和修改，但补充和修改不得造成与本格式内容有实质性的违背。</w:t>
      </w:r>
      <w:r/>
    </w:p>
    <w:p>
      <w:pPr>
        <w:pStyle w:val="611"/>
        <w:ind w:left="0" w:right="0" w:firstLine="481"/>
        <w:spacing w:before="0" w:beforeAutospacing="0" w:after="0" w:afterAutospacing="0" w:line="400" w:lineRule="exact"/>
        <w:widowControl/>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 </w:t>
      </w:r>
      <w:r/>
    </w:p>
    <w:p>
      <w:pPr>
        <w:pStyle w:val="632"/>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32"/>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32"/>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32"/>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32"/>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32"/>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32"/>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32"/>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32"/>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32"/>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32"/>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32"/>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32"/>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32"/>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32"/>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32"/>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32"/>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32"/>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32"/>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632"/>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rPr>
          <w:rFonts w:hint="eastAsia" w:ascii="宋体" w:hAnsi="宋体" w:eastAsia="宋体" w:cs="宋体"/>
          <w:b/>
          <w:bCs w:val="0"/>
          <w:sz w:val="21"/>
          <w:szCs w:val="21"/>
          <w:highlight w:val="none"/>
          <w:vertAlign w:val="baseline"/>
          <w:lang w:val="en-US" w:eastAsia="zh-CN" w:bidi="ar"/>
        </w:rPr>
      </w:pPr>
      <w:r>
        <w:rPr>
          <w:rFonts w:hint="eastAsia" w:ascii="宋体" w:hAnsi="宋体" w:eastAsia="宋体" w:cs="宋体"/>
          <w:b/>
          <w:bCs w:val="0"/>
          <w:sz w:val="21"/>
          <w:szCs w:val="21"/>
          <w:highlight w:val="none"/>
          <w:vertAlign w:val="baseline"/>
          <w:lang w:val="en-US" w:eastAsia="zh-CN" w:bidi="ar"/>
        </w:rPr>
        <w:br w:type="page" w:clear="all"/>
      </w:r>
      <w:r/>
    </w:p>
    <w:p>
      <w:pPr>
        <w:ind w:left="0" w:right="0"/>
        <w:jc w:val="both"/>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格式1：投标函</w:t>
      </w:r>
      <w:r/>
    </w:p>
    <w:p>
      <w:pPr>
        <w:ind w:left="0" w:right="0"/>
        <w:jc w:val="center"/>
        <w:keepLines w:val="0"/>
        <w:keepNext w:val="0"/>
        <w:spacing w:before="0" w:beforeAutospacing="0" w:after="0" w:afterAutospacing="0" w:line="400" w:lineRule="exact"/>
        <w:widowControl w:val="off"/>
        <w:rPr>
          <w:rFonts w:hint="eastAsia" w:ascii="宋体" w:hAnsi="宋体" w:eastAsia="宋体" w:cs="宋体"/>
          <w:b/>
          <w:bCs w:val="0"/>
          <w:sz w:val="24"/>
          <w:szCs w:val="24"/>
          <w:highlight w:val="none"/>
          <w:vertAlign w:val="baseline"/>
        </w:rPr>
        <w:suppressLineNumbers w:val="0"/>
      </w:pPr>
      <w:r>
        <w:rPr>
          <w:rFonts w:hint="eastAsia" w:ascii="宋体" w:hAnsi="宋体" w:eastAsia="宋体" w:cs="宋体"/>
          <w:b/>
          <w:bCs w:val="0"/>
          <w:sz w:val="24"/>
          <w:szCs w:val="24"/>
          <w:highlight w:val="none"/>
          <w:vertAlign w:val="baseline"/>
          <w:lang w:val="en-US" w:eastAsia="zh-CN" w:bidi="ar"/>
        </w:rPr>
        <w:t xml:space="preserve">投标函</w:t>
      </w:r>
      <w:r/>
    </w:p>
    <w:p>
      <w:pPr>
        <w:ind w:left="0" w:right="0"/>
        <w:jc w:val="center"/>
        <w:keepLines w:val="0"/>
        <w:keepNext w:val="0"/>
        <w:spacing w:before="0" w:beforeAutospacing="0" w:after="0" w:afterAutospacing="0" w:line="400" w:lineRule="exact"/>
        <w:widowControl w:val="off"/>
        <w:rPr>
          <w:rFonts w:hint="eastAsia" w:ascii="宋体" w:hAnsi="宋体" w:eastAsia="宋体" w:cs="宋体"/>
          <w:b/>
          <w:bCs w:val="0"/>
          <w:sz w:val="24"/>
          <w:szCs w:val="24"/>
          <w:highlight w:val="none"/>
          <w:vertAlign w:val="baseline"/>
        </w:rPr>
        <w:suppressLineNumbers w:val="0"/>
      </w:pPr>
      <w:r>
        <w:rPr>
          <w:rFonts w:hint="eastAsia" w:ascii="宋体" w:hAnsi="宋体" w:eastAsia="宋体" w:cs="宋体"/>
          <w:b/>
          <w:bCs w:val="0"/>
          <w:sz w:val="24"/>
          <w:szCs w:val="24"/>
          <w:highlight w:val="none"/>
          <w:vertAlign w:val="baselin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u w:val="single"/>
          <w:lang w:val="en-US" w:eastAsia="zh-CN" w:bidi="ar"/>
        </w:rPr>
        <w:t xml:space="preserve">苏州市公共资源交易中心吴江分中心 </w:t>
      </w:r>
      <w:r>
        <w:rPr>
          <w:rFonts w:hint="eastAsia" w:ascii="宋体" w:hAnsi="宋体" w:eastAsia="宋体" w:cs="宋体"/>
          <w:color w:val="000000"/>
          <w:sz w:val="21"/>
          <w:szCs w:val="21"/>
          <w:highlight w:val="none"/>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我们收到贵方 </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号招标文件，经仔细阅读和研究，我们决定参加投标，并做出如下承诺：</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1、我们已详细审查并确认全部招标文件（包括补充文件）以及全部参考资料和有关附件</w:t>
      </w:r>
      <w:r>
        <w:rPr>
          <w:rFonts w:hint="eastAsia" w:ascii="宋体" w:hAnsi="宋体" w:eastAsia="宋体" w:cs="宋体"/>
          <w:color w:val="000000"/>
          <w:sz w:val="21"/>
          <w:szCs w:val="21"/>
          <w:highlight w:val="none"/>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2、我们愿意按照招标文件的一切要求，提供包括完成该项目全部内容的人工、设备、保险、劳保、各种税费和政策性文件规定及合同包含的所有风险、责任等服务期间的一切费用。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3、如果我们的投标书被接受，我们将严格履行招标文件中规定的每一项要求，按期、按质、按量履行合同的义务。</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4、我们同意按招标文件中的规定，本投标书的有效期限为开标后</w:t>
      </w:r>
      <w:r>
        <w:rPr>
          <w:rFonts w:hint="eastAsia" w:ascii="宋体" w:hAnsi="宋体" w:eastAsia="宋体" w:cs="宋体"/>
          <w:color w:val="000000"/>
          <w:sz w:val="21"/>
          <w:szCs w:val="21"/>
          <w:highlight w:val="none"/>
          <w:u w:val="single"/>
          <w:lang w:val="en-US" w:eastAsia="zh-CN" w:bidi="ar"/>
        </w:rPr>
        <w:t xml:space="preserve"> 90</w:t>
      </w:r>
      <w:r>
        <w:rPr>
          <w:rFonts w:hint="eastAsia" w:ascii="宋体" w:hAnsi="宋体" w:eastAsia="宋体" w:cs="宋体"/>
          <w:color w:val="000000"/>
          <w:sz w:val="21"/>
          <w:szCs w:val="21"/>
          <w:highlight w:val="none"/>
          <w:lang w:val="en-US" w:eastAsia="zh-CN" w:bidi="ar"/>
        </w:rPr>
        <w:t xml:space="preserve">天。</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5、我们愿意提供招标方在招标文件中要求的相关资料。</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6、我们承诺该项投标在开标后的全过程中保持有效，不作任何更改和变动。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7、</w:t>
      </w:r>
      <w:r>
        <w:rPr>
          <w:rFonts w:hint="eastAsia" w:ascii="宋体" w:hAnsi="宋体" w:eastAsia="宋体" w:cs="宋体"/>
          <w:b/>
          <w:bCs/>
          <w:color w:val="000000"/>
          <w:sz w:val="21"/>
          <w:szCs w:val="21"/>
          <w:highlight w:val="none"/>
          <w:lang w:val="en-US" w:eastAsia="zh-CN" w:bidi="ar"/>
        </w:rPr>
        <w:t xml:space="preserve">我们愿意按照贵方招标文件的要求提供网上投标文件一份，并保证全部投标文件内容真实有效，若有虚假，我公司愿意承担与此相关的一切责任；</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8、我们愿意按照《中华人民共和国民法典》履行自己应该承担的全部责任；</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9、我们同意采购人关于违约责任的认定方式和对违约责任的处罚；在服务过程中，如我单位违约，我单位愿意承担相应违约责任。</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所有有关标书的函电，请按下列地址联系：</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单位：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地址：                 邮政编码：</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联系人：               联系电话/传真：</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firstLine="25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投标人：（公章）</w:t>
      </w:r>
      <w:r/>
    </w:p>
    <w:p>
      <w:pPr>
        <w:ind w:left="0" w:right="0" w:firstLine="25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法定代表人或被授权人：（签字或签章）</w:t>
      </w:r>
      <w:r/>
    </w:p>
    <w:p>
      <w:pPr>
        <w:ind w:left="0" w:right="0" w:firstLine="25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日期：      年     月     日</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u w:val="single"/>
          <w:vertAlign w:val="baseline"/>
        </w:rPr>
        <w:suppressLineNumbers w:val="0"/>
      </w:pPr>
      <w:r>
        <w:rPr>
          <w:rFonts w:hint="eastAsia" w:ascii="宋体" w:hAnsi="宋体" w:eastAsia="宋体" w:cs="宋体"/>
          <w:color w:val="000000"/>
          <w:sz w:val="21"/>
          <w:szCs w:val="21"/>
          <w:highlight w:val="none"/>
          <w:u w:val="singl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格式2：法定代表人授权委托书</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20"/>
        <w:jc w:val="center"/>
        <w:keepLines w:val="0"/>
        <w:keepNext w:val="0"/>
        <w:spacing w:before="0" w:beforeAutospacing="0" w:after="0" w:afterAutospacing="0" w:line="400" w:lineRule="exact"/>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法定代表人授权委托书</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本授权委托书声明：  我</w:t>
      </w:r>
      <w:r>
        <w:rPr>
          <w:rFonts w:hint="eastAsia" w:ascii="宋体" w:hAnsi="宋体" w:eastAsia="宋体" w:cs="宋体"/>
          <w:sz w:val="21"/>
          <w:szCs w:val="21"/>
          <w:highlight w:val="none"/>
          <w:u w:val="single"/>
          <w:vertAlign w:val="baseline"/>
          <w:lang w:val="en-US" w:eastAsia="zh-CN" w:bidi="ar"/>
        </w:rPr>
        <w:t xml:space="preserve">  （姓名）  </w:t>
      </w:r>
      <w:r>
        <w:rPr>
          <w:rFonts w:hint="eastAsia" w:ascii="宋体" w:hAnsi="宋体" w:eastAsia="宋体" w:cs="宋体"/>
          <w:sz w:val="21"/>
          <w:szCs w:val="21"/>
          <w:highlight w:val="none"/>
          <w:vertAlign w:val="baseline"/>
          <w:lang w:val="en-US" w:eastAsia="zh-CN" w:bidi="ar"/>
        </w:rPr>
        <w:t xml:space="preserve">系</w:t>
      </w:r>
      <w:r>
        <w:rPr>
          <w:rFonts w:hint="eastAsia" w:ascii="宋体" w:hAnsi="宋体" w:eastAsia="宋体" w:cs="宋体"/>
          <w:sz w:val="21"/>
          <w:szCs w:val="21"/>
          <w:highlight w:val="none"/>
          <w:u w:val="single"/>
          <w:vertAlign w:val="baseline"/>
          <w:lang w:val="en-US" w:eastAsia="zh-CN" w:bidi="ar"/>
        </w:rPr>
        <w:t xml:space="preserve">     （投标单位名称）   </w:t>
      </w:r>
      <w:r>
        <w:rPr>
          <w:rFonts w:hint="eastAsia" w:ascii="宋体" w:hAnsi="宋体" w:eastAsia="宋体" w:cs="宋体"/>
          <w:sz w:val="21"/>
          <w:szCs w:val="21"/>
          <w:highlight w:val="none"/>
          <w:vertAlign w:val="baseline"/>
          <w:lang w:val="en-US" w:eastAsia="zh-CN" w:bidi="ar"/>
        </w:rPr>
        <w:t xml:space="preserve">的法定代表人/负责人，现授权委托</w:t>
      </w:r>
      <w:r>
        <w:rPr>
          <w:rFonts w:hint="eastAsia" w:ascii="宋体" w:hAnsi="宋体" w:eastAsia="宋体" w:cs="宋体"/>
          <w:sz w:val="21"/>
          <w:szCs w:val="21"/>
          <w:highlight w:val="none"/>
          <w:u w:val="single"/>
          <w:vertAlign w:val="baseline"/>
          <w:lang w:val="en-US" w:eastAsia="zh-CN" w:bidi="ar"/>
        </w:rPr>
        <w:t xml:space="preserve">    （单位名称）   </w:t>
      </w:r>
      <w:r>
        <w:rPr>
          <w:rFonts w:hint="eastAsia" w:ascii="宋体" w:hAnsi="宋体" w:eastAsia="宋体" w:cs="宋体"/>
          <w:sz w:val="21"/>
          <w:szCs w:val="21"/>
          <w:highlight w:val="none"/>
          <w:vertAlign w:val="baseline"/>
          <w:lang w:val="en-US" w:eastAsia="zh-CN" w:bidi="ar"/>
        </w:rPr>
        <w:t xml:space="preserve">的</w:t>
      </w:r>
      <w:r>
        <w:rPr>
          <w:rFonts w:hint="eastAsia" w:ascii="宋体" w:hAnsi="宋体" w:eastAsia="宋体" w:cs="宋体"/>
          <w:sz w:val="21"/>
          <w:szCs w:val="21"/>
          <w:highlight w:val="none"/>
          <w:u w:val="single"/>
          <w:vertAlign w:val="baseline"/>
          <w:lang w:val="en-US" w:eastAsia="zh-CN" w:bidi="ar"/>
        </w:rPr>
        <w:t xml:space="preserve">  （姓名）  </w:t>
      </w:r>
      <w:r>
        <w:rPr>
          <w:rFonts w:hint="eastAsia" w:ascii="宋体" w:hAnsi="宋体" w:eastAsia="宋体" w:cs="宋体"/>
          <w:sz w:val="21"/>
          <w:szCs w:val="21"/>
          <w:highlight w:val="none"/>
          <w:vertAlign w:val="baseline"/>
          <w:lang w:val="en-US" w:eastAsia="zh-CN" w:bidi="ar"/>
        </w:rPr>
        <w:t xml:space="preserve">为我公司代理人，以本公司的名义参加苏州市公共资源交易中心吴江分中心组织实施的编号为</w:t>
      </w:r>
      <w:r>
        <w:rPr>
          <w:rFonts w:hint="eastAsia" w:ascii="宋体" w:hAnsi="宋体" w:eastAsia="宋体" w:cs="宋体"/>
          <w:sz w:val="21"/>
          <w:szCs w:val="21"/>
          <w:highlight w:val="none"/>
          <w:u w:val="single"/>
          <w:vertAlign w:val="baseline"/>
          <w:lang w:val="en-US" w:eastAsia="zh-CN" w:bidi="ar"/>
        </w:rPr>
        <w:t xml:space="preserve">                  </w:t>
      </w:r>
      <w:r>
        <w:rPr>
          <w:rFonts w:hint="eastAsia" w:ascii="宋体" w:hAnsi="宋体" w:eastAsia="宋体" w:cs="宋体"/>
          <w:sz w:val="21"/>
          <w:szCs w:val="21"/>
          <w:highlight w:val="none"/>
          <w:vertAlign w:val="baseline"/>
          <w:lang w:val="en-US" w:eastAsia="zh-CN" w:bidi="ar"/>
        </w:rPr>
        <w:t xml:space="preserve">号的招标活动。代理人在开标、评标、合同谈判过程中所签署的一切文件和处理与这有关的一切事务，我均予以承认。</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代理人在授权委托书有效期内签署的所有文件不因授权委托的撤销而失效，除非有撤销授权委托的书面通知，本授权委托书自投标开始至合同履行完毕止。</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代理人无转委托权。特此委托！</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投标人：（公章）</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法定代表人：（签字或盖章）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被授权人：（签字或盖章）                     </w:t>
      </w:r>
      <w:r/>
    </w:p>
    <w:p>
      <w:pPr>
        <w:ind w:left="0" w:right="0"/>
        <w:jc w:val="left"/>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ind w:left="0" w:right="0" w:firstLine="4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20"/>
        <w:jc w:val="righ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20"/>
        <w:jc w:val="righ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备注：须单位签章、法定代表人签字或盖章、被授权人签字或盖章三者齐全，否则该授权委托书无效。</w:t>
      </w:r>
      <w:r/>
    </w:p>
    <w:p>
      <w:pPr>
        <w:ind w:left="0" w:right="0" w:firstLine="420"/>
        <w:jc w:val="righ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格式3：开标一览表</w:t>
      </w:r>
      <w:r/>
    </w:p>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center"/>
        <w:keepLines w:val="0"/>
        <w:keepNext w:val="0"/>
        <w:spacing w:before="0" w:beforeAutospacing="0" w:after="0" w:afterAutospacing="0" w:line="400" w:lineRule="exact"/>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开标一览表</w:t>
      </w:r>
      <w:r/>
    </w:p>
    <w:p>
      <w:pPr>
        <w:ind w:left="0" w:right="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u w:val="singl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投标单位：</w:t>
      </w:r>
      <w:r>
        <w:rPr>
          <w:rFonts w:hint="eastAsia" w:ascii="宋体" w:hAnsi="宋体" w:eastAsia="宋体" w:cs="宋体"/>
          <w:sz w:val="21"/>
          <w:szCs w:val="21"/>
          <w:highlight w:val="none"/>
          <w:u w:val="single"/>
          <w:vertAlign w:val="baseline"/>
          <w:lang w:val="en-US" w:eastAsia="zh-CN" w:bidi="ar"/>
        </w:rPr>
        <w:t xml:space="preserve">                   </w:t>
      </w:r>
      <w:r>
        <w:rPr>
          <w:rFonts w:hint="eastAsia" w:ascii="宋体" w:hAnsi="宋体" w:eastAsia="宋体" w:cs="宋体"/>
          <w:sz w:val="21"/>
          <w:szCs w:val="21"/>
          <w:highlight w:val="none"/>
          <w:vertAlign w:val="baseline"/>
          <w:lang w:val="en-US" w:eastAsia="zh-CN" w:bidi="ar"/>
        </w:rPr>
        <w:t xml:space="preserve">                 采购编号：</w:t>
      </w:r>
      <w:r>
        <w:rPr>
          <w:rFonts w:hint="eastAsia" w:ascii="宋体" w:hAnsi="宋体" w:eastAsia="宋体" w:cs="宋体"/>
          <w:sz w:val="21"/>
          <w:szCs w:val="21"/>
          <w:highlight w:val="none"/>
          <w:u w:val="single"/>
          <w:vertAlign w:val="baselin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lang w:val="en-US" w:eastAsia="zh-CN" w:bidi="ar"/>
        </w:rPr>
        <w:t xml:space="preserve"> </w:t>
      </w:r>
      <w:r/>
    </w:p>
    <w:tbl>
      <w:tblPr>
        <w:tblStyle w:val="610"/>
        <w:tblW w:w="86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5"/>
        <w:gridCol w:w="2266"/>
        <w:gridCol w:w="2635"/>
        <w:gridCol w:w="2992"/>
      </w:tblGrid>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8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lang w:val="en-US" w:eastAsia="zh-CN" w:bidi="ar"/>
              </w:rPr>
              <w:t xml:space="preserve">服务期限</w:t>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lang w:val="en-US" w:eastAsia="zh-CN" w:bidi="ar"/>
              </w:rPr>
              <w:t xml:space="preserve">总报价（元）</w:t>
            </w:r>
            <w:r/>
          </w:p>
        </w:tc>
      </w:tr>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8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rHeight w:val="1125"/>
        </w:trPr>
        <w:tc>
          <w:tcPr>
            <w:gridSpan w:val="4"/>
            <w:shd w:val="clear" w:color="auto" w:fill="auto"/>
            <w:tcBorders>
              <w:top w:val="single" w:color="000000" w:sz="4" w:space="0"/>
              <w:left w:val="single" w:color="000000" w:sz="4" w:space="0"/>
              <w:bottom w:val="single" w:color="000000" w:sz="4" w:space="0"/>
              <w:right w:val="single" w:color="000000" w:sz="4" w:space="0"/>
            </w:tcBorders>
            <w:tcW w:w="8698"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u w:val="single"/>
                <w:vertAlign w:val="baseline"/>
              </w:rPr>
              <w:suppressLineNumbers w:val="0"/>
            </w:pPr>
            <w:r>
              <w:rPr>
                <w:rFonts w:hint="eastAsia" w:ascii="宋体" w:hAnsi="宋体" w:eastAsia="宋体" w:cs="宋体"/>
                <w:color w:val="000000"/>
                <w:sz w:val="21"/>
                <w:szCs w:val="21"/>
                <w:highlight w:val="none"/>
                <w:vertAlign w:val="baseline"/>
                <w:lang w:val="en-US" w:eastAsia="zh-CN" w:bidi="ar"/>
              </w:rPr>
              <w:t xml:space="preserve">投标总报价：人民币（大写）</w:t>
            </w:r>
            <w:r>
              <w:rPr>
                <w:rFonts w:hint="eastAsia" w:ascii="宋体" w:hAnsi="宋体" w:eastAsia="宋体" w:cs="宋体"/>
                <w:color w:val="000000"/>
                <w:sz w:val="21"/>
                <w:szCs w:val="21"/>
                <w:highlight w:val="none"/>
                <w:u w:val="single"/>
                <w:vertAlign w:val="baseline"/>
                <w:lang w:val="en-US" w:eastAsia="zh-CN" w:bidi="ar"/>
              </w:rPr>
              <w:t xml:space="preserve">                                       </w:t>
            </w:r>
            <w:r/>
          </w:p>
        </w:tc>
      </w:tr>
    </w:tbl>
    <w:p>
      <w:pPr>
        <w:ind w:left="0" w:right="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color w:val="000000"/>
          <w:sz w:val="21"/>
          <w:szCs w:val="21"/>
          <w:highlight w:val="none"/>
          <w:vertAlign w:val="baseline"/>
          <w:lang w:val="en-US" w:eastAsia="zh-CN" w:bidi="ar"/>
        </w:rPr>
        <w:t xml:space="preserve">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投标人：（公章）</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法定代表人或代理人：（签字或盖章）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00" w:lineRule="exact"/>
        <w:widowControl w:val="off"/>
        <w:tabs>
          <w:tab w:val="left" w:pos="540" w:leader="none"/>
        </w:tabs>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注：</w:t>
      </w:r>
      <w:r>
        <w:rPr>
          <w:rFonts w:hint="eastAsia" w:ascii="宋体" w:hAnsi="宋体" w:eastAsia="宋体" w:cs="宋体"/>
          <w:bCs/>
          <w:sz w:val="21"/>
          <w:szCs w:val="21"/>
          <w:highlight w:val="none"/>
          <w:lang w:val="en-US" w:eastAsia="zh-CN" w:bidi="ar"/>
        </w:rPr>
        <w:t xml:space="preserve">开标一览表投标总报价应与投标报价分析表（一）加投标报价分析表（二）</w:t>
      </w:r>
      <w:r>
        <w:rPr>
          <w:rFonts w:hint="eastAsia" w:ascii="宋体" w:hAnsi="宋体" w:eastAsia="宋体" w:cs="宋体"/>
          <w:sz w:val="21"/>
          <w:szCs w:val="21"/>
          <w:highlight w:val="none"/>
          <w:lang w:val="en-US" w:eastAsia="zh-CN" w:bidi="ar"/>
        </w:rPr>
        <w:t xml:space="preserve">的合计金额一致；否则，以开标一览表为准。</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pageBreakBefore/>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格式4：投标报价分析表</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投标报价分析表（一）</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Cs/>
          <w:sz w:val="21"/>
          <w:szCs w:val="21"/>
          <w:highlight w:val="none"/>
          <w:vertAlign w:val="baseline"/>
        </w:rPr>
        <w:suppressLineNumbers w:val="0"/>
      </w:pPr>
      <w:r>
        <w:rPr>
          <w:rFonts w:hint="eastAsia" w:ascii="宋体" w:hAnsi="宋体" w:eastAsia="宋体" w:cs="宋体"/>
          <w:bCs/>
          <w:sz w:val="21"/>
          <w:szCs w:val="21"/>
          <w:highlight w:val="none"/>
          <w:vertAlign w:val="baseline"/>
          <w:lang w:val="en-US" w:eastAsia="zh-CN" w:bidi="ar"/>
        </w:rPr>
        <w:t xml:space="preserve">（综合单价）</w:t>
      </w:r>
      <w:r/>
    </w:p>
    <w:p>
      <w:pPr>
        <w:ind w:left="0" w:right="0" w:firstLine="0"/>
        <w:jc w:val="left"/>
        <w:keepLines w:val="0"/>
        <w:keepNext w:val="0"/>
        <w:spacing w:before="0" w:beforeAutospacing="0" w:after="0" w:afterAutospacing="0" w:line="440" w:lineRule="exact"/>
        <w:widowControl w:val="off"/>
        <w:tabs>
          <w:tab w:val="left" w:pos="7020" w:leader="none"/>
        </w:tabs>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项目名称：</w:t>
      </w:r>
      <w:r>
        <w:rPr>
          <w:rFonts w:hint="eastAsia" w:ascii="宋体" w:hAnsi="宋体" w:eastAsia="宋体" w:cs="宋体"/>
          <w:sz w:val="21"/>
          <w:szCs w:val="21"/>
          <w:highlight w:val="none"/>
          <w:vertAlign w:val="baseline"/>
          <w:lang w:val="en-US" w:eastAsia="zh-CN" w:bidi="ar"/>
        </w:rPr>
        <w:t xml:space="preserve">                                               </w:t>
      </w:r>
      <w:r>
        <w:rPr>
          <w:rFonts w:hint="eastAsia" w:ascii="宋体" w:hAnsi="宋体" w:eastAsia="宋体" w:cs="宋体"/>
          <w:sz w:val="21"/>
          <w:szCs w:val="21"/>
          <w:highlight w:val="none"/>
          <w:vertAlign w:val="baseline"/>
          <w:lang w:val="en-US" w:eastAsia="zh-CN" w:bidi="ar"/>
        </w:rPr>
        <w:t xml:space="preserve">招标编号：</w:t>
      </w:r>
      <w:r>
        <w:rPr>
          <w:rFonts w:hint="eastAsia" w:ascii="宋体" w:hAnsi="宋体" w:eastAsia="宋体" w:cs="宋体"/>
          <w:sz w:val="21"/>
          <w:szCs w:val="21"/>
          <w:highlight w:val="none"/>
          <w:vertAlign w:val="baseline"/>
          <w:lang w:val="en-US" w:eastAsia="zh-CN" w:bidi="ar"/>
        </w:rPr>
        <w:t xml:space="preserve">        </w:t>
      </w:r>
      <w:r/>
    </w:p>
    <w:tbl>
      <w:tblPr>
        <w:tblStyle w:val="610"/>
        <w:tblW w:w="825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965"/>
        <w:gridCol w:w="554"/>
        <w:gridCol w:w="1939"/>
        <w:gridCol w:w="1827"/>
        <w:gridCol w:w="1281"/>
      </w:tblGrid>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岗位名称</w:t>
            </w:r>
            <w:r>
              <w:rPr>
                <w:rFonts w:hint="eastAsia" w:ascii="宋体" w:hAnsi="宋体" w:eastAsia="宋体" w:cs="宋体"/>
                <w:b/>
                <w:bCs w:val="0"/>
                <w:sz w:val="21"/>
                <w:szCs w:val="21"/>
                <w:highlight w:val="none"/>
                <w:vertAlign w:val="baseline"/>
                <w:lang w:val="en-US" w:eastAsia="zh-CN" w:bidi="ar"/>
              </w:rPr>
              <w:t xml:space="preserve">（未退休人员）</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人数</w:t>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综合单价（元/人·月）</w:t>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响应总价（人数×综合单价×月）</w:t>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服务时间</w:t>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人员工资</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人员社保</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高温费</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岗位名称</w:t>
            </w:r>
            <w:r>
              <w:rPr>
                <w:rFonts w:hint="eastAsia" w:ascii="宋体" w:hAnsi="宋体" w:eastAsia="宋体" w:cs="宋体"/>
                <w:b/>
                <w:bCs/>
                <w:sz w:val="21"/>
                <w:szCs w:val="21"/>
                <w:highlight w:val="none"/>
                <w:vertAlign w:val="baseline"/>
                <w:lang w:val="en-US" w:eastAsia="zh-CN" w:bidi="ar"/>
              </w:rPr>
              <w:t xml:space="preserve">（未退休人员）</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人数</w:t>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综合单价（元/人·天）</w:t>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响应总价（人数×综合单价×天）</w:t>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服务时间</w:t>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加班费（国假日）</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none"/>
              </w:rPr>
              <w:suppressLineNumbers w:val="0"/>
            </w:pPr>
            <w:r>
              <w:rPr>
                <w:rFonts w:hint="eastAsia" w:ascii="Times New Roman" w:hAnsi="Times New Roman" w:eastAsia="宋体" w:cs="Times New Roman"/>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jc w:val="right"/>
              <w:keepLines w:val="0"/>
              <w:keepNext w:val="0"/>
              <w:spacing w:before="0" w:beforeAutospacing="0" w:after="0" w:afterAutospacing="0"/>
              <w:widowControl w:val="off"/>
              <w:rPr>
                <w:rFonts w:hint="eastAsia" w:ascii="Times New Roman" w:hAnsi="Times New Roman" w:eastAsia="宋体" w:cs="Times New Roman"/>
                <w:sz w:val="21"/>
                <w:szCs w:val="21"/>
                <w:highlight w:val="none"/>
              </w:rPr>
              <w:suppressLineNumbers w:val="0"/>
            </w:pPr>
            <w:r>
              <w:rPr>
                <w:rFonts w:hint="eastAsia" w:ascii="Times New Roman" w:hAnsi="Times New Roman" w:eastAsia="宋体" w:cs="Times New Roman"/>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none"/>
              </w:rPr>
              <w:suppressLineNumbers w:val="0"/>
            </w:pPr>
            <w:r>
              <w:rPr>
                <w:rFonts w:hint="eastAsia" w:ascii="Times New Roman" w:hAnsi="Times New Roman" w:eastAsia="宋体" w:cs="Times New Roman"/>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none"/>
              </w:rPr>
              <w:suppressLineNumbers w:val="0"/>
            </w:pPr>
            <w:r>
              <w:rPr>
                <w:rFonts w:hint="eastAsia" w:ascii="Times New Roman" w:hAnsi="Times New Roman" w:eastAsia="宋体" w:cs="Times New Roman"/>
                <w:sz w:val="21"/>
                <w:szCs w:val="21"/>
                <w:highlight w:val="no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加班费（双休日）</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r>
      <w:tr>
        <w:trPr>
          <w:cantSplit/>
          <w:trHeight w:val="90"/>
        </w:trPr>
        <w:tc>
          <w:tcPr>
            <w:gridSpan w:val="5"/>
            <w:shd w:val="clear" w:color="auto" w:fill="auto"/>
            <w:tcBorders>
              <w:top w:val="single" w:color="auto" w:sz="4" w:space="0"/>
              <w:left w:val="single" w:color="auto" w:sz="4" w:space="0"/>
              <w:bottom w:val="single" w:color="auto" w:sz="4" w:space="0"/>
              <w:right w:val="single" w:color="auto" w:sz="4" w:space="0"/>
            </w:tcBorders>
            <w:tcW w:w="6976"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总计</w:t>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r>
    </w:tbl>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pStyle w:val="614"/>
        <w:ind w:right="0"/>
        <w:spacing w:before="0" w:beforeAutospacing="0" w:after="0" w:afterAutospacing="0"/>
        <w:widowControl/>
        <w:rPr>
          <w:rFonts w:hint="default" w:ascii="方正仿宋简体" w:hAnsi="创艺简仿宋" w:eastAsia="方正仿宋简体" w:cs="Times New Roman"/>
          <w:sz w:val="24"/>
          <w:szCs w:val="24"/>
          <w:highlight w:val="none"/>
        </w:rPr>
      </w:pPr>
      <w:r>
        <w:rPr>
          <w:rFonts w:hint="default" w:ascii="方正仿宋简体" w:hAnsi="创艺简仿宋" w:eastAsia="方正仿宋简体" w:cs="Times New Roman"/>
          <w:sz w:val="24"/>
          <w:szCs w:val="24"/>
          <w:highlight w:val="none"/>
        </w:rPr>
        <w:t xml:space="preserve"> </w:t>
      </w:r>
      <w:r/>
    </w:p>
    <w:p>
      <w:pPr>
        <w:ind w:firstLine="422"/>
        <w:spacing w:line="400" w:lineRule="exact"/>
        <w:tabs>
          <w:tab w:val="left" w:pos="540" w:leader="none"/>
        </w:tabs>
        <w:rPr>
          <w:rFonts w:ascii="宋体" w:hAnsi="宋体" w:eastAsia="宋体" w:cs="宋体"/>
          <w:b/>
          <w:sz w:val="21"/>
          <w:szCs w:val="21"/>
          <w:highlight w:val="none"/>
        </w:rPr>
      </w:pPr>
      <w:r>
        <w:rPr>
          <w:rFonts w:hint="eastAsia" w:ascii="宋体" w:hAnsi="宋体" w:eastAsia="宋体" w:cs="宋体"/>
          <w:b/>
          <w:sz w:val="21"/>
          <w:szCs w:val="21"/>
          <w:highlight w:val="none"/>
        </w:rPr>
        <w:t xml:space="preserve">★项目报价说明：</w:t>
      </w:r>
      <w:r/>
    </w:p>
    <w:p>
      <w:pPr>
        <w:ind w:firstLine="422"/>
        <w:spacing w:line="400" w:lineRule="exact"/>
        <w:tabs>
          <w:tab w:val="left" w:pos="540" w:leader="none"/>
        </w:tabs>
        <w:rPr>
          <w:rFonts w:ascii="宋体" w:hAnsi="宋体" w:eastAsia="宋体" w:cs="宋体"/>
          <w:b/>
          <w:sz w:val="21"/>
          <w:szCs w:val="21"/>
          <w:highlight w:val="none"/>
          <w:lang w:val="zh-CN"/>
        </w:rPr>
      </w:pPr>
      <w:r>
        <w:rPr>
          <w:rFonts w:hint="eastAsia" w:ascii="宋体" w:hAnsi="宋体" w:eastAsia="宋体" w:cs="宋体"/>
          <w:b/>
          <w:sz w:val="21"/>
          <w:szCs w:val="21"/>
          <w:highlight w:val="none"/>
        </w:rPr>
        <w:t xml:space="preserve">1.</w:t>
      </w:r>
      <w:r>
        <w:rPr>
          <w:rFonts w:hint="eastAsia" w:ascii="宋体" w:hAnsi="宋体" w:eastAsia="宋体" w:cs="宋体"/>
          <w:b/>
          <w:color w:val="ff0000"/>
          <w:sz w:val="21"/>
          <w:szCs w:val="21"/>
          <w:highlight w:val="none"/>
        </w:rPr>
        <w:t xml:space="preserve">本项目人员最低费用至少包括工资、社保、高温费、加班费，投标报价分析表（一）总计金额精确到小数点后两位且不得低于</w:t>
      </w:r>
      <w:r>
        <w:rPr>
          <w:rFonts w:hint="eastAsia" w:ascii="宋体" w:hAnsi="宋体" w:eastAsia="宋体" w:cs="宋体"/>
          <w:b/>
          <w:color w:val="ff0000"/>
          <w:sz w:val="21"/>
          <w:szCs w:val="21"/>
          <w:highlight w:val="none"/>
        </w:rPr>
        <w:t xml:space="preserve">项目人员最低费用，否则为无效响应。</w:t>
      </w:r>
      <w:r>
        <w:rPr>
          <w:rFonts w:hint="eastAsia" w:ascii="宋体" w:hAnsi="宋体" w:eastAsia="宋体" w:cs="宋体"/>
          <w:b/>
          <w:sz w:val="21"/>
          <w:szCs w:val="21"/>
          <w:highlight w:val="none"/>
          <w:lang w:val="zh-CN"/>
        </w:rPr>
        <w:t xml:space="preserve">遇法律法规规定最低工资调整，其中人工费用相应浮动，由乙方自行承担。</w:t>
      </w:r>
      <w:r/>
    </w:p>
    <w:p>
      <w:pPr>
        <w:ind w:firstLine="422"/>
        <w:spacing w:line="400" w:lineRule="exact"/>
        <w:tabs>
          <w:tab w:val="left" w:pos="540" w:leader="none"/>
        </w:tabs>
        <w:rPr>
          <w:rFonts w:ascii="宋体" w:hAnsi="宋体" w:eastAsia="宋体" w:cs="宋体"/>
          <w:b/>
          <w:sz w:val="21"/>
          <w:szCs w:val="21"/>
          <w:highlight w:val="none"/>
        </w:rPr>
      </w:pPr>
      <w:r>
        <w:rPr>
          <w:rFonts w:hint="eastAsia" w:ascii="宋体" w:hAnsi="宋体" w:eastAsia="宋体" w:cs="宋体"/>
          <w:b/>
          <w:sz w:val="21"/>
          <w:szCs w:val="21"/>
          <w:highlight w:val="none"/>
        </w:rPr>
        <w:t xml:space="preserve">2.本项目人员的月工资标准不得低于苏州市吴江区最低工资标准要求（本项目人员最低工资标准：每月每人不得低于</w:t>
      </w:r>
      <w:r>
        <w:rPr>
          <w:rFonts w:hint="eastAsia" w:ascii="宋体" w:hAnsi="宋体" w:eastAsia="宋体" w:cs="宋体"/>
          <w:b/>
          <w:bCs w:val="0"/>
          <w:sz w:val="21"/>
          <w:szCs w:val="21"/>
          <w:highlight w:val="none"/>
          <w:lang w:val="en-US" w:eastAsia="zh-CN" w:bidi="ar"/>
        </w:rPr>
        <w:t xml:space="preserve">2660</w:t>
      </w:r>
      <w:r>
        <w:rPr>
          <w:rFonts w:hint="eastAsia" w:ascii="宋体" w:hAnsi="宋体" w:eastAsia="宋体" w:cs="宋体"/>
          <w:b/>
          <w:sz w:val="21"/>
          <w:szCs w:val="21"/>
          <w:highlight w:val="none"/>
        </w:rPr>
        <w:t xml:space="preserve">元），社会保险标准不得低于苏州市吴江区规定最低社会保险要求（本项目人员最低社会保险标准：每月每人不得低于</w:t>
      </w:r>
      <w:r>
        <w:rPr>
          <w:rFonts w:hint="eastAsia" w:ascii="宋体" w:hAnsi="宋体" w:eastAsia="宋体" w:cs="宋体"/>
          <w:b/>
          <w:sz w:val="21"/>
          <w:szCs w:val="21"/>
          <w:highlight w:val="none"/>
          <w:lang w:val="en-US" w:eastAsia="zh-CN"/>
        </w:rPr>
        <w:t xml:space="preserve">1223.14</w:t>
      </w:r>
      <w:r>
        <w:rPr>
          <w:rFonts w:hint="eastAsia" w:ascii="宋体" w:hAnsi="宋体" w:eastAsia="宋体" w:cs="宋体"/>
          <w:b/>
          <w:sz w:val="21"/>
          <w:szCs w:val="21"/>
          <w:highlight w:val="none"/>
        </w:rPr>
        <w:t xml:space="preserve">元）。投标单位应按国家有关规定发放法定国假日加班费，法定国假日按每年1</w:t>
      </w:r>
      <w:r>
        <w:rPr>
          <w:rFonts w:hint="eastAsia" w:ascii="宋体" w:hAnsi="宋体" w:eastAsia="宋体" w:cs="宋体"/>
          <w:b/>
          <w:sz w:val="21"/>
          <w:szCs w:val="21"/>
          <w:highlight w:val="none"/>
          <w:lang w:val="en-US" w:eastAsia="zh-CN"/>
        </w:rPr>
        <w:t xml:space="preserve">3</w:t>
      </w:r>
      <w:r>
        <w:rPr>
          <w:rFonts w:hint="eastAsia" w:ascii="宋体" w:hAnsi="宋体" w:eastAsia="宋体" w:cs="宋体"/>
          <w:b/>
          <w:sz w:val="21"/>
          <w:szCs w:val="21"/>
          <w:highlight w:val="none"/>
        </w:rPr>
        <w:t xml:space="preserve">天计算，支付不低于日工资的百分之三百的工资报酬（</w:t>
      </w:r>
      <w:r>
        <w:rPr>
          <w:rFonts w:hint="eastAsia" w:ascii="宋体" w:hAnsi="宋体" w:eastAsia="宋体" w:cs="宋体"/>
          <w:b/>
          <w:bCs w:val="0"/>
          <w:sz w:val="21"/>
          <w:szCs w:val="21"/>
          <w:highlight w:val="none"/>
          <w:lang w:val="en-US" w:eastAsia="zh-CN" w:bidi="ar"/>
        </w:rPr>
        <w:t xml:space="preserve">加班最低标准：月工资2660元/人/月，日工资按</w:t>
      </w:r>
      <w:r>
        <w:rPr>
          <w:rFonts w:hint="eastAsia" w:ascii="宋体" w:hAnsi="宋体" w:eastAsia="宋体" w:cs="宋体"/>
          <w:b/>
          <w:bCs w:val="0"/>
          <w:color w:val="ff0000"/>
          <w:sz w:val="21"/>
          <w:szCs w:val="21"/>
          <w:highlight w:val="none"/>
          <w:lang w:val="en-US" w:eastAsia="zh-CN" w:bidi="ar"/>
        </w:rPr>
        <w:t xml:space="preserve">2660÷21.75=122.30</w:t>
      </w:r>
      <w:r>
        <w:rPr>
          <w:rFonts w:hint="eastAsia" w:ascii="宋体" w:hAnsi="宋体" w:eastAsia="宋体" w:cs="宋体"/>
          <w:b/>
          <w:bCs w:val="0"/>
          <w:sz w:val="21"/>
          <w:szCs w:val="21"/>
          <w:highlight w:val="none"/>
          <w:lang w:val="en-US" w:eastAsia="zh-CN" w:bidi="ar"/>
        </w:rPr>
        <w:t xml:space="preserve">计算</w:t>
      </w:r>
      <w:r>
        <w:rPr>
          <w:rFonts w:hint="eastAsia" w:ascii="宋体" w:hAnsi="宋体" w:eastAsia="宋体" w:cs="宋体"/>
          <w:b/>
          <w:sz w:val="21"/>
          <w:szCs w:val="21"/>
          <w:highlight w:val="none"/>
        </w:rPr>
        <w:t xml:space="preserve">），按国家有关规定发放双休日加班费，</w:t>
      </w:r>
      <w:r>
        <w:rPr>
          <w:rFonts w:hint="eastAsia" w:ascii="宋体" w:hAnsi="宋体" w:eastAsia="宋体" w:cs="宋体"/>
          <w:b/>
          <w:color w:val="ff0000"/>
          <w:sz w:val="21"/>
          <w:szCs w:val="21"/>
          <w:highlight w:val="none"/>
        </w:rPr>
        <w:t xml:space="preserve">一年按52周计算</w:t>
      </w:r>
      <w:r>
        <w:rPr>
          <w:rFonts w:hint="eastAsia" w:ascii="宋体" w:hAnsi="宋体" w:eastAsia="宋体" w:cs="宋体"/>
          <w:b/>
          <w:sz w:val="21"/>
          <w:szCs w:val="21"/>
          <w:highlight w:val="none"/>
        </w:rPr>
        <w:t xml:space="preserve">，支付不低于日工资的百分之二百的工资报酬（</w:t>
      </w:r>
      <w:r>
        <w:rPr>
          <w:rFonts w:hint="eastAsia" w:ascii="宋体" w:hAnsi="宋体" w:eastAsia="宋体" w:cs="宋体"/>
          <w:b/>
          <w:bCs w:val="0"/>
          <w:sz w:val="21"/>
          <w:szCs w:val="21"/>
          <w:highlight w:val="none"/>
          <w:lang w:val="en-US" w:eastAsia="zh-CN" w:bidi="ar"/>
        </w:rPr>
        <w:t xml:space="preserve">加班最低标准：月工资2660元/人/月，日工资按</w:t>
      </w:r>
      <w:r>
        <w:rPr>
          <w:rFonts w:hint="eastAsia" w:ascii="宋体" w:hAnsi="宋体" w:eastAsia="宋体" w:cs="宋体"/>
          <w:b/>
          <w:bCs w:val="0"/>
          <w:color w:val="ff0000"/>
          <w:sz w:val="21"/>
          <w:szCs w:val="21"/>
          <w:highlight w:val="none"/>
          <w:lang w:val="en-US" w:eastAsia="zh-CN" w:bidi="ar"/>
        </w:rPr>
        <w:t xml:space="preserve">2660÷21.75=122.30</w:t>
      </w:r>
      <w:r>
        <w:rPr>
          <w:rFonts w:hint="eastAsia" w:ascii="宋体" w:hAnsi="宋体" w:eastAsia="宋体" w:cs="宋体"/>
          <w:b/>
          <w:bCs w:val="0"/>
          <w:sz w:val="21"/>
          <w:szCs w:val="21"/>
          <w:highlight w:val="none"/>
          <w:lang w:val="en-US" w:eastAsia="zh-CN" w:bidi="ar"/>
        </w:rPr>
        <w:t xml:space="preserve">计算</w:t>
      </w:r>
      <w:r>
        <w:rPr>
          <w:rFonts w:hint="eastAsia" w:ascii="宋体" w:hAnsi="宋体" w:eastAsia="宋体" w:cs="宋体"/>
          <w:b/>
          <w:sz w:val="21"/>
          <w:szCs w:val="21"/>
          <w:highlight w:val="none"/>
        </w:rPr>
        <w:t xml:space="preserve">）。高温费（服务期限涉及6月、7月、8月、9月）按高温作业人数发放，每人每月不低于300元。</w:t>
      </w:r>
      <w:r/>
    </w:p>
    <w:p>
      <w:pPr>
        <w:ind w:left="0" w:right="0"/>
        <w:jc w:val="both"/>
        <w:keepLines w:val="0"/>
        <w:keepNext w:val="0"/>
        <w:spacing w:before="0" w:beforeAutospacing="0" w:after="0" w:afterAutospacing="0" w:line="400" w:lineRule="exact"/>
        <w:widowControl w:val="off"/>
        <w:tabs>
          <w:tab w:val="left" w:pos="1320" w:leader="none"/>
        </w:tabs>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br w:type="page" w:clear="all"/>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投标报价分析表（二）</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Cs/>
          <w:sz w:val="21"/>
          <w:szCs w:val="21"/>
          <w:highlight w:val="none"/>
          <w:vertAlign w:val="baseline"/>
        </w:rPr>
        <w:suppressLineNumbers w:val="0"/>
      </w:pPr>
      <w:r>
        <w:rPr>
          <w:rFonts w:hint="eastAsia" w:ascii="宋体" w:hAnsi="宋体" w:eastAsia="宋体" w:cs="宋体"/>
          <w:bCs/>
          <w:sz w:val="21"/>
          <w:szCs w:val="21"/>
          <w:highlight w:val="none"/>
          <w:vertAlign w:val="baseline"/>
          <w:lang w:val="en-US" w:eastAsia="zh-CN" w:bidi="ar"/>
        </w:rPr>
        <w:t xml:space="preserve">（分项报价表）</w:t>
      </w:r>
      <w:r/>
    </w:p>
    <w:p>
      <w:pPr>
        <w:ind w:left="0" w:right="0"/>
        <w:jc w:val="both"/>
        <w:keepLines w:val="0"/>
        <w:keepNext w:val="0"/>
        <w:spacing w:before="0" w:beforeAutospacing="0" w:after="0" w:afterAutospacing="0" w:line="440" w:lineRule="exact"/>
        <w:widowControl w:val="off"/>
        <w:rPr>
          <w:rFonts w:hint="eastAsia" w:ascii="宋体" w:hAnsi="宋体" w:eastAsia="宋体" w:cs="宋体"/>
          <w:bCs/>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项目名称：                                               招标编号： </w:t>
      </w:r>
      <w:r/>
    </w:p>
    <w:tbl>
      <w:tblPr>
        <w:tblStyle w:val="610"/>
        <w:tblW w:w="8217" w:type="dxa"/>
        <w:tblInd w:w="113"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47"/>
        <w:gridCol w:w="2594"/>
        <w:gridCol w:w="1243"/>
        <w:gridCol w:w="1078"/>
        <w:gridCol w:w="1755"/>
      </w:tblGrid>
      <w:tr>
        <w:trPr>
          <w:trHeight w:val="534"/>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条目</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sz w:val="21"/>
                <w:szCs w:val="21"/>
                <w:highlight w:val="none"/>
                <w:lang w:val="en-US" w:eastAsia="zh-CN" w:bidi="ar"/>
              </w:rPr>
              <w:t xml:space="preserve">单价（元）</w:t>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总价（元）</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耗材</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管理费</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税费</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727"/>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合计</w:t>
            </w:r>
            <w:r/>
          </w:p>
        </w:tc>
        <w:tc>
          <w:tcPr>
            <w:gridSpan w:val="4"/>
            <w:shd w:val="clear" w:color="auto" w:fill="auto"/>
            <w:tcBorders>
              <w:top w:val="single" w:color="auto" w:sz="4" w:space="0"/>
              <w:left w:val="none" w:color="000000" w:sz="4" w:space="0"/>
              <w:bottom w:val="single" w:color="auto" w:sz="4" w:space="0"/>
              <w:right w:val="single" w:color="auto" w:sz="4" w:space="0"/>
            </w:tcBorders>
            <w:tcW w:w="6670"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u w:val="single"/>
              </w:rPr>
              <w:suppressLineNumbers w:val="0"/>
            </w:pPr>
            <w:r>
              <w:rPr>
                <w:rFonts w:hint="eastAsia" w:ascii="宋体" w:hAnsi="宋体" w:eastAsia="宋体" w:cs="宋体"/>
                <w:sz w:val="21"/>
                <w:szCs w:val="21"/>
                <w:highlight w:val="none"/>
                <w:lang w:val="en-US" w:eastAsia="zh-CN" w:bidi="ar"/>
              </w:rPr>
              <w:t xml:space="preserve">大写：人民币</w:t>
            </w:r>
            <w:r>
              <w:rPr>
                <w:rFonts w:hint="eastAsia" w:ascii="宋体" w:hAnsi="宋体" w:eastAsia="宋体" w:cs="宋体"/>
                <w:sz w:val="21"/>
                <w:szCs w:val="21"/>
                <w:highlight w:val="none"/>
                <w:u w:val="single"/>
                <w:lang w:val="en-US" w:eastAsia="zh-CN" w:bidi="ar"/>
              </w:rPr>
              <w:t xml:space="preserve">                                 </w:t>
            </w:r>
            <w:r/>
          </w:p>
        </w:tc>
      </w:tr>
    </w:tbl>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4"/>
          <w:szCs w:val="24"/>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pStyle w:val="624"/>
        <w:ind w:left="0" w:right="0" w:firstLine="422"/>
        <w:spacing w:before="0" w:beforeAutospacing="0" w:after="0" w:afterAutospacing="0"/>
        <w:widowControl/>
        <w:rPr>
          <w:rFonts w:hint="eastAsia" w:ascii="宋体" w:hAnsi="宋体" w:eastAsia="宋体" w:cs="宋体"/>
          <w:sz w:val="21"/>
          <w:szCs w:val="21"/>
          <w:highlight w:val="none"/>
        </w:rPr>
      </w:pPr>
      <w:r>
        <w:rPr>
          <w:rFonts w:hint="eastAsia" w:ascii="宋体" w:hAnsi="宋体" w:eastAsia="宋体" w:cs="宋体"/>
          <w:b/>
          <w:bCs w:val="0"/>
          <w:color w:val="ff0000"/>
          <w:sz w:val="21"/>
          <w:szCs w:val="21"/>
          <w:highlight w:val="none"/>
        </w:rPr>
        <w:t xml:space="preserve">备注：请各投标单位合理考虑耗材等相关费用的合理报价，投标报价分析表（二）合计金额精确到小数点后两位且不得为零，否则为无效响应。</w:t>
      </w:r>
      <w:r/>
    </w:p>
    <w:p>
      <w:pPr>
        <w:ind w:left="0" w:right="0" w:firstLine="4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br w:type="page" w:clear="all"/>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格式5：服务人员表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服务人员表</w:t>
      </w:r>
      <w:r/>
    </w:p>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b/>
          <w:bCs/>
          <w:sz w:val="21"/>
          <w:szCs w:val="21"/>
          <w:highlight w:val="none"/>
          <w:lang w:val="en-US" w:eastAsia="zh-CN" w:bidi="ar"/>
        </w:rPr>
        <w:t xml:space="preserve">项目名称：                                            招标编号：</w:t>
      </w:r>
      <w:r/>
    </w:p>
    <w:tbl>
      <w:tblPr>
        <w:tblStyle w:val="6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9"/>
        <w:gridCol w:w="2106"/>
        <w:gridCol w:w="1503"/>
        <w:gridCol w:w="1084"/>
        <w:gridCol w:w="1035"/>
        <w:gridCol w:w="1105"/>
        <w:gridCol w:w="1000"/>
      </w:tblGrid>
      <w:tr>
        <w:trPr>
          <w:trHeight w:val="760"/>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岗位</w:t>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姓名</w:t>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性别</w:t>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年龄</w:t>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学历</w:t>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职称</w:t>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604"/>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ff0000"/>
          <w:sz w:val="21"/>
          <w:szCs w:val="21"/>
          <w:highlight w:val="none"/>
        </w:rPr>
        <w:suppressLineNumbers w:val="0"/>
      </w:pPr>
      <w:r>
        <w:rPr>
          <w:rFonts w:hint="eastAsia" w:ascii="宋体" w:hAnsi="宋体" w:eastAsia="宋体" w:cs="宋体"/>
          <w:b/>
          <w:bCs/>
          <w:color w:val="ff0000"/>
          <w:sz w:val="21"/>
          <w:szCs w:val="21"/>
          <w:highlight w:val="non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ff0000"/>
          <w:sz w:val="21"/>
          <w:szCs w:val="21"/>
          <w:highlight w:val="none"/>
        </w:rPr>
        <w:suppressLineNumbers w:val="0"/>
      </w:pPr>
      <w:r>
        <w:rPr>
          <w:rFonts w:hint="eastAsia" w:ascii="宋体" w:hAnsi="宋体" w:eastAsia="宋体" w:cs="宋体"/>
          <w:b/>
          <w:bCs/>
          <w:color w:val="ff0000"/>
          <w:sz w:val="21"/>
          <w:szCs w:val="21"/>
          <w:highlight w:val="none"/>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pStyle w:val="632"/>
        <w:ind w:left="0" w:right="0" w:firstLine="105"/>
        <w:spacing w:before="0" w:beforeAutospacing="0" w:after="0" w:afterAutospacing="0" w:line="440" w:lineRule="exact"/>
        <w:widowControl/>
        <w:rPr>
          <w:rFonts w:hint="eastAsia" w:ascii="宋体" w:hAnsi="Courier New" w:eastAsia="宋体" w:cs="宋体"/>
          <w:bCs/>
          <w:sz w:val="21"/>
          <w:szCs w:val="21"/>
          <w:highlight w:val="none"/>
        </w:rPr>
      </w:pPr>
      <w:r>
        <w:rPr>
          <w:rFonts w:hint="eastAsia" w:ascii="宋体" w:hAnsi="Courier New" w:eastAsia="宋体" w:cs="宋体"/>
          <w:bCs/>
          <w:sz w:val="21"/>
          <w:szCs w:val="21"/>
          <w:highlight w:val="none"/>
        </w:rPr>
        <w:t xml:space="preserve"> </w:t>
      </w:r>
      <w:r/>
    </w:p>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pStyle w:val="614"/>
        <w:ind w:right="0"/>
        <w:spacing w:before="0" w:beforeAutospacing="0" w:after="0" w:afterAutospacing="0"/>
        <w:widowControl/>
        <w:rPr>
          <w:rFonts w:hint="default" w:ascii="方正仿宋简体" w:hAnsi="创艺简仿宋" w:eastAsia="方正仿宋简体" w:cs="Times New Roman"/>
          <w:sz w:val="24"/>
          <w:szCs w:val="24"/>
          <w:highlight w:val="none"/>
        </w:rPr>
      </w:pPr>
      <w:r>
        <w:rPr>
          <w:rFonts w:hint="default" w:ascii="方正仿宋简体" w:hAnsi="创艺简仿宋" w:eastAsia="方正仿宋简体" w:cs="Times New Roman"/>
          <w:sz w:val="24"/>
          <w:szCs w:val="24"/>
          <w:highlight w:val="none"/>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格式6：管理服务方案</w:t>
      </w:r>
      <w:r/>
    </w:p>
    <w:p>
      <w:pPr>
        <w:ind w:left="0" w:right="0"/>
        <w:jc w:val="center"/>
        <w:keepLines w:val="0"/>
        <w:keepNext w:val="0"/>
        <w:spacing w:before="0" w:beforeAutospacing="0" w:after="0" w:afterAutospacing="0" w:line="440" w:lineRule="exact"/>
        <w:widowControl w:val="off"/>
        <w:tabs>
          <w:tab w:val="left" w:pos="1320" w:leader="none"/>
        </w:tabs>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管理服务方案</w:t>
      </w:r>
      <w:r/>
    </w:p>
    <w:tbl>
      <w:tblPr>
        <w:tblStyle w:val="6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16"/>
      </w:tblGrid>
      <w:tr>
        <w:trPr>
          <w:jc w:val="center"/>
          <w:trHeight w:val="1676"/>
        </w:trPr>
        <w:tc>
          <w:tcPr>
            <w:shd w:val="clear" w:color="auto" w:fill="auto"/>
            <w:tcBorders>
              <w:top w:val="single" w:color="auto" w:sz="4" w:space="0"/>
              <w:left w:val="single" w:color="auto" w:sz="4" w:space="0"/>
              <w:bottom w:val="single" w:color="auto" w:sz="4" w:space="0"/>
              <w:right w:val="single" w:color="auto" w:sz="4" w:space="0"/>
            </w:tcBorders>
            <w:tcW w:w="8616" w:type="dxa"/>
            <w:vAlign w:val="top"/>
            <w:textDirection w:val="lrTb"/>
            <w:noWrap w:val="false"/>
          </w:tcPr>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提示：</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1、投标人应针对本次招标项目特点编写公司中标后的管理服务方案、工作计划等。</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2、投标人可根据自身情况编写，本页不够可另加页附后。</w:t>
            </w:r>
            <w:r/>
          </w:p>
        </w:tc>
      </w:tr>
      <w:tr>
        <w:trPr>
          <w:jc w:val="center"/>
          <w:trHeight w:val="7214"/>
        </w:trPr>
        <w:tc>
          <w:tcPr>
            <w:shd w:val="clear" w:color="auto" w:fill="auto"/>
            <w:tcBorders>
              <w:top w:val="single" w:color="auto" w:sz="4" w:space="0"/>
              <w:left w:val="single" w:color="auto" w:sz="4" w:space="0"/>
              <w:bottom w:val="single" w:color="auto" w:sz="4" w:space="0"/>
              <w:right w:val="single" w:color="auto" w:sz="4" w:space="0"/>
            </w:tcBorders>
            <w:tcW w:w="8616" w:type="dxa"/>
            <w:vAlign w:val="top"/>
            <w:textDirection w:val="lrTb"/>
            <w:noWrap w:val="false"/>
          </w:tcPr>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center"/>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u w:val="single"/>
              </w:rPr>
              <w:suppressLineNumbers w:val="0"/>
            </w:pPr>
            <w:r>
              <w:rPr>
                <w:rFonts w:hint="eastAsia" w:ascii="宋体" w:hAnsi="宋体" w:eastAsia="宋体" w:cs="宋体"/>
                <w:sz w:val="21"/>
                <w:szCs w:val="21"/>
                <w:highlight w:val="none"/>
                <w:lang w:val="en-US" w:eastAsia="zh-CN" w:bidi="ar"/>
              </w:rPr>
              <w:t xml:space="preserve">单位名称（盖章）：</w:t>
            </w:r>
            <w:r/>
          </w:p>
          <w:p>
            <w:pPr>
              <w:ind w:left="0" w:right="0" w:firstLine="1785"/>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u w:val="single"/>
              </w:rPr>
              <w:suppressLineNumbers w:val="0"/>
            </w:pPr>
            <w:r>
              <w:rPr>
                <w:rFonts w:hint="eastAsia" w:ascii="宋体" w:hAnsi="宋体" w:eastAsia="宋体" w:cs="宋体"/>
                <w:sz w:val="21"/>
                <w:szCs w:val="21"/>
                <w:highlight w:val="none"/>
                <w:u w:val="single"/>
              </w:rPr>
            </w:r>
            <w:r/>
          </w:p>
          <w:p>
            <w:pPr>
              <w:ind w:left="0" w:right="0" w:firstLine="3255"/>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日期：</w:t>
            </w:r>
            <w:r/>
          </w:p>
          <w:p>
            <w:pPr>
              <w:ind w:left="0" w:right="0" w:firstLine="21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bl>
    <w:p>
      <w:pPr>
        <w:ind w:left="0" w:right="0"/>
        <w:jc w:val="both"/>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格式7：服务条款偏离表</w:t>
      </w:r>
      <w:r/>
    </w:p>
    <w:p>
      <w:pPr>
        <w:ind w:left="0" w:right="0"/>
        <w:jc w:val="center"/>
        <w:keepLines w:val="0"/>
        <w:keepNext w:val="0"/>
        <w:spacing w:before="120" w:beforeAutospacing="0" w:after="360" w:afterAutospacing="0" w:line="360" w:lineRule="auto"/>
        <w:widowControl w:val="off"/>
        <w:rPr>
          <w:rFonts w:hint="eastAsia" w:ascii="宋体" w:hAnsi="宋体" w:eastAsia="宋体" w:cs="宋体"/>
          <w:b/>
          <w:bCs/>
          <w:spacing w:val="20"/>
          <w:sz w:val="21"/>
          <w:szCs w:val="21"/>
          <w:highlight w:val="none"/>
        </w:rPr>
        <w:suppressLineNumbers w:val="0"/>
      </w:pPr>
      <w:r>
        <w:rPr>
          <w:rFonts w:hint="eastAsia" w:ascii="宋体" w:hAnsi="宋体" w:eastAsia="宋体" w:cs="宋体"/>
          <w:b/>
          <w:bCs/>
          <w:spacing w:val="20"/>
          <w:sz w:val="21"/>
          <w:szCs w:val="21"/>
          <w:highlight w:val="none"/>
          <w:lang w:val="en-US" w:eastAsia="zh-CN" w:bidi="ar"/>
        </w:rPr>
        <w:t xml:space="preserve">服务条款偏离表</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u w:val="single"/>
        </w:rPr>
        <w:suppressLineNumbers w:val="0"/>
      </w:pPr>
      <w:r>
        <w:rPr>
          <w:rFonts w:hint="eastAsia" w:ascii="宋体" w:hAnsi="宋体" w:eastAsia="宋体" w:cs="宋体"/>
          <w:sz w:val="21"/>
          <w:szCs w:val="21"/>
          <w:highlight w:val="none"/>
          <w:lang w:val="en-US" w:eastAsia="zh-CN" w:bidi="ar"/>
        </w:rPr>
        <w:t xml:space="preserve">项目名称：                                             招标编号：</w:t>
      </w:r>
      <w:r/>
    </w:p>
    <w:tbl>
      <w:tblPr>
        <w:tblStyle w:val="610"/>
        <w:tblW w:w="836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8"/>
        <w:gridCol w:w="1690"/>
        <w:gridCol w:w="2727"/>
        <w:gridCol w:w="1418"/>
        <w:gridCol w:w="1701"/>
      </w:tblGrid>
      <w:tr>
        <w:trPr>
          <w:cantSplit/>
          <w:trHeight w:val="902"/>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招标文件服务要求</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投标文件响应情况</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说明</w:t>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说明：</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1、服务条款内容主要是针对招标文件有关的服务要求等内容。</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2、无偏离应在本表“投标文件响应情况”栏注明“无服务条款偏离”的字样。</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3、响应单位需对文件中的服务条款内容逐项作出响应或偏离。</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pStyle w:val="614"/>
        <w:ind w:right="0"/>
        <w:spacing w:before="0" w:beforeAutospacing="0" w:after="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14"/>
        <w:ind w:right="0"/>
        <w:spacing w:before="0" w:beforeAutospacing="0" w:after="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格式8：商务条款偏离表</w:t>
      </w:r>
      <w:r/>
    </w:p>
    <w:p>
      <w:pPr>
        <w:ind w:left="0" w:right="0"/>
        <w:jc w:val="center"/>
        <w:keepLines w:val="0"/>
        <w:keepNext w:val="0"/>
        <w:spacing w:before="120" w:beforeAutospacing="0" w:after="360" w:afterAutospacing="0" w:line="360" w:lineRule="auto"/>
        <w:widowControl w:val="off"/>
        <w:rPr>
          <w:rFonts w:hint="eastAsia" w:ascii="宋体" w:hAnsi="宋体" w:eastAsia="宋体" w:cs="宋体"/>
          <w:b/>
          <w:bCs/>
          <w:spacing w:val="20"/>
          <w:sz w:val="21"/>
          <w:szCs w:val="21"/>
          <w:highlight w:val="none"/>
        </w:rPr>
        <w:suppressLineNumbers w:val="0"/>
      </w:pPr>
      <w:r>
        <w:rPr>
          <w:rFonts w:hint="eastAsia" w:ascii="宋体" w:hAnsi="宋体" w:eastAsia="宋体" w:cs="宋体"/>
          <w:b/>
          <w:bCs/>
          <w:spacing w:val="20"/>
          <w:sz w:val="21"/>
          <w:szCs w:val="21"/>
          <w:highlight w:val="none"/>
          <w:lang w:val="en-US" w:eastAsia="zh-CN" w:bidi="ar"/>
        </w:rPr>
        <w:t xml:space="preserve">商务条款偏离表</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u w:val="single"/>
        </w:rPr>
        <w:suppressLineNumbers w:val="0"/>
      </w:pPr>
      <w:r>
        <w:rPr>
          <w:rFonts w:hint="eastAsia" w:ascii="宋体" w:hAnsi="宋体" w:eastAsia="宋体" w:cs="宋体"/>
          <w:sz w:val="21"/>
          <w:szCs w:val="21"/>
          <w:highlight w:val="none"/>
          <w:lang w:val="en-US" w:eastAsia="zh-CN" w:bidi="ar"/>
        </w:rPr>
        <w:t xml:space="preserve">项目名称：                                             项目编号：                        </w:t>
      </w:r>
      <w:r/>
    </w:p>
    <w:tbl>
      <w:tblPr>
        <w:tblStyle w:val="610"/>
        <w:tblW w:w="835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1559"/>
        <w:gridCol w:w="2127"/>
      </w:tblGrid>
      <w:tr>
        <w:trPr>
          <w:cantSplit/>
          <w:trHeight w:val="902"/>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招标文件商务要求</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投标文件响应情况</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说明</w:t>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服务期限</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付款方式</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合同主要条款</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说明：</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1、商务条款内容主要是针对招标文件有关的付款条件、服务期、合同主要条款等内容。</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2、无偏离应在本表“投标文件响应情况”栏注明“无商务条款偏离”的字样。</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3、响应单位需对文件中的商务条款内容逐项作出响应或偏离。</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Times New Roman"/>
          <w:sz w:val="24"/>
          <w:szCs w:val="24"/>
          <w:highlight w:val="none"/>
          <w:vertAlign w:val="baseline"/>
          <w:lang w:val="en-US" w:eastAsia="zh-CN" w:bidi="ar"/>
        </w:rPr>
        <w:br w:type="page" w:clear="all"/>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格式9：投标单位情况表</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投标单位情况表</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单位名称（盖章）</w:t>
      </w:r>
      <w:r/>
    </w:p>
    <w:tbl>
      <w:tblPr>
        <w:tblStyle w:val="610"/>
        <w:tblW w:w="851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969"/>
        <w:gridCol w:w="1756"/>
        <w:gridCol w:w="1529"/>
        <w:gridCol w:w="2265"/>
      </w:tblGrid>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法定代表人/负责人</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成立日期</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企业地址</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注册资本</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firstLine="147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万元</w:t>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生产范围</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职工人数</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其中：有中高级以上职称的人数</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资产总计</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万元</w:t>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净资产</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万元</w:t>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股东权益</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万元</w:t>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销售收入</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万元</w:t>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实现利润</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万元</w:t>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营业面积</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平方米</w:t>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其中：</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自有面积     平方米</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承租面积     平方米</w:t>
            </w:r>
            <w:r/>
          </w:p>
        </w:tc>
      </w:tr>
      <w:tr>
        <w:trPr>
          <w:cantSplit/>
          <w:trHeight w:val="356"/>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单位简历及内设机构情况</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Height w:val="431"/>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单位优势及特长</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近两年来完成或正在履行的重大合同情况</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最近2年内在经营过程中受到何种奖励或处分</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（包括财政、工商、税务、物价、技监部门稽查情况和结果）</w:t>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最近3年内有无因售假、售劣或是其他原因被消费者投诉或起诉的情况及说明</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（包括解决方式和结果）</w:t>
            </w:r>
            <w:r/>
          </w:p>
        </w:tc>
      </w:tr>
      <w:tr>
        <w:trPr>
          <w:cantSplit/>
          <w:trHeight w:val="1161"/>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最近3年内主要负责人有无因经济犯罪被司法机关追究的情况及说明</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获得技术认证的工程师及简介</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Height w:val="1206"/>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其他需要说明的情况</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bl>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格式10：类似项目业绩</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类似项目业绩</w:t>
      </w:r>
      <w:r/>
    </w:p>
    <w:p>
      <w:pPr>
        <w:ind w:left="0" w:right="0"/>
        <w:jc w:val="both"/>
        <w:keepLines w:val="0"/>
        <w:keepNext w:val="0"/>
        <w:spacing w:before="0" w:beforeAutospacing="0" w:after="0" w:afterAutospacing="0"/>
        <w:widowControl w:val="off"/>
        <w:rPr>
          <w:rFonts w:hint="eastAsia" w:ascii="宋体" w:hAnsi="宋体" w:eastAsia="宋体" w:cs="宋体"/>
          <w:bCs/>
          <w:sz w:val="21"/>
          <w:szCs w:val="21"/>
          <w:highlight w:val="none"/>
          <w:u w:val="single"/>
        </w:rPr>
        <w:suppressLineNumbers w:val="0"/>
      </w:pPr>
      <w:r>
        <w:rPr>
          <w:rFonts w:hint="eastAsia" w:ascii="宋体" w:hAnsi="宋体" w:eastAsia="宋体" w:cs="宋体"/>
          <w:bCs/>
          <w:sz w:val="21"/>
          <w:szCs w:val="21"/>
          <w:highlight w:val="none"/>
          <w:lang w:val="en-US" w:eastAsia="zh-CN" w:bidi="ar"/>
        </w:rPr>
        <w:t xml:space="preserve">投标单位名称：</w:t>
      </w:r>
      <w:r>
        <w:rPr>
          <w:rFonts w:hint="eastAsia" w:ascii="宋体" w:hAnsi="宋体" w:eastAsia="宋体" w:cs="宋体"/>
          <w:bCs/>
          <w:sz w:val="21"/>
          <w:szCs w:val="21"/>
          <w:highlight w:val="none"/>
          <w:u w:val="single"/>
          <w:lang w:val="en-US" w:eastAsia="zh-CN" w:bidi="ar"/>
        </w:rPr>
        <w:t xml:space="preserve">             （公章）</w:t>
      </w:r>
      <w:r/>
    </w:p>
    <w:tbl>
      <w:tblPr>
        <w:tblStyle w:val="610"/>
        <w:tblW w:w="80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left w:w="28" w:type="dxa"/>
          <w:top w:w="0" w:type="dxa"/>
          <w:right w:w="28" w:type="dxa"/>
          <w:bottom w:w="0" w:type="dxa"/>
        </w:tblCellMar>
        <w:tblLook w:val="04A0" w:firstRow="1" w:lastRow="0" w:firstColumn="1" w:lastColumn="0" w:noHBand="0" w:noVBand="1"/>
      </w:tblPr>
      <w:tblGrid>
        <w:gridCol w:w="701"/>
        <w:gridCol w:w="1418"/>
        <w:gridCol w:w="1700"/>
        <w:gridCol w:w="1395"/>
        <w:gridCol w:w="1590"/>
        <w:gridCol w:w="1268"/>
      </w:tblGrid>
      <w:tr>
        <w:trPr>
          <w:cantSplit/>
          <w:jc w:val="center"/>
          <w:trHeight w:val="74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项目名称</w:t>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合同期</w:t>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管理服务内容</w:t>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合同金额（万元）</w:t>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备注</w:t>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113" w:right="113"/>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bl>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说明：</w:t>
      </w:r>
      <w:r>
        <w:rPr>
          <w:rFonts w:hint="eastAsia" w:ascii="宋体" w:hAnsi="宋体" w:eastAsia="宋体" w:cs="宋体"/>
          <w:sz w:val="21"/>
          <w:szCs w:val="21"/>
          <w:highlight w:val="none"/>
          <w:vertAlign w:val="baseline"/>
          <w:lang w:val="en-US" w:eastAsia="zh-CN" w:bidi="ar"/>
        </w:rPr>
        <w:t xml:space="preserve">以上内容必须是真实的，否则一经查实，按相关规定处理。</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br w:type="page" w:clear="all"/>
      </w:r>
      <w:r/>
    </w:p>
    <w:p>
      <w:pPr>
        <w:ind w:left="0" w:right="0"/>
        <w:jc w:val="both"/>
        <w:keepLines w:val="0"/>
        <w:keepNext w:val="0"/>
        <w:spacing w:before="0" w:beforeAutospacing="0" w:after="0" w:afterAutospacing="0" w:line="440" w:lineRule="exact"/>
        <w:widowControl w:val="off"/>
        <w:rPr>
          <w:rFonts w:hint="eastAsia" w:ascii="宋体" w:hAnsi="宋体" w:eastAsia="宋体" w:cs="Times New Roman"/>
          <w:b/>
          <w:bCs w:val="0"/>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格式11：关</w:t>
      </w:r>
      <w:r>
        <w:rPr>
          <w:rFonts w:hint="eastAsia" w:ascii="宋体" w:hAnsi="宋体" w:eastAsia="宋体" w:cs="宋体"/>
          <w:b/>
          <w:bCs w:val="0"/>
          <w:sz w:val="21"/>
          <w:szCs w:val="21"/>
          <w:highlight w:val="none"/>
          <w:vertAlign w:val="baseline"/>
          <w:lang w:val="en-US" w:eastAsia="zh-CN" w:bidi="ar"/>
        </w:rPr>
        <w:t xml:space="preserve">于资格文件的声明函</w:t>
      </w:r>
      <w:r/>
    </w:p>
    <w:p>
      <w:pPr>
        <w:ind w:left="0" w:right="0"/>
        <w:jc w:val="left"/>
        <w:keepLines w:val="0"/>
        <w:keepNext w:val="0"/>
        <w:spacing w:before="0" w:beforeAutospacing="0" w:after="0" w:afterAutospacing="0" w:line="44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Times New Roman"/>
          <w:sz w:val="21"/>
          <w:szCs w:val="21"/>
          <w:highlight w:val="none"/>
          <w:vertAlign w:val="baseline"/>
          <w:lang w:val="en-US" w:eastAsia="zh-CN" w:bidi="ar"/>
        </w:rPr>
        <w:t xml:space="preserve"> </w:t>
      </w:r>
      <w:r/>
    </w:p>
    <w:p>
      <w:pPr>
        <w:ind w:left="0" w:right="0" w:firstLine="420"/>
        <w:jc w:val="center"/>
        <w:keepLines w:val="0"/>
        <w:keepNext w:val="0"/>
        <w:spacing w:before="0" w:beforeAutospacing="0" w:after="0" w:afterAutospacing="0" w:line="440" w:lineRule="exact"/>
        <w:widowControl w:val="off"/>
        <w:rPr>
          <w:rFonts w:hint="eastAsia" w:ascii="宋体" w:hAnsi="宋体" w:eastAsia="宋体" w:cs="Times New Roman"/>
          <w:b/>
          <w:bCs/>
          <w:sz w:val="32"/>
          <w:szCs w:val="32"/>
          <w:highlight w:val="none"/>
          <w:vertAlign w:val="baseline"/>
        </w:rPr>
        <w:suppressLineNumbers w:val="0"/>
      </w:pPr>
      <w:r>
        <w:rPr>
          <w:rFonts w:hint="eastAsia" w:ascii="宋体" w:hAnsi="宋体" w:eastAsia="宋体" w:cs="宋体"/>
          <w:b/>
          <w:bCs/>
          <w:sz w:val="32"/>
          <w:szCs w:val="32"/>
          <w:highlight w:val="none"/>
          <w:vertAlign w:val="baseline"/>
          <w:lang w:val="en-US" w:eastAsia="zh-CN" w:bidi="ar"/>
        </w:rPr>
        <w:t xml:space="preserve">关于资格文件的声明函</w:t>
      </w:r>
      <w:r/>
    </w:p>
    <w:p>
      <w:pPr>
        <w:ind w:left="0" w:right="0" w:firstLine="420"/>
        <w:jc w:val="center"/>
        <w:keepLines w:val="0"/>
        <w:keepNext w:val="0"/>
        <w:spacing w:before="0" w:beforeAutospacing="0" w:after="0" w:afterAutospacing="0" w:line="44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Times New Roman"/>
          <w:sz w:val="21"/>
          <w:szCs w:val="21"/>
          <w:highlight w:val="none"/>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Times New Roman"/>
          <w:sz w:val="21"/>
          <w:szCs w:val="21"/>
          <w:highlight w:val="none"/>
          <w:vertAlign w:val="baseline"/>
          <w:lang w:val="en-US" w:eastAsia="zh-CN" w:bidi="ar"/>
        </w:rPr>
        <w:t xml:space="preserve"> </w:t>
      </w:r>
      <w:r/>
    </w:p>
    <w:p>
      <w:pPr>
        <w:ind w:left="0" w:right="0" w:firstLine="660"/>
        <w:jc w:val="left"/>
        <w:keepLines w:val="0"/>
        <w:keepNext w:val="0"/>
        <w:spacing w:before="0" w:beforeAutospacing="0" w:after="0" w:afterAutospacing="0" w:line="44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本公司愿就由贵单位组织实施的编号为</w:t>
      </w:r>
      <w:r>
        <w:rPr>
          <w:rFonts w:hint="eastAsia" w:ascii="宋体" w:hAnsi="宋体" w:eastAsia="宋体" w:cs="Times New Roman"/>
          <w:sz w:val="21"/>
          <w:szCs w:val="21"/>
          <w:highlight w:val="none"/>
          <w:u w:val="single"/>
          <w:vertAlign w:val="baseline"/>
          <w:lang w:val="en-US" w:eastAsia="zh-CN" w:bidi="ar"/>
        </w:rPr>
        <w:t xml:space="preserve">              </w:t>
      </w:r>
      <w:r>
        <w:rPr>
          <w:rFonts w:hint="eastAsia" w:ascii="宋体" w:hAnsi="宋体" w:eastAsia="宋体" w:cs="宋体"/>
          <w:sz w:val="21"/>
          <w:szCs w:val="21"/>
          <w:highlight w:val="none"/>
          <w:vertAlign w:val="baseline"/>
          <w:lang w:val="en-US" w:eastAsia="zh-CN" w:bidi="ar"/>
        </w:rPr>
        <w:t xml:space="preserve">号的招标活动进行投标。本公司所提交的投标文件中所有关于投标资格的文件、证明和陈述均是真实的、有效的、准确的。若与真实情况不符，本公司愿意承担由此而产生的一切后果。本公司愿意提供招标文件中要求的所有资料，本公司承诺我单位符合招标文件投标单位须知要求中“合格投标单位的一般条件”的资格要求。</w:t>
      </w:r>
      <w:r/>
    </w:p>
    <w:p>
      <w:pPr>
        <w:ind w:left="0" w:right="0" w:firstLine="420"/>
        <w:jc w:val="left"/>
        <w:keepLines w:val="0"/>
        <w:keepNext w:val="0"/>
        <w:spacing w:before="0" w:beforeAutospacing="0" w:after="0" w:afterAutospacing="0" w:line="44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Times New Roman"/>
          <w:sz w:val="21"/>
          <w:szCs w:val="21"/>
          <w:highlight w:val="none"/>
          <w:vertAlign w:val="baseline"/>
          <w:lang w:val="en-US" w:eastAsia="zh-CN" w:bidi="ar"/>
        </w:rPr>
        <w:t xml:space="preserve"> </w:t>
      </w:r>
      <w:r/>
    </w:p>
    <w:p>
      <w:pPr>
        <w:ind w:left="0" w:right="0" w:firstLine="420"/>
        <w:jc w:val="left"/>
        <w:keepLines w:val="0"/>
        <w:keepNext w:val="0"/>
        <w:spacing w:before="0" w:beforeAutospacing="0" w:after="0" w:afterAutospacing="0" w:line="44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Times New Roman"/>
          <w:sz w:val="21"/>
          <w:szCs w:val="21"/>
          <w:highlight w:val="none"/>
          <w:vertAlign w:val="baseline"/>
          <w:lang w:val="en-US" w:eastAsia="zh-CN" w:bidi="ar"/>
        </w:rPr>
        <w:t xml:space="preserve"> </w:t>
      </w:r>
      <w:r/>
    </w:p>
    <w:p>
      <w:pPr>
        <w:ind w:left="0" w:right="0" w:firstLine="420"/>
        <w:jc w:val="left"/>
        <w:keepLines w:val="0"/>
        <w:keepNext w:val="0"/>
        <w:spacing w:before="0" w:beforeAutospacing="0" w:after="0" w:afterAutospacing="0" w:line="44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Times New Roman"/>
          <w:sz w:val="21"/>
          <w:szCs w:val="21"/>
          <w:highlight w:val="none"/>
          <w:vertAlign w:val="baseline"/>
          <w:lang w:val="en-US" w:eastAsia="zh-CN" w:bidi="ar"/>
        </w:rPr>
        <w:t xml:space="preserve"> </w:t>
      </w:r>
      <w:r/>
    </w:p>
    <w:p>
      <w:pPr>
        <w:ind w:left="0" w:right="0" w:firstLine="125"/>
        <w:jc w:val="both"/>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spacing w:val="20"/>
          <w:sz w:val="21"/>
          <w:szCs w:val="21"/>
          <w:highlight w:val="none"/>
          <w:vertAlign w:val="baseline"/>
          <w:lang w:val="en-US" w:eastAsia="zh-CN" w:bidi="ar"/>
        </w:rPr>
        <w:t xml:space="preserve">投标人（公章）：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法定代表人或代理人：（签字或盖章）</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ind w:left="0" w:right="0"/>
        <w:jc w:val="left"/>
        <w:keepLines w:val="0"/>
        <w:keepNext w:val="0"/>
        <w:spacing w:before="0" w:beforeAutospacing="0" w:after="0" w:afterAutospacing="0" w:line="44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Times New Roman"/>
          <w:sz w:val="21"/>
          <w:szCs w:val="21"/>
          <w:highlight w:val="none"/>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bidi="ar"/>
        </w:rPr>
        <w:t xml:space="preserve"> </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bidi="ar"/>
        </w:rPr>
        <w:t xml:space="preserve"> </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br w:type="page" w:clear="all"/>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格式12：中小企业声明函</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bidi="ar"/>
        </w:rPr>
        <w:t xml:space="preserve"> </w:t>
      </w:r>
      <w:r/>
    </w:p>
    <w:p>
      <w:pPr>
        <w:ind w:left="0" w:right="0" w:firstLine="643"/>
        <w:jc w:val="center"/>
        <w:keepLines w:val="0"/>
        <w:keepNext w:val="0"/>
        <w:spacing w:before="0" w:beforeAutospacing="0" w:after="0" w:afterAutospacing="0"/>
        <w:widowControl w:val="off"/>
        <w:rPr>
          <w:rFonts w:hint="eastAsia" w:ascii="宋体" w:hAnsi="宋体" w:eastAsia="宋体" w:cs="宋体"/>
          <w:sz w:val="32"/>
          <w:szCs w:val="32"/>
          <w:highlight w:val="none"/>
        </w:rPr>
        <w:suppressLineNumbers w:val="0"/>
      </w:pPr>
      <w:r>
        <w:rPr>
          <w:rFonts w:hint="eastAsia" w:ascii="宋体" w:hAnsi="宋体" w:eastAsia="宋体" w:cs="宋体"/>
          <w:b/>
          <w:bCs/>
          <w:sz w:val="32"/>
          <w:szCs w:val="32"/>
          <w:highlight w:val="none"/>
          <w:lang w:val="en-US" w:eastAsia="zh-CN" w:bidi="ar"/>
        </w:rPr>
        <w:t xml:space="preserve">中小企业声明函</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本公司（联合体）郑重声明，根据《政府采购促进中小企业发展管理办法》（财库﹝2020﹞46 号）的规定，本公司（联合体）参加</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（单位名称）的</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 </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（标的名称），属于（采购文件中明确的所属行业）；承建（承接）企业为</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（企业名称），从业人员</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人，营业收入为</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万元，资产总额为</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万元，属于</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（中型企业、小型企业、微型企业）；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  </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（标的名称），属于（采购文件中明确的所属行业）；承建（承接）企业为</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（企业名称），从业人员</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人，营业收入为</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万元，资产总额为</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万元，属于</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（中型企业、小型企业、微型企业）；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以上企业，不属于大企业的分支机构，不存在控股股东为大企业的情形，也不存在与大企业的负责人为同一人的情形。</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本企业对上述声明内容的真实性负责。如有虚假，将依法承担相应责任。</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企业名称（盖章）：</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日期：</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2"/>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b/>
          <w:bCs/>
          <w:sz w:val="21"/>
          <w:szCs w:val="21"/>
          <w:highlight w:val="none"/>
          <w:lang w:val="en-US" w:eastAsia="zh-CN" w:bidi="ar"/>
        </w:rPr>
        <w:t xml:space="preserve">备注：从业人员、营业收入、资产总额填报上一年度数据，无上一年度数据的新成立企业可不填报，如未对（中型企业、小型企业、微型企业）进行填写，视同非小微企业，不可享受相应优惠</w:t>
      </w:r>
      <w:r>
        <w:rPr>
          <w:rFonts w:hint="eastAsia" w:ascii="宋体" w:hAnsi="宋体" w:eastAsia="宋体" w:cs="宋体"/>
          <w:sz w:val="21"/>
          <w:szCs w:val="21"/>
          <w:highlight w:val="none"/>
          <w:lang w:val="en-US" w:eastAsia="zh-CN" w:bidi="ar"/>
        </w:rPr>
        <w:t xml:space="preserve">。</w:t>
      </w:r>
      <w:r/>
    </w:p>
    <w:p>
      <w:pPr>
        <w:ind w:left="0" w:right="0" w:firstLine="46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br w:type="page" w:clear="all"/>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格式13：</w:t>
      </w:r>
      <w:r>
        <w:rPr>
          <w:rFonts w:hint="eastAsia" w:ascii="宋体" w:hAnsi="宋体" w:eastAsia="宋体" w:cs="宋体"/>
          <w:b/>
          <w:bCs/>
          <w:sz w:val="21"/>
          <w:szCs w:val="21"/>
          <w:highlight w:val="none"/>
          <w:lang w:val="en-US" w:eastAsia="zh-CN" w:bidi="ar"/>
        </w:rPr>
        <w:t xml:space="preserve">残疾人福利性单位声明函（如有）</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8"/>
          <w:szCs w:val="28"/>
          <w:highlight w:val="none"/>
        </w:rPr>
        <w:suppressLineNumbers w:val="0"/>
      </w:pPr>
      <w:r>
        <w:rPr>
          <w:rFonts w:hint="eastAsia" w:ascii="宋体" w:hAnsi="宋体" w:eastAsia="宋体" w:cs="宋体"/>
          <w:b/>
          <w:bCs w:val="0"/>
          <w:sz w:val="28"/>
          <w:szCs w:val="28"/>
          <w:highlight w:val="none"/>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lang w:val="en-US" w:eastAsia="zh-CN" w:bidi="ar"/>
        </w:rPr>
        <w:t xml:space="preserve">残疾人福利性单位声明函</w:t>
      </w:r>
      <w:r/>
    </w:p>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4"/>
        <w:jc w:val="both"/>
        <w:keepLines w:val="0"/>
        <w:keepNext w:val="0"/>
        <w:spacing w:before="0" w:beforeAutospacing="0" w:after="0" w:afterAutospacing="0" w:line="440" w:lineRule="exact"/>
        <w:widowControl w:val="off"/>
        <w:rPr>
          <w:rFonts w:hint="eastAsia" w:ascii="宋体" w:hAnsi="宋体" w:eastAsia="宋体" w:cs="宋体"/>
          <w:spacing w:val="6"/>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本单位郑重声明，根据《财政部  民政部  中国残疾人联合会关于促进残疾人就业政府采购政策的通知》（财库</w:t>
      </w:r>
      <w:r>
        <w:rPr>
          <w:rFonts w:hint="eastAsia" w:ascii="宋体" w:hAnsi="宋体" w:eastAsia="宋体" w:cs="宋体"/>
          <w:sz w:val="21"/>
          <w:szCs w:val="21"/>
          <w:highlight w:val="none"/>
          <w:lang w:val="en-US" w:eastAsia="zh-CN" w:bidi="ar"/>
        </w:rPr>
        <w:t xml:space="preserve">〔2017〕141</w:t>
      </w:r>
      <w:r>
        <w:rPr>
          <w:rFonts w:hint="eastAsia" w:ascii="宋体" w:hAnsi="宋体" w:eastAsia="宋体" w:cs="宋体"/>
          <w:spacing w:val="6"/>
          <w:sz w:val="21"/>
          <w:szCs w:val="21"/>
          <w:highlight w:val="none"/>
          <w:lang w:val="en-US" w:eastAsia="zh-CN" w:bidi="ar"/>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44"/>
        <w:jc w:val="both"/>
        <w:keepLines w:val="0"/>
        <w:keepNext w:val="0"/>
        <w:spacing w:before="0" w:beforeAutospacing="0" w:after="0" w:afterAutospacing="0" w:line="440" w:lineRule="exact"/>
        <w:widowControl w:val="off"/>
        <w:rPr>
          <w:rFonts w:hint="eastAsia" w:ascii="宋体" w:hAnsi="宋体" w:eastAsia="宋体" w:cs="宋体"/>
          <w:spacing w:val="6"/>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本单位对上述声明的真实性负责。如有虚假，将依法承担相应责任。</w:t>
      </w:r>
      <w:r/>
    </w:p>
    <w:p>
      <w:pPr>
        <w:ind w:left="0" w:right="0" w:firstLine="444"/>
        <w:jc w:val="both"/>
        <w:keepLines w:val="0"/>
        <w:keepNext w:val="0"/>
        <w:spacing w:before="0" w:beforeAutospacing="0" w:after="0" w:afterAutospacing="0" w:line="440" w:lineRule="exact"/>
        <w:widowControl w:val="off"/>
        <w:rPr>
          <w:rFonts w:hint="eastAsia" w:ascii="宋体" w:hAnsi="宋体" w:eastAsia="宋体" w:cs="宋体"/>
          <w:spacing w:val="6"/>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 </w:t>
      </w:r>
      <w:r/>
    </w:p>
    <w:p>
      <w:pPr>
        <w:ind w:left="0" w:right="0" w:firstLine="444"/>
        <w:jc w:val="both"/>
        <w:keepLines w:val="0"/>
        <w:keepNext w:val="0"/>
        <w:spacing w:before="0" w:beforeAutospacing="0" w:after="0" w:afterAutospacing="0" w:line="440" w:lineRule="exact"/>
        <w:widowControl w:val="off"/>
        <w:rPr>
          <w:rFonts w:hint="eastAsia" w:ascii="宋体" w:hAnsi="宋体" w:eastAsia="宋体" w:cs="宋体"/>
          <w:spacing w:val="6"/>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 </w:t>
      </w:r>
      <w:r/>
    </w:p>
    <w:p>
      <w:pPr>
        <w:ind w:left="0" w:right="1560" w:firstLine="444"/>
        <w:jc w:val="center"/>
        <w:keepLines w:val="0"/>
        <w:keepNext w:val="0"/>
        <w:spacing w:before="0" w:beforeAutospacing="0" w:after="0" w:afterAutospacing="0" w:line="440" w:lineRule="exact"/>
        <w:widowControl w:val="off"/>
        <w:tabs>
          <w:tab w:val="left" w:pos="4860" w:leader="none"/>
        </w:tabs>
        <w:rPr>
          <w:rFonts w:hint="eastAsia" w:ascii="宋体" w:hAnsi="宋体" w:eastAsia="宋体" w:cs="宋体"/>
          <w:spacing w:val="6"/>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                    单位名称（盖章）：</w:t>
      </w:r>
      <w:r/>
    </w:p>
    <w:p>
      <w:pPr>
        <w:ind w:left="0" w:right="1560" w:firstLine="444"/>
        <w:jc w:val="center"/>
        <w:keepLines w:val="0"/>
        <w:keepNext w:val="0"/>
        <w:spacing w:before="0" w:beforeAutospacing="0" w:after="0" w:afterAutospacing="0" w:line="440" w:lineRule="exact"/>
        <w:widowControl w:val="off"/>
        <w:tabs>
          <w:tab w:val="left" w:pos="4860" w:leader="none"/>
        </w:tabs>
        <w:rPr>
          <w:rFonts w:hint="eastAsia" w:ascii="宋体" w:hAnsi="宋体" w:eastAsia="宋体" w:cs="宋体"/>
          <w:spacing w:val="6"/>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                 日  期：</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格式14：</w:t>
      </w:r>
      <w:r>
        <w:rPr>
          <w:rFonts w:hint="eastAsia" w:ascii="宋体" w:hAnsi="宋体" w:eastAsia="宋体" w:cs="宋体"/>
          <w:b/>
          <w:bCs/>
          <w:sz w:val="21"/>
          <w:szCs w:val="21"/>
          <w:highlight w:val="none"/>
          <w:lang w:val="en-US" w:eastAsia="zh-CN" w:bidi="ar"/>
        </w:rPr>
        <w:t xml:space="preserve">监狱企业证明文件（如有）</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lang w:val="en-US" w:eastAsia="zh-CN" w:bidi="ar"/>
        </w:rPr>
        <w:t xml:space="preserve">监狱企业的证明文件</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格式15：</w:t>
      </w:r>
      <w:r>
        <w:rPr>
          <w:rFonts w:hint="eastAsia" w:ascii="宋体" w:hAnsi="宋体" w:eastAsia="宋体" w:cs="宋体"/>
          <w:b/>
          <w:bCs/>
          <w:sz w:val="21"/>
          <w:szCs w:val="21"/>
          <w:highlight w:val="none"/>
          <w:lang w:val="en-US" w:eastAsia="zh-CN" w:bidi="ar"/>
        </w:rPr>
        <w:t xml:space="preserve">具备履行合同所必需的设备和专业技术能力的书面声明</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lang w:val="en-US" w:eastAsia="zh-CN" w:bidi="ar"/>
        </w:rPr>
        <w:t xml:space="preserve">声    明</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我单位郑重声明：</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我单位具备履行本项采购合同所必需的设备和专业技术能力。</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投标单位（加盖公章）：</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年    月     日</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格式16：参加政府采购活动前3年内在经营活动中没有重大违法记录的书面声明</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pStyle w:val="613"/>
        <w:ind w:left="0" w:right="0"/>
        <w:jc w:val="center"/>
        <w:spacing w:before="0" w:beforeAutospacing="0" w:after="0" w:afterAutospacing="0" w:line="440" w:lineRule="exact"/>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声    明</w:t>
      </w:r>
      <w:r/>
    </w:p>
    <w:p>
      <w:pPr>
        <w:pStyle w:val="613"/>
        <w:ind w:left="0" w:right="0" w:firstLine="440"/>
        <w:jc w:val="left"/>
        <w:spacing w:before="0" w:beforeAutospacing="0" w:after="0" w:afterAutospacing="0"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13"/>
        <w:ind w:left="0" w:right="0" w:firstLine="440"/>
        <w:jc w:val="left"/>
        <w:spacing w:before="0" w:beforeAutospacing="0" w:after="0" w:afterAutospacing="0"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613"/>
        <w:ind w:left="0" w:right="0" w:firstLine="440"/>
        <w:jc w:val="left"/>
        <w:spacing w:before="0" w:beforeAutospacing="0" w:after="0" w:afterAutospacing="0"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13"/>
        <w:ind w:left="0" w:right="0" w:firstLine="440"/>
        <w:jc w:val="left"/>
        <w:spacing w:before="0" w:beforeAutospacing="0" w:after="0" w:afterAutospacing="0"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13"/>
        <w:ind w:left="0" w:right="0" w:firstLine="440"/>
        <w:jc w:val="left"/>
        <w:spacing w:before="0" w:beforeAutospacing="0" w:after="0" w:afterAutospacing="0"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613"/>
        <w:ind w:left="0" w:right="0" w:firstLine="440"/>
        <w:jc w:val="left"/>
        <w:spacing w:before="0" w:beforeAutospacing="0" w:after="0" w:afterAutospacing="0"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投标单位（加盖公章）：</w:t>
      </w:r>
      <w:r/>
    </w:p>
    <w:p>
      <w:pPr>
        <w:pStyle w:val="613"/>
        <w:ind w:left="0" w:right="0" w:firstLine="440"/>
        <w:jc w:val="left"/>
        <w:spacing w:before="0" w:beforeAutospacing="0" w:after="0" w:afterAutospacing="0"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年    月     日</w:t>
      </w:r>
      <w:r/>
    </w:p>
    <w:p>
      <w:pPr>
        <w:pStyle w:val="624"/>
        <w:ind w:left="0" w:right="0" w:firstLine="0"/>
        <w:spacing w:before="0" w:beforeAutospacing="0" w:after="0" w:afterAutospacing="0" w:line="44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ind w:left="0" w:right="0"/>
        <w:jc w:val="both"/>
        <w:keepLines w:val="0"/>
        <w:keepNext w:val="0"/>
        <w:spacing w:before="0" w:beforeAutospacing="0" w:after="0" w:afterAutospacing="0"/>
        <w:widowControl w:val="off"/>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p>
      <w:pPr>
        <w:rPr>
          <w:highlight w:val="none"/>
        </w:rPr>
      </w:pPr>
      <w:r>
        <w:rPr>
          <w:highlight w:val="none"/>
        </w:rPr>
        <w:br w:type="page" w:clear="all"/>
      </w:r>
      <w:r/>
    </w:p>
    <w:p>
      <w:pPr>
        <w:pStyle w:val="617"/>
        <w:ind w:left="0" w:right="0"/>
        <w:jc w:val="left"/>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sz w:val="21"/>
          <w:szCs w:val="21"/>
          <w:highlight w:val="none"/>
          <w:lang w:val="en-US" w:eastAsia="zh-CN" w:bidi="ar"/>
        </w:rPr>
        <w:t xml:space="preserve">格式17：关于符合本国产品标准的声明函</w:t>
      </w:r>
      <w:r/>
    </w:p>
    <w:p>
      <w:pPr>
        <w:pStyle w:val="613"/>
        <w:ind w:left="0" w:right="0"/>
        <w:jc w:val="center"/>
        <w:spacing w:before="0" w:beforeAutospacing="0" w:after="0" w:afterAutospacing="0" w:line="440" w:lineRule="exact"/>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613"/>
        <w:ind w:left="0" w:right="0"/>
        <w:jc w:val="center"/>
        <w:spacing w:before="0" w:beforeAutospacing="0" w:after="0" w:afterAutospacing="0" w:line="440" w:lineRule="exact"/>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关于符合本国产品标准的声明函</w:t>
      </w:r>
      <w:r/>
    </w:p>
    <w:p>
      <w:pPr>
        <w:pStyle w:val="617"/>
        <w:ind w:left="0" w:firstLine="420"/>
        <w:keepLines w:val="0"/>
        <w:keepNext w:val="0"/>
        <w:spacing w:before="15" w:beforeAutospacing="0" w:after="15" w:afterAutospacing="0"/>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shd w:val="clear" w:color="auto" w:fill="ffffff"/>
        </w:rPr>
        <w:t xml:space="preserve"> </w:t>
      </w:r>
      <w:r/>
    </w:p>
    <w:p>
      <w:pPr>
        <w:pStyle w:val="617"/>
        <w:ind w:left="0" w:firstLine="420"/>
        <w:keepLines w:val="0"/>
        <w:keepNext w:val="0"/>
        <w:spacing w:before="0" w:beforeAutospacing="0" w:after="0" w:afterAutospacing="0" w:line="360" w:lineRule="auto"/>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17"/>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p>
    <w:p>
      <w:pPr>
        <w:pStyle w:val="617"/>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2.</w:t>
      </w:r>
      <w:r>
        <w:rPr>
          <w:rFonts w:hint="eastAsia" w:ascii="宋体" w:hAnsi="宋体" w:eastAsia="宋体" w:cs="宋体"/>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在中国境内完成。</w:t>
      </w:r>
      <w:r/>
    </w:p>
    <w:p>
      <w:pPr>
        <w:pStyle w:val="617"/>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w:t>
      </w:r>
      <w:r/>
    </w:p>
    <w:p>
      <w:pPr>
        <w:pStyle w:val="617"/>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p>
    <w:p>
      <w:pPr>
        <w:pStyle w:val="617"/>
        <w:keepLines w:val="0"/>
        <w:keepNext w:val="0"/>
        <w:spacing w:before="30" w:beforeAutospacing="0" w:after="30" w:afterAutospacing="0" w:line="0" w:lineRule="atLeast"/>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shd w:val="clear" w:color="auto" w:fill="ffffff"/>
        </w:rPr>
        <w:t xml:space="preserve"> </w:t>
      </w:r>
      <w:r/>
    </w:p>
    <w:p>
      <w:pPr>
        <w:pStyle w:val="617"/>
        <w:jc w:val="right"/>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   公司（单位）名称（加盖CA电子公章）：         </w:t>
      </w:r>
      <w:r/>
    </w:p>
    <w:p>
      <w:pPr>
        <w:pStyle w:val="617"/>
        <w:jc w:val="center"/>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           日期：      年   月   日         </w:t>
      </w:r>
      <w:r/>
    </w:p>
    <w:p>
      <w:pPr>
        <w:pStyle w:val="617"/>
        <w:keepLines w:val="0"/>
        <w:keepNext w:val="0"/>
        <w:spacing w:before="30" w:beforeAutospacing="0" w:after="30" w:afterAutospacing="0" w:line="0" w:lineRule="atLeast"/>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shd w:val="clear" w:color="auto" w:fill="ffffff"/>
        </w:rPr>
        <w:t xml:space="preserve"> </w:t>
      </w:r>
      <w:r/>
    </w:p>
    <w:p>
      <w:pPr>
        <w:pStyle w:val="617"/>
        <w:keepLines w:val="0"/>
        <w:keepNext w:val="0"/>
        <w:spacing w:before="30" w:beforeAutospacing="0" w:after="30" w:afterAutospacing="0" w:line="0" w:lineRule="atLeast"/>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shd w:val="clear" w:color="auto" w:fill="ffffff"/>
        </w:rPr>
        <w:t xml:space="preserve"> </w:t>
      </w:r>
      <w:r/>
    </w:p>
    <w:p>
      <w:pPr>
        <w:pStyle w:val="617"/>
        <w:keepLines w:val="0"/>
        <w:keepNext w:val="0"/>
        <w:spacing w:before="30" w:beforeAutospacing="0" w:after="30" w:afterAutospacing="0" w:line="0" w:lineRule="atLeast"/>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_________________</w:t>
      </w:r>
      <w:r/>
    </w:p>
    <w:p>
      <w:pPr>
        <w:pStyle w:val="617"/>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1.产品如有型号，请在“产品名称”栏一并填写。</w:t>
      </w:r>
      <w:r/>
    </w:p>
    <w:p>
      <w:pPr>
        <w:pStyle w:val="617"/>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p>
    <w:p>
      <w:pPr>
        <w:pStyle w:val="617"/>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p>
    <w:p>
      <w:pPr>
        <w:pStyle w:val="617"/>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p>
    <w:p>
      <w:pPr>
        <w:pStyle w:val="617"/>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p>
    <w:p>
      <w:pPr>
        <w:pStyle w:val="617"/>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6.《声明函》中标注“</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”的地方无需填写。</w:t>
      </w:r>
      <w:r/>
    </w:p>
    <w:p>
      <w:pPr>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Calibri">
    <w:panose1 w:val="020F0502020204030204"/>
  </w:font>
  <w:font w:name="楷体_GB2312">
    <w:panose1 w:val="02010609060101010101"/>
  </w:font>
  <w:font w:name="仿宋_GB2312">
    <w:panose1 w:val="02010609060101010101"/>
  </w:font>
  <w:font w:name="幼圆">
    <w:panose1 w:val="02010509060101010101"/>
  </w:font>
  <w:font w:name="黑体">
    <w:panose1 w:val="02010609060101010101"/>
  </w:font>
  <w:font w:name="Courier New">
    <w:panose1 w:val="020703090202050204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hAnsi="Calibri" w:eastAsia="黑体" w:cs="黑体"/>
        <w:sz w:val="36"/>
        <w:szCs w:val="36"/>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09"/>
    <w:link w:val="607"/>
    <w:uiPriority w:val="9"/>
    <w:rPr>
      <w:rFonts w:ascii="Arial" w:hAnsi="Arial" w:eastAsia="Arial" w:cs="Arial"/>
      <w:sz w:val="40"/>
      <w:szCs w:val="40"/>
    </w:rPr>
  </w:style>
  <w:style w:type="paragraph" w:styleId="14">
    <w:name w:val="Heading 2"/>
    <w:basedOn w:val="606"/>
    <w:next w:val="60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09"/>
    <w:link w:val="14"/>
    <w:uiPriority w:val="9"/>
    <w:rPr>
      <w:rFonts w:ascii="Arial" w:hAnsi="Arial" w:eastAsia="Arial" w:cs="Arial"/>
      <w:sz w:val="34"/>
    </w:rPr>
  </w:style>
  <w:style w:type="character" w:styleId="17">
    <w:name w:val="Heading 3 Char"/>
    <w:basedOn w:val="609"/>
    <w:link w:val="608"/>
    <w:uiPriority w:val="9"/>
    <w:rPr>
      <w:rFonts w:ascii="Arial" w:hAnsi="Arial" w:eastAsia="Arial" w:cs="Arial"/>
      <w:sz w:val="30"/>
      <w:szCs w:val="30"/>
    </w:rPr>
  </w:style>
  <w:style w:type="paragraph" w:styleId="18">
    <w:name w:val="Heading 4"/>
    <w:basedOn w:val="606"/>
    <w:next w:val="60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09"/>
    <w:link w:val="18"/>
    <w:uiPriority w:val="9"/>
    <w:rPr>
      <w:rFonts w:ascii="Arial" w:hAnsi="Arial" w:eastAsia="Arial" w:cs="Arial"/>
      <w:b/>
      <w:bCs/>
      <w:sz w:val="26"/>
      <w:szCs w:val="26"/>
    </w:rPr>
  </w:style>
  <w:style w:type="paragraph" w:styleId="20">
    <w:name w:val="Heading 5"/>
    <w:basedOn w:val="606"/>
    <w:next w:val="60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09"/>
    <w:link w:val="20"/>
    <w:uiPriority w:val="9"/>
    <w:rPr>
      <w:rFonts w:ascii="Arial" w:hAnsi="Arial" w:eastAsia="Arial" w:cs="Arial"/>
      <w:b/>
      <w:bCs/>
      <w:sz w:val="24"/>
      <w:szCs w:val="24"/>
    </w:rPr>
  </w:style>
  <w:style w:type="paragraph" w:styleId="22">
    <w:name w:val="Heading 6"/>
    <w:basedOn w:val="606"/>
    <w:next w:val="60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09"/>
    <w:link w:val="22"/>
    <w:uiPriority w:val="9"/>
    <w:rPr>
      <w:rFonts w:ascii="Arial" w:hAnsi="Arial" w:eastAsia="Arial" w:cs="Arial"/>
      <w:b/>
      <w:bCs/>
      <w:sz w:val="22"/>
      <w:szCs w:val="22"/>
    </w:rPr>
  </w:style>
  <w:style w:type="paragraph" w:styleId="24">
    <w:name w:val="Heading 7"/>
    <w:basedOn w:val="606"/>
    <w:next w:val="60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09"/>
    <w:link w:val="24"/>
    <w:uiPriority w:val="9"/>
    <w:rPr>
      <w:rFonts w:ascii="Arial" w:hAnsi="Arial" w:eastAsia="Arial" w:cs="Arial"/>
      <w:b/>
      <w:bCs/>
      <w:i/>
      <w:iCs/>
      <w:sz w:val="22"/>
      <w:szCs w:val="22"/>
    </w:rPr>
  </w:style>
  <w:style w:type="paragraph" w:styleId="26">
    <w:name w:val="Heading 8"/>
    <w:basedOn w:val="606"/>
    <w:next w:val="60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09"/>
    <w:link w:val="26"/>
    <w:uiPriority w:val="9"/>
    <w:rPr>
      <w:rFonts w:ascii="Arial" w:hAnsi="Arial" w:eastAsia="Arial" w:cs="Arial"/>
      <w:i/>
      <w:iCs/>
      <w:sz w:val="22"/>
      <w:szCs w:val="22"/>
    </w:rPr>
  </w:style>
  <w:style w:type="paragraph" w:styleId="28">
    <w:name w:val="Heading 9"/>
    <w:basedOn w:val="606"/>
    <w:next w:val="60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09"/>
    <w:link w:val="28"/>
    <w:uiPriority w:val="9"/>
    <w:rPr>
      <w:rFonts w:ascii="Arial" w:hAnsi="Arial" w:eastAsia="Arial" w:cs="Arial"/>
      <w:i/>
      <w:iCs/>
      <w:sz w:val="21"/>
      <w:szCs w:val="21"/>
    </w:rPr>
  </w:style>
  <w:style w:type="paragraph" w:styleId="30">
    <w:name w:val="List Paragraph"/>
    <w:basedOn w:val="60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06"/>
    <w:next w:val="606"/>
    <w:link w:val="34"/>
    <w:uiPriority w:val="10"/>
    <w:qFormat/>
    <w:pPr>
      <w:contextualSpacing/>
      <w:spacing w:before="300" w:after="200"/>
    </w:pPr>
    <w:rPr>
      <w:sz w:val="48"/>
      <w:szCs w:val="48"/>
    </w:rPr>
  </w:style>
  <w:style w:type="character" w:styleId="34">
    <w:name w:val="Title Char"/>
    <w:basedOn w:val="609"/>
    <w:link w:val="33"/>
    <w:uiPriority w:val="10"/>
    <w:rPr>
      <w:sz w:val="48"/>
      <w:szCs w:val="48"/>
    </w:rPr>
  </w:style>
  <w:style w:type="paragraph" w:styleId="35">
    <w:name w:val="Subtitle"/>
    <w:basedOn w:val="606"/>
    <w:next w:val="606"/>
    <w:link w:val="36"/>
    <w:uiPriority w:val="11"/>
    <w:qFormat/>
    <w:pPr>
      <w:spacing w:before="200" w:after="200"/>
    </w:pPr>
    <w:rPr>
      <w:sz w:val="24"/>
      <w:szCs w:val="24"/>
    </w:rPr>
  </w:style>
  <w:style w:type="character" w:styleId="36">
    <w:name w:val="Subtitle Char"/>
    <w:basedOn w:val="609"/>
    <w:link w:val="35"/>
    <w:uiPriority w:val="11"/>
    <w:rPr>
      <w:sz w:val="24"/>
      <w:szCs w:val="24"/>
    </w:rPr>
  </w:style>
  <w:style w:type="paragraph" w:styleId="37">
    <w:name w:val="Quote"/>
    <w:basedOn w:val="606"/>
    <w:next w:val="606"/>
    <w:link w:val="38"/>
    <w:uiPriority w:val="29"/>
    <w:qFormat/>
    <w:pPr>
      <w:ind w:left="720" w:right="720"/>
    </w:pPr>
    <w:rPr>
      <w:i/>
    </w:rPr>
  </w:style>
  <w:style w:type="character" w:styleId="38">
    <w:name w:val="Quote Char"/>
    <w:link w:val="37"/>
    <w:uiPriority w:val="29"/>
    <w:rPr>
      <w:i/>
    </w:rPr>
  </w:style>
  <w:style w:type="paragraph" w:styleId="39">
    <w:name w:val="Intense Quote"/>
    <w:basedOn w:val="606"/>
    <w:next w:val="6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06"/>
    <w:link w:val="42"/>
    <w:uiPriority w:val="99"/>
    <w:unhideWhenUsed/>
    <w:pPr>
      <w:spacing w:after="0" w:line="240" w:lineRule="auto"/>
      <w:tabs>
        <w:tab w:val="center" w:pos="7143" w:leader="none"/>
        <w:tab w:val="right" w:pos="14287" w:leader="none"/>
      </w:tabs>
    </w:pPr>
  </w:style>
  <w:style w:type="character" w:styleId="42">
    <w:name w:val="Header Char"/>
    <w:basedOn w:val="609"/>
    <w:link w:val="41"/>
    <w:uiPriority w:val="99"/>
  </w:style>
  <w:style w:type="paragraph" w:styleId="43">
    <w:name w:val="Footer"/>
    <w:basedOn w:val="606"/>
    <w:link w:val="46"/>
    <w:uiPriority w:val="99"/>
    <w:unhideWhenUsed/>
    <w:pPr>
      <w:spacing w:after="0" w:line="240" w:lineRule="auto"/>
      <w:tabs>
        <w:tab w:val="center" w:pos="7143" w:leader="none"/>
        <w:tab w:val="right" w:pos="14287" w:leader="none"/>
      </w:tabs>
    </w:pPr>
  </w:style>
  <w:style w:type="character" w:styleId="44">
    <w:name w:val="Footer Char"/>
    <w:basedOn w:val="609"/>
    <w:link w:val="43"/>
    <w:uiPriority w:val="99"/>
  </w:style>
  <w:style w:type="paragraph" w:styleId="45">
    <w:name w:val="Caption"/>
    <w:basedOn w:val="606"/>
    <w:next w:val="60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8">
    <w:name w:val="Table Grid Light"/>
    <w:basedOn w:val="6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1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1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1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1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1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1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0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09"/>
    <w:uiPriority w:val="99"/>
    <w:unhideWhenUsed/>
    <w:rPr>
      <w:vertAlign w:val="superscript"/>
    </w:rPr>
  </w:style>
  <w:style w:type="paragraph" w:styleId="177">
    <w:name w:val="endnote text"/>
    <w:basedOn w:val="60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09"/>
    <w:uiPriority w:val="99"/>
    <w:semiHidden/>
    <w:unhideWhenUsed/>
    <w:rPr>
      <w:vertAlign w:val="superscript"/>
    </w:rPr>
  </w:style>
  <w:style w:type="paragraph" w:styleId="180">
    <w:name w:val="toc 1"/>
    <w:basedOn w:val="606"/>
    <w:next w:val="606"/>
    <w:uiPriority w:val="39"/>
    <w:unhideWhenUsed/>
    <w:pPr>
      <w:ind w:left="0" w:right="0" w:firstLine="0"/>
      <w:spacing w:after="57"/>
    </w:pPr>
  </w:style>
  <w:style w:type="paragraph" w:styleId="181">
    <w:name w:val="toc 2"/>
    <w:basedOn w:val="606"/>
    <w:next w:val="606"/>
    <w:uiPriority w:val="39"/>
    <w:unhideWhenUsed/>
    <w:pPr>
      <w:ind w:left="283" w:right="0" w:firstLine="0"/>
      <w:spacing w:after="57"/>
    </w:pPr>
  </w:style>
  <w:style w:type="paragraph" w:styleId="182">
    <w:name w:val="toc 3"/>
    <w:basedOn w:val="606"/>
    <w:next w:val="606"/>
    <w:uiPriority w:val="39"/>
    <w:unhideWhenUsed/>
    <w:pPr>
      <w:ind w:left="567" w:right="0" w:firstLine="0"/>
      <w:spacing w:after="57"/>
    </w:pPr>
  </w:style>
  <w:style w:type="paragraph" w:styleId="183">
    <w:name w:val="toc 4"/>
    <w:basedOn w:val="606"/>
    <w:next w:val="606"/>
    <w:uiPriority w:val="39"/>
    <w:unhideWhenUsed/>
    <w:pPr>
      <w:ind w:left="850" w:right="0" w:firstLine="0"/>
      <w:spacing w:after="57"/>
    </w:pPr>
  </w:style>
  <w:style w:type="paragraph" w:styleId="184">
    <w:name w:val="toc 5"/>
    <w:basedOn w:val="606"/>
    <w:next w:val="606"/>
    <w:uiPriority w:val="39"/>
    <w:unhideWhenUsed/>
    <w:pPr>
      <w:ind w:left="1134" w:right="0" w:firstLine="0"/>
      <w:spacing w:after="57"/>
    </w:pPr>
  </w:style>
  <w:style w:type="paragraph" w:styleId="185">
    <w:name w:val="toc 6"/>
    <w:basedOn w:val="606"/>
    <w:next w:val="606"/>
    <w:uiPriority w:val="39"/>
    <w:unhideWhenUsed/>
    <w:pPr>
      <w:ind w:left="1417" w:right="0" w:firstLine="0"/>
      <w:spacing w:after="57"/>
    </w:pPr>
  </w:style>
  <w:style w:type="paragraph" w:styleId="186">
    <w:name w:val="toc 7"/>
    <w:basedOn w:val="606"/>
    <w:next w:val="606"/>
    <w:uiPriority w:val="39"/>
    <w:unhideWhenUsed/>
    <w:pPr>
      <w:ind w:left="1701" w:right="0" w:firstLine="0"/>
      <w:spacing w:after="57"/>
    </w:pPr>
  </w:style>
  <w:style w:type="paragraph" w:styleId="187">
    <w:name w:val="toc 8"/>
    <w:basedOn w:val="606"/>
    <w:next w:val="606"/>
    <w:uiPriority w:val="39"/>
    <w:unhideWhenUsed/>
    <w:pPr>
      <w:ind w:left="1984" w:right="0" w:firstLine="0"/>
      <w:spacing w:after="57"/>
    </w:pPr>
  </w:style>
  <w:style w:type="paragraph" w:styleId="188">
    <w:name w:val="toc 9"/>
    <w:basedOn w:val="606"/>
    <w:next w:val="60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06"/>
    <w:next w:val="606"/>
    <w:uiPriority w:val="99"/>
    <w:unhideWhenUsed/>
    <w:pPr>
      <w:spacing w:after="0" w:afterAutospacing="0"/>
    </w:pPr>
  </w:style>
  <w:style w:type="paragraph" w:styleId="606"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07">
    <w:name w:val="Heading 1"/>
    <w:basedOn w:val="606"/>
    <w:next w:val="606"/>
    <w:link w:val="634"/>
    <w:uiPriority w:val="0"/>
    <w:qFormat/>
    <w:pPr>
      <w:keepLines/>
      <w:keepNext/>
      <w:spacing w:before="340" w:after="330" w:line="578" w:lineRule="auto"/>
      <w:outlineLvl w:val="0"/>
    </w:pPr>
    <w:rPr>
      <w:b/>
      <w:sz w:val="44"/>
      <w:lang w:val="zh-CN"/>
    </w:rPr>
  </w:style>
  <w:style w:type="paragraph" w:styleId="608">
    <w:name w:val="Heading 3"/>
    <w:basedOn w:val="606"/>
    <w:next w:val="606"/>
    <w:uiPriority w:val="0"/>
    <w:semiHidden/>
    <w:unhideWhenUsed/>
    <w:qFormat/>
    <w:pPr>
      <w:jc w:val="left"/>
      <w:keepLines/>
      <w:keepNext/>
      <w:spacing w:before="0" w:beforeAutospacing="0" w:after="0" w:afterAutospacing="0"/>
      <w:widowControl w:val="off"/>
      <w:outlineLvl w:val="2"/>
      <w:suppressLineNumbers w:val="0"/>
    </w:pPr>
    <w:rPr>
      <w:rFonts w:hint="default" w:ascii="Times New Roman" w:hAnsi="Times New Roman" w:eastAsia="宋体" w:cs="Times New Roman"/>
      <w:b/>
      <w:bCs/>
      <w:sz w:val="21"/>
      <w:szCs w:val="21"/>
      <w:lang w:val="en-US" w:eastAsia="zh-CN" w:bidi="ar"/>
    </w:rPr>
  </w:style>
  <w:style w:type="character" w:styleId="609" w:default="1">
    <w:name w:val="Default Paragraph Font"/>
    <w:uiPriority w:val="0"/>
    <w:semiHidden/>
    <w:qFormat/>
  </w:style>
  <w:style w:type="table" w:styleId="610"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11">
    <w:name w:val="Normal Indent"/>
    <w:basedOn w:val="606"/>
    <w:uiPriority w:val="0"/>
    <w:qFormat/>
    <w:pPr>
      <w:ind w:firstLine="420"/>
      <w:jc w:val="left"/>
      <w:keepLines w:val="0"/>
      <w:keepNext w:val="0"/>
      <w:spacing w:beforeAutospacing="0" w:afterAutospacing="0"/>
      <w:widowControl w:val="off"/>
      <w:suppressLineNumbers w:val="0"/>
    </w:pPr>
    <w:rPr>
      <w:rFonts w:hint="default" w:ascii="Times New Roman" w:hAnsi="Times New Roman" w:eastAsia="宋体" w:cs="Times New Roman"/>
      <w:sz w:val="24"/>
      <w:szCs w:val="24"/>
      <w:lang w:val="en-US" w:eastAsia="zh-CN" w:bidi="ar"/>
    </w:rPr>
  </w:style>
  <w:style w:type="paragraph" w:styleId="612">
    <w:name w:val="annotation text"/>
    <w:basedOn w:val="606"/>
    <w:uiPriority w:val="0"/>
    <w:qFormat/>
    <w:pPr>
      <w:jc w:val="left"/>
    </w:pPr>
  </w:style>
  <w:style w:type="paragraph" w:styleId="613">
    <w:name w:val="Body Text"/>
    <w:basedOn w:val="606"/>
    <w:next w:val="606"/>
    <w:uiPriority w:val="0"/>
    <w:qFormat/>
    <w:pPr>
      <w:jc w:val="both"/>
      <w:keepLines w:val="0"/>
      <w:keepNext w:val="0"/>
      <w:spacing w:beforeAutospacing="0" w:afterAutospacing="0"/>
      <w:widowControl w:val="off"/>
      <w:suppressLineNumbers w:val="0"/>
    </w:pPr>
    <w:rPr>
      <w:rFonts w:hint="eastAsia" w:ascii="宋体" w:hAnsi="宋体" w:eastAsia="宋体" w:cs="宋体"/>
      <w:sz w:val="71"/>
      <w:szCs w:val="71"/>
      <w:lang w:val="en-US" w:eastAsia="zh-CN" w:bidi="ar"/>
    </w:rPr>
  </w:style>
  <w:style w:type="paragraph" w:styleId="614">
    <w:name w:val="Body Text Indent"/>
    <w:basedOn w:val="606"/>
    <w:uiPriority w:val="0"/>
    <w:qFormat/>
    <w:pPr>
      <w:ind w:left="570"/>
      <w:jc w:val="both"/>
      <w:keepLines w:val="0"/>
      <w:keepNext w:val="0"/>
      <w:spacing w:beforeAutospacing="0" w:afterAutospacing="0" w:line="520" w:lineRule="exact"/>
      <w:widowControl w:val="off"/>
      <w:suppressLineNumbers w:val="0"/>
    </w:pPr>
    <w:rPr>
      <w:rFonts w:hint="default" w:ascii="方正仿宋简体" w:hAnsi="创艺简仿宋" w:eastAsia="方正仿宋简体" w:cs="Times New Roman"/>
      <w:sz w:val="24"/>
      <w:szCs w:val="24"/>
      <w:lang w:val="en-US" w:eastAsia="zh-CN" w:bidi="ar"/>
    </w:rPr>
  </w:style>
  <w:style w:type="paragraph" w:styleId="615">
    <w:name w:val="Plain Text"/>
    <w:basedOn w:val="606"/>
    <w:uiPriority w:val="0"/>
    <w:qFormat/>
    <w:pPr>
      <w:jc w:val="both"/>
      <w:keepLines w:val="0"/>
      <w:keepNext w:val="0"/>
      <w:spacing w:beforeAutospacing="0" w:afterAutospacing="0"/>
      <w:widowControl w:val="off"/>
      <w:suppressLineNumbers w:val="0"/>
    </w:pPr>
    <w:rPr>
      <w:rFonts w:hint="eastAsia" w:ascii="宋体" w:hAnsi="Courier New" w:eastAsia="宋体" w:cs="Courier New"/>
      <w:sz w:val="21"/>
      <w:szCs w:val="21"/>
      <w:lang w:val="en-US" w:eastAsia="zh-CN" w:bidi="ar"/>
    </w:rPr>
  </w:style>
  <w:style w:type="paragraph" w:styleId="616">
    <w:name w:val="envelope return"/>
    <w:basedOn w:val="606"/>
    <w:uiPriority w:val="0"/>
    <w:unhideWhenUsed/>
    <w:qFormat/>
    <w:rPr>
      <w:rFonts w:hint="default" w:ascii="Arial" w:hAnsi="Arial"/>
      <w:sz w:val="21"/>
      <w:szCs w:val="24"/>
    </w:rPr>
  </w:style>
  <w:style w:type="paragraph" w:styleId="617">
    <w:name w:val="Normal (Web)"/>
    <w:basedOn w:val="606"/>
    <w:uiPriority w:val="0"/>
    <w:qFormat/>
    <w:pPr>
      <w:ind w:left="0" w:right="0"/>
      <w:jc w:val="left"/>
      <w:spacing w:before="0" w:beforeAutospacing="1" w:after="0" w:afterAutospacing="1"/>
    </w:pPr>
    <w:rPr>
      <w:sz w:val="24"/>
      <w:lang w:val="en-US" w:eastAsia="zh-CN" w:bidi="ar"/>
    </w:rPr>
  </w:style>
  <w:style w:type="table" w:styleId="618">
    <w:name w:val="Table Grid"/>
    <w:basedOn w:val="610"/>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op w:val="single" w:color="000000" w:sz="4" w:space="0"/>
        <w:left w:val="single" w:color="000000" w:sz="4" w:space="0"/>
        <w:bottom w:val="single" w:color="000000" w:sz="4" w:space="0"/>
        <w:right w:val="single" w:color="000000" w:sz="4" w:space="0"/>
      </w:tcBorders>
    </w:tcPr>
  </w:style>
  <w:style w:type="character" w:styleId="619">
    <w:name w:val="Hyperlink"/>
    <w:basedOn w:val="609"/>
    <w:uiPriority w:val="0"/>
    <w:qFormat/>
    <w:rPr>
      <w:color w:val="0000ff"/>
      <w:u w:val="single"/>
    </w:rPr>
  </w:style>
  <w:style w:type="paragraph" w:styleId="620" w:customStyle="1">
    <w:name w:val="标题 41"/>
    <w:basedOn w:val="606"/>
    <w:next w:val="621"/>
    <w:hidden/>
    <w:uiPriority w:val="0"/>
    <w:qFormat/>
    <w:pPr>
      <w:jc w:val="both"/>
      <w:keepLines/>
      <w:keepNext/>
      <w:spacing w:before="280" w:beforeAutospacing="0" w:after="290" w:afterAutospacing="0" w:line="374" w:lineRule="auto"/>
      <w:widowControl w:val="off"/>
      <w:outlineLvl w:val="3"/>
      <w:suppressLineNumbers w:val="0"/>
    </w:pPr>
    <w:rPr>
      <w:rFonts w:hint="default" w:ascii="Arial" w:hAnsi="Arial" w:eastAsia="黑体" w:cs="Arial"/>
      <w:b/>
      <w:sz w:val="28"/>
      <w:szCs w:val="28"/>
      <w:lang w:val="en-US" w:eastAsia="zh-CN" w:bidi="ar"/>
    </w:rPr>
  </w:style>
  <w:style w:type="paragraph" w:styleId="621" w:customStyle="1">
    <w:name w:val="正文缩进1"/>
    <w:basedOn w:val="606"/>
    <w:hidden/>
    <w:uiPriority w:val="0"/>
    <w:qFormat/>
    <w:pPr>
      <w:ind w:firstLine="420"/>
      <w:jc w:val="both"/>
      <w:keepLines w:val="0"/>
      <w:keepNext w:val="0"/>
      <w:spacing w:beforeAutospacing="0" w:afterAutospacing="0"/>
      <w:widowControl w:val="off"/>
      <w:suppressLineNumbers w:val="0"/>
    </w:pPr>
    <w:rPr>
      <w:rFonts w:hint="default" w:ascii="Times New Roman" w:hAnsi="Times New Roman" w:eastAsia="宋体" w:cs="Times New Roman"/>
      <w:sz w:val="21"/>
      <w:szCs w:val="21"/>
      <w:lang w:val="en-US" w:eastAsia="zh-CN" w:bidi="ar"/>
    </w:rPr>
  </w:style>
  <w:style w:type="character" w:styleId="622" w:customStyle="1">
    <w:name w:val="15"/>
    <w:basedOn w:val="609"/>
    <w:uiPriority w:val="0"/>
    <w:qFormat/>
    <w:rPr>
      <w:rFonts w:hint="default" w:ascii="Times New Roman" w:hAnsi="Times New Roman" w:cs="Times New Roman"/>
      <w:color w:val="0000ff"/>
      <w:u w:val="single"/>
    </w:rPr>
  </w:style>
  <w:style w:type="paragraph" w:styleId="623" w:customStyle="1">
    <w:name w:val="标题 31"/>
    <w:basedOn w:val="606"/>
    <w:next w:val="621"/>
    <w:hidden/>
    <w:uiPriority w:val="0"/>
    <w:qFormat/>
    <w:pPr>
      <w:jc w:val="both"/>
      <w:keepLines/>
      <w:keepNext/>
      <w:spacing w:before="260" w:beforeAutospacing="0" w:after="260" w:afterAutospacing="0" w:line="415" w:lineRule="auto"/>
      <w:widowControl w:val="off"/>
      <w:outlineLvl w:val="2"/>
      <w:suppressLineNumbers w:val="0"/>
    </w:pPr>
    <w:rPr>
      <w:rFonts w:hint="default" w:ascii="Times New Roman" w:hAnsi="Times New Roman" w:eastAsia="宋体" w:cs="Times New Roman"/>
      <w:b/>
      <w:sz w:val="32"/>
      <w:szCs w:val="32"/>
      <w:lang w:val="en-US" w:eastAsia="zh-CN" w:bidi="ar"/>
    </w:rPr>
  </w:style>
  <w:style w:type="paragraph" w:styleId="624" w:customStyle="1">
    <w:name w:val="首行缩进"/>
    <w:basedOn w:val="606"/>
    <w:uiPriority w:val="0"/>
    <w:qFormat/>
    <w:pPr>
      <w:ind w:firstLine="480"/>
      <w:jc w:val="both"/>
      <w:keepLines w:val="0"/>
      <w:keepNext w:val="0"/>
      <w:spacing w:beforeAutospacing="0" w:afterAutospacing="0"/>
      <w:widowControl w:val="off"/>
      <w:suppressLineNumbers w:val="0"/>
    </w:pPr>
    <w:rPr>
      <w:rFonts w:hint="default" w:ascii="Times New Roman" w:hAnsi="Times New Roman" w:eastAsia="宋体" w:cs="Times New Roman"/>
      <w:sz w:val="21"/>
      <w:szCs w:val="21"/>
      <w:lang w:val="en-US" w:eastAsia="zh-CN" w:bidi="ar"/>
    </w:rPr>
  </w:style>
  <w:style w:type="character" w:styleId="625" w:customStyle="1">
    <w:name w:val="10"/>
    <w:basedOn w:val="609"/>
    <w:uiPriority w:val="0"/>
    <w:qFormat/>
    <w:rPr>
      <w:rFonts w:hint="default" w:ascii="Times New Roman" w:hAnsi="Times New Roman" w:cs="Times New Roman"/>
    </w:rPr>
  </w:style>
  <w:style w:type="paragraph" w:styleId="626" w:customStyle="1">
    <w:name w:val="标题 11"/>
    <w:basedOn w:val="606"/>
    <w:hidden/>
    <w:uiPriority w:val="0"/>
    <w:qFormat/>
    <w:pPr>
      <w:jc w:val="center"/>
      <w:keepLines w:val="0"/>
      <w:keepNext/>
      <w:spacing w:beforeAutospacing="0" w:afterAutospacing="0"/>
      <w:widowControl w:val="off"/>
      <w:outlineLvl w:val="0"/>
      <w:suppressLineNumbers w:val="0"/>
    </w:pPr>
    <w:rPr>
      <w:rFonts w:hint="default" w:ascii="楷体_GB2312" w:hAnsi="Times New Roman" w:eastAsia="楷体_GB2312" w:cs="Times New Roman"/>
      <w:sz w:val="28"/>
      <w:szCs w:val="28"/>
      <w:lang w:val="en-US" w:eastAsia="zh-CN" w:bidi="ar"/>
    </w:rPr>
  </w:style>
  <w:style w:type="paragraph" w:styleId="627" w:customStyle="1">
    <w:name w:val="标题 21"/>
    <w:basedOn w:val="606"/>
    <w:next w:val="621"/>
    <w:hidden/>
    <w:uiPriority w:val="0"/>
    <w:qFormat/>
    <w:pPr>
      <w:jc w:val="center"/>
      <w:keepLines/>
      <w:keepNext/>
      <w:spacing w:before="260" w:beforeAutospacing="0" w:after="260" w:afterAutospacing="0" w:line="415" w:lineRule="auto"/>
      <w:widowControl w:val="off"/>
      <w:outlineLvl w:val="1"/>
      <w:suppressLineNumbers w:val="0"/>
    </w:pPr>
    <w:rPr>
      <w:rFonts w:hint="default" w:ascii="Arial" w:hAnsi="Arial" w:eastAsia="幼圆" w:cs="Arial"/>
      <w:b/>
      <w:sz w:val="44"/>
      <w:szCs w:val="44"/>
      <w:lang w:val="en-US" w:eastAsia="zh-CN" w:bidi="ar"/>
    </w:rPr>
  </w:style>
  <w:style w:type="character" w:styleId="628" w:customStyle="1">
    <w:name w:val="16"/>
    <w:basedOn w:val="609"/>
    <w:uiPriority w:val="0"/>
    <w:qFormat/>
    <w:rPr>
      <w:rFonts w:hint="default" w:ascii="Times New Roman" w:hAnsi="Times New Roman" w:cs="Times New Roman"/>
      <w:sz w:val="24"/>
      <w:szCs w:val="24"/>
    </w:rPr>
  </w:style>
  <w:style w:type="paragraph" w:styleId="629" w:customStyle="1">
    <w:name w:val="普通正文"/>
    <w:basedOn w:val="606"/>
    <w:hidden/>
    <w:uiPriority w:val="0"/>
    <w:qFormat/>
    <w:pPr>
      <w:ind w:firstLine="480"/>
      <w:jc w:val="left"/>
      <w:keepLines w:val="0"/>
      <w:keepNext w:val="0"/>
      <w:spacing w:before="120" w:beforeAutospacing="0" w:after="120" w:afterAutospacing="0" w:line="360" w:lineRule="auto"/>
      <w:widowControl w:val="off"/>
      <w:suppressLineNumbers w:val="0"/>
    </w:pPr>
    <w:rPr>
      <w:rFonts w:hint="default" w:ascii="Arial" w:hAnsi="Arial" w:eastAsia="宋体" w:cs="Times New Roman"/>
      <w:sz w:val="24"/>
      <w:szCs w:val="24"/>
      <w:lang w:val="en-US" w:eastAsia="zh-CN" w:bidi="ar"/>
    </w:rPr>
  </w:style>
  <w:style w:type="paragraph" w:styleId="630" w:customStyle="1">
    <w:name w:val="段"/>
    <w:basedOn w:val="606"/>
    <w:uiPriority w:val="0"/>
    <w:qFormat/>
    <w:pPr>
      <w:ind w:left="0" w:right="0" w:firstLine="200"/>
      <w:jc w:val="both"/>
      <w:spacing w:before="0" w:beforeAutospacing="0" w:after="0" w:afterAutospacing="0" w:line="360" w:lineRule="auto"/>
      <w:widowControl/>
    </w:pPr>
    <w:rPr>
      <w:rFonts w:hint="eastAsia" w:ascii="宋体" w:hAnsi="Times New Roman" w:eastAsia="宋体" w:cs="Times New Roman"/>
      <w:sz w:val="24"/>
      <w:szCs w:val="24"/>
      <w:lang w:val="en-US" w:eastAsia="zh-CN" w:bidi="ar"/>
    </w:rPr>
  </w:style>
  <w:style w:type="paragraph" w:styleId="631" w:customStyle="1">
    <w:name w:val="无间隔"/>
    <w:basedOn w:val="606"/>
    <w:hidden/>
    <w:uiPriority w:val="0"/>
    <w:qFormat/>
    <w:pPr>
      <w:jc w:val="both"/>
      <w:keepLines w:val="0"/>
      <w:keepNext w:val="0"/>
      <w:spacing w:beforeAutospacing="0" w:afterAutospacing="0"/>
      <w:widowControl w:val="off"/>
      <w:suppressLineNumbers w:val="0"/>
    </w:pPr>
    <w:rPr>
      <w:rFonts w:hint="default" w:ascii="Times New Roman" w:hAnsi="Times New Roman" w:eastAsia="宋体" w:cs="Times New Roman"/>
      <w:sz w:val="21"/>
      <w:szCs w:val="21"/>
      <w:lang w:val="en-US" w:eastAsia="zh-CN" w:bidi="ar"/>
    </w:rPr>
  </w:style>
  <w:style w:type="paragraph" w:styleId="632" w:customStyle="1">
    <w:name w:val="纯文本2"/>
    <w:basedOn w:val="606"/>
    <w:uiPriority w:val="0"/>
    <w:qFormat/>
    <w:pPr>
      <w:jc w:val="both"/>
      <w:keepLines w:val="0"/>
      <w:keepNext w:val="0"/>
      <w:spacing w:beforeAutospacing="0" w:afterAutospacing="0"/>
      <w:widowControl w:val="off"/>
      <w:suppressLineNumbers w:val="0"/>
    </w:pPr>
    <w:rPr>
      <w:rFonts w:hint="eastAsia" w:ascii="宋体" w:hAnsi="Courier New" w:eastAsia="宋体" w:cs="Times New Roman"/>
      <w:sz w:val="21"/>
      <w:szCs w:val="21"/>
      <w:lang w:val="en-US" w:eastAsia="zh-CN" w:bidi="ar"/>
    </w:rPr>
  </w:style>
  <w:style w:type="paragraph" w:styleId="633" w:customStyle="1">
    <w:name w:val="纯文本1"/>
    <w:basedOn w:val="606"/>
    <w:hidden/>
    <w:uiPriority w:val="0"/>
    <w:qFormat/>
    <w:pPr>
      <w:jc w:val="both"/>
      <w:keepLines w:val="0"/>
      <w:keepNext w:val="0"/>
      <w:spacing w:beforeAutospacing="0" w:afterAutospacing="0"/>
      <w:widowControl w:val="off"/>
      <w:suppressLineNumbers w:val="0"/>
    </w:pPr>
    <w:rPr>
      <w:rFonts w:hint="eastAsia" w:ascii="宋体" w:hAnsi="Courier New" w:eastAsia="宋体" w:cs="Courier New"/>
      <w:sz w:val="21"/>
      <w:szCs w:val="21"/>
      <w:lang w:val="en-US" w:eastAsia="zh-CN" w:bidi="ar"/>
    </w:rPr>
  </w:style>
  <w:style w:type="character" w:styleId="634" w:customStyle="1">
    <w:name w:val="标题 1 字符"/>
    <w:basedOn w:val="609"/>
    <w:link w:val="607"/>
    <w:uiPriority w:val="0"/>
    <w:qFormat/>
    <w:rPr>
      <w:b/>
      <w:sz w:val="44"/>
      <w:lang w:val="zh-CN"/>
    </w:rPr>
  </w:style>
  <w:style w:type="numbering" w:styleId="132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徐佳依</cp:lastModifiedBy>
  <cp:revision>2</cp:revision>
  <dcterms:created xsi:type="dcterms:W3CDTF">2025-04-29T07:41:00Z</dcterms:created>
  <dcterms:modified xsi:type="dcterms:W3CDTF">2026-10-08T07:38:56Z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eyJoZGlkIjoiOGQ1MGZjNmVjYWU5MjY0ODVlN2I1N2I4MGZiN2NlYjYiLCJ1c2VySWQiOiIzMzEwOTc2NDMifQ==</vt:lpwstr>
  </property>
  <property fmtid="{D5CDD505-2E9C-101B-9397-08002B2CF9AE}" pid="4" name="ICV">
    <vt:lpwstr>5D7B1A6FE9FF4857B14FDA815D030944_12</vt:lpwstr>
  </property>
</Properties>
</file>