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Arial" w:hAnsi="Arial" w:eastAsia="黑体"/>
          <w:b/>
          <w:bCs/>
          <w:color w:val="000000"/>
          <w:sz w:val="84"/>
          <w:szCs w:val="24"/>
          <w:highlight w:val="none"/>
        </w:rPr>
      </w:r>
      <w:r/>
    </w:p>
    <w:p>
      <w:pPr>
        <w:pStyle w:val="955"/>
        <w:rPr>
          <w:rFonts w:hint="eastAsia"/>
          <w:color w:val="000000"/>
          <w:highlight w:val="none"/>
        </w:rPr>
      </w:pPr>
      <w:r>
        <w:rPr>
          <w:rFonts w:hint="eastAsia"/>
          <w:color w:val="000000"/>
          <w:highlight w:val="none"/>
        </w:rPr>
      </w:r>
      <w:r/>
    </w:p>
    <w:p>
      <w:pPr>
        <w:pStyle w:val="944"/>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860"/>
        <w:ind w:firstLine="1506"/>
        <w:rPr>
          <w:b/>
          <w:color w:val="000000"/>
          <w:sz w:val="30"/>
          <w:szCs w:val="30"/>
          <w:highlight w:val="none"/>
          <w:u w:val="single"/>
        </w:rPr>
      </w:pPr>
      <w:r>
        <w:rPr>
          <w:rFonts w:hint="eastAsia"/>
          <w:b/>
          <w:color w:val="000000"/>
          <w:sz w:val="30"/>
          <w:szCs w:val="30"/>
          <w:highlight w:val="none"/>
        </w:rPr>
        <w:t xml:space="preserve">项目名称：2026年度农村环境卫生市场化服务</w:t>
      </w:r>
      <w:r>
        <w:rPr>
          <w:rFonts w:hint="eastAsia"/>
          <w:b/>
          <w:color w:val="000000"/>
          <w:sz w:val="32"/>
          <w:szCs w:val="32"/>
          <w:highlight w:val="none"/>
        </w:rPr>
        <w:t xml:space="preserve"> </w:t>
      </w:r>
      <w:r>
        <w:rPr>
          <w:b/>
          <w:color w:val="000000"/>
          <w:sz w:val="30"/>
          <w:szCs w:val="30"/>
          <w:highlight w:val="none"/>
          <w:u w:val="single"/>
        </w:rPr>
      </w:r>
      <w:r/>
    </w:p>
    <w:p>
      <w:pPr>
        <w:pStyle w:val="860"/>
        <w:ind w:firstLine="1506"/>
        <w:rPr>
          <w:rFonts w:hint="eastAsia"/>
          <w:b/>
          <w:color w:val="000000"/>
          <w:sz w:val="30"/>
          <w:szCs w:val="30"/>
          <w:highlight w:val="none"/>
        </w:rPr>
      </w:pPr>
      <w:r>
        <w:rPr>
          <w:rFonts w:hint="eastAsia"/>
          <w:b/>
          <w:color w:val="000000"/>
          <w:sz w:val="30"/>
          <w:szCs w:val="30"/>
          <w:highlight w:val="none"/>
        </w:rPr>
        <w:t xml:space="preserve">项目编号：JSZC-320116-JZCG-G2026-0046</w:t>
      </w:r>
      <w:r>
        <w:rPr>
          <w:rFonts w:hint="eastAsia"/>
          <w:b/>
          <w:color w:val="000000"/>
          <w:sz w:val="30"/>
          <w:szCs w:val="30"/>
          <w:highlight w:val="none"/>
        </w:rPr>
        <w:t xml:space="preserve"> </w:t>
      </w:r>
      <w:r>
        <w:rPr>
          <w:rFonts w:hint="eastAsia"/>
          <w:b/>
          <w:color w:val="000000"/>
          <w:sz w:val="30"/>
          <w:szCs w:val="30"/>
          <w:highlight w:val="none"/>
        </w:rPr>
        <w:t xml:space="preserve"> </w:t>
      </w:r>
      <w:r>
        <w:rPr>
          <w:rFonts w:hint="eastAsia"/>
          <w:b/>
          <w:color w:val="000000"/>
          <w:sz w:val="30"/>
          <w:szCs w:val="30"/>
          <w:highlight w:val="none"/>
        </w:rPr>
        <w:t xml:space="preserve">            </w:t>
      </w:r>
      <w:r>
        <w:rPr>
          <w:rFonts w:hint="eastAsia"/>
          <w:b/>
          <w:color w:val="000000"/>
          <w:sz w:val="30"/>
          <w:szCs w:val="30"/>
          <w:highlight w:val="none"/>
        </w:rPr>
      </w:r>
      <w:r/>
    </w:p>
    <w:p>
      <w:pPr>
        <w:pStyle w:val="860"/>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4"/>
        <w:ind w:firstLine="0"/>
        <w:jc w:val="center"/>
        <w:rPr>
          <w:rFonts w:hint="eastAsia" w:eastAsia="宋体"/>
          <w:b/>
          <w:bCs/>
          <w:color w:val="000000"/>
          <w:sz w:val="32"/>
          <w:highlight w:val="none"/>
          <w:lang w:eastAsia="zh-CN"/>
        </w:rPr>
      </w:pPr>
      <w:r>
        <w:rPr>
          <w:rFonts w:hint="eastAsia"/>
          <w:b/>
          <w:bCs/>
          <w:color w:val="000000"/>
          <w:sz w:val="32"/>
          <w:highlight w:val="none"/>
          <w:lang w:eastAsia="zh-CN"/>
        </w:rPr>
        <w:t xml:space="preserve">南京市公共资源交易中心六合分中心</w:t>
      </w:r>
      <w:r>
        <w:rPr>
          <w:rFonts w:hint="eastAsia" w:eastAsia="宋体"/>
          <w:b/>
          <w:bCs/>
          <w:color w:val="000000"/>
          <w:sz w:val="32"/>
          <w:highlight w:val="none"/>
          <w:lang w:eastAsia="zh-CN"/>
        </w:rPr>
      </w:r>
      <w:r/>
    </w:p>
    <w:p>
      <w:pPr>
        <w:pStyle w:val="860"/>
        <w:jc w:val="center"/>
        <w:rPr>
          <w:rFonts w:hint="eastAsia"/>
          <w:b/>
          <w:color w:val="000000"/>
          <w:sz w:val="32"/>
          <w:szCs w:val="32"/>
          <w:highlight w:val="none"/>
        </w:rPr>
      </w:pPr>
      <w:r>
        <w:rPr>
          <w:rFonts w:hint="eastAsia"/>
          <w:b/>
          <w:color w:val="000000"/>
          <w:sz w:val="32"/>
          <w:szCs w:val="32"/>
          <w:highlight w:val="none"/>
        </w:rPr>
        <w:t xml:space="preserve">20</w:t>
      </w:r>
      <w:r>
        <w:rPr>
          <w:rFonts w:hint="eastAsia"/>
          <w:b/>
          <w:color w:val="000000"/>
          <w:sz w:val="32"/>
          <w:szCs w:val="32"/>
          <w:highlight w:val="none"/>
          <w:lang w:val="en-US" w:eastAsia="zh-CN"/>
        </w:rPr>
        <w:t xml:space="preserve">2</w:t>
      </w:r>
      <w:r>
        <w:rPr>
          <w:rFonts w:hint="eastAsia"/>
          <w:b/>
          <w:color w:val="000000"/>
          <w:sz w:val="32"/>
          <w:szCs w:val="32"/>
          <w:highlight w:val="none"/>
          <w:lang w:val="en-US" w:eastAsia="zh-CN"/>
        </w:rPr>
        <w:t xml:space="preserve">6</w:t>
      </w:r>
      <w:r>
        <w:rPr>
          <w:rFonts w:hint="eastAsia"/>
          <w:b/>
          <w:color w:val="000000"/>
          <w:sz w:val="32"/>
          <w:szCs w:val="32"/>
          <w:highlight w:val="none"/>
        </w:rPr>
        <w:t xml:space="preserve">年</w:t>
      </w:r>
      <w:r>
        <w:rPr>
          <w:rFonts w:hint="eastAsia"/>
          <w:b/>
          <w:color w:val="000000"/>
          <w:sz w:val="32"/>
          <w:szCs w:val="32"/>
          <w:highlight w:val="none"/>
          <w:lang w:val="en-US" w:eastAsia="zh-CN"/>
        </w:rPr>
        <w:t xml:space="preserve">1</w:t>
      </w:r>
      <w:r>
        <w:rPr>
          <w:rFonts w:hint="eastAsia"/>
          <w:b/>
          <w:color w:val="000000"/>
          <w:sz w:val="32"/>
          <w:szCs w:val="32"/>
          <w:highlight w:val="none"/>
          <w:lang w:val="en-US" w:eastAsia="zh-CN"/>
        </w:rPr>
        <w:t xml:space="preserve">0</w:t>
      </w:r>
      <w:r>
        <w:rPr>
          <w:rFonts w:hint="eastAsia"/>
          <w:b/>
          <w:color w:val="000000"/>
          <w:sz w:val="32"/>
          <w:szCs w:val="32"/>
          <w:highlight w:val="none"/>
        </w:rPr>
        <w:t xml:space="preserve">月</w:t>
      </w:r>
      <w:r>
        <w:rPr>
          <w:rFonts w:hint="eastAsia"/>
          <w:b/>
          <w:color w:val="000000"/>
          <w:sz w:val="32"/>
          <w:szCs w:val="32"/>
          <w:highlight w:val="none"/>
        </w:rPr>
      </w:r>
      <w:r/>
    </w:p>
    <w:p>
      <w:pPr>
        <w:pStyle w:val="860"/>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60"/>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60"/>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pStyle w:val="860"/>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60"/>
        <w:jc w:val="left"/>
        <w:spacing w:before="120" w:after="120" w:line="360" w:lineRule="auto"/>
        <w:rPr>
          <w:color w:val="000000"/>
          <w:highlight w:val="none"/>
        </w:rPr>
      </w:pPr>
      <w:r>
        <w:rPr>
          <w:rFonts w:hint="eastAsia" w:ascii="Arial" w:hAnsi="Arial"/>
          <w:color w:val="000000"/>
          <w:sz w:val="24"/>
          <w:szCs w:val="24"/>
          <w:highlight w:val="none"/>
        </w:rPr>
        <w:t xml:space="preserve"> </w:t>
      </w:r>
      <w:r>
        <w:rPr>
          <w:color w:val="000000"/>
          <w:highlight w:val="none"/>
        </w:rPr>
      </w:r>
      <w:r/>
    </w:p>
    <w:p>
      <w:pPr>
        <w:pStyle w:val="873"/>
        <w:rPr>
          <w:rFonts w:hint="eastAsia"/>
          <w:color w:val="000000"/>
          <w:highlight w:val="none"/>
        </w:rPr>
      </w:pPr>
      <w:r>
        <w:rPr>
          <w:rFonts w:hint="eastAsia"/>
          <w:color w:val="000000"/>
          <w:highlight w:val="none"/>
        </w:rPr>
      </w:r>
      <w:r/>
    </w:p>
    <w:p>
      <w:pPr>
        <w:pStyle w:val="860"/>
        <w:jc w:val="center"/>
        <w:spacing w:line="480" w:lineRule="auto"/>
        <w:rPr>
          <w:rFonts w:hint="eastAsia" w:ascii="黑体" w:hAnsi="Arial" w:eastAsia="黑体"/>
          <w:b/>
          <w:color w:val="000000"/>
          <w:sz w:val="44"/>
          <w:highlight w:val="none"/>
        </w:rPr>
        <w:outlineLvl w:val="0"/>
      </w:pP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860"/>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86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投标邀请…………………………………… </w:t>
      </w:r>
      <w:r>
        <w:rPr>
          <w:rFonts w:hint="eastAsia" w:ascii="黑体" w:hAnsi="宋体" w:eastAsia="黑体"/>
          <w:color w:val="000000"/>
          <w:sz w:val="36"/>
          <w:highlight w:val="none"/>
        </w:rPr>
      </w:r>
      <w:r/>
    </w:p>
    <w:p>
      <w:pPr>
        <w:pStyle w:val="86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投标人须知………………………………… </w:t>
      </w:r>
      <w:r>
        <w:rPr>
          <w:rFonts w:hint="eastAsia" w:ascii="黑体" w:hAnsi="宋体" w:eastAsia="黑体"/>
          <w:color w:val="000000"/>
          <w:sz w:val="36"/>
          <w:highlight w:val="none"/>
        </w:rPr>
      </w:r>
      <w:r/>
    </w:p>
    <w:p>
      <w:pPr>
        <w:pStyle w:val="86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合同文本……………………………………</w:t>
      </w:r>
      <w:r>
        <w:rPr>
          <w:rFonts w:hint="eastAsia" w:ascii="黑体" w:hAnsi="宋体" w:eastAsia="黑体"/>
          <w:color w:val="000000"/>
          <w:sz w:val="36"/>
          <w:highlight w:val="none"/>
        </w:rPr>
      </w:r>
      <w:r/>
    </w:p>
    <w:p>
      <w:pPr>
        <w:pStyle w:val="86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采购需求……………………………………</w:t>
      </w:r>
      <w:r>
        <w:rPr>
          <w:rFonts w:hint="eastAsia" w:ascii="黑体" w:hAnsi="宋体" w:eastAsia="黑体"/>
          <w:color w:val="000000"/>
          <w:sz w:val="36"/>
          <w:highlight w:val="none"/>
        </w:rPr>
      </w:r>
      <w:r/>
    </w:p>
    <w:p>
      <w:pPr>
        <w:pStyle w:val="86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评标方法与评标标准………………………</w:t>
      </w:r>
      <w:r>
        <w:rPr>
          <w:rFonts w:hint="eastAsia" w:ascii="黑体" w:hAnsi="宋体" w:eastAsia="黑体"/>
          <w:color w:val="000000"/>
          <w:sz w:val="36"/>
          <w:highlight w:val="none"/>
        </w:rPr>
      </w:r>
      <w:r/>
    </w:p>
    <w:p>
      <w:pPr>
        <w:pStyle w:val="860"/>
        <w:numPr>
          <w:ilvl w:val="0"/>
          <w:numId w:val="4"/>
        </w:numPr>
        <w:jc w:val="center"/>
        <w:spacing w:line="960" w:lineRule="auto"/>
        <w:tabs>
          <w:tab w:val="left" w:pos="1440" w:leader="none"/>
        </w:tabs>
        <w:rPr>
          <w:rFonts w:hint="eastAsia"/>
          <w:color w:val="000000"/>
          <w:highlight w:val="none"/>
        </w:rPr>
        <w:outlineLvl w:val="1"/>
      </w:pPr>
      <w:r>
        <w:rPr>
          <w:rFonts w:hint="eastAsia" w:ascii="黑体" w:hAnsi="宋体" w:eastAsia="黑体"/>
          <w:color w:val="000000"/>
          <w:sz w:val="36"/>
          <w:highlight w:val="none"/>
        </w:rPr>
        <w:t xml:space="preserve">投标文件格式………………………………</w:t>
      </w:r>
      <w:r>
        <w:rPr>
          <w:rFonts w:hint="eastAsia"/>
          <w:color w:val="000000"/>
          <w:highlight w:val="none"/>
        </w:rPr>
      </w:r>
      <w:r/>
    </w:p>
    <w:p>
      <w:pPr>
        <w:pStyle w:val="860"/>
        <w:rPr>
          <w:rFonts w:hint="eastAsia"/>
          <w:color w:val="000000"/>
          <w:highlight w:val="none"/>
        </w:rPr>
      </w:pPr>
      <w:r>
        <w:rPr>
          <w:rFonts w:hint="eastAsia"/>
          <w:color w:val="000000"/>
          <w:highlight w:val="none"/>
        </w:rPr>
      </w:r>
      <w:r/>
    </w:p>
    <w:p>
      <w:pPr>
        <w:pStyle w:val="860"/>
        <w:rPr>
          <w:rFonts w:hint="eastAsia"/>
          <w:color w:val="000000"/>
          <w:highlight w:val="none"/>
        </w:rPr>
      </w:pPr>
      <w:r>
        <w:rPr>
          <w:rFonts w:hint="eastAsia"/>
          <w:color w:val="000000"/>
          <w:highlight w:val="none"/>
        </w:rPr>
      </w:r>
      <w:r/>
    </w:p>
    <w:p>
      <w:pPr>
        <w:pStyle w:val="860"/>
        <w:jc w:val="center"/>
        <w:rPr>
          <w:rFonts w:hint="eastAsia" w:ascii="方正小标宋简体" w:hAnsi="方正小标宋简体" w:eastAsia="方正小标宋简体" w:cs="方正小标宋简体"/>
          <w:color w:val="000000"/>
          <w:sz w:val="36"/>
          <w:szCs w:val="36"/>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rPr>
          <w:rFonts w:hint="eastAsia" w:ascii="方正小标宋简体" w:hAnsi="方正小标宋简体" w:eastAsia="方正小标宋简体" w:cs="方正小标宋简体"/>
          <w:color w:val="000000"/>
          <w:sz w:val="36"/>
          <w:szCs w:val="36"/>
          <w:highlight w:val="none"/>
        </w:rPr>
      </w:r>
      <w:r/>
    </w:p>
    <w:p>
      <w:pPr>
        <w:pStyle w:val="86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0"/>
        <w:ind w:firstLine="480"/>
        <w:spacing w:line="252" w:lineRule="auto"/>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1.项目编号：JSZC-320116-JZCG-G2026-0046</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860"/>
        <w:ind w:firstLine="480"/>
        <w:spacing w:line="252"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rPr>
        <w:t xml:space="preserve">2026年度农村环境卫生市场化服务</w:t>
      </w:r>
      <w:r>
        <w:rPr>
          <w:rFonts w:hint="eastAsia" w:ascii="宋体" w:hAnsi="宋体" w:eastAsia="宋体" w:cs="Times New Roman"/>
          <w:color w:val="000000"/>
          <w:sz w:val="24"/>
          <w:szCs w:val="24"/>
          <w:highlight w:val="none"/>
        </w:rPr>
      </w:r>
      <w:r/>
    </w:p>
    <w:p>
      <w:pPr>
        <w:pStyle w:val="860"/>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585.00</w:t>
      </w:r>
      <w:r>
        <w:rPr>
          <w:rFonts w:hint="eastAsia" w:ascii="宋体" w:hAnsi="宋体"/>
          <w:color w:val="000000"/>
          <w:sz w:val="24"/>
          <w:szCs w:val="24"/>
          <w:highlight w:val="none"/>
        </w:rPr>
        <w:t xml:space="preserve">万元</w:t>
      </w:r>
      <w:r>
        <w:rPr>
          <w:rFonts w:ascii="宋体" w:hAnsi="宋体"/>
          <w:color w:val="000000"/>
          <w:sz w:val="24"/>
          <w:szCs w:val="24"/>
          <w:highlight w:val="none"/>
        </w:rPr>
      </w:r>
      <w:r/>
    </w:p>
    <w:p>
      <w:pPr>
        <w:pStyle w:val="860"/>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585.00</w:t>
      </w:r>
      <w:r>
        <w:rPr>
          <w:rFonts w:hint="eastAsia" w:ascii="宋体" w:hAnsi="宋体"/>
          <w:color w:val="000000"/>
          <w:sz w:val="24"/>
          <w:szCs w:val="24"/>
          <w:highlight w:val="none"/>
        </w:rPr>
        <w:t xml:space="preserve">万元</w:t>
      </w:r>
      <w:r>
        <w:rPr>
          <w:rFonts w:hint="eastAsia" w:ascii="宋体" w:hAnsi="宋体" w:cs="宋体"/>
          <w:color w:val="000000"/>
          <w:sz w:val="24"/>
          <w:szCs w:val="24"/>
          <w:highlight w:val="none"/>
        </w:rPr>
      </w:r>
      <w:r/>
    </w:p>
    <w:p>
      <w:pPr>
        <w:pStyle w:val="860"/>
        <w:ind w:firstLine="480"/>
        <w:spacing w:line="252"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5.采购需求（简介）：村庄公共区域及沟渠池塘的日常保</w:t>
      </w:r>
      <w:r>
        <w:rPr>
          <w:rFonts w:hint="eastAsia" w:ascii="宋体" w:hAnsi="宋体"/>
          <w:color w:val="000000"/>
          <w:sz w:val="24"/>
          <w:szCs w:val="24"/>
          <w:highlight w:val="none"/>
        </w:rPr>
        <w:t xml:space="preserve">洁；街道所属河道（包括新河、黄塘河、刘林河、排葛河、新集污水处理厂长沟、四柳中心河、花园中心河、槽坊河）的清理保洁；规范整理村舍内乱堆乱放的物品，清理村居各类乱涂乱画、乱喷广告及“牛皮癣”；对每户垃圾分类桶进行分类收集，由专人专车直收直运至村级垃圾收集点，并同步清洗垃圾桶；清运道路两侧5米范围内堆放的秸秆及废弃农作物；捡拾道路两侧影响环境美观的有色石块；专项收集运输农村厨余垃圾至村居垃圾分类转运点；全面清理街道全域的“一枝黄花”。服务范围覆盖全街道6个村居（涉农村居），服务标准须符合市、区环卫保洁的相关要求</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60"/>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365</w:t>
      </w:r>
      <w:r>
        <w:rPr>
          <w:rFonts w:hint="eastAsia" w:ascii="宋体" w:hAnsi="宋体" w:cs="宋体"/>
          <w:color w:val="000000"/>
          <w:sz w:val="24"/>
          <w:szCs w:val="24"/>
          <w:highlight w:val="none"/>
        </w:rPr>
        <w:t xml:space="preserve">天（合同期满后，采购人有权根据供应商的履约情况以及政府采购相关政策决定是否续签下一周期（一年）合同或另行采购，且续签不超过1次）</w:t>
      </w:r>
      <w:r>
        <w:rPr>
          <w:rFonts w:hint="eastAsia" w:ascii="宋体" w:hAnsi="宋体" w:cs="宋体"/>
          <w:color w:val="000000"/>
          <w:sz w:val="24"/>
          <w:szCs w:val="24"/>
          <w:highlight w:val="none"/>
        </w:rPr>
      </w:r>
      <w:r/>
    </w:p>
    <w:p>
      <w:pPr>
        <w:pStyle w:val="860"/>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rPr>
        <w:t xml:space="preserve">不接受</w:t>
      </w:r>
      <w:r>
        <w:rPr>
          <w:rFonts w:hint="eastAsia" w:ascii="宋体" w:hAnsi="宋体" w:cs="宋体"/>
          <w:color w:val="000000"/>
          <w:sz w:val="24"/>
          <w:szCs w:val="24"/>
          <w:highlight w:val="none"/>
        </w:rPr>
        <w:t xml:space="preserve">联合体投标。</w:t>
      </w:r>
      <w:r>
        <w:rPr>
          <w:rFonts w:hint="eastAsia" w:ascii="宋体" w:hAnsi="宋体" w:cs="宋体"/>
          <w:color w:val="000000"/>
          <w:sz w:val="24"/>
          <w:szCs w:val="24"/>
          <w:highlight w:val="none"/>
        </w:rPr>
      </w:r>
      <w:r/>
    </w:p>
    <w:p>
      <w:pPr>
        <w:pStyle w:val="860"/>
        <w:ind w:firstLine="480"/>
        <w:spacing w:line="252"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olor w:val="000000"/>
          <w:sz w:val="24"/>
          <w:szCs w:val="24"/>
          <w:highlight w:val="none"/>
        </w:rPr>
        <w:t xml:space="preserve">本项目</w:t>
      </w:r>
      <w:r>
        <w:rPr>
          <w:rFonts w:hint="eastAsia" w:ascii="宋体" w:hAnsi="宋体"/>
          <w:color w:val="000000"/>
          <w:sz w:val="24"/>
          <w:szCs w:val="24"/>
          <w:highlight w:val="none"/>
        </w:rPr>
        <w:t xml:space="preserve">不接受</w:t>
      </w:r>
      <w:r>
        <w:rPr>
          <w:rFonts w:hint="eastAsia" w:ascii="宋体" w:hAnsi="宋体"/>
          <w:color w:val="000000"/>
          <w:sz w:val="24"/>
          <w:szCs w:val="24"/>
          <w:highlight w:val="none"/>
        </w:rPr>
        <w:t xml:space="preserve">进口产品投标。</w:t>
      </w:r>
      <w:r>
        <w:rPr>
          <w:rFonts w:hint="eastAsia" w:ascii="宋体" w:hAnsi="宋体"/>
          <w:color w:val="000000"/>
          <w:sz w:val="24"/>
          <w:szCs w:val="24"/>
          <w:highlight w:val="none"/>
        </w:rPr>
      </w:r>
      <w:r/>
    </w:p>
    <w:p>
      <w:pPr>
        <w:pStyle w:val="86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6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12" w:name="_Toc28359080"/>
      <w:r/>
      <w:bookmarkStart w:id="13" w:name="_Toc28359003"/>
      <w:r/>
      <w:bookmarkStart w:id="14" w:name="_Toc35393791"/>
      <w:r/>
      <w:bookmarkStart w:id="15" w:name="_Toc38985264"/>
      <w:r/>
      <w:bookmarkStart w:id="16" w:name="_Toc35393622"/>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0"/>
        <w:ind w:firstLine="480"/>
        <w:pageBreakBefore w:val="0"/>
        <w:spacing w:line="252" w:lineRule="auto"/>
        <w:widowControl w:val="off"/>
        <w:rPr>
          <w:rFonts w:hint="eastAsia" w:ascii="宋体" w:hAnsi="宋体"/>
          <w:color w:val="000000"/>
          <w:sz w:val="24"/>
          <w:szCs w:val="24"/>
          <w:highlight w:val="none"/>
        </w:rPr>
      </w:pPr>
      <w:r/>
      <w:bookmarkStart w:id="17" w:name="_Toc38985265"/>
      <w:r/>
      <w:bookmarkStart w:id="18" w:name="_Toc28359081"/>
      <w:r/>
      <w:bookmarkStart w:id="19" w:name="_Toc28359004"/>
      <w:r/>
      <w:bookmarkStart w:id="20" w:name="_Toc35393623"/>
      <w:r/>
      <w:bookmarkStart w:id="21"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0"/>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0"/>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0"/>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60"/>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eastAsia="zh-CN"/>
        </w:rPr>
      </w:r>
      <w:r/>
    </w:p>
    <w:p>
      <w:pPr>
        <w:pStyle w:val="86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60"/>
        <w:ind w:firstLine="480"/>
        <w:spacing w:line="252" w:lineRule="auto"/>
        <w:rPr>
          <w:rFonts w:ascii="宋体" w:hAnsi="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60"/>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6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60"/>
        <w:ind w:firstLine="480"/>
        <w:spacing w:line="252" w:lineRule="auto"/>
        <w:rPr>
          <w:rFonts w:hint="eastAsia" w:ascii="宋体" w:hAnsi="宋体"/>
          <w:bCs/>
          <w:color w:val="000000"/>
          <w:sz w:val="24"/>
          <w:szCs w:val="24"/>
          <w:highlight w:val="none"/>
          <w:u w:val="single"/>
        </w:rPr>
      </w:pPr>
      <w:r/>
      <w:bookmarkStart w:id="27" w:name="_Toc35393794"/>
      <w:r/>
      <w:bookmarkStart w:id="28" w:name="_Toc28359084"/>
      <w:r/>
      <w:bookmarkStart w:id="29" w:name="_Toc28359007"/>
      <w:r/>
      <w:bookmarkStart w:id="30" w:name="_Toc38985267"/>
      <w:r/>
      <w:bookmarkStart w:id="31" w:name="_Toc35393625"/>
      <w:r>
        <w:rPr>
          <w:rFonts w:hint="eastAsia" w:ascii="宋体" w:hAnsi="宋体" w:cs="宋体"/>
          <w:color w:val="000000"/>
          <w:sz w:val="24"/>
          <w:szCs w:val="24"/>
          <w:highlight w:val="none"/>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cs="宋体"/>
          <w:color w:val="000000"/>
          <w:sz w:val="24"/>
          <w:szCs w:val="24"/>
          <w:highlight w:val="none"/>
          <w:lang w:val="en-US" w:eastAsia="zh-CN"/>
        </w:rPr>
        <w:t xml:space="preserve">11</w:t>
      </w:r>
      <w:r>
        <w:rPr>
          <w:rFonts w:hint="eastAsia" w:ascii="宋体" w:hAnsi="宋体"/>
          <w:bCs/>
          <w:color w:val="000000"/>
          <w:sz w:val="24"/>
          <w:szCs w:val="24"/>
          <w:highlight w:val="none"/>
        </w:rPr>
        <w:t xml:space="preserve">月</w:t>
      </w:r>
      <w:r>
        <w:rPr>
          <w:rFonts w:hint="eastAsia" w:ascii="宋体" w:hAnsi="宋体" w:cs="宋体"/>
          <w:color w:val="000000"/>
          <w:sz w:val="24"/>
          <w:szCs w:val="24"/>
          <w:highlight w:val="none"/>
          <w:lang w:val="en-US" w:eastAsia="zh-CN"/>
        </w:rPr>
        <w:t xml:space="preserve">4</w:t>
      </w:r>
      <w:r>
        <w:rPr>
          <w:rFonts w:hint="eastAsia" w:ascii="宋体" w:hAnsi="宋体"/>
          <w:bCs/>
          <w:color w:val="000000"/>
          <w:sz w:val="24"/>
          <w:szCs w:val="24"/>
          <w:highlight w:val="none"/>
        </w:rPr>
        <w:t xml:space="preserve">日</w:t>
      </w:r>
      <w:r>
        <w:rPr>
          <w:rFonts w:hint="eastAsia" w:ascii="宋体" w:hAnsi="宋体" w:cs="宋体"/>
          <w:color w:val="000000"/>
          <w:sz w:val="24"/>
          <w:szCs w:val="24"/>
          <w:highlight w:val="none"/>
          <w:lang w:val="en-US" w:eastAsia="zh-CN"/>
        </w:rPr>
        <w:t xml:space="preserve">09</w:t>
      </w:r>
      <w:r>
        <w:rPr>
          <w:rFonts w:hint="eastAsia"/>
          <w:bCs/>
          <w:color w:val="000000"/>
          <w:sz w:val="24"/>
          <w:szCs w:val="24"/>
          <w:highlight w:val="none"/>
        </w:rPr>
        <w:t xml:space="preserve">时</w:t>
      </w:r>
      <w:r>
        <w:rPr>
          <w:rFonts w:hint="eastAsia" w:ascii="宋体" w:hAnsi="宋体" w:cs="宋体"/>
          <w:color w:val="000000"/>
          <w:sz w:val="24"/>
          <w:szCs w:val="24"/>
          <w:highlight w:val="none"/>
          <w:lang w:val="en-US" w:eastAsia="zh-CN"/>
        </w:rPr>
        <w:t xml:space="preserve">00</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u w:val="single"/>
        </w:rPr>
      </w:r>
      <w:r/>
    </w:p>
    <w:p>
      <w:pPr>
        <w:pStyle w:val="860"/>
        <w:ind w:firstLine="480"/>
        <w:spacing w:line="252"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rPr>
          <w:rFonts w:hint="eastAsia" w:ascii="宋体" w:hAnsi="宋体"/>
          <w:bCs/>
          <w:color w:val="000000"/>
          <w:sz w:val="24"/>
          <w:szCs w:val="24"/>
          <w:highlight w:val="none"/>
          <w:u w:val="single"/>
        </w:rPr>
      </w:r>
      <w:r/>
    </w:p>
    <w:p>
      <w:pPr>
        <w:pStyle w:val="86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60"/>
        <w:ind w:firstLine="480"/>
        <w:spacing w:line="252" w:lineRule="auto"/>
        <w:rPr>
          <w:rFonts w:hint="eastAsia" w:ascii="宋体" w:hAnsi="宋体" w:cs="宋体"/>
          <w:color w:val="000000"/>
          <w:sz w:val="24"/>
          <w:szCs w:val="24"/>
          <w:highlight w:val="none"/>
        </w:rPr>
      </w:pPr>
      <w:r/>
      <w:bookmarkStart w:id="32" w:name="_Toc35393795"/>
      <w:r/>
      <w:bookmarkStart w:id="33" w:name="_Toc38985268"/>
      <w:r/>
      <w:bookmarkStart w:id="34" w:name="_Toc35393626"/>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6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60"/>
        <w:ind w:firstLine="480"/>
        <w:spacing w:line="252" w:lineRule="auto"/>
        <w:tabs>
          <w:tab w:val="left" w:pos="900" w:leader="none"/>
        </w:tabs>
        <w:rPr>
          <w:rFonts w:hint="eastAsia" w:ascii="宋体" w:hAnsi="宋体"/>
          <w:bCs/>
          <w:color w:val="000000"/>
          <w:sz w:val="24"/>
          <w:szCs w:val="24"/>
          <w:highlight w:val="none"/>
        </w:rPr>
      </w:pPr>
      <w:r/>
      <w:bookmarkStart w:id="35" w:name="_Toc38985269"/>
      <w:r/>
      <w:bookmarkStart w:id="36" w:name="_Toc28359008"/>
      <w:r/>
      <w:bookmarkStart w:id="37" w:name="_Toc35393627"/>
      <w:r/>
      <w:bookmarkStart w:id="38" w:name="_Toc28359085"/>
      <w:r/>
      <w:bookmarkStart w:id="39" w:name="_Toc35393796"/>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60"/>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，如对采购需求有疑问，请咨询采购人。 </w:t>
      </w:r>
      <w:r>
        <w:rPr>
          <w:rFonts w:hint="eastAsia" w:ascii="宋体" w:hAnsi="宋体" w:cs="宋体"/>
          <w:color w:val="000000"/>
          <w:sz w:val="24"/>
          <w:szCs w:val="24"/>
          <w:highlight w:val="none"/>
        </w:rPr>
      </w:r>
      <w:r/>
    </w:p>
    <w:p>
      <w:pPr>
        <w:pStyle w:val="860"/>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通过苏采云系统参与政府采购项目（苏采云系统登录页详见“江苏政府采购网”首页底部），需要办理江苏省政府采购数字证书及电子签章（详见苏采云系统登录页“CA办理指南”），进行苏采云系统注册并制作上传电子投标文件（</w:t>
      </w:r>
      <w:r>
        <w:rPr>
          <w:rFonts w:hint="eastAsia" w:ascii="宋体" w:hAnsi="宋体" w:cs="宋体"/>
          <w:color w:val="000000"/>
          <w:sz w:val="24"/>
          <w:szCs w:val="24"/>
          <w:highlight w:val="none"/>
          <w:lang w:val="en-US" w:eastAsia="zh-CN"/>
        </w:rPr>
        <w:t xml:space="preserve">具体</w:t>
      </w:r>
      <w:r>
        <w:rPr>
          <w:rFonts w:hint="eastAsia" w:ascii="宋体" w:hAnsi="宋体" w:cs="宋体"/>
          <w:color w:val="000000"/>
          <w:sz w:val="24"/>
          <w:szCs w:val="24"/>
          <w:highlight w:val="none"/>
        </w:rPr>
        <w:t xml:space="preserve">操作指南详见“江苏政府采购网-办事指南-资料下载”）。</w:t>
      </w:r>
      <w:r>
        <w:rPr>
          <w:rFonts w:hint="eastAsia" w:ascii="宋体" w:hAnsi="宋体" w:cs="宋体"/>
          <w:color w:val="000000"/>
          <w:sz w:val="24"/>
          <w:szCs w:val="24"/>
          <w:highlight w:val="none"/>
        </w:rPr>
      </w:r>
      <w:r/>
    </w:p>
    <w:p>
      <w:pPr>
        <w:pStyle w:val="860"/>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rPr>
          <w:rFonts w:hint="eastAsia" w:ascii="宋体" w:hAnsi="宋体" w:cs="宋体"/>
          <w:color w:val="000000"/>
          <w:sz w:val="24"/>
          <w:szCs w:val="24"/>
          <w:highlight w:val="none"/>
        </w:rPr>
      </w:r>
      <w:r/>
    </w:p>
    <w:p>
      <w:pPr>
        <w:pStyle w:val="860"/>
        <w:ind w:firstLine="422"/>
        <w:rPr>
          <w:rFonts w:hint="eastAsia" w:ascii="宋体" w:hAnsi="宋体"/>
          <w:b/>
          <w:bCs/>
          <w:color w:val="000000"/>
          <w:sz w:val="24"/>
          <w:szCs w:val="22"/>
          <w:highlight w:val="none"/>
        </w:rPr>
      </w:pPr>
      <w:r>
        <w:rPr>
          <w:rFonts w:hint="eastAsia" w:ascii="宋体" w:hAnsi="宋体"/>
          <w:b/>
          <w:bCs/>
          <w:color w:val="000000"/>
          <w:sz w:val="24"/>
          <w:highlight w:val="none"/>
        </w:rPr>
        <w:t xml:space="preserve">5.对本项目有关</w:t>
      </w:r>
      <w:r>
        <w:rPr>
          <w:rFonts w:hint="eastAsia" w:ascii="宋体" w:hAnsi="宋体"/>
          <w:b/>
          <w:bCs/>
          <w:color w:val="000000"/>
          <w:sz w:val="24"/>
          <w:highlight w:val="none"/>
          <w:lang w:val="zh-CN"/>
        </w:rPr>
        <w:t xml:space="preserve">的</w:t>
      </w:r>
      <w:r>
        <w:rPr>
          <w:rFonts w:hint="eastAsia" w:ascii="宋体" w:hAnsi="宋体"/>
          <w:b/>
          <w:bCs/>
          <w:color w:val="000000"/>
          <w:sz w:val="24"/>
          <w:highlight w:val="none"/>
        </w:rPr>
        <w:t xml:space="preserve">所有</w:t>
      </w:r>
      <w:r>
        <w:rPr>
          <w:rFonts w:hint="eastAsia" w:ascii="宋体" w:hAnsi="宋体"/>
          <w:b/>
          <w:bCs/>
          <w:color w:val="000000"/>
          <w:sz w:val="24"/>
          <w:highlight w:val="none"/>
          <w:lang w:val="zh-CN"/>
        </w:rPr>
        <w:t xml:space="preserve">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szCs w:val="22"/>
          <w:highlight w:val="none"/>
        </w:rPr>
      </w:r>
      <w:r/>
    </w:p>
    <w:p>
      <w:pPr>
        <w:pStyle w:val="860"/>
        <w:ind w:firstLine="480"/>
        <w:spacing w:line="252" w:lineRule="auto"/>
        <w:rPr>
          <w:rFonts w:hint="eastAsia" w:ascii="宋体" w:hAnsi="宋体"/>
          <w:color w:val="000000"/>
          <w:sz w:val="24"/>
          <w:highlight w:val="none"/>
        </w:rPr>
      </w:pPr>
      <w:r>
        <w:rPr>
          <w:rFonts w:hint="eastAsia" w:ascii="宋体" w:hAnsi="宋体"/>
          <w:color w:val="000000"/>
          <w:sz w:val="24"/>
          <w:highlight w:val="none"/>
        </w:rPr>
        <w:t xml:space="preserve">采购人《质疑函》收件人</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lang w:val="en-US" w:eastAsia="zh-CN"/>
        </w:rPr>
        <w:t xml:space="preserve">高主任</w:t>
      </w:r>
      <w:r>
        <w:rPr>
          <w:rFonts w:hint="eastAsia" w:ascii="宋体" w:hAnsi="宋体"/>
          <w:color w:val="000000"/>
          <w:sz w:val="24"/>
          <w:highlight w:val="none"/>
        </w:rPr>
        <w:t xml:space="preserve">，收件地址：</w:t>
      </w:r>
      <w:r>
        <w:rPr>
          <w:rFonts w:hint="eastAsia" w:ascii="宋体" w:hAnsi="宋体"/>
          <w:color w:val="000000"/>
          <w:sz w:val="24"/>
          <w:szCs w:val="24"/>
          <w:highlight w:val="none"/>
          <w:lang w:val="en-US" w:eastAsia="zh-CN"/>
        </w:rPr>
        <w:t xml:space="preserve">南京市六合区新集东路18号</w:t>
      </w:r>
      <w:r>
        <w:rPr>
          <w:rFonts w:hint="eastAsia" w:ascii="宋体" w:hAnsi="宋体" w:cs="宋体"/>
          <w:color w:val="000000"/>
          <w:sz w:val="24"/>
          <w:szCs w:val="24"/>
          <w:highlight w:val="none"/>
        </w:rPr>
        <w:t xml:space="preserve">，</w:t>
      </w:r>
      <w:r>
        <w:rPr>
          <w:rFonts w:hint="eastAsia" w:ascii="宋体" w:hAnsi="宋体"/>
          <w:color w:val="000000"/>
          <w:sz w:val="24"/>
          <w:highlight w:val="none"/>
        </w:rPr>
        <w:t xml:space="preserve">联系电话：</w:t>
      </w:r>
      <w:r>
        <w:rPr>
          <w:rFonts w:hint="eastAsia" w:ascii="宋体" w:hAnsi="宋体" w:cs="Times New Roman"/>
          <w:color w:val="000000"/>
          <w:sz w:val="24"/>
          <w:szCs w:val="24"/>
          <w:highlight w:val="none"/>
          <w:lang w:val="en-US" w:eastAsia="zh-CN"/>
        </w:rPr>
        <w:t xml:space="preserve">025-57151099</w:t>
      </w:r>
      <w:r>
        <w:rPr>
          <w:rFonts w:hint="eastAsia" w:ascii="宋体" w:hAnsi="宋体"/>
          <w:color w:val="000000"/>
          <w:sz w:val="24"/>
          <w:szCs w:val="24"/>
          <w:highlight w:val="non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6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86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lang w:val="en-US" w:eastAsia="zh-CN"/>
        </w:rPr>
        <w:t xml:space="preserve">南京市六合区人民政府龙池街道办事处</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6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lang w:val="en-US" w:eastAsia="zh-CN"/>
        </w:rPr>
        <w:t xml:space="preserve">南京市六合区新集东路18号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6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高主任</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6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w:t>
      </w:r>
      <w:r>
        <w:rPr>
          <w:rFonts w:hint="eastAsia" w:ascii="宋体" w:hAnsi="宋体" w:cs="Times New Roman"/>
          <w:color w:val="000000"/>
          <w:sz w:val="24"/>
          <w:szCs w:val="24"/>
          <w:highlight w:val="none"/>
          <w:lang w:val="en-US" w:eastAsia="zh-CN"/>
        </w:rPr>
        <w:t xml:space="preserve">025-57151099</w:t>
      </w:r>
      <w:r>
        <w:rPr>
          <w:rFonts w:hint="eastAsia" w:ascii="宋体" w:hAnsi="宋体"/>
          <w:color w:val="000000"/>
          <w:sz w:val="24"/>
          <w:szCs w:val="24"/>
          <w:highlight w:val="none"/>
        </w:rPr>
        <w:t xml:space="preserve"> </w:t>
      </w:r>
      <w:bookmarkStart w:id="40" w:name="_Toc28359009"/>
      <w:r/>
      <w:bookmarkStart w:id="41" w:name="_Toc28359086"/>
      <w:r>
        <w:rPr>
          <w:rFonts w:hint="eastAsia" w:ascii="宋体" w:hAnsi="宋体"/>
          <w:color w:val="000000"/>
          <w:sz w:val="24"/>
          <w:szCs w:val="24"/>
          <w:highlight w:val="none"/>
        </w:rPr>
      </w:r>
      <w:r/>
    </w:p>
    <w:p>
      <w:pPr>
        <w:pStyle w:val="86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2.交易中心</w:t>
      </w:r>
      <w:bookmarkEnd w:id="40"/>
      <w:r/>
      <w:bookmarkEnd w:id="41"/>
      <w:r>
        <w:rPr>
          <w:rFonts w:hint="eastAsia" w:ascii="宋体" w:hAnsi="宋体"/>
          <w:color w:val="000000"/>
          <w:sz w:val="24"/>
          <w:szCs w:val="24"/>
          <w:highlight w:val="none"/>
        </w:rPr>
      </w:r>
      <w:r/>
    </w:p>
    <w:p>
      <w:pPr>
        <w:pStyle w:val="86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w:t>
      </w:r>
      <w:r>
        <w:rPr>
          <w:rFonts w:hint="eastAsia" w:ascii="宋体" w:hAnsi="宋体"/>
          <w:color w:val="000000"/>
          <w:sz w:val="24"/>
          <w:szCs w:val="24"/>
          <w:highlight w:val="none"/>
          <w:lang w:val="en-US" w:eastAsia="zh-CN"/>
        </w:rPr>
        <w:t xml:space="preserve">六合</w:t>
      </w:r>
      <w:r>
        <w:rPr>
          <w:rFonts w:hint="eastAsia" w:ascii="宋体" w:hAnsi="宋体" w:cs="宋体"/>
          <w:color w:val="000000"/>
          <w:sz w:val="24"/>
          <w:szCs w:val="24"/>
          <w:highlight w:val="none"/>
        </w:rPr>
        <w:t xml:space="preserve">区</w:t>
      </w:r>
      <w:r>
        <w:rPr>
          <w:rFonts w:hint="eastAsia" w:ascii="宋体" w:hAnsi="宋体" w:cs="宋体"/>
          <w:color w:val="000000"/>
          <w:sz w:val="24"/>
          <w:szCs w:val="24"/>
          <w:highlight w:val="none"/>
          <w:lang w:val="en-US" w:eastAsia="zh-CN"/>
        </w:rPr>
        <w:t xml:space="preserve">龙池</w:t>
      </w:r>
      <w:r>
        <w:rPr>
          <w:rFonts w:hint="eastAsia" w:ascii="宋体" w:hAnsi="宋体" w:cs="宋体"/>
          <w:color w:val="000000"/>
          <w:sz w:val="24"/>
          <w:szCs w:val="24"/>
          <w:highlight w:val="none"/>
        </w:rPr>
        <w:t xml:space="preserve">路</w:t>
      </w:r>
      <w:r>
        <w:rPr>
          <w:rFonts w:hint="eastAsia" w:ascii="宋体" w:hAnsi="宋体" w:cs="宋体"/>
          <w:color w:val="000000"/>
          <w:sz w:val="24"/>
          <w:szCs w:val="24"/>
          <w:highlight w:val="none"/>
          <w:lang w:val="en-US" w:eastAsia="zh-CN"/>
        </w:rPr>
        <w:t xml:space="preserve">333</w:t>
      </w:r>
      <w:r>
        <w:rPr>
          <w:rFonts w:hint="eastAsia" w:ascii="宋体" w:hAnsi="宋体" w:cs="宋体"/>
          <w:color w:val="000000"/>
          <w:sz w:val="24"/>
          <w:szCs w:val="24"/>
          <w:highlight w:val="none"/>
        </w:rPr>
        <w:t xml:space="preserve">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60"/>
        <w:ind w:firstLine="480"/>
        <w:spacing w:line="252"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温老师</w:t>
      </w:r>
      <w:r>
        <w:rPr>
          <w:rFonts w:ascii="宋体" w:hAnsi="宋体" w:eastAsia="宋体"/>
          <w:color w:val="000000"/>
          <w:sz w:val="24"/>
          <w:szCs w:val="24"/>
          <w:highlight w:val="none"/>
          <w:lang w:val="en-US" w:eastAsia="zh-CN"/>
        </w:rPr>
      </w:r>
      <w:r/>
    </w:p>
    <w:p>
      <w:pPr>
        <w:pStyle w:val="860"/>
        <w:ind w:firstLine="480"/>
        <w:spacing w:line="252"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rPr>
        <w:t xml:space="preserve">025-</w:t>
      </w:r>
      <w:r>
        <w:rPr>
          <w:rFonts w:hint="eastAsia" w:ascii="宋体" w:hAnsi="宋体"/>
          <w:color w:val="000000"/>
          <w:sz w:val="24"/>
          <w:szCs w:val="24"/>
          <w:highlight w:val="none"/>
          <w:lang w:val="en-US" w:eastAsia="zh-CN"/>
        </w:rPr>
        <w:t xml:space="preserve">57130501</w:t>
      </w:r>
      <w:r>
        <w:rPr>
          <w:rFonts w:ascii="宋体" w:hAnsi="宋体" w:eastAsia="宋体"/>
          <w:color w:val="000000"/>
          <w:sz w:val="24"/>
          <w:szCs w:val="24"/>
          <w:highlight w:val="none"/>
          <w:lang w:val="en-US" w:eastAsia="zh-CN"/>
        </w:rPr>
      </w:r>
      <w:r/>
    </w:p>
    <w:p>
      <w:pPr>
        <w:pStyle w:val="860"/>
        <w:ind w:firstLine="480"/>
        <w:jc w:val="left"/>
        <w:spacing w:line="252" w:lineRule="auto"/>
        <w:tabs>
          <w:tab w:val="left" w:pos="900" w:leader="none"/>
        </w:tabs>
        <w:rPr>
          <w:rFonts w:ascii="宋体" w:hAnsi="宋体"/>
          <w:color w:val="000000"/>
          <w:sz w:val="24"/>
          <w:szCs w:val="24"/>
          <w:highlight w:val="none"/>
        </w:rPr>
      </w:pPr>
      <w:r>
        <w:rPr>
          <w:rFonts w:ascii="宋体" w:hAnsi="宋体"/>
          <w:color w:val="000000"/>
          <w:sz w:val="24"/>
          <w:szCs w:val="24"/>
          <w:highlight w:val="none"/>
        </w:rPr>
      </w:r>
      <w:r/>
    </w:p>
    <w:p>
      <w:pPr>
        <w:pStyle w:val="955"/>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16938590"/>
      <w:r/>
      <w:bookmarkStart w:id="44" w:name="_Toc120614244"/>
      <w:r/>
      <w:bookmarkStart w:id="45" w:name="_Toc20823346"/>
      <w:r/>
      <w:bookmarkStart w:id="46" w:name="_Toc462564139"/>
      <w:r/>
      <w:bookmarkStart w:id="47" w:name="_Toc479757211"/>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6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6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6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60"/>
        <w:ind w:firstLine="490"/>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864"/>
        <w:ind w:firstLine="420"/>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3"/>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6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60"/>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60"/>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eastAsia="宋体" w:cs="Times New Roman"/>
          <w:color w:val="000000"/>
          <w:sz w:val="24"/>
          <w:highlight w:val="none"/>
          <w:lang w:val="zh-CN"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eastAsia="宋体" w:cs="Times New Roman"/>
          <w:color w:val="000000"/>
          <w:sz w:val="24"/>
          <w:highlight w:val="none"/>
          <w:lang w:val="zh-CN"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60"/>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60"/>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6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6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60"/>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86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6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60"/>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86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6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6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6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60"/>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60"/>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60"/>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6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6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6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60"/>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6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0"/>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60"/>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南京市六合区财政局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63"/>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64"/>
        <w:ind w:firstLine="420"/>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60"/>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olor w:val="000000"/>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60"/>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60"/>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60"/>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60"/>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60"/>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60"/>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bookmarkEnd w:id="48"/>
      <w:r/>
      <w:bookmarkStart w:id="49" w:name="_Toc20823314"/>
      <w:r/>
      <w:bookmarkStart w:id="50" w:name="_Toc16938558"/>
      <w:r/>
      <w:bookmarkStart w:id="51" w:name="_Toc513029242"/>
      <w:r/>
      <w:bookmarkStart w:id="52" w:name="_Toc479757207"/>
      <w:r/>
      <w:bookmarkStart w:id="53" w:name="_Toc120614221"/>
      <w:r>
        <w:rPr>
          <w:rFonts w:hint="eastAsia" w:ascii="宋体" w:hAnsi="宋体"/>
          <w:color w:val="000000"/>
          <w:sz w:val="24"/>
          <w:highlight w:val="none"/>
          <w:lang w:val="zh-CN"/>
        </w:rPr>
      </w:r>
      <w:r/>
    </w:p>
    <w:p>
      <w:pPr>
        <w:pStyle w:val="864"/>
        <w:ind w:firstLine="420"/>
        <w:spacing w:before="0" w:after="0" w:line="240" w:lineRule="auto"/>
        <w:rPr>
          <w:rFonts w:ascii="方正楷体_GBK" w:hAnsi="方正楷体_GBK" w:eastAsia="方正楷体_GBK" w:cs="方正楷体_GBK"/>
          <w:color w:val="000000"/>
          <w:highlight w:val="none"/>
          <w:lang w:val="en-US" w:eastAsia="zh-CN"/>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lang w:val="en-US" w:eastAsia="zh-CN"/>
        </w:rPr>
      </w:r>
      <w:r/>
    </w:p>
    <w:p>
      <w:pPr>
        <w:pStyle w:val="860"/>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60"/>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60"/>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64"/>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60"/>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860"/>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860"/>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860"/>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864"/>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60"/>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64"/>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60"/>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860"/>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864"/>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860"/>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60"/>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860"/>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860"/>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860"/>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6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60"/>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860"/>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860"/>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86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86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60"/>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860"/>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60"/>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860"/>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60"/>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860"/>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color w:val="000000"/>
          <w:sz w:val="24"/>
          <w:highlight w:val="none"/>
          <w:lang w:val="zh-CN"/>
        </w:rPr>
      </w:r>
      <w:r/>
    </w:p>
    <w:p>
      <w:pPr>
        <w:pStyle w:val="955"/>
        <w:ind w:left="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60"/>
        <w:jc w:val="center"/>
        <w:spacing w:before="145" w:after="145"/>
        <w:rPr>
          <w:rFonts w:hint="eastAsia" w:ascii="宋体" w:hAnsi="宋体"/>
          <w:bCs/>
          <w:color w:val="000000"/>
          <w:sz w:val="24"/>
          <w:highlight w:val="none"/>
        </w:rPr>
      </w:pPr>
      <w:r/>
      <w:bookmarkStart w:id="54" w:name="_Toc16938559"/>
      <w:r/>
      <w:bookmarkStart w:id="55" w:name="_Toc513029243"/>
      <w:r/>
      <w:bookmarkStart w:id="56" w:name="_Toc20823315"/>
      <w:r>
        <w:rPr>
          <w:rFonts w:hint="eastAsia" w:ascii="宋体" w:hAnsi="宋体"/>
          <w:bCs/>
          <w:color w:val="000000"/>
          <w:sz w:val="24"/>
          <w:highlight w:val="none"/>
        </w:rPr>
        <w:t xml:space="preserve">以下为本项目的合同条款，合同双方不得对招标、投标文件内容作实质性修改。</w:t>
      </w:r>
      <w:r>
        <w:rPr>
          <w:rFonts w:hint="eastAsia" w:ascii="宋体" w:hAnsi="宋体"/>
          <w:bCs/>
          <w:color w:val="000000"/>
          <w:sz w:val="24"/>
          <w:highlight w:val="none"/>
        </w:rPr>
      </w:r>
      <w:r/>
    </w:p>
    <w:p>
      <w:pPr>
        <w:pStyle w:val="955"/>
        <w:ind w:left="0"/>
        <w:rPr>
          <w:rFonts w:hint="eastAsia"/>
          <w:color w:val="000000"/>
          <w:highlight w:val="none"/>
        </w:rPr>
      </w:pPr>
      <w:r>
        <w:rPr>
          <w:rFonts w:hint="eastAsia"/>
          <w:color w:val="000000"/>
          <w:highlight w:val="none"/>
        </w:rPr>
      </w:r>
      <w:r/>
    </w:p>
    <w:p>
      <w:pPr>
        <w:pStyle w:val="860"/>
        <w:jc w:val="center"/>
        <w:spacing w:before="145" w:after="145"/>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hint="eastAsia" w:ascii="方正小标宋简体" w:hAnsi="方正小标宋简体" w:eastAsia="方正小标宋简体" w:cs="方正小标宋简体"/>
          <w:bCs/>
          <w:color w:val="000000"/>
          <w:sz w:val="32"/>
          <w:szCs w:val="32"/>
          <w:highlight w:val="none"/>
        </w:rPr>
      </w:r>
      <w:r/>
    </w:p>
    <w:p>
      <w:pPr>
        <w:pStyle w:val="860"/>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860"/>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0"/>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860"/>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860"/>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南京市公共资源交易中心六合分中心</w:t>
      </w:r>
      <w:r>
        <w:rPr>
          <w:rFonts w:hint="eastAsia" w:ascii="宋体" w:hAnsi="宋体" w:cs="Courier New"/>
          <w:color w:val="000000"/>
          <w:sz w:val="24"/>
          <w:szCs w:val="24"/>
          <w:highlight w:val="none"/>
        </w:rPr>
        <w:t xml:space="preserve">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6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860"/>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t xml:space="preserve">按招标文件及投标文件执行。</w:t>
      </w:r>
      <w:r>
        <w:rPr>
          <w:rFonts w:hint="eastAsia"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w:t>
      </w:r>
      <w:r>
        <w:rPr>
          <w:rFonts w:hint="eastAsia" w:ascii="宋体" w:hAnsi="宋体" w:cs="Courier New"/>
          <w:color w:val="000000"/>
          <w:sz w:val="24"/>
          <w:szCs w:val="24"/>
          <w:highlight w:val="none"/>
        </w:rPr>
        <w:t xml:space="preserve">按招标文件及投标文件执行。</w:t>
      </w:r>
      <w:r>
        <w:rPr>
          <w:rFonts w:hint="eastAsia"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w:t>
      </w:r>
      <w:r>
        <w:rPr>
          <w:rFonts w:hint="eastAsia" w:ascii="宋体" w:hAnsi="宋体" w:cs="Courier New"/>
          <w:color w:val="000000"/>
          <w:sz w:val="24"/>
          <w:szCs w:val="24"/>
          <w:highlight w:val="none"/>
        </w:rPr>
        <w:t xml:space="preserve">按招标文件及投标文件执行。</w:t>
      </w:r>
      <w:r>
        <w:rPr>
          <w:rFonts w:hint="eastAsia" w:ascii="宋体" w:hAnsi="宋体" w:cs="Courier New"/>
          <w:color w:val="000000"/>
          <w:sz w:val="24"/>
          <w:szCs w:val="24"/>
          <w:highlight w:val="none"/>
        </w:rPr>
      </w:r>
      <w:r/>
    </w:p>
    <w:p>
      <w:pPr>
        <w:pStyle w:val="86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w:t>
      </w:r>
      <w:r>
        <w:rPr>
          <w:rFonts w:hint="eastAsia" w:ascii="宋体" w:hAnsi="宋体" w:cs="Courier New"/>
          <w:color w:val="000000"/>
          <w:sz w:val="24"/>
          <w:szCs w:val="24"/>
          <w:highlight w:val="none"/>
        </w:rPr>
        <w:t xml:space="preserve">甲方指定地点。</w:t>
      </w:r>
      <w:r>
        <w:rPr>
          <w:rFonts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w:t>
      </w:r>
      <w:r>
        <w:rPr>
          <w:rFonts w:hint="eastAsia" w:ascii="宋体" w:hAnsi="宋体" w:cs="Courier New"/>
          <w:color w:val="000000"/>
          <w:sz w:val="24"/>
          <w:szCs w:val="24"/>
          <w:highlight w:val="none"/>
        </w:rPr>
        <w:t xml:space="preserve">按招标文件及投标文件执行。</w:t>
      </w:r>
      <w:r>
        <w:rPr>
          <w:rFonts w:hint="eastAsia"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w:t>
      </w:r>
      <w:r>
        <w:rPr>
          <w:rFonts w:hint="eastAsia" w:ascii="宋体" w:hAnsi="宋体" w:cs="Courier New"/>
          <w:color w:val="000000"/>
          <w:sz w:val="24"/>
          <w:szCs w:val="24"/>
          <w:highlight w:val="none"/>
        </w:rPr>
        <w:t xml:space="preserve">按招标文件及投标文件执行。</w:t>
      </w:r>
      <w:r>
        <w:rPr>
          <w:rFonts w:hint="eastAsia" w:ascii="宋体" w:hAnsi="宋体" w:cs="Courier New"/>
          <w:color w:val="000000"/>
          <w:sz w:val="24"/>
          <w:szCs w:val="24"/>
          <w:highlight w:val="none"/>
        </w:rPr>
      </w:r>
      <w:r/>
    </w:p>
    <w:p>
      <w:pPr>
        <w:pStyle w:val="860"/>
        <w:rPr>
          <w:rFonts w:ascii="宋体" w:hAnsi="宋体" w:cs="Courier New"/>
          <w:color w:val="000000"/>
          <w:sz w:val="24"/>
          <w:szCs w:val="24"/>
          <w:highlight w:val="none"/>
        </w:rPr>
      </w:pPr>
      <w:r>
        <w:rPr>
          <w:rFonts w:ascii="宋体" w:hAnsi="宋体" w:cs="宋体"/>
          <w:color w:val="000000"/>
          <w:sz w:val="24"/>
          <w:szCs w:val="24"/>
          <w:highlight w:val="none"/>
        </w:rPr>
        <w:t xml:space="preserve">1.8</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highlight w:val="none"/>
        </w:rPr>
      </w:r>
      <w:r/>
    </w:p>
    <w:p>
      <w:pPr>
        <w:pStyle w:val="86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01"/>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Ansi="宋体"/>
          <w:color w:val="000000"/>
          <w:sz w:val="24"/>
          <w:szCs w:val="24"/>
          <w:highlight w:val="none"/>
        </w:rPr>
      </w:r>
      <w:r/>
    </w:p>
    <w:p>
      <w:pPr>
        <w:pStyle w:val="86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rPr>
          <w:rFonts w:hint="eastAsia"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86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highlight w:val="none"/>
        </w:rPr>
      </w:r>
      <w:r/>
    </w:p>
    <w:p>
      <w:pPr>
        <w:pStyle w:val="86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cs="Courier New"/>
          <w:color w:val="000000"/>
          <w:sz w:val="24"/>
          <w:szCs w:val="24"/>
          <w:highlight w:val="none"/>
        </w:rPr>
      </w:r>
      <w:r/>
    </w:p>
    <w:p>
      <w:pPr>
        <w:pStyle w:val="86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w:t>
      </w:r>
      <w:r>
        <w:rPr>
          <w:rFonts w:hint="eastAsia" w:ascii="宋体" w:hAnsi="宋体" w:cs="Courier New"/>
          <w:color w:val="000000"/>
          <w:sz w:val="24"/>
          <w:szCs w:val="24"/>
          <w:highlight w:val="none"/>
        </w:rPr>
        <w:t xml:space="preserve"> 签订合同时，乙方按照合同金额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10</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%缴纳履约保证金。合同履行结束后，甲方按以下约定退还：</w:t>
      </w:r>
      <w:r>
        <w:rPr>
          <w:rFonts w:hint="eastAsia" w:ascii="宋体" w:hAnsi="宋体" w:cs="Courier New"/>
          <w:color w:val="000000"/>
          <w:sz w:val="24"/>
          <w:szCs w:val="24"/>
          <w:highlight w:val="none"/>
        </w:rPr>
      </w:r>
      <w:r/>
    </w:p>
    <w:p>
      <w:pPr>
        <w:pStyle w:val="86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6.1.1</w:t>
      </w:r>
      <w:r>
        <w:rPr>
          <w:rFonts w:hint="eastAsia" w:ascii="宋体" w:hAnsi="宋体" w:cs="Courier New"/>
          <w:color w:val="000000"/>
          <w:sz w:val="24"/>
          <w:szCs w:val="24"/>
          <w:highlight w:val="none"/>
        </w:rPr>
        <w:t xml:space="preserve"> 退还时间及条件：验收合格且合同履行期结束后5个工作日内。</w:t>
      </w:r>
      <w:r>
        <w:rPr>
          <w:rFonts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6.1.2 </w:t>
      </w:r>
      <w:r>
        <w:rPr>
          <w:rFonts w:hint="eastAsia" w:ascii="宋体" w:hAnsi="宋体" w:cs="Courier New"/>
          <w:color w:val="000000"/>
          <w:sz w:val="24"/>
          <w:szCs w:val="24"/>
          <w:highlight w:val="none"/>
        </w:rPr>
        <w:t xml:space="preserve">退还方式：扣除违约费用后一次性无息退还。</w:t>
      </w:r>
      <w:r>
        <w:rPr>
          <w:rFonts w:hint="eastAsia" w:ascii="宋体" w:hAnsi="宋体" w:cs="Courier New"/>
          <w:color w:val="000000"/>
          <w:sz w:val="24"/>
          <w:szCs w:val="24"/>
          <w:highlight w:val="none"/>
        </w:rPr>
      </w:r>
      <w:r/>
    </w:p>
    <w:p>
      <w:pPr>
        <w:pStyle w:val="86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6.1.3 </w:t>
      </w:r>
      <w:r>
        <w:rPr>
          <w:rFonts w:hint="eastAsia" w:ascii="宋体" w:hAnsi="宋体" w:cs="Courier New"/>
          <w:color w:val="000000"/>
          <w:sz w:val="24"/>
          <w:szCs w:val="24"/>
          <w:highlight w:val="none"/>
        </w:rPr>
        <w:t xml:space="preserve">不予退还的情形：合同约定的交付期内未履约完成、验收不合格、整改不到位等情形。</w:t>
      </w:r>
      <w:r>
        <w:rPr>
          <w:rFonts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6.1.4</w:t>
      </w:r>
      <w:r>
        <w:rPr>
          <w:rFonts w:hint="eastAsia" w:ascii="宋体" w:hAnsi="宋体" w:cs="Courier New"/>
          <w:color w:val="000000"/>
          <w:sz w:val="24"/>
          <w:szCs w:val="24"/>
          <w:highlight w:val="none"/>
        </w:rPr>
        <w:t xml:space="preserve">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highlight w:val="none"/>
        </w:rPr>
      </w:r>
      <w:r/>
    </w:p>
    <w:p>
      <w:pPr>
        <w:pStyle w:val="860"/>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color w:val="000000"/>
          <w:sz w:val="24"/>
          <w:szCs w:val="24"/>
          <w:highlight w:val="none"/>
        </w:rPr>
      </w:r>
      <w:r/>
    </w:p>
    <w:p>
      <w:pPr>
        <w:pStyle w:val="86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860"/>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0"/>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01"/>
        <w:rPr>
          <w:rFonts w:hint="eastAsia" w:hAnsi="宋体"/>
          <w:color w:val="000000"/>
          <w:sz w:val="24"/>
          <w:szCs w:val="24"/>
          <w:highlight w:val="none"/>
        </w:rPr>
        <w:outlineLvl w:val="3"/>
      </w:pPr>
      <w:r>
        <w:rPr>
          <w:rFonts w:hint="eastAsia" w:hAnsi="宋体"/>
          <w:color w:val="000000"/>
          <w:sz w:val="24"/>
          <w:szCs w:val="24"/>
          <w:highlight w:val="none"/>
        </w:rPr>
        <w:t xml:space="preserve">8.1 合同款项的支付方式及时间</w:t>
      </w:r>
      <w:r>
        <w:rPr>
          <w:rFonts w:hint="eastAsia" w:hAnsi="宋体"/>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w:t>
      </w:r>
      <w:r>
        <w:rPr>
          <w:rFonts w:hint="eastAsia" w:ascii="宋体" w:hAnsi="宋体" w:cs="Courier New"/>
          <w:color w:val="000000"/>
          <w:sz w:val="24"/>
          <w:szCs w:val="24"/>
          <w:highlight w:val="none"/>
          <w:lang w:val="en-US" w:eastAsia="zh-CN"/>
        </w:rPr>
        <w:t xml:space="preserve">合同签订且服务团队人员到位后一个月内，收到乙方发票后，甲方支付合同总价款的10%作为预付款</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8.1.2 剩余合同价款由招标人按（中标价－预付款）/12×70%作为月应付款金额，每月支付一次，于第二个月25日（遇节假日顺延）前支付；剩余费用（中标价－预付款）/12×30%作为月考核费用，按照考核通报结果，扣除因考核排名、扣分等折算的对应扣除款项后于支付保洁款当月25日（遇节假日顺延）前支付。</w:t>
      </w:r>
      <w:r>
        <w:rPr>
          <w:rFonts w:hint="eastAsia" w:ascii="宋体" w:hAnsi="宋体" w:cs="Courier New"/>
          <w:color w:val="000000"/>
          <w:sz w:val="24"/>
          <w:szCs w:val="24"/>
          <w:highlight w:val="none"/>
        </w:rPr>
      </w:r>
      <w:r/>
    </w:p>
    <w:p>
      <w:pPr>
        <w:pStyle w:val="901"/>
        <w:rPr>
          <w:rFonts w:hint="eastAsia"/>
          <w:color w:val="000000"/>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rPr>
          <w:rFonts w:hint="eastAsia"/>
          <w:color w:val="000000"/>
          <w:highlight w:val="none"/>
        </w:rPr>
      </w:r>
      <w:r/>
    </w:p>
    <w:p>
      <w:pPr>
        <w:pStyle w:val="901"/>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86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86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hint="eastAsia" w:ascii="方正黑体_GBK" w:hAnsi="方正黑体_GBK" w:eastAsia="方正黑体_GBK" w:cs="方正黑体_GBK"/>
          <w:bCs/>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hint="eastAsia"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hint="eastAsia"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w:t>
      </w:r>
      <w:r>
        <w:rPr>
          <w:rFonts w:hint="eastAsia" w:ascii="宋体" w:hAnsi="宋体" w:cs="Courier New"/>
          <w:color w:val="000000"/>
          <w:sz w:val="24"/>
          <w:szCs w:val="24"/>
          <w:highlight w:val="none"/>
          <w:lang w:eastAsia="zh-CN"/>
        </w:rPr>
        <w:t xml:space="preserve">投标人</w:t>
      </w:r>
      <w:r>
        <w:rPr>
          <w:rFonts w:hint="eastAsia" w:ascii="宋体" w:hAnsi="宋体" w:cs="Courier New"/>
          <w:color w:val="000000"/>
          <w:sz w:val="24"/>
          <w:szCs w:val="24"/>
          <w:highlight w:val="none"/>
        </w:rPr>
        <w:t xml:space="preserve">或第三方专业机构及专家参与验收，相关意见将作为验收结论的参考。</w:t>
      </w:r>
      <w:r>
        <w:rPr>
          <w:rFonts w:hint="eastAsia"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860"/>
        <w:spacing w:line="264" w:lineRule="auto"/>
        <w:rPr>
          <w:rFonts w:hint="eastAsia"/>
          <w:color w:val="000000"/>
          <w:highlight w:val="none"/>
        </w:rPr>
      </w:pPr>
      <w:r>
        <w:rPr>
          <w:rFonts w:hint="eastAsia" w:ascii="宋体" w:hAnsi="宋体" w:cs="Courier New"/>
          <w:color w:val="000000"/>
          <w:sz w:val="24"/>
          <w:szCs w:val="24"/>
          <w:highlight w:val="none"/>
        </w:rPr>
        <w:t xml:space="preserve">10.7</w:t>
      </w:r>
      <w:r>
        <w:rPr>
          <w:rFonts w:hint="eastAsia" w:ascii="宋体" w:hAnsi="宋体" w:cs="Courier New"/>
          <w:color w:val="000000"/>
          <w:sz w:val="24"/>
          <w:szCs w:val="24"/>
          <w:highlight w:val="none"/>
          <w:lang w:val="zh-CN"/>
        </w:rPr>
        <w:t xml:space="preserve">网络安全、</w:t>
      </w:r>
      <w:r>
        <w:rPr>
          <w:rFonts w:hint="eastAsia" w:ascii="宋体" w:hAnsi="宋体" w:cs="Courier New"/>
          <w:color w:val="000000"/>
          <w:sz w:val="24"/>
          <w:szCs w:val="24"/>
          <w:highlight w:val="none"/>
        </w:rPr>
        <w:t xml:space="preserve">市场准入</w:t>
      </w:r>
      <w:r>
        <w:rPr>
          <w:rFonts w:hint="eastAsia" w:ascii="宋体" w:hAnsi="宋体" w:cs="Courier New"/>
          <w:color w:val="000000"/>
          <w:sz w:val="24"/>
          <w:szCs w:val="24"/>
          <w:highlight w:val="none"/>
          <w:lang w:val="zh-CN"/>
        </w:rPr>
        <w:t xml:space="preserve">要求（</w:t>
      </w:r>
      <w:r>
        <w:rPr>
          <w:rFonts w:hint="eastAsia" w:ascii="宋体" w:hAnsi="宋体" w:cs="Courier New"/>
          <w:color w:val="000000"/>
          <w:sz w:val="24"/>
          <w:szCs w:val="24"/>
          <w:highlight w:val="none"/>
        </w:rPr>
        <w:t xml:space="preserve">如有</w:t>
      </w:r>
      <w:r>
        <w:rPr>
          <w:rFonts w:hint="eastAsia" w:ascii="宋体" w:hAnsi="宋体" w:cs="Courier New"/>
          <w:color w:val="000000"/>
          <w:sz w:val="24"/>
          <w:szCs w:val="24"/>
          <w:highlight w:val="none"/>
          <w:lang w:val="zh-CN"/>
        </w:rPr>
        <w:t xml:space="preserve">）：</w:t>
      </w:r>
      <w:r>
        <w:rPr>
          <w:rFonts w:hint="eastAsia"/>
          <w:color w:val="000000"/>
          <w:highlight w:val="none"/>
        </w:rPr>
      </w:r>
      <w:r/>
    </w:p>
    <w:p>
      <w:pPr>
        <w:pStyle w:val="86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rPr>
          <w:rFonts w:hint="eastAsia" w:ascii="方正黑体_GBK" w:hAnsi="方正黑体_GBK" w:eastAsia="方正黑体_GBK" w:cs="方正黑体_GBK"/>
          <w:bCs/>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rPr>
      </w:r>
      <w:r/>
    </w:p>
    <w:p>
      <w:pPr>
        <w:pStyle w:val="860"/>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w:t>
      </w:r>
      <w:r>
        <w:rPr>
          <w:rFonts w:hint="eastAsia" w:ascii="宋体" w:hAnsi="宋体" w:cs="Courier New"/>
          <w:color w:val="000000"/>
          <w:sz w:val="24"/>
          <w:szCs w:val="24"/>
          <w:highlight w:val="none"/>
        </w:rPr>
        <w:t xml:space="preserve">甲方无故逾期验收和办理支付手续的，应按逾期付款总额每日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w:t>
      </w:r>
      <w:r>
        <w:rPr>
          <w:rFonts w:hint="eastAsia" w:ascii="宋体" w:hAnsi="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color w:val="000000"/>
          <w:sz w:val="24"/>
          <w:szCs w:val="24"/>
          <w:highlight w:val="none"/>
        </w:rPr>
        <w:t xml:space="preserve">，应向甲方支付合同总额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highlight w:val="none"/>
        </w:rPr>
      </w:r>
      <w:r/>
    </w:p>
    <w:p>
      <w:pPr>
        <w:pStyle w:val="860"/>
        <w:rPr>
          <w:rFonts w:hint="eastAsia"/>
          <w:color w:val="000000"/>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6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rFonts w:hint="eastAsia" w:ascii="方正黑体_GBK" w:hAnsi="方正黑体_GBK" w:eastAsia="方正黑体_GBK" w:cs="方正黑体_GBK"/>
          <w:bCs/>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hint="eastAsia"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hint="eastAsia" w:ascii="宋体" w:hAnsi="宋体" w:cs="Courier New"/>
          <w:color w:val="000000"/>
          <w:sz w:val="24"/>
          <w:szCs w:val="24"/>
          <w:highlight w:val="none"/>
        </w:rPr>
      </w:r>
      <w:r/>
    </w:p>
    <w:p>
      <w:pPr>
        <w:pStyle w:val="86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rFonts w:hint="eastAsia" w:ascii="方正黑体_GBK" w:hAnsi="方正黑体_GBK" w:eastAsia="方正黑体_GBK" w:cs="方正黑体_GBK"/>
          <w:bCs/>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highlight w:val="none"/>
        </w:rPr>
      </w:r>
      <w:r/>
    </w:p>
    <w:p>
      <w:pPr>
        <w:pStyle w:val="860"/>
        <w:rPr>
          <w:rFonts w:hint="eastAsia" w:ascii="方正黑体_GBK" w:hAnsi="方正黑体_GBK" w:eastAsia="方正黑体_GBK" w:cs="方正黑体_GBK"/>
          <w:bCs/>
          <w:color w:val="000000"/>
          <w:sz w:val="24"/>
          <w:szCs w:val="24"/>
          <w:highlight w:val="none"/>
          <w:lang w:val="en-US" w:eastAsia="zh-CN"/>
        </w:rPr>
      </w:pPr>
      <w:r>
        <w:rPr>
          <w:rFonts w:hint="eastAsia" w:ascii="方正黑体_GBK" w:hAnsi="方正黑体_GBK" w:eastAsia="方正黑体_GBK" w:cs="方正黑体_GBK"/>
          <w:bCs/>
          <w:color w:val="000000"/>
          <w:sz w:val="24"/>
          <w:szCs w:val="24"/>
          <w:highlight w:val="none"/>
        </w:rPr>
        <w:t xml:space="preserve">十四、合同生效及其</w:t>
      </w:r>
      <w:r>
        <w:rPr>
          <w:rFonts w:hint="eastAsia" w:ascii="方正黑体_GBK" w:hAnsi="方正黑体_GBK" w:eastAsia="方正黑体_GBK" w:cs="方正黑体_GBK"/>
          <w:bCs/>
          <w:color w:val="000000"/>
          <w:sz w:val="24"/>
          <w:szCs w:val="24"/>
          <w:highlight w:val="none"/>
          <w:lang w:val="en-US" w:eastAsia="zh-CN"/>
        </w:rPr>
        <w:t xml:space="preserve">他</w:t>
      </w:r>
      <w:r>
        <w:rPr>
          <w:rFonts w:hint="eastAsia" w:ascii="方正黑体_GBK" w:hAnsi="方正黑体_GBK" w:eastAsia="方正黑体_GBK" w:cs="方正黑体_GBK"/>
          <w:bCs/>
          <w:color w:val="000000"/>
          <w:sz w:val="24"/>
          <w:szCs w:val="24"/>
          <w:highlight w:val="none"/>
          <w:lang w:val="en-US" w:eastAsia="zh-CN"/>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rFonts w:hint="eastAsia"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86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rPr>
          <w:rFonts w:hint="eastAsia" w:ascii="宋体" w:hAnsi="宋体" w:cs="Courier New"/>
          <w:color w:val="000000"/>
          <w:sz w:val="24"/>
          <w:szCs w:val="24"/>
          <w:highlight w:val="none"/>
        </w:rPr>
      </w:r>
      <w:r/>
    </w:p>
    <w:p>
      <w:pPr>
        <w:pStyle w:val="901"/>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01"/>
        <w:ind w:firstLine="240"/>
        <w:spacing w:before="120" w:after="120"/>
        <w:rPr>
          <w:rFonts w:hint="eastAsia" w:hAnsi="宋体"/>
          <w:color w:val="000000"/>
          <w:sz w:val="24"/>
          <w:szCs w:val="24"/>
          <w:highlight w:val="none"/>
        </w:rPr>
      </w:pPr>
      <w:r/>
      <w:bookmarkEnd w:id="54"/>
      <w:r/>
      <w:bookmarkEnd w:id="55"/>
      <w:r/>
      <w:bookmarkEnd w:id="56"/>
      <w:r>
        <w:rPr>
          <w:rFonts w:hint="eastAsia" w:hAnsi="宋体"/>
          <w:color w:val="000000"/>
          <w:sz w:val="24"/>
          <w:szCs w:val="24"/>
          <w:highlight w:val="none"/>
        </w:rPr>
        <w:t xml:space="preserve">甲方：（公章）                       乙方：（公章） </w:t>
      </w:r>
      <w:r>
        <w:rPr>
          <w:rFonts w:hint="eastAsia" w:hAnsi="宋体"/>
          <w:color w:val="000000"/>
          <w:sz w:val="24"/>
          <w:szCs w:val="24"/>
          <w:highlight w:val="none"/>
        </w:rPr>
      </w:r>
      <w:r/>
    </w:p>
    <w:p>
      <w:pPr>
        <w:pStyle w:val="901"/>
        <w:spacing w:before="120" w:after="120"/>
        <w:rPr>
          <w:rFonts w:hint="eastAsia" w:hAnsi="宋体"/>
          <w:color w:val="000000"/>
          <w:sz w:val="24"/>
          <w:szCs w:val="24"/>
          <w:highlight w:val="none"/>
        </w:rPr>
      </w:pPr>
      <w:r>
        <w:rPr>
          <w:rFonts w:hint="eastAsia" w:hAnsi="宋体"/>
          <w:color w:val="000000"/>
          <w:sz w:val="24"/>
          <w:szCs w:val="24"/>
          <w:highlight w:val="none"/>
        </w:rPr>
        <w:t xml:space="preserve">  地址：                               地址： </w:t>
      </w:r>
      <w:r>
        <w:rPr>
          <w:rFonts w:hint="eastAsia" w:hAnsi="宋体"/>
          <w:color w:val="000000"/>
          <w:sz w:val="24"/>
          <w:szCs w:val="24"/>
          <w:highlight w:val="none"/>
        </w:rPr>
      </w:r>
      <w:r/>
    </w:p>
    <w:p>
      <w:pPr>
        <w:pStyle w:val="901"/>
        <w:spacing w:before="120" w:after="120"/>
        <w:rPr>
          <w:rFonts w:hint="eastAsia"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r>
        <w:rPr>
          <w:rFonts w:hint="eastAsia" w:hAnsi="宋体"/>
          <w:color w:val="000000"/>
          <w:sz w:val="24"/>
          <w:szCs w:val="24"/>
          <w:highlight w:val="none"/>
        </w:rPr>
      </w:r>
      <w:r/>
    </w:p>
    <w:p>
      <w:pPr>
        <w:pStyle w:val="901"/>
        <w:ind w:firstLine="240"/>
        <w:spacing w:before="120" w:after="120"/>
        <w:rPr>
          <w:rFonts w:hint="eastAsia" w:hAnsi="宋体"/>
          <w:color w:val="000000"/>
          <w:sz w:val="24"/>
          <w:szCs w:val="24"/>
          <w:highlight w:val="none"/>
        </w:rPr>
      </w:pPr>
      <w:r>
        <w:rPr>
          <w:rFonts w:hint="eastAsia" w:hAnsi="宋体"/>
          <w:color w:val="000000"/>
          <w:sz w:val="24"/>
          <w:szCs w:val="24"/>
          <w:highlight w:val="none"/>
        </w:rPr>
        <w:t xml:space="preserve">联系电话：                           联系电话：          </w:t>
      </w:r>
      <w:r>
        <w:rPr>
          <w:rFonts w:hint="eastAsia" w:hAnsi="宋体"/>
          <w:color w:val="000000"/>
          <w:sz w:val="24"/>
          <w:szCs w:val="24"/>
          <w:highlight w:val="none"/>
        </w:rPr>
      </w:r>
      <w:r/>
    </w:p>
    <w:p>
      <w:pPr>
        <w:pStyle w:val="901"/>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01"/>
        <w:ind w:firstLine="5280"/>
        <w:spacing w:before="120" w:after="120"/>
        <w:rPr>
          <w:rFonts w:hint="eastAsia" w:hAnsi="宋体"/>
          <w:color w:val="000000"/>
          <w:sz w:val="24"/>
          <w:szCs w:val="24"/>
          <w:highlight w:val="none"/>
        </w:rPr>
      </w:pPr>
      <w:r>
        <w:rPr>
          <w:rFonts w:hint="eastAsia" w:hAnsi="宋体"/>
          <w:color w:val="000000"/>
          <w:sz w:val="24"/>
          <w:szCs w:val="24"/>
          <w:highlight w:val="none"/>
        </w:rPr>
        <w:t xml:space="preserve">签订日期：</w:t>
      </w:r>
      <w:r>
        <w:rPr>
          <w:rFonts w:hint="eastAsia" w:hAnsi="宋体"/>
          <w:color w:val="000000"/>
          <w:sz w:val="24"/>
          <w:szCs w:val="24"/>
          <w:highlight w:val="none"/>
        </w:rPr>
      </w:r>
      <w:r/>
    </w:p>
    <w:p>
      <w:pPr>
        <w:pStyle w:val="860"/>
        <w:jc w:val="left"/>
        <w:spacing w:before="145" w:after="145"/>
        <w:rPr>
          <w:rFonts w:hint="eastAsia" w:ascii="宋体" w:hAnsi="宋体"/>
          <w:b/>
          <w:color w:val="000000"/>
          <w:sz w:val="30"/>
          <w:highlight w:val="none"/>
        </w:rPr>
      </w:pPr>
      <w:r>
        <w:rPr>
          <w:rFonts w:hint="eastAsia" w:ascii="宋体" w:hAnsi="宋体"/>
          <w:b/>
          <w:color w:val="000000"/>
          <w:sz w:val="30"/>
          <w:highlight w:val="none"/>
        </w:rPr>
      </w:r>
      <w:r/>
    </w:p>
    <w:p>
      <w:pPr>
        <w:pStyle w:val="860"/>
        <w:jc w:val="center"/>
        <w:spacing w:before="145" w:after="145"/>
        <w:rPr>
          <w:rFonts w:hint="eastAsia" w:ascii="宋体" w:hAnsi="宋体"/>
          <w:b/>
          <w:color w:val="000000"/>
          <w:sz w:val="30"/>
          <w:highlight w:val="none"/>
        </w:rPr>
        <w:outlineLvl w:val="1"/>
      </w:pPr>
      <w:r>
        <w:rPr>
          <w:rFonts w:hint="eastAsia" w:ascii="宋体" w:hAnsi="宋体"/>
          <w:b/>
          <w:color w:val="000000"/>
          <w:sz w:val="30"/>
          <w:highlight w:val="none"/>
        </w:rPr>
        <w:t xml:space="preserve">《*******合同》补充协议（合同附件）</w:t>
      </w:r>
      <w:r>
        <w:rPr>
          <w:rFonts w:hint="eastAsia" w:ascii="宋体" w:hAnsi="宋体"/>
          <w:b/>
          <w:color w:val="000000"/>
          <w:sz w:val="30"/>
          <w:highlight w:val="none"/>
        </w:rPr>
      </w:r>
      <w:r/>
    </w:p>
    <w:p>
      <w:pPr>
        <w:pStyle w:val="901"/>
        <w:ind w:firstLine="840"/>
        <w:jc w:val="left"/>
        <w:spacing w:before="120" w:after="120"/>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85"/>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42"/>
      <w:r>
        <w:rPr>
          <w:rFonts w:hint="eastAsia" w:ascii="方正小标宋简体" w:hAnsi="方正小标宋简体" w:eastAsia="方正小标宋简体" w:cs="方正小标宋简体"/>
          <w:color w:val="000000"/>
          <w:sz w:val="36"/>
          <w:szCs w:val="36"/>
          <w:highlight w:val="none"/>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rPr>
      </w:r>
      <w:r/>
    </w:p>
    <w:p>
      <w:pPr>
        <w:pStyle w:val="860"/>
        <w:ind w:firstLine="480"/>
        <w:spacing w:line="252" w:lineRule="auto"/>
        <w:rPr>
          <w:rFonts w:hint="eastAsia" w:ascii="黑体" w:hAnsi="黑体" w:eastAsia="黑体" w:cs="黑体"/>
          <w:color w:val="000000"/>
          <w:sz w:val="24"/>
          <w:szCs w:val="24"/>
          <w:highlight w:val="none"/>
        </w:rPr>
      </w:pPr>
      <w:r/>
      <w:bookmarkStart w:id="57" w:name="_Toc49090575"/>
      <w:r/>
      <w:bookmarkStart w:id="58" w:name="_Toc26554093"/>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服务类项目。</w:t>
      </w:r>
      <w:r>
        <w:rPr>
          <w:rFonts w:hint="eastAsia" w:ascii="黑体" w:hAnsi="黑体" w:eastAsia="黑体" w:cs="黑体"/>
          <w:color w:val="000000"/>
          <w:sz w:val="24"/>
          <w:szCs w:val="24"/>
          <w:highlight w:val="none"/>
        </w:rPr>
      </w:r>
      <w:r/>
    </w:p>
    <w:p>
      <w:pPr>
        <w:pStyle w:val="860"/>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86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（一）项目背景</w:t>
      </w:r>
      <w:r>
        <w:rPr>
          <w:rFonts w:hint="eastAsia" w:ascii="宋体" w:hAnsi="宋体"/>
          <w:color w:val="000000"/>
          <w:sz w:val="24"/>
          <w:szCs w:val="24"/>
          <w:highlight w:val="none"/>
        </w:rPr>
      </w:r>
      <w:r/>
    </w:p>
    <w:p>
      <w:pPr>
        <w:pStyle w:val="860"/>
        <w:ind w:firstLine="480"/>
        <w:spacing w:line="252"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扎实推进街道环境卫生整治工作，打造整洁、舒适、健康的城乡环境，实现镇街、乡村文明创建全覆盖。</w:t>
      </w:r>
      <w:r>
        <w:rPr>
          <w:rFonts w:hint="eastAsia" w:ascii="宋体" w:hAnsi="宋体" w:eastAsia="宋体" w:cs="宋体"/>
          <w:b w:val="0"/>
          <w:bCs w:val="0"/>
          <w:color w:val="000000"/>
          <w:sz w:val="24"/>
          <w:szCs w:val="24"/>
          <w:highlight w:val="none"/>
        </w:rPr>
      </w:r>
      <w:r/>
    </w:p>
    <w:p>
      <w:pPr>
        <w:pStyle w:val="860"/>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（二）项目建设遵循标准</w:t>
      </w:r>
      <w:r>
        <w:rPr>
          <w:rFonts w:hint="eastAsia" w:ascii="黑体" w:hAnsi="黑体" w:eastAsia="黑体" w:cs="黑体"/>
          <w:color w:val="000000"/>
          <w:sz w:val="24"/>
          <w:szCs w:val="24"/>
          <w:highlight w:val="none"/>
        </w:rPr>
      </w:r>
      <w:r/>
    </w:p>
    <w:p>
      <w:pPr>
        <w:pStyle w:val="86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w:t>
      </w:r>
      <w:r>
        <w:rPr>
          <w:rFonts w:hint="eastAsia" w:ascii="宋体" w:hAnsi="宋体"/>
          <w:color w:val="000000"/>
          <w:sz w:val="24"/>
          <w:szCs w:val="24"/>
          <w:highlight w:val="none"/>
        </w:rPr>
      </w:r>
      <w:r/>
    </w:p>
    <w:p>
      <w:pPr>
        <w:pStyle w:val="860"/>
        <w:ind w:firstLine="480"/>
        <w:spacing w:line="252"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rPr>
      </w:r>
      <w:r/>
    </w:p>
    <w:tbl>
      <w:tblPr>
        <w:tblW w:w="4258" w:type="pct"/>
        <w:jc w:val="center"/>
        <w:tblInd w:w="-1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1945"/>
        <w:gridCol w:w="804"/>
        <w:gridCol w:w="783"/>
        <w:gridCol w:w="1061"/>
        <w:gridCol w:w="1763"/>
        <w:gridCol w:w="748"/>
        <w:gridCol w:w="567"/>
      </w:tblGrid>
      <w:tr>
        <w:trPr>
          <w:trHeight w:val="888"/>
        </w:trPr>
        <w:tc>
          <w:tcPr>
            <w:tcW w:w="642"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hint="eastAsia" w:ascii="宋体" w:hAnsi="宋体"/>
                <w:bCs/>
                <w:color w:val="000000"/>
                <w:sz w:val="24"/>
                <w:szCs w:val="24"/>
                <w:highlight w:val="none"/>
              </w:rPr>
            </w:r>
            <w:r/>
          </w:p>
        </w:tc>
        <w:tc>
          <w:tcPr>
            <w:tcW w:w="1945"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分项名称</w:t>
            </w:r>
            <w:r>
              <w:rPr>
                <w:rFonts w:hint="eastAsia" w:ascii="宋体" w:hAnsi="宋体" w:cs="宋体"/>
                <w:bCs/>
                <w:color w:val="000000"/>
                <w:sz w:val="24"/>
                <w:szCs w:val="24"/>
                <w:highlight w:val="none"/>
              </w:rPr>
            </w:r>
            <w:r/>
          </w:p>
        </w:tc>
        <w:tc>
          <w:tcPr>
            <w:tcW w:w="804"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数量</w:t>
            </w:r>
            <w:r>
              <w:rPr>
                <w:rFonts w:hint="eastAsia" w:ascii="宋体" w:hAnsi="宋体" w:cs="宋体"/>
                <w:bCs/>
                <w:color w:val="000000"/>
                <w:sz w:val="24"/>
                <w:szCs w:val="24"/>
                <w:highlight w:val="none"/>
              </w:rPr>
            </w:r>
            <w:r/>
          </w:p>
        </w:tc>
        <w:tc>
          <w:tcPr>
            <w:tcW w:w="783"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单位</w:t>
            </w:r>
            <w:r>
              <w:rPr>
                <w:rFonts w:hint="eastAsia" w:ascii="宋体" w:hAnsi="宋体" w:cs="宋体"/>
                <w:bCs/>
                <w:color w:val="000000"/>
                <w:sz w:val="24"/>
                <w:szCs w:val="24"/>
                <w:highlight w:val="none"/>
              </w:rPr>
            </w:r>
            <w:r/>
          </w:p>
        </w:tc>
        <w:tc>
          <w:tcPr>
            <w:tcW w:w="1061"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产品类型</w:t>
            </w:r>
            <w:r>
              <w:rPr>
                <w:rFonts w:hint="eastAsia" w:ascii="宋体" w:hAnsi="宋体" w:cs="宋体"/>
                <w:bCs/>
                <w:color w:val="000000"/>
                <w:sz w:val="24"/>
                <w:szCs w:val="24"/>
                <w:highlight w:val="none"/>
              </w:rPr>
            </w:r>
            <w:r/>
          </w:p>
        </w:tc>
        <w:tc>
          <w:tcPr>
            <w:tcW w:w="1763"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cs="宋体"/>
                <w:bCs/>
                <w:color w:val="000000"/>
                <w:sz w:val="24"/>
                <w:szCs w:val="24"/>
                <w:highlight w:val="none"/>
              </w:rPr>
              <w:t xml:space="preserve">所属行业</w:t>
            </w:r>
            <w:r>
              <w:rPr>
                <w:rFonts w:hint="eastAsia" w:ascii="宋体" w:hAnsi="宋体" w:cs="宋体"/>
                <w:bCs/>
                <w:color w:val="000000"/>
                <w:sz w:val="24"/>
                <w:szCs w:val="24"/>
                <w:highlight w:val="none"/>
              </w:rPr>
            </w:r>
            <w:r/>
          </w:p>
        </w:tc>
        <w:tc>
          <w:tcPr>
            <w:tcW w:w="748"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属性</w:t>
            </w:r>
            <w:r>
              <w:rPr>
                <w:rFonts w:hint="eastAsia" w:ascii="宋体" w:hAnsi="宋体" w:cs="宋体"/>
                <w:bCs/>
                <w:color w:val="000000"/>
                <w:sz w:val="24"/>
                <w:szCs w:val="24"/>
                <w:highlight w:val="none"/>
              </w:rPr>
            </w:r>
            <w:r/>
          </w:p>
        </w:tc>
        <w:tc>
          <w:tcPr>
            <w:tcW w:w="567"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备注</w:t>
            </w:r>
            <w:r>
              <w:rPr>
                <w:rFonts w:hint="eastAsia" w:ascii="宋体" w:hAnsi="宋体" w:cs="宋体"/>
                <w:bCs/>
                <w:color w:val="000000"/>
                <w:sz w:val="24"/>
                <w:szCs w:val="24"/>
                <w:highlight w:val="none"/>
              </w:rPr>
            </w:r>
            <w:r/>
          </w:p>
        </w:tc>
      </w:tr>
      <w:tr>
        <w:trPr>
          <w:trHeight w:val="587"/>
        </w:trPr>
        <w:tc>
          <w:tcPr>
            <w:tcW w:w="642"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bCs/>
                <w:color w:val="000000"/>
                <w:sz w:val="24"/>
                <w:szCs w:val="24"/>
                <w:highlight w:val="none"/>
              </w:rPr>
            </w:r>
            <w:r/>
          </w:p>
        </w:tc>
        <w:tc>
          <w:tcPr>
            <w:tcW w:w="1945"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6个社区村庄清洁</w:t>
            </w:r>
            <w:r>
              <w:rPr>
                <w:rFonts w:hint="eastAsia" w:ascii="宋体" w:hAnsi="宋体" w:cs="宋体"/>
                <w:bCs/>
                <w:color w:val="000000"/>
                <w:sz w:val="24"/>
                <w:szCs w:val="24"/>
                <w:highlight w:val="none"/>
              </w:rPr>
            </w:r>
            <w:r/>
          </w:p>
        </w:tc>
        <w:tc>
          <w:tcPr>
            <w:tcW w:w="804" w:type="dxa"/>
            <w:vAlign w:val="center"/>
            <w:textDirection w:val="lrTb"/>
            <w:noWrap w:val="false"/>
          </w:tcPr>
          <w:p>
            <w:pPr>
              <w:pStyle w:val="860"/>
              <w:jc w:val="center"/>
              <w:spacing w:line="252" w:lineRule="auto"/>
              <w:rPr>
                <w:rFonts w:hint="eastAsia" w:ascii="宋体" w:hAnsi="宋体" w:eastAsia="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bCs/>
                <w:color w:val="000000"/>
                <w:sz w:val="24"/>
                <w:szCs w:val="24"/>
                <w:highlight w:val="none"/>
                <w:lang w:eastAsia="zh-CN"/>
              </w:rPr>
            </w:r>
            <w:r/>
          </w:p>
        </w:tc>
        <w:tc>
          <w:tcPr>
            <w:tcW w:w="783"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个</w:t>
            </w:r>
            <w:r>
              <w:rPr>
                <w:rFonts w:hint="eastAsia" w:ascii="宋体" w:hAnsi="宋体"/>
                <w:bCs/>
                <w:color w:val="000000"/>
                <w:sz w:val="24"/>
                <w:szCs w:val="24"/>
                <w:highlight w:val="none"/>
              </w:rPr>
            </w:r>
            <w:r/>
          </w:p>
        </w:tc>
        <w:tc>
          <w:tcPr>
            <w:tcW w:w="1061"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主要产品</w:t>
            </w:r>
            <w:r>
              <w:rPr>
                <w:rFonts w:hint="eastAsia" w:ascii="宋体" w:hAnsi="宋体" w:cs="宋体"/>
                <w:bCs/>
                <w:color w:val="000000"/>
                <w:sz w:val="24"/>
                <w:szCs w:val="24"/>
                <w:highlight w:val="none"/>
              </w:rPr>
            </w:r>
            <w:r/>
          </w:p>
        </w:tc>
        <w:tc>
          <w:tcPr>
            <w:tcW w:w="1763" w:type="dxa"/>
            <w:vAlign w:val="center"/>
            <w:textDirection w:val="lrTb"/>
            <w:noWrap w:val="false"/>
          </w:tcPr>
          <w:p>
            <w:pPr>
              <w:pStyle w:val="860"/>
              <w:jc w:val="center"/>
              <w:spacing w:line="24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其他未列明行业</w:t>
            </w:r>
            <w:r>
              <w:rPr>
                <w:rFonts w:hint="eastAsia" w:ascii="宋体" w:hAnsi="宋体" w:cs="宋体"/>
                <w:bCs/>
                <w:color w:val="000000"/>
                <w:sz w:val="24"/>
                <w:szCs w:val="24"/>
                <w:highlight w:val="none"/>
                <w:lang w:val="en-US" w:eastAsia="zh-CN"/>
              </w:rPr>
            </w:r>
            <w:r/>
          </w:p>
        </w:tc>
        <w:tc>
          <w:tcPr>
            <w:tcW w:w="748" w:type="dxa"/>
            <w:vAlign w:val="center"/>
            <w:textDirection w:val="lrTb"/>
            <w:noWrap w:val="false"/>
          </w:tcPr>
          <w:p>
            <w:pPr>
              <w:pStyle w:val="860"/>
              <w:jc w:val="center"/>
              <w:spacing w:line="24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服务</w:t>
            </w:r>
            <w:r>
              <w:rPr>
                <w:rFonts w:hint="eastAsia" w:ascii="宋体" w:hAnsi="宋体" w:cs="宋体"/>
                <w:bCs/>
                <w:color w:val="000000"/>
                <w:sz w:val="24"/>
                <w:szCs w:val="24"/>
                <w:highlight w:val="none"/>
                <w:lang w:val="en-US" w:eastAsia="zh-CN"/>
              </w:rPr>
            </w:r>
            <w:r/>
          </w:p>
        </w:tc>
        <w:tc>
          <w:tcPr>
            <w:tcW w:w="567"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trHeight w:val="587"/>
        </w:trPr>
        <w:tc>
          <w:tcPr>
            <w:tcW w:w="642"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bCs/>
                <w:color w:val="000000"/>
                <w:sz w:val="24"/>
                <w:szCs w:val="24"/>
                <w:highlight w:val="none"/>
              </w:rPr>
            </w:r>
            <w:r/>
          </w:p>
        </w:tc>
        <w:tc>
          <w:tcPr>
            <w:tcW w:w="1945"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一枝黄花清理</w:t>
            </w:r>
            <w:r>
              <w:rPr>
                <w:rFonts w:hint="eastAsia" w:ascii="宋体" w:hAnsi="宋体" w:cs="宋体"/>
                <w:bCs/>
                <w:color w:val="000000"/>
                <w:sz w:val="24"/>
                <w:szCs w:val="24"/>
                <w:highlight w:val="none"/>
              </w:rPr>
            </w:r>
            <w:r/>
          </w:p>
        </w:tc>
        <w:tc>
          <w:tcPr>
            <w:tcW w:w="804" w:type="dxa"/>
            <w:vAlign w:val="center"/>
            <w:textDirection w:val="lrTb"/>
            <w:noWrap w:val="false"/>
          </w:tcPr>
          <w:p>
            <w:pPr>
              <w:pStyle w:val="860"/>
              <w:jc w:val="center"/>
              <w:spacing w:line="252" w:lineRule="auto"/>
              <w:rPr>
                <w:rFonts w:hint="eastAsia" w:ascii="宋体" w:hAnsi="宋体" w:eastAsia="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bCs/>
                <w:color w:val="000000"/>
                <w:sz w:val="24"/>
                <w:szCs w:val="24"/>
                <w:highlight w:val="none"/>
                <w:lang w:eastAsia="zh-CN"/>
              </w:rPr>
            </w:r>
            <w:r/>
          </w:p>
        </w:tc>
        <w:tc>
          <w:tcPr>
            <w:tcW w:w="783"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个</w:t>
            </w:r>
            <w:r>
              <w:rPr>
                <w:rFonts w:hint="eastAsia" w:ascii="宋体" w:hAnsi="宋体"/>
                <w:bCs/>
                <w:color w:val="000000"/>
                <w:sz w:val="24"/>
                <w:szCs w:val="24"/>
                <w:highlight w:val="none"/>
              </w:rPr>
            </w:r>
            <w:r/>
          </w:p>
        </w:tc>
        <w:tc>
          <w:tcPr>
            <w:tcW w:w="1061"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63" w:type="dxa"/>
            <w:vAlign w:val="center"/>
            <w:textDirection w:val="lrTb"/>
            <w:noWrap w:val="false"/>
          </w:tcPr>
          <w:p>
            <w:pPr>
              <w:pStyle w:val="860"/>
              <w:jc w:val="center"/>
              <w:spacing w:line="24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其他未列明行业</w:t>
            </w:r>
            <w:r>
              <w:rPr>
                <w:rFonts w:hint="eastAsia" w:ascii="宋体" w:hAnsi="宋体" w:cs="宋体"/>
                <w:bCs/>
                <w:color w:val="000000"/>
                <w:sz w:val="24"/>
                <w:szCs w:val="24"/>
                <w:highlight w:val="none"/>
                <w:lang w:val="en-US" w:eastAsia="zh-CN"/>
              </w:rPr>
            </w:r>
            <w:r/>
          </w:p>
        </w:tc>
        <w:tc>
          <w:tcPr>
            <w:tcW w:w="748" w:type="dxa"/>
            <w:vAlign w:val="center"/>
            <w:textDirection w:val="lrTb"/>
            <w:noWrap w:val="false"/>
          </w:tcPr>
          <w:p>
            <w:pPr>
              <w:pStyle w:val="860"/>
              <w:jc w:val="center"/>
              <w:spacing w:line="24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服务</w:t>
            </w:r>
            <w:r>
              <w:rPr>
                <w:rFonts w:hint="eastAsia" w:ascii="宋体" w:hAnsi="宋体" w:cs="宋体"/>
                <w:bCs/>
                <w:color w:val="000000"/>
                <w:sz w:val="24"/>
                <w:szCs w:val="24"/>
                <w:highlight w:val="none"/>
                <w:lang w:val="en-US" w:eastAsia="zh-CN"/>
              </w:rPr>
            </w:r>
            <w:r/>
          </w:p>
        </w:tc>
        <w:tc>
          <w:tcPr>
            <w:tcW w:w="567"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trHeight w:val="587"/>
        </w:trPr>
        <w:tc>
          <w:tcPr>
            <w:tcW w:w="642"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bCs/>
                <w:color w:val="000000"/>
                <w:sz w:val="24"/>
                <w:szCs w:val="24"/>
                <w:highlight w:val="none"/>
              </w:rPr>
            </w:r>
            <w:r/>
          </w:p>
        </w:tc>
        <w:tc>
          <w:tcPr>
            <w:tcW w:w="1945"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河道清理</w:t>
            </w:r>
            <w:r>
              <w:rPr>
                <w:rFonts w:hint="eastAsia" w:ascii="宋体" w:hAnsi="宋体" w:cs="宋体"/>
                <w:bCs/>
                <w:color w:val="000000"/>
                <w:sz w:val="24"/>
                <w:szCs w:val="24"/>
                <w:highlight w:val="none"/>
              </w:rPr>
            </w:r>
            <w:r/>
          </w:p>
        </w:tc>
        <w:tc>
          <w:tcPr>
            <w:tcW w:w="804" w:type="dxa"/>
            <w:vAlign w:val="center"/>
            <w:textDirection w:val="lrTb"/>
            <w:noWrap w:val="false"/>
          </w:tcPr>
          <w:p>
            <w:pPr>
              <w:pStyle w:val="860"/>
              <w:jc w:val="center"/>
              <w:spacing w:line="252" w:lineRule="auto"/>
              <w:rPr>
                <w:rFonts w:hint="eastAsia" w:ascii="宋体" w:hAnsi="宋体" w:eastAsia="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1</w:t>
            </w:r>
            <w:r>
              <w:rPr>
                <w:rFonts w:hint="eastAsia" w:ascii="宋体" w:hAnsi="宋体" w:eastAsia="宋体"/>
                <w:bCs/>
                <w:color w:val="000000"/>
                <w:sz w:val="24"/>
                <w:szCs w:val="24"/>
                <w:highlight w:val="none"/>
                <w:lang w:eastAsia="zh-CN"/>
              </w:rPr>
            </w:r>
            <w:r/>
          </w:p>
        </w:tc>
        <w:tc>
          <w:tcPr>
            <w:tcW w:w="783"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w:t>
            </w:r>
            <w:r>
              <w:rPr>
                <w:rFonts w:hint="eastAsia" w:ascii="宋体" w:hAnsi="宋体"/>
                <w:bCs/>
                <w:color w:val="000000"/>
                <w:sz w:val="24"/>
                <w:szCs w:val="24"/>
                <w:highlight w:val="none"/>
              </w:rPr>
            </w:r>
            <w:r/>
          </w:p>
        </w:tc>
        <w:tc>
          <w:tcPr>
            <w:tcW w:w="1061"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63" w:type="dxa"/>
            <w:vAlign w:val="center"/>
            <w:textDirection w:val="lrTb"/>
            <w:noWrap w:val="false"/>
          </w:tcPr>
          <w:p>
            <w:pPr>
              <w:pStyle w:val="860"/>
              <w:jc w:val="center"/>
              <w:spacing w:line="24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其他未列明行业</w:t>
            </w:r>
            <w:r>
              <w:rPr>
                <w:rFonts w:hint="eastAsia" w:ascii="宋体" w:hAnsi="宋体" w:cs="宋体"/>
                <w:bCs/>
                <w:color w:val="000000"/>
                <w:sz w:val="24"/>
                <w:szCs w:val="24"/>
                <w:highlight w:val="none"/>
                <w:lang w:val="en-US" w:eastAsia="zh-CN"/>
              </w:rPr>
            </w:r>
            <w:r/>
          </w:p>
        </w:tc>
        <w:tc>
          <w:tcPr>
            <w:tcW w:w="748" w:type="dxa"/>
            <w:vAlign w:val="center"/>
            <w:textDirection w:val="lrTb"/>
            <w:noWrap w:val="false"/>
          </w:tcPr>
          <w:p>
            <w:pPr>
              <w:pStyle w:val="860"/>
              <w:jc w:val="center"/>
              <w:spacing w:line="24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服务</w:t>
            </w:r>
            <w:r>
              <w:rPr>
                <w:rFonts w:hint="eastAsia" w:ascii="宋体" w:hAnsi="宋体" w:cs="宋体"/>
                <w:bCs/>
                <w:color w:val="000000"/>
                <w:sz w:val="24"/>
                <w:szCs w:val="24"/>
                <w:highlight w:val="none"/>
                <w:lang w:val="en-US" w:eastAsia="zh-CN"/>
              </w:rPr>
            </w:r>
            <w:r/>
          </w:p>
        </w:tc>
        <w:tc>
          <w:tcPr>
            <w:tcW w:w="567"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trHeight w:val="587"/>
        </w:trPr>
        <w:tc>
          <w:tcPr>
            <w:tcW w:w="642"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bCs/>
                <w:color w:val="000000"/>
                <w:sz w:val="24"/>
                <w:szCs w:val="24"/>
                <w:highlight w:val="none"/>
              </w:rPr>
            </w:r>
            <w:r/>
          </w:p>
        </w:tc>
        <w:tc>
          <w:tcPr>
            <w:tcW w:w="1945"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整理村舍乱堆乱放、乱涂乱画、小广告等</w:t>
            </w:r>
            <w:r>
              <w:rPr>
                <w:rFonts w:hint="eastAsia" w:ascii="宋体" w:hAnsi="宋体" w:cs="宋体"/>
                <w:bCs/>
                <w:color w:val="000000"/>
                <w:sz w:val="24"/>
                <w:szCs w:val="24"/>
                <w:highlight w:val="none"/>
              </w:rPr>
            </w:r>
            <w:r/>
          </w:p>
        </w:tc>
        <w:tc>
          <w:tcPr>
            <w:tcW w:w="804" w:type="dxa"/>
            <w:vAlign w:val="center"/>
            <w:textDirection w:val="lrTb"/>
            <w:noWrap w:val="false"/>
          </w:tcPr>
          <w:p>
            <w:pPr>
              <w:pStyle w:val="860"/>
              <w:jc w:val="center"/>
              <w:spacing w:line="252" w:lineRule="auto"/>
              <w:rPr>
                <w:rFonts w:hint="eastAsia" w:ascii="宋体" w:hAnsi="宋体" w:eastAsia="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bCs/>
                <w:color w:val="000000"/>
                <w:sz w:val="24"/>
                <w:szCs w:val="24"/>
                <w:highlight w:val="none"/>
                <w:lang w:eastAsia="zh-CN"/>
              </w:rPr>
            </w:r>
            <w:r/>
          </w:p>
        </w:tc>
        <w:tc>
          <w:tcPr>
            <w:tcW w:w="783" w:type="dxa"/>
            <w:vAlign w:val="center"/>
            <w:textDirection w:val="lrTb"/>
            <w:noWrap w:val="false"/>
          </w:tcPr>
          <w:p>
            <w:pPr>
              <w:pStyle w:val="860"/>
              <w:jc w:val="center"/>
              <w:spacing w:line="252"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lang w:eastAsia="zh-CN"/>
              </w:rPr>
              <w:t xml:space="preserve">个</w:t>
            </w:r>
            <w:r>
              <w:rPr>
                <w:rFonts w:hint="eastAsia" w:ascii="宋体" w:hAnsi="宋体" w:eastAsia="宋体"/>
                <w:bCs/>
                <w:color w:val="000000"/>
                <w:sz w:val="24"/>
                <w:szCs w:val="24"/>
                <w:highlight w:val="none"/>
                <w:lang w:eastAsia="zh-CN"/>
              </w:rPr>
            </w:r>
            <w:r/>
          </w:p>
        </w:tc>
        <w:tc>
          <w:tcPr>
            <w:tcW w:w="1061"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63" w:type="dxa"/>
            <w:vAlign w:val="center"/>
            <w:textDirection w:val="lrTb"/>
            <w:noWrap w:val="false"/>
          </w:tcPr>
          <w:p>
            <w:pPr>
              <w:pStyle w:val="860"/>
              <w:jc w:val="center"/>
              <w:spacing w:line="24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其他未列明行业</w:t>
            </w:r>
            <w:r>
              <w:rPr>
                <w:rFonts w:hint="eastAsia" w:ascii="宋体" w:hAnsi="宋体" w:cs="宋体"/>
                <w:bCs/>
                <w:color w:val="000000"/>
                <w:sz w:val="24"/>
                <w:szCs w:val="24"/>
                <w:highlight w:val="none"/>
                <w:lang w:val="en-US" w:eastAsia="zh-CN"/>
              </w:rPr>
            </w:r>
            <w:r/>
          </w:p>
        </w:tc>
        <w:tc>
          <w:tcPr>
            <w:tcW w:w="748" w:type="dxa"/>
            <w:vAlign w:val="center"/>
            <w:textDirection w:val="lrTb"/>
            <w:noWrap w:val="false"/>
          </w:tcPr>
          <w:p>
            <w:pPr>
              <w:pStyle w:val="860"/>
              <w:jc w:val="center"/>
              <w:spacing w:line="24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服务</w:t>
            </w:r>
            <w:r>
              <w:rPr>
                <w:rFonts w:hint="eastAsia" w:ascii="宋体" w:hAnsi="宋体" w:cs="宋体"/>
                <w:bCs/>
                <w:color w:val="000000"/>
                <w:sz w:val="24"/>
                <w:szCs w:val="24"/>
                <w:highlight w:val="none"/>
                <w:lang w:val="en-US" w:eastAsia="zh-CN"/>
              </w:rPr>
            </w:r>
            <w:r/>
          </w:p>
        </w:tc>
        <w:tc>
          <w:tcPr>
            <w:tcW w:w="567"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trHeight w:val="592"/>
        </w:trPr>
        <w:tc>
          <w:tcPr>
            <w:tcW w:w="642" w:type="dxa"/>
            <w:vAlign w:val="center"/>
            <w:textDirection w:val="lrTb"/>
            <w:noWrap w:val="false"/>
          </w:tcPr>
          <w:p>
            <w:pPr>
              <w:pStyle w:val="860"/>
              <w:jc w:val="center"/>
              <w:spacing w:line="252" w:lineRule="auto"/>
              <w:rPr>
                <w:rFonts w:hint="eastAsia" w:ascii="宋体" w:hAnsi="宋体" w:eastAsia="宋体"/>
                <w:bCs/>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bCs/>
                <w:color w:val="000000"/>
                <w:sz w:val="24"/>
                <w:szCs w:val="24"/>
                <w:highlight w:val="none"/>
                <w:lang w:eastAsia="zh-CN"/>
              </w:rPr>
            </w:r>
            <w:r/>
          </w:p>
        </w:tc>
        <w:tc>
          <w:tcPr>
            <w:tcW w:w="1945"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清运道路两侧5米范围内堆放杂物</w:t>
            </w:r>
            <w:r>
              <w:rPr>
                <w:rFonts w:hint="eastAsia" w:ascii="宋体" w:hAnsi="宋体" w:cs="宋体"/>
                <w:bCs/>
                <w:color w:val="000000"/>
                <w:sz w:val="24"/>
                <w:szCs w:val="24"/>
                <w:highlight w:val="none"/>
              </w:rPr>
            </w:r>
            <w:r/>
          </w:p>
        </w:tc>
        <w:tc>
          <w:tcPr>
            <w:tcW w:w="804" w:type="dxa"/>
            <w:vAlign w:val="center"/>
            <w:textDirection w:val="lrTb"/>
            <w:noWrap w:val="false"/>
          </w:tcPr>
          <w:p>
            <w:pPr>
              <w:pStyle w:val="860"/>
              <w:jc w:val="center"/>
              <w:spacing w:line="252" w:lineRule="auto"/>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6</w:t>
            </w:r>
            <w:r>
              <w:rPr>
                <w:rFonts w:hint="eastAsia" w:ascii="宋体" w:hAnsi="宋体" w:eastAsia="宋体"/>
                <w:bCs/>
                <w:color w:val="000000"/>
                <w:sz w:val="24"/>
                <w:szCs w:val="24"/>
                <w:highlight w:val="none"/>
                <w:lang w:val="en-US" w:eastAsia="zh-CN"/>
              </w:rPr>
            </w:r>
            <w:r/>
          </w:p>
        </w:tc>
        <w:tc>
          <w:tcPr>
            <w:tcW w:w="783"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个</w:t>
            </w:r>
            <w:r>
              <w:rPr>
                <w:rFonts w:hint="eastAsia" w:ascii="宋体" w:hAnsi="宋体"/>
                <w:bCs/>
                <w:color w:val="000000"/>
                <w:sz w:val="24"/>
                <w:szCs w:val="24"/>
                <w:highlight w:val="none"/>
              </w:rPr>
            </w:r>
            <w:r/>
          </w:p>
        </w:tc>
        <w:tc>
          <w:tcPr>
            <w:tcW w:w="1061"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63" w:type="dxa"/>
            <w:vAlign w:val="center"/>
            <w:textDirection w:val="lrTb"/>
            <w:noWrap w:val="false"/>
          </w:tcPr>
          <w:p>
            <w:pPr>
              <w:pStyle w:val="860"/>
              <w:jc w:val="center"/>
              <w:spacing w:line="24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val="en-US" w:eastAsia="zh-CN"/>
              </w:rPr>
              <w:t xml:space="preserve">其他未列明行业</w:t>
            </w:r>
            <w:r>
              <w:rPr>
                <w:rFonts w:hint="eastAsia" w:ascii="宋体" w:hAnsi="宋体"/>
                <w:bCs/>
                <w:color w:val="000000"/>
                <w:sz w:val="24"/>
                <w:szCs w:val="24"/>
                <w:highlight w:val="none"/>
              </w:rPr>
            </w:r>
            <w:r/>
          </w:p>
        </w:tc>
        <w:tc>
          <w:tcPr>
            <w:tcW w:w="748" w:type="dxa"/>
            <w:vAlign w:val="center"/>
            <w:textDirection w:val="lrTb"/>
            <w:noWrap w:val="false"/>
          </w:tcPr>
          <w:p>
            <w:pPr>
              <w:pStyle w:val="860"/>
              <w:jc w:val="center"/>
              <w:spacing w:line="24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val="en-US" w:eastAsia="zh-CN"/>
              </w:rPr>
              <w:t xml:space="preserve">服务</w:t>
            </w:r>
            <w:r>
              <w:rPr>
                <w:rFonts w:hint="eastAsia" w:ascii="宋体" w:hAnsi="宋体"/>
                <w:bCs/>
                <w:color w:val="000000"/>
                <w:sz w:val="24"/>
                <w:szCs w:val="24"/>
                <w:highlight w:val="none"/>
              </w:rPr>
            </w:r>
            <w:r/>
          </w:p>
        </w:tc>
        <w:tc>
          <w:tcPr>
            <w:tcW w:w="567"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trHeight w:val="592"/>
        </w:trPr>
        <w:tc>
          <w:tcPr>
            <w:tcW w:w="642" w:type="dxa"/>
            <w:vAlign w:val="center"/>
            <w:textDirection w:val="lrTb"/>
            <w:noWrap w:val="false"/>
          </w:tcPr>
          <w:p>
            <w:pPr>
              <w:pStyle w:val="860"/>
              <w:jc w:val="center"/>
              <w:spacing w:line="252"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945"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对农户垃圾分类桶进行分类收集，由专人专车直收直运、大件垃圾收运</w:t>
            </w:r>
            <w:r>
              <w:rPr>
                <w:rFonts w:hint="eastAsia" w:ascii="宋体" w:hAnsi="宋体" w:cs="宋体"/>
                <w:bCs/>
                <w:color w:val="000000"/>
                <w:sz w:val="24"/>
                <w:szCs w:val="24"/>
                <w:highlight w:val="none"/>
              </w:rPr>
            </w:r>
            <w:r/>
          </w:p>
        </w:tc>
        <w:tc>
          <w:tcPr>
            <w:tcW w:w="804" w:type="dxa"/>
            <w:vAlign w:val="center"/>
            <w:textDirection w:val="lrTb"/>
            <w:noWrap w:val="false"/>
          </w:tcPr>
          <w:p>
            <w:pPr>
              <w:pStyle w:val="860"/>
              <w:jc w:val="center"/>
              <w:spacing w:line="252" w:lineRule="auto"/>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6485</w:t>
            </w:r>
            <w:r>
              <w:rPr>
                <w:rFonts w:ascii="宋体" w:hAnsi="宋体" w:eastAsia="宋体"/>
                <w:bCs/>
                <w:color w:val="000000"/>
                <w:sz w:val="24"/>
                <w:szCs w:val="24"/>
                <w:highlight w:val="none"/>
                <w:lang w:val="en-US" w:eastAsia="zh-CN"/>
              </w:rPr>
            </w:r>
            <w:r/>
          </w:p>
        </w:tc>
        <w:tc>
          <w:tcPr>
            <w:tcW w:w="783" w:type="dxa"/>
            <w:vAlign w:val="center"/>
            <w:textDirection w:val="lrTb"/>
            <w:noWrap w:val="false"/>
          </w:tcPr>
          <w:p>
            <w:pPr>
              <w:pStyle w:val="860"/>
              <w:jc w:val="center"/>
              <w:spacing w:line="252"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lang w:eastAsia="zh-CN"/>
              </w:rPr>
              <w:t xml:space="preserve">户</w:t>
            </w:r>
            <w:r>
              <w:rPr>
                <w:rFonts w:hint="eastAsia" w:ascii="宋体" w:hAnsi="宋体" w:eastAsia="宋体"/>
                <w:bCs/>
                <w:color w:val="000000"/>
                <w:sz w:val="24"/>
                <w:szCs w:val="24"/>
                <w:highlight w:val="none"/>
                <w:lang w:eastAsia="zh-CN"/>
              </w:rPr>
            </w:r>
            <w:r/>
          </w:p>
        </w:tc>
        <w:tc>
          <w:tcPr>
            <w:tcW w:w="1061"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63" w:type="dxa"/>
            <w:vAlign w:val="center"/>
            <w:textDirection w:val="lrTb"/>
            <w:noWrap w:val="false"/>
          </w:tcPr>
          <w:p>
            <w:pPr>
              <w:pStyle w:val="860"/>
              <w:jc w:val="center"/>
              <w:spacing w:line="24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val="en-US" w:eastAsia="zh-CN"/>
              </w:rPr>
              <w:t xml:space="preserve">其他未列明行业</w:t>
            </w:r>
            <w:r>
              <w:rPr>
                <w:rFonts w:hint="eastAsia" w:ascii="宋体" w:hAnsi="宋体"/>
                <w:bCs/>
                <w:color w:val="000000"/>
                <w:sz w:val="24"/>
                <w:szCs w:val="24"/>
                <w:highlight w:val="none"/>
              </w:rPr>
            </w:r>
            <w:r/>
          </w:p>
        </w:tc>
        <w:tc>
          <w:tcPr>
            <w:tcW w:w="748" w:type="dxa"/>
            <w:vAlign w:val="center"/>
            <w:textDirection w:val="lrTb"/>
            <w:noWrap w:val="false"/>
          </w:tcPr>
          <w:p>
            <w:pPr>
              <w:pStyle w:val="860"/>
              <w:jc w:val="center"/>
              <w:spacing w:line="24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val="en-US" w:eastAsia="zh-CN"/>
              </w:rPr>
              <w:t xml:space="preserve">服务</w:t>
            </w:r>
            <w:r>
              <w:rPr>
                <w:rFonts w:hint="eastAsia" w:ascii="宋体" w:hAnsi="宋体"/>
                <w:bCs/>
                <w:color w:val="000000"/>
                <w:sz w:val="24"/>
                <w:szCs w:val="24"/>
                <w:highlight w:val="none"/>
              </w:rPr>
            </w:r>
            <w:r/>
          </w:p>
        </w:tc>
        <w:tc>
          <w:tcPr>
            <w:tcW w:w="567"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trHeight w:val="592"/>
        </w:trPr>
        <w:tc>
          <w:tcPr>
            <w:tcW w:w="642" w:type="dxa"/>
            <w:vAlign w:val="center"/>
            <w:textDirection w:val="lrTb"/>
            <w:noWrap w:val="false"/>
          </w:tcPr>
          <w:p>
            <w:pPr>
              <w:pStyle w:val="860"/>
              <w:jc w:val="center"/>
              <w:spacing w:line="252" w:lineRule="auto"/>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ascii="宋体" w:hAnsi="宋体" w:cs="宋体"/>
                <w:color w:val="000000"/>
                <w:sz w:val="24"/>
                <w:szCs w:val="24"/>
                <w:highlight w:val="none"/>
                <w:lang w:val="en-US" w:eastAsia="zh-CN"/>
              </w:rPr>
            </w:r>
            <w:r/>
          </w:p>
        </w:tc>
        <w:tc>
          <w:tcPr>
            <w:tcW w:w="1945"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专项收集运输农村厨余垃圾</w:t>
            </w:r>
            <w:r>
              <w:rPr>
                <w:rFonts w:hint="eastAsia" w:ascii="宋体" w:hAnsi="宋体" w:cs="宋体"/>
                <w:bCs/>
                <w:color w:val="000000"/>
                <w:sz w:val="24"/>
                <w:szCs w:val="24"/>
                <w:highlight w:val="none"/>
              </w:rPr>
            </w:r>
            <w:r/>
          </w:p>
        </w:tc>
        <w:tc>
          <w:tcPr>
            <w:tcW w:w="804"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6485</w:t>
            </w:r>
            <w:r>
              <w:rPr>
                <w:rFonts w:hint="eastAsia" w:ascii="宋体" w:hAnsi="宋体"/>
                <w:bCs/>
                <w:color w:val="000000"/>
                <w:sz w:val="24"/>
                <w:szCs w:val="24"/>
                <w:highlight w:val="none"/>
              </w:rPr>
            </w:r>
            <w:r/>
          </w:p>
        </w:tc>
        <w:tc>
          <w:tcPr>
            <w:tcW w:w="783"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户</w:t>
            </w:r>
            <w:r>
              <w:rPr>
                <w:rFonts w:hint="eastAsia" w:ascii="宋体" w:hAnsi="宋体"/>
                <w:bCs/>
                <w:color w:val="000000"/>
                <w:sz w:val="24"/>
                <w:szCs w:val="24"/>
                <w:highlight w:val="none"/>
              </w:rPr>
            </w:r>
            <w:r/>
          </w:p>
        </w:tc>
        <w:tc>
          <w:tcPr>
            <w:tcW w:w="1061" w:type="dxa"/>
            <w:vAlign w:val="center"/>
            <w:textDirection w:val="lrTb"/>
            <w:noWrap w:val="false"/>
          </w:tcPr>
          <w:p>
            <w:pPr>
              <w:pStyle w:val="860"/>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63" w:type="dxa"/>
            <w:vAlign w:val="center"/>
            <w:textDirection w:val="lrTb"/>
            <w:noWrap w:val="false"/>
          </w:tcPr>
          <w:p>
            <w:pPr>
              <w:pStyle w:val="860"/>
              <w:jc w:val="center"/>
              <w:spacing w:line="24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val="en-US" w:eastAsia="zh-CN"/>
              </w:rPr>
              <w:t xml:space="preserve">其他未列明行业</w:t>
            </w:r>
            <w:r>
              <w:rPr>
                <w:rFonts w:hint="eastAsia" w:ascii="宋体" w:hAnsi="宋体"/>
                <w:bCs/>
                <w:color w:val="000000"/>
                <w:sz w:val="24"/>
                <w:szCs w:val="24"/>
                <w:highlight w:val="none"/>
              </w:rPr>
            </w:r>
            <w:r/>
          </w:p>
        </w:tc>
        <w:tc>
          <w:tcPr>
            <w:tcW w:w="748" w:type="dxa"/>
            <w:vAlign w:val="center"/>
            <w:textDirection w:val="lrTb"/>
            <w:noWrap w:val="false"/>
          </w:tcPr>
          <w:p>
            <w:pPr>
              <w:pStyle w:val="860"/>
              <w:jc w:val="center"/>
              <w:spacing w:line="24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val="en-US" w:eastAsia="zh-CN"/>
              </w:rPr>
              <w:t xml:space="preserve">服务</w:t>
            </w:r>
            <w:r>
              <w:rPr>
                <w:rFonts w:hint="eastAsia" w:ascii="宋体" w:hAnsi="宋体"/>
                <w:bCs/>
                <w:color w:val="000000"/>
                <w:sz w:val="24"/>
                <w:szCs w:val="24"/>
                <w:highlight w:val="none"/>
              </w:rPr>
            </w:r>
            <w:r/>
          </w:p>
        </w:tc>
        <w:tc>
          <w:tcPr>
            <w:tcW w:w="567" w:type="dxa"/>
            <w:vAlign w:val="center"/>
            <w:textDirection w:val="lrTb"/>
            <w:noWrap w:val="false"/>
          </w:tcPr>
          <w:p>
            <w:pPr>
              <w:pStyle w:val="860"/>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bl>
    <w:p>
      <w:pPr>
        <w:pStyle w:val="860"/>
        <w:ind w:firstLine="480"/>
        <w:spacing w:line="252"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r>
      <w:r/>
    </w:p>
    <w:p>
      <w:pPr>
        <w:pStyle w:val="860"/>
        <w:ind w:firstLine="480"/>
        <w:spacing w:line="252" w:lineRule="auto"/>
        <w:rPr>
          <w:rFonts w:hint="eastAsia" w:ascii="黑体" w:hAnsi="黑体" w:eastAsia="黑体" w:cs="黑体"/>
          <w:color w:val="000000"/>
          <w:sz w:val="24"/>
          <w:szCs w:val="24"/>
          <w:highlight w:val="none"/>
          <w:lang w:val="en-US" w:eastAsia="zh-CN"/>
        </w:rPr>
        <w:outlineLvl w:val="1"/>
      </w:pPr>
      <w:r>
        <w:rPr>
          <w:rFonts w:hint="eastAsia" w:ascii="黑体" w:hAnsi="黑体" w:eastAsia="黑体" w:cs="黑体"/>
          <w:color w:val="000000"/>
          <w:sz w:val="24"/>
          <w:szCs w:val="24"/>
          <w:highlight w:val="none"/>
          <w:lang w:val="en-US" w:eastAsia="zh-CN"/>
        </w:rPr>
        <w:t xml:space="preserve">项目范围：2026年度农村环境卫生市场化服务项目</w:t>
      </w:r>
      <w:r>
        <w:rPr>
          <w:rFonts w:hint="eastAsia" w:ascii="黑体" w:hAnsi="黑体" w:eastAsia="黑体" w:cs="黑体"/>
          <w:color w:val="000000"/>
          <w:sz w:val="24"/>
          <w:szCs w:val="24"/>
          <w:highlight w:val="none"/>
          <w:lang w:val="en-US" w:eastAsia="zh-CN"/>
        </w:rPr>
      </w:r>
      <w:r/>
    </w:p>
    <w:tbl>
      <w:tblPr>
        <w:tblW w:w="3795" w:type="pct"/>
        <w:jc w:val="center"/>
        <w:tblInd w:w="10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9"/>
        <w:gridCol w:w="1383"/>
        <w:gridCol w:w="1522"/>
        <w:gridCol w:w="1234"/>
        <w:gridCol w:w="1703"/>
      </w:tblGrid>
      <w:tr>
        <w:trPr>
          <w:trHeight w:val="590"/>
        </w:trPr>
        <w:tc>
          <w:tcPr>
            <w:tcW w:w="1136" w:type="dxa"/>
            <w:vAlign w:val="center"/>
            <w:textDirection w:val="lrTb"/>
            <w:noWrap w:val="false"/>
          </w:tcPr>
          <w:p>
            <w:pPr>
              <w:pStyle w:val="86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村居</w:t>
            </w:r>
            <w:r>
              <w:rPr>
                <w:rFonts w:hint="eastAsia" w:ascii="宋体" w:hAnsi="宋体" w:eastAsia="宋体" w:cs="宋体"/>
                <w:color w:val="000000"/>
                <w:sz w:val="24"/>
                <w:szCs w:val="24"/>
                <w:highlight w:val="none"/>
              </w:rPr>
            </w:r>
            <w:r/>
          </w:p>
        </w:tc>
        <w:tc>
          <w:tcPr>
            <w:tcW w:w="914" w:type="dxa"/>
            <w:vAlign w:val="center"/>
            <w:textDirection w:val="lrTb"/>
            <w:noWrap w:val="false"/>
          </w:tcPr>
          <w:p>
            <w:pPr>
              <w:pStyle w:val="86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常住户数</w:t>
            </w:r>
            <w:r>
              <w:rPr>
                <w:rFonts w:hint="eastAsia" w:ascii="宋体" w:hAnsi="宋体" w:eastAsia="宋体" w:cs="宋体"/>
                <w:color w:val="000000"/>
                <w:sz w:val="24"/>
                <w:szCs w:val="24"/>
                <w:highlight w:val="none"/>
              </w:rPr>
            </w:r>
            <w:r/>
          </w:p>
        </w:tc>
        <w:tc>
          <w:tcPr>
            <w:tcW w:w="1006" w:type="dxa"/>
            <w:vAlign w:val="center"/>
            <w:textDirection w:val="lrTb"/>
            <w:noWrap w:val="false"/>
          </w:tcPr>
          <w:p>
            <w:pPr>
              <w:pStyle w:val="86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常住人口数</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86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休闲广场</w:t>
            </w:r>
            <w:r>
              <w:rPr>
                <w:rFonts w:hint="eastAsia" w:ascii="宋体" w:hAnsi="宋体" w:eastAsia="宋体" w:cs="宋体"/>
                <w:color w:val="000000"/>
                <w:sz w:val="24"/>
                <w:szCs w:val="24"/>
                <w:highlight w:val="none"/>
              </w:rPr>
            </w:r>
            <w:r/>
          </w:p>
        </w:tc>
        <w:tc>
          <w:tcPr>
            <w:tcW w:w="1126" w:type="dxa"/>
            <w:vAlign w:val="center"/>
            <w:textDirection w:val="lrTb"/>
            <w:noWrap w:val="false"/>
          </w:tcPr>
          <w:p>
            <w:pPr>
              <w:pStyle w:val="86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垃圾收集站</w:t>
            </w:r>
            <w:r>
              <w:rPr>
                <w:rFonts w:hint="eastAsia" w:ascii="宋体" w:hAnsi="宋体" w:eastAsia="宋体" w:cs="宋体"/>
                <w:color w:val="000000"/>
                <w:sz w:val="24"/>
                <w:szCs w:val="24"/>
                <w:highlight w:val="none"/>
              </w:rPr>
            </w:r>
            <w:r/>
          </w:p>
        </w:tc>
      </w:tr>
      <w:tr>
        <w:trPr>
          <w:trHeight w:val="590"/>
        </w:trPr>
        <w:tc>
          <w:tcPr>
            <w:tcW w:w="1136"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新集社区</w:t>
            </w:r>
            <w:r>
              <w:rPr>
                <w:rFonts w:hint="eastAsia" w:ascii="宋体" w:hAnsi="宋体" w:eastAsia="宋体" w:cs="宋体"/>
                <w:color w:val="000000"/>
                <w:sz w:val="24"/>
                <w:szCs w:val="24"/>
                <w:highlight w:val="none"/>
                <w:lang w:val="en-US" w:eastAsia="zh-CN" w:bidi="ar-SA"/>
              </w:rPr>
            </w:r>
            <w:r/>
          </w:p>
        </w:tc>
        <w:tc>
          <w:tcPr>
            <w:tcW w:w="914"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2302</w:t>
            </w:r>
            <w:r>
              <w:rPr>
                <w:rFonts w:hint="eastAsia" w:ascii="宋体" w:hAnsi="宋体" w:eastAsia="宋体" w:cs="宋体"/>
                <w:color w:val="000000"/>
                <w:sz w:val="24"/>
                <w:szCs w:val="24"/>
                <w:highlight w:val="none"/>
                <w:lang w:val="en-US" w:eastAsia="zh-CN"/>
              </w:rPr>
            </w:r>
            <w:r/>
          </w:p>
        </w:tc>
        <w:tc>
          <w:tcPr>
            <w:tcW w:w="1006"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6915</w:t>
            </w:r>
            <w:r>
              <w:rPr>
                <w:rFonts w:hint="eastAsia" w:ascii="宋体" w:hAnsi="宋体" w:eastAsia="宋体" w:cs="宋体"/>
                <w:color w:val="000000"/>
                <w:sz w:val="24"/>
                <w:szCs w:val="24"/>
                <w:highlight w:val="none"/>
                <w:lang w:val="en-US" w:eastAsia="zh-CN"/>
              </w:rPr>
            </w:r>
            <w:r/>
          </w:p>
        </w:tc>
        <w:tc>
          <w:tcPr>
            <w:tcW w:w="816"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1126" w:type="dxa"/>
            <w:vAlign w:val="center"/>
            <w:textDirection w:val="lrTb"/>
            <w:noWrap w:val="false"/>
          </w:tcPr>
          <w:p>
            <w:pPr>
              <w:pStyle w:val="860"/>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rHeight w:val="590"/>
        </w:trPr>
        <w:tc>
          <w:tcPr>
            <w:tcW w:w="1136"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四柳社区</w:t>
            </w:r>
            <w:r>
              <w:rPr>
                <w:rFonts w:hint="eastAsia" w:ascii="宋体" w:hAnsi="宋体" w:eastAsia="宋体" w:cs="宋体"/>
                <w:color w:val="000000"/>
                <w:sz w:val="24"/>
                <w:szCs w:val="24"/>
                <w:highlight w:val="none"/>
                <w:lang w:val="en-US" w:eastAsia="zh-CN" w:bidi="ar-SA"/>
              </w:rPr>
            </w:r>
            <w:r/>
          </w:p>
        </w:tc>
        <w:tc>
          <w:tcPr>
            <w:tcW w:w="914"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1006"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val="en-US" w:eastAsia="zh-CN"/>
              </w:rPr>
            </w:r>
            <w:r/>
          </w:p>
        </w:tc>
        <w:tc>
          <w:tcPr>
            <w:tcW w:w="816"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1126" w:type="dxa"/>
            <w:vAlign w:val="center"/>
            <w:textDirection w:val="lrTb"/>
            <w:noWrap w:val="false"/>
          </w:tcPr>
          <w:p>
            <w:pPr>
              <w:pStyle w:val="860"/>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rHeight w:val="590"/>
        </w:trPr>
        <w:tc>
          <w:tcPr>
            <w:tcW w:w="1136"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头桥村</w:t>
            </w:r>
            <w:r>
              <w:rPr>
                <w:rFonts w:hint="eastAsia" w:ascii="宋体" w:hAnsi="宋体" w:eastAsia="宋体" w:cs="宋体"/>
                <w:color w:val="000000"/>
                <w:sz w:val="24"/>
                <w:szCs w:val="24"/>
                <w:highlight w:val="none"/>
              </w:rPr>
            </w:r>
            <w:r/>
          </w:p>
        </w:tc>
        <w:tc>
          <w:tcPr>
            <w:tcW w:w="914"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1670</w:t>
            </w:r>
            <w:r>
              <w:rPr>
                <w:rFonts w:hint="eastAsia" w:ascii="宋体" w:hAnsi="宋体" w:eastAsia="宋体" w:cs="宋体"/>
                <w:color w:val="000000"/>
                <w:sz w:val="24"/>
                <w:szCs w:val="24"/>
                <w:highlight w:val="none"/>
                <w:lang w:val="en-US" w:eastAsia="zh-CN"/>
              </w:rPr>
            </w:r>
            <w:r/>
          </w:p>
        </w:tc>
        <w:tc>
          <w:tcPr>
            <w:tcW w:w="1006"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6022</w:t>
            </w:r>
            <w:r>
              <w:rPr>
                <w:rFonts w:hint="eastAsia" w:ascii="宋体" w:hAnsi="宋体" w:eastAsia="宋体" w:cs="宋体"/>
                <w:color w:val="000000"/>
                <w:sz w:val="24"/>
                <w:szCs w:val="24"/>
                <w:highlight w:val="none"/>
                <w:lang w:val="en-US" w:eastAsia="zh-CN"/>
              </w:rPr>
            </w:r>
            <w:r/>
          </w:p>
        </w:tc>
        <w:tc>
          <w:tcPr>
            <w:tcW w:w="816"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1126" w:type="dxa"/>
            <w:vAlign w:val="center"/>
            <w:textDirection w:val="lrTb"/>
            <w:noWrap w:val="false"/>
          </w:tcPr>
          <w:p>
            <w:pPr>
              <w:pStyle w:val="860"/>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rHeight w:val="590"/>
        </w:trPr>
        <w:tc>
          <w:tcPr>
            <w:tcW w:w="1136"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刘林村</w:t>
            </w:r>
            <w:r>
              <w:rPr>
                <w:rFonts w:hint="eastAsia" w:ascii="宋体" w:hAnsi="宋体" w:eastAsia="宋体" w:cs="宋体"/>
                <w:color w:val="000000"/>
                <w:sz w:val="24"/>
                <w:szCs w:val="24"/>
                <w:highlight w:val="none"/>
                <w:lang w:val="en-US" w:eastAsia="zh-CN"/>
              </w:rPr>
            </w:r>
            <w:r/>
          </w:p>
        </w:tc>
        <w:tc>
          <w:tcPr>
            <w:tcW w:w="914"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1620</w:t>
            </w:r>
            <w:r>
              <w:rPr>
                <w:rFonts w:hint="eastAsia" w:ascii="宋体" w:hAnsi="宋体" w:eastAsia="宋体" w:cs="宋体"/>
                <w:color w:val="000000"/>
                <w:sz w:val="24"/>
                <w:szCs w:val="24"/>
                <w:highlight w:val="none"/>
                <w:lang w:val="en-US" w:eastAsia="zh-CN"/>
              </w:rPr>
            </w:r>
            <w:r/>
          </w:p>
        </w:tc>
        <w:tc>
          <w:tcPr>
            <w:tcW w:w="1006"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6227</w:t>
            </w:r>
            <w:r>
              <w:rPr>
                <w:rFonts w:hint="eastAsia" w:ascii="宋体" w:hAnsi="宋体" w:eastAsia="宋体" w:cs="宋体"/>
                <w:color w:val="000000"/>
                <w:sz w:val="24"/>
                <w:szCs w:val="24"/>
                <w:highlight w:val="none"/>
                <w:lang w:val="en-US" w:eastAsia="zh-CN"/>
              </w:rPr>
            </w:r>
            <w:r/>
          </w:p>
        </w:tc>
        <w:tc>
          <w:tcPr>
            <w:tcW w:w="816"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1126" w:type="dxa"/>
            <w:vAlign w:val="center"/>
            <w:textDirection w:val="lrTb"/>
            <w:noWrap w:val="false"/>
          </w:tcPr>
          <w:p>
            <w:pPr>
              <w:pStyle w:val="860"/>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590"/>
        </w:trPr>
        <w:tc>
          <w:tcPr>
            <w:tcW w:w="1136"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毛许社区</w:t>
            </w:r>
            <w:r>
              <w:rPr>
                <w:rFonts w:hint="eastAsia" w:ascii="宋体" w:hAnsi="宋体" w:eastAsia="宋体" w:cs="宋体"/>
                <w:color w:val="000000"/>
                <w:sz w:val="24"/>
                <w:szCs w:val="24"/>
                <w:highlight w:val="none"/>
              </w:rPr>
            </w:r>
            <w:r/>
          </w:p>
        </w:tc>
        <w:tc>
          <w:tcPr>
            <w:tcW w:w="914"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238</w:t>
            </w:r>
            <w:r>
              <w:rPr>
                <w:rFonts w:hint="eastAsia" w:ascii="宋体" w:hAnsi="宋体" w:eastAsia="宋体" w:cs="宋体"/>
                <w:color w:val="000000"/>
                <w:sz w:val="24"/>
                <w:szCs w:val="24"/>
                <w:highlight w:val="none"/>
                <w:lang w:val="en-US" w:eastAsia="zh-CN"/>
              </w:rPr>
            </w:r>
            <w:r/>
          </w:p>
        </w:tc>
        <w:tc>
          <w:tcPr>
            <w:tcW w:w="1006" w:type="dxa"/>
            <w:vAlign w:val="center"/>
            <w:textDirection w:val="lrTb"/>
            <w:noWrap w:val="false"/>
          </w:tcPr>
          <w:p>
            <w:pPr>
              <w:pStyle w:val="86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1071</w:t>
            </w:r>
            <w:r>
              <w:rPr>
                <w:rFonts w:hint="eastAsia" w:ascii="宋体" w:hAnsi="宋体" w:eastAsia="宋体" w:cs="宋体"/>
                <w:i w:val="0"/>
                <w:iCs w:val="0"/>
                <w:color w:val="000000"/>
                <w:sz w:val="24"/>
                <w:szCs w:val="24"/>
                <w:highlight w:val="none"/>
                <w:u w:val="none"/>
                <w:lang w:val="en-US" w:eastAsia="zh-CN" w:bidi="ar"/>
              </w:rPr>
            </w:r>
            <w:r/>
          </w:p>
        </w:tc>
        <w:tc>
          <w:tcPr>
            <w:tcW w:w="816"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126" w:type="dxa"/>
            <w:vAlign w:val="center"/>
            <w:textDirection w:val="lrTb"/>
            <w:noWrap w:val="false"/>
          </w:tcPr>
          <w:p>
            <w:pPr>
              <w:pStyle w:val="860"/>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rHeight w:val="590"/>
        </w:trPr>
        <w:tc>
          <w:tcPr>
            <w:tcW w:w="1136"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李姚社区</w:t>
            </w:r>
            <w:r>
              <w:rPr>
                <w:rFonts w:hint="eastAsia" w:ascii="宋体" w:hAnsi="宋体" w:eastAsia="宋体" w:cs="宋体"/>
                <w:color w:val="000000"/>
                <w:sz w:val="24"/>
                <w:szCs w:val="24"/>
                <w:highlight w:val="none"/>
              </w:rPr>
            </w:r>
            <w:r/>
          </w:p>
        </w:tc>
        <w:tc>
          <w:tcPr>
            <w:tcW w:w="914"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645</w:t>
            </w:r>
            <w:r>
              <w:rPr>
                <w:rFonts w:hint="eastAsia" w:ascii="宋体" w:hAnsi="宋体" w:eastAsia="宋体" w:cs="宋体"/>
                <w:color w:val="000000"/>
                <w:sz w:val="24"/>
                <w:szCs w:val="24"/>
                <w:highlight w:val="none"/>
                <w:lang w:val="en-US" w:eastAsia="zh-CN"/>
              </w:rPr>
            </w:r>
            <w:r/>
          </w:p>
        </w:tc>
        <w:tc>
          <w:tcPr>
            <w:tcW w:w="1006" w:type="dxa"/>
            <w:vAlign w:val="center"/>
            <w:textDirection w:val="lrTb"/>
            <w:noWrap w:val="false"/>
          </w:tcPr>
          <w:p>
            <w:pPr>
              <w:pStyle w:val="86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2880</w:t>
            </w:r>
            <w:r>
              <w:rPr>
                <w:rFonts w:hint="eastAsia" w:ascii="宋体" w:hAnsi="宋体" w:eastAsia="宋体" w:cs="宋体"/>
                <w:i w:val="0"/>
                <w:iCs w:val="0"/>
                <w:color w:val="000000"/>
                <w:sz w:val="24"/>
                <w:szCs w:val="24"/>
                <w:highlight w:val="none"/>
                <w:u w:val="none"/>
                <w:lang w:val="en-US" w:eastAsia="zh-CN" w:bidi="ar"/>
              </w:rPr>
            </w:r>
            <w:r/>
          </w:p>
        </w:tc>
        <w:tc>
          <w:tcPr>
            <w:tcW w:w="816"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1126" w:type="dxa"/>
            <w:vAlign w:val="center"/>
            <w:textDirection w:val="lrTb"/>
            <w:noWrap w:val="false"/>
          </w:tcPr>
          <w:p>
            <w:pPr>
              <w:pStyle w:val="860"/>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rHeight w:val="610"/>
        </w:trPr>
        <w:tc>
          <w:tcPr>
            <w:tcW w:w="1136" w:type="dxa"/>
            <w:vAlign w:val="center"/>
            <w:textDirection w:val="lrTb"/>
            <w:noWrap w:val="false"/>
          </w:tcPr>
          <w:p>
            <w:pPr>
              <w:pStyle w:val="860"/>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合计</w:t>
            </w:r>
            <w:r>
              <w:rPr>
                <w:rFonts w:hint="eastAsia" w:ascii="宋体" w:hAnsi="宋体" w:eastAsia="宋体" w:cs="宋体"/>
                <w:color w:val="000000"/>
                <w:sz w:val="24"/>
                <w:szCs w:val="24"/>
                <w:highlight w:val="none"/>
                <w:lang w:eastAsia="zh-CN"/>
              </w:rPr>
            </w:r>
            <w:r/>
          </w:p>
        </w:tc>
        <w:tc>
          <w:tcPr>
            <w:tcW w:w="914"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sum(B2:B7)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6485</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r>
            <w:r/>
          </w:p>
        </w:tc>
        <w:tc>
          <w:tcPr>
            <w:tcW w:w="1006" w:type="dxa"/>
            <w:vAlign w:val="center"/>
            <w:textDirection w:val="lrTb"/>
            <w:noWrap w:val="false"/>
          </w:tcPr>
          <w:p>
            <w:pPr>
              <w:pStyle w:val="86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fldChar w:fldCharType="begin"/>
            </w:r>
            <w:r>
              <w:rPr>
                <w:rFonts w:hint="eastAsia" w:ascii="宋体" w:hAnsi="宋体" w:eastAsia="宋体" w:cs="宋体"/>
                <w:i w:val="0"/>
                <w:iCs w:val="0"/>
                <w:color w:val="000000"/>
                <w:sz w:val="24"/>
                <w:szCs w:val="24"/>
                <w:highlight w:val="none"/>
                <w:u w:val="none"/>
                <w:lang w:val="en-US" w:eastAsia="zh-CN" w:bidi="ar"/>
              </w:rPr>
              <w:instrText xml:space="preserve"> = sum(C2:C7) \* MERGEFORMAT </w:instrText>
            </w:r>
            <w:r>
              <w:rPr>
                <w:rFonts w:hint="eastAsia" w:ascii="宋体" w:hAnsi="宋体" w:eastAsia="宋体" w:cs="宋体"/>
                <w:i w:val="0"/>
                <w:iCs w:val="0"/>
                <w:color w:val="000000"/>
                <w:sz w:val="24"/>
                <w:szCs w:val="24"/>
                <w:highlight w:val="none"/>
                <w:u w:val="none"/>
                <w:lang w:val="en-US" w:eastAsia="zh-CN" w:bidi="ar"/>
              </w:rPr>
              <w:fldChar w:fldCharType="separate"/>
            </w:r>
            <w:r>
              <w:rPr>
                <w:rFonts w:hint="eastAsia" w:ascii="宋体" w:hAnsi="宋体" w:eastAsia="宋体" w:cs="宋体"/>
                <w:i w:val="0"/>
                <w:iCs w:val="0"/>
                <w:color w:val="000000"/>
                <w:sz w:val="24"/>
                <w:szCs w:val="24"/>
                <w:highlight w:val="none"/>
                <w:u w:val="none"/>
                <w:lang w:val="en-US" w:eastAsia="zh-CN" w:bidi="ar"/>
              </w:rPr>
              <w:t xml:space="preserve">23165</w:t>
            </w:r>
            <w:r>
              <w:rPr>
                <w:rFonts w:hint="eastAsia" w:ascii="宋体" w:hAnsi="宋体" w:eastAsia="宋体" w:cs="宋体"/>
                <w:i w:val="0"/>
                <w:iCs w:val="0"/>
                <w:color w:val="000000"/>
                <w:sz w:val="24"/>
                <w:szCs w:val="24"/>
                <w:highlight w:val="none"/>
                <w:u w:val="none"/>
                <w:lang w:val="en-US" w:eastAsia="zh-CN" w:bidi="ar"/>
              </w:rPr>
              <w:fldChar w:fldCharType="end"/>
            </w:r>
            <w:r>
              <w:rPr>
                <w:rFonts w:hint="eastAsia" w:ascii="宋体" w:hAnsi="宋体" w:eastAsia="宋体" w:cs="宋体"/>
                <w:i w:val="0"/>
                <w:iCs w:val="0"/>
                <w:color w:val="000000"/>
                <w:sz w:val="24"/>
                <w:szCs w:val="24"/>
                <w:highlight w:val="none"/>
                <w:u w:val="none"/>
                <w:lang w:val="en-US" w:eastAsia="zh-CN" w:bidi="ar"/>
              </w:rPr>
            </w:r>
            <w:r/>
          </w:p>
        </w:tc>
        <w:tc>
          <w:tcPr>
            <w:tcW w:w="816" w:type="dxa"/>
            <w:vAlign w:val="center"/>
            <w:textDirection w:val="lrTb"/>
            <w:noWrap w:val="false"/>
          </w:tcPr>
          <w:p>
            <w:pPr>
              <w:pStyle w:val="860"/>
              <w:jc w:val="center"/>
              <w:keepLines w:val="0"/>
              <w:keepNext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sum(D2:D7)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49</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r>
            <w:r/>
          </w:p>
        </w:tc>
        <w:tc>
          <w:tcPr>
            <w:tcW w:w="1126" w:type="dxa"/>
            <w:vAlign w:val="center"/>
            <w:textDirection w:val="lrTb"/>
            <w:noWrap w:val="false"/>
          </w:tcPr>
          <w:p>
            <w:pPr>
              <w:pStyle w:val="860"/>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bl>
    <w:p>
      <w:pPr>
        <w:pStyle w:val="860"/>
        <w:ind w:firstLine="480"/>
        <w:spacing w:line="252"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r>
      <w:r/>
    </w:p>
    <w:p>
      <w:pPr>
        <w:pStyle w:val="860"/>
        <w:ind w:firstLine="480"/>
        <w:spacing w:line="252"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860"/>
        <w:ind w:firstLine="480"/>
        <w:spacing w:line="252" w:lineRule="auto"/>
        <w:rPr>
          <w:rFonts w:hint="eastAsia" w:ascii="宋体" w:hAnsi="宋体" w:cs="宋体"/>
          <w:bCs/>
          <w:color w:val="000000"/>
          <w:sz w:val="24"/>
          <w:szCs w:val="24"/>
          <w:highlight w:val="none"/>
        </w:rPr>
        <w:outlineLvl w:val="2"/>
      </w:pPr>
      <w:r>
        <w:rPr>
          <w:rFonts w:ascii="黑体" w:hAnsi="黑体" w:eastAsia="黑体" w:cs="黑体"/>
          <w:color w:val="000000"/>
          <w:spacing w:val="0"/>
          <w:sz w:val="24"/>
          <w:highlight w:val="none"/>
          <w:shd w:val="clear" w:color="auto" w:fill="auto"/>
        </w:rPr>
        <w:t xml:space="preserve">★</w:t>
      </w: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86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1、环境卫生保洁</w:t>
      </w:r>
      <w:r>
        <w:rPr>
          <w:rFonts w:hint="eastAsia" w:ascii="宋体" w:hAnsi="宋体" w:eastAsia="宋体" w:cs="宋体"/>
          <w:color w:val="000000"/>
          <w:sz w:val="24"/>
          <w:szCs w:val="24"/>
          <w:highlight w:val="none"/>
          <w:lang w:val="en-US" w:eastAsia="zh-CN"/>
        </w:rPr>
        <w:t xml:space="preserve">服务内容及标准</w:t>
      </w:r>
      <w:r>
        <w:rPr>
          <w:rFonts w:hint="eastAsia" w:ascii="宋体" w:hAnsi="宋体" w:eastAsia="宋体" w:cs="宋体"/>
          <w:color w:val="000000"/>
          <w:sz w:val="24"/>
          <w:szCs w:val="24"/>
          <w:highlight w:val="none"/>
          <w:lang w:val="en-US" w:eastAsia="zh-CN"/>
        </w:rPr>
      </w:r>
      <w:r/>
    </w:p>
    <w:p>
      <w:pPr>
        <w:pStyle w:val="860"/>
        <w:ind w:firstLine="480"/>
        <w:spacing w:line="25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（1）实施服务区域内所有农户日产垃圾上门分类收集至转运点；</w:t>
      </w:r>
      <w:r>
        <w:rPr>
          <w:rFonts w:hint="eastAsia" w:ascii="宋体" w:hAnsi="宋体" w:eastAsia="宋体" w:cs="宋体"/>
          <w:color w:val="000000"/>
          <w:sz w:val="24"/>
          <w:szCs w:val="24"/>
          <w:highlight w:val="none"/>
        </w:rPr>
      </w:r>
      <w:r/>
    </w:p>
    <w:p>
      <w:pPr>
        <w:pStyle w:val="86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（2）服务区域内所有村庄道路清扫</w:t>
      </w:r>
      <w:r>
        <w:rPr>
          <w:rFonts w:hint="eastAsia" w:ascii="宋体" w:hAnsi="宋体" w:eastAsia="宋体" w:cs="宋体"/>
          <w:color w:val="000000"/>
          <w:sz w:val="24"/>
          <w:szCs w:val="24"/>
          <w:highlight w:val="none"/>
          <w:lang w:val="en-US" w:eastAsia="zh-CN"/>
        </w:rPr>
        <w:t xml:space="preserve">和路面两边的漂浮物、杂草等清理；</w:t>
      </w:r>
      <w:r>
        <w:rPr>
          <w:rFonts w:hint="eastAsia" w:ascii="宋体" w:hAnsi="宋体" w:eastAsia="宋体" w:cs="宋体"/>
          <w:color w:val="000000"/>
          <w:sz w:val="24"/>
          <w:szCs w:val="24"/>
          <w:highlight w:val="none"/>
          <w:lang w:val="en-US" w:eastAsia="zh-CN"/>
        </w:rPr>
      </w:r>
      <w:r/>
    </w:p>
    <w:p>
      <w:pPr>
        <w:pStyle w:val="86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池塘、河道内的漂浮清理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一枝黄花清理；</w:t>
      </w:r>
      <w:r>
        <w:rPr>
          <w:rFonts w:hint="eastAsia" w:ascii="宋体" w:hAnsi="宋体" w:eastAsia="宋体" w:cs="宋体"/>
          <w:color w:val="000000"/>
          <w:sz w:val="24"/>
          <w:szCs w:val="24"/>
          <w:highlight w:val="none"/>
          <w:lang w:val="en-US" w:eastAsia="zh-CN"/>
        </w:rPr>
      </w:r>
      <w:r/>
    </w:p>
    <w:p>
      <w:pPr>
        <w:pStyle w:val="86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整理村舍乱堆乱放、乱涂乱画、小广告等。</w:t>
      </w:r>
      <w:r>
        <w:rPr>
          <w:rFonts w:hint="eastAsia" w:ascii="宋体" w:hAnsi="宋体" w:eastAsia="宋体" w:cs="宋体"/>
          <w:color w:val="000000"/>
          <w:sz w:val="24"/>
          <w:szCs w:val="24"/>
          <w:highlight w:val="none"/>
          <w:lang w:val="en-US" w:eastAsia="zh-CN"/>
        </w:rPr>
      </w:r>
      <w:r/>
    </w:p>
    <w:p>
      <w:pPr>
        <w:pStyle w:val="86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服务标准：</w:t>
      </w:r>
      <w:r>
        <w:rPr>
          <w:rFonts w:hint="eastAsia" w:ascii="宋体" w:hAnsi="宋体" w:eastAsia="宋体" w:cs="宋体"/>
          <w:color w:val="000000"/>
          <w:sz w:val="24"/>
          <w:szCs w:val="24"/>
          <w:highlight w:val="none"/>
          <w:lang w:val="en-US" w:eastAsia="zh-CN"/>
        </w:rPr>
      </w:r>
      <w:r/>
    </w:p>
    <w:p>
      <w:pPr>
        <w:pStyle w:val="86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①组内道路路面整洁无杂物、组内道路无遗撒渣土现象。道路两侧无暴露垃圾，无乱堆乱放及无暴露垃圾。路面保洁实施定时、定人、定岗巡查清扫制度；</w:t>
      </w:r>
      <w:r>
        <w:rPr>
          <w:rFonts w:hint="eastAsia" w:ascii="宋体" w:hAnsi="宋体" w:eastAsia="宋体" w:cs="宋体"/>
          <w:color w:val="000000"/>
          <w:sz w:val="24"/>
          <w:szCs w:val="24"/>
          <w:highlight w:val="none"/>
          <w:lang w:val="en-US" w:eastAsia="zh-CN"/>
        </w:rPr>
      </w:r>
      <w:r/>
    </w:p>
    <w:p>
      <w:pPr>
        <w:pStyle w:val="86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②道路以外至两侧房屋山墙之间的无主管理区域保证无杂物垃圾留存；</w:t>
      </w:r>
      <w:r>
        <w:rPr>
          <w:rFonts w:hint="eastAsia" w:ascii="宋体" w:hAnsi="宋体" w:eastAsia="宋体" w:cs="宋体"/>
          <w:color w:val="000000"/>
          <w:sz w:val="24"/>
          <w:szCs w:val="24"/>
          <w:highlight w:val="none"/>
          <w:lang w:val="en-US" w:eastAsia="zh-CN"/>
        </w:rPr>
      </w:r>
      <w:r/>
    </w:p>
    <w:p>
      <w:pPr>
        <w:pStyle w:val="86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③每户门前及房前房后无乱堆乱放的杂物；</w:t>
      </w:r>
      <w:r>
        <w:rPr>
          <w:rFonts w:hint="eastAsia" w:ascii="宋体" w:hAnsi="宋体" w:eastAsia="宋体" w:cs="宋体"/>
          <w:color w:val="000000"/>
          <w:sz w:val="24"/>
          <w:szCs w:val="24"/>
          <w:highlight w:val="none"/>
          <w:lang w:val="en-US" w:eastAsia="zh-CN"/>
        </w:rPr>
      </w:r>
      <w:r/>
    </w:p>
    <w:p>
      <w:pPr>
        <w:pStyle w:val="86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④路面无垃圾、油污、渣土等，暴雪后当天及时清理，主要道路积雪或撒盐作业；保持无积雪、道路畅通，根据实际情况按照甲方要求提供机械化作业；</w:t>
      </w:r>
      <w:r>
        <w:rPr>
          <w:rFonts w:hint="eastAsia" w:ascii="宋体" w:hAnsi="宋体" w:eastAsia="宋体" w:cs="宋体"/>
          <w:color w:val="000000"/>
          <w:sz w:val="24"/>
          <w:szCs w:val="24"/>
          <w:highlight w:val="none"/>
          <w:lang w:val="en-US" w:eastAsia="zh-CN"/>
        </w:rPr>
      </w:r>
      <w:r/>
    </w:p>
    <w:p>
      <w:pPr>
        <w:pStyle w:val="86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⑤路面常年保持整洁、路拱适度、排水通畅无积水，路面与路肩分界顺直、醒目，每天保持路面、绿化带、路边沟等可视范围以内清洁无任何垃圾和杂物及打谷晒场等；</w:t>
      </w:r>
      <w:r>
        <w:rPr>
          <w:rFonts w:hint="eastAsia" w:ascii="宋体" w:hAnsi="宋体" w:eastAsia="宋体" w:cs="宋体"/>
          <w:color w:val="000000"/>
          <w:sz w:val="24"/>
          <w:szCs w:val="24"/>
          <w:highlight w:val="none"/>
          <w:lang w:val="en-US" w:eastAsia="zh-CN"/>
        </w:rPr>
      </w:r>
      <w:r/>
    </w:p>
    <w:p>
      <w:pPr>
        <w:pStyle w:val="86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⑥道路两侧一米五范围内杂草定期清除，杂草不能盖住道路；</w:t>
      </w:r>
      <w:r>
        <w:rPr>
          <w:rFonts w:hint="eastAsia" w:ascii="宋体" w:hAnsi="宋体" w:eastAsia="宋体" w:cs="宋体"/>
          <w:color w:val="000000"/>
          <w:sz w:val="24"/>
          <w:szCs w:val="24"/>
          <w:highlight w:val="none"/>
          <w:lang w:val="en-US" w:eastAsia="zh-CN"/>
        </w:rPr>
      </w:r>
      <w:r/>
    </w:p>
    <w:p>
      <w:pPr>
        <w:pStyle w:val="86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⑦清理河塘沟渠内垃圾、杂物，保证河塘沟渠内无垃圾、无漂浮、废弃物，河岸无垃圾，河塘沟渠整体干净整洁。</w:t>
      </w:r>
      <w:r>
        <w:rPr>
          <w:rFonts w:hint="eastAsia" w:ascii="宋体" w:hAnsi="宋体" w:eastAsia="宋体" w:cs="宋体"/>
          <w:color w:val="000000"/>
          <w:sz w:val="24"/>
          <w:szCs w:val="24"/>
          <w:highlight w:val="none"/>
          <w:lang w:val="en-US" w:eastAsia="zh-CN"/>
        </w:rPr>
      </w:r>
      <w:r/>
    </w:p>
    <w:p>
      <w:pPr>
        <w:pStyle w:val="86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2、垃圾分类收运</w:t>
      </w:r>
      <w:r>
        <w:rPr>
          <w:rFonts w:hint="eastAsia" w:ascii="宋体" w:hAnsi="宋体" w:eastAsia="宋体" w:cs="宋体"/>
          <w:color w:val="000000"/>
          <w:sz w:val="24"/>
          <w:szCs w:val="24"/>
          <w:highlight w:val="none"/>
          <w:lang w:val="en-US" w:eastAsia="zh-CN"/>
        </w:rPr>
      </w:r>
      <w:r/>
    </w:p>
    <w:p>
      <w:pPr>
        <w:pStyle w:val="86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（1）对农户产生的生活垃圾进行收集（含内其他垃圾、厨余垃圾、大件垃圾收运），在收集过程中进行二次分拣；</w:t>
      </w:r>
      <w:r>
        <w:rPr>
          <w:rFonts w:hint="eastAsia" w:ascii="宋体" w:hAnsi="宋体" w:eastAsia="宋体" w:cs="宋体"/>
          <w:color w:val="000000"/>
          <w:sz w:val="24"/>
          <w:szCs w:val="24"/>
          <w:highlight w:val="none"/>
          <w:lang w:val="en-US" w:eastAsia="zh-CN"/>
        </w:rPr>
      </w:r>
      <w:r/>
    </w:p>
    <w:p>
      <w:pPr>
        <w:pStyle w:val="86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（2）清运垃圾桶垃圾时，负责保持垃圾桶自身及周边清洁，无散落垃圾和堆放杂物等；</w:t>
      </w:r>
      <w:r>
        <w:rPr>
          <w:rFonts w:hint="eastAsia" w:ascii="宋体" w:hAnsi="宋体" w:eastAsia="宋体" w:cs="宋体"/>
          <w:color w:val="000000"/>
          <w:sz w:val="24"/>
          <w:szCs w:val="24"/>
          <w:highlight w:val="none"/>
          <w:lang w:val="en-US" w:eastAsia="zh-CN"/>
        </w:rPr>
      </w:r>
      <w:r/>
    </w:p>
    <w:p>
      <w:pPr>
        <w:pStyle w:val="860"/>
        <w:ind w:firstLine="480"/>
        <w:spacing w:line="252" w:lineRule="auto"/>
        <w:rPr>
          <w:rFonts w:hint="eastAsia" w:ascii="黑体" w:hAnsi="黑体" w:eastAsia="黑体" w:cs="黑体"/>
          <w:color w:val="000000"/>
          <w:sz w:val="24"/>
          <w:szCs w:val="24"/>
          <w:highlight w:val="none"/>
        </w:rPr>
      </w:pPr>
      <w:r>
        <w:rPr>
          <w:rFonts w:hint="eastAsia" w:ascii="宋体" w:hAnsi="宋体" w:eastAsia="宋体" w:cs="宋体"/>
          <w:color w:val="000000"/>
          <w:sz w:val="24"/>
          <w:szCs w:val="24"/>
          <w:highlight w:val="none"/>
          <w:lang w:val="en-US" w:eastAsia="zh-CN"/>
        </w:rPr>
        <w:t xml:space="preserve">（3）必须做到垃圾日产日清，严禁有积压和焚烧现象</w:t>
      </w:r>
      <w:r>
        <w:rPr>
          <w:rFonts w:hint="eastAsia" w:ascii="宋体" w:hAnsi="宋体" w:eastAsia="宋体" w:cs="宋体"/>
          <w:color w:val="000000"/>
          <w:sz w:val="24"/>
          <w:szCs w:val="24"/>
          <w:highlight w:val="none"/>
        </w:rPr>
        <w:t xml:space="preserve">；</w:t>
      </w:r>
      <w:r>
        <w:rPr>
          <w:rFonts w:hint="eastAsia" w:ascii="黑体" w:hAnsi="黑体" w:eastAsia="黑体" w:cs="黑体"/>
          <w:color w:val="000000"/>
          <w:sz w:val="24"/>
          <w:szCs w:val="24"/>
          <w:highlight w:val="none"/>
        </w:rPr>
      </w:r>
      <w:r/>
    </w:p>
    <w:p>
      <w:pPr>
        <w:pStyle w:val="860"/>
        <w:ind w:firstLine="480"/>
        <w:spacing w:line="252" w:lineRule="auto"/>
        <w:rPr>
          <w:rFonts w:hint="eastAsia" w:ascii="宋体" w:hAnsi="宋体" w:cs="宋体"/>
          <w:bCs/>
          <w:color w:val="000000"/>
          <w:sz w:val="24"/>
          <w:szCs w:val="24"/>
          <w:highlight w:val="none"/>
        </w:rPr>
        <w:outlineLvl w:val="2"/>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860"/>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报价要求</w:t>
      </w:r>
      <w:r>
        <w:rPr>
          <w:rFonts w:ascii="宋体" w:hAnsi="宋体"/>
          <w:color w:val="000000"/>
          <w:sz w:val="24"/>
          <w:szCs w:val="24"/>
          <w:highlight w:val="none"/>
        </w:rPr>
      </w:r>
      <w:r/>
    </w:p>
    <w:p>
      <w:pPr>
        <w:pStyle w:val="860"/>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认为需要的其他费用等。</w:t>
      </w:r>
      <w:r>
        <w:rPr>
          <w:rFonts w:hint="eastAsia" w:ascii="宋体" w:hAnsi="宋体" w:cs="宋体"/>
          <w:color w:val="000000"/>
          <w:sz w:val="24"/>
          <w:szCs w:val="24"/>
          <w:highlight w:val="none"/>
        </w:rPr>
      </w:r>
      <w:r/>
    </w:p>
    <w:p>
      <w:pPr>
        <w:pStyle w:val="860"/>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的任何错漏、优惠、竞争性报价不得作为减轻责任、减少服务、增加收费、降低服务质量的理由。</w:t>
      </w:r>
      <w:r>
        <w:rPr>
          <w:rFonts w:hint="eastAsia" w:ascii="宋体" w:hAnsi="宋体" w:cs="宋体"/>
          <w:color w:val="000000"/>
          <w:sz w:val="24"/>
          <w:szCs w:val="24"/>
          <w:highlight w:val="none"/>
        </w:rPr>
      </w:r>
      <w:r/>
    </w:p>
    <w:p>
      <w:pPr>
        <w:pStyle w:val="860"/>
        <w:ind w:firstLine="480"/>
        <w:spacing w:line="252"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报价除包含招标文件中列明的项目外，还应包括保障服务正常运行应当具有的物资和服务，对服务正常运行应当具有的物资和服务理解不一致的以采购</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rPr>
        <w:t xml:space="preserve">理解为准。</w:t>
      </w:r>
      <w:r>
        <w:rPr>
          <w:rFonts w:hint="eastAsia" w:ascii="宋体" w:hAnsi="宋体" w:cs="宋体"/>
          <w:bCs/>
          <w:color w:val="000000"/>
          <w:sz w:val="24"/>
          <w:szCs w:val="24"/>
          <w:highlight w:val="none"/>
        </w:rPr>
      </w:r>
      <w:r/>
    </w:p>
    <w:p>
      <w:pPr>
        <w:pStyle w:val="860"/>
        <w:ind w:firstLine="480"/>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t xml:space="preserve">实施要求</w:t>
      </w:r>
      <w:r>
        <w:rPr>
          <w:rFonts w:hint="eastAsia" w:ascii="宋体" w:hAnsi="宋体" w:cs="宋体"/>
          <w:bCs/>
          <w:color w:val="000000"/>
          <w:sz w:val="24"/>
          <w:szCs w:val="24"/>
          <w:highlight w:val="none"/>
        </w:rPr>
      </w:r>
      <w:r/>
    </w:p>
    <w:p>
      <w:pPr>
        <w:pStyle w:val="860"/>
        <w:ind w:firstLine="480"/>
        <w:spacing w:line="252" w:lineRule="auto"/>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ascii="宋体" w:hAnsi="宋体" w:cs="宋体"/>
          <w:color w:val="000000"/>
          <w:sz w:val="24"/>
          <w:szCs w:val="24"/>
          <w:highlight w:val="none"/>
        </w:rPr>
        <w:t xml:space="preserve">总体要求</w:t>
      </w:r>
      <w:r>
        <w:rPr>
          <w:rFonts w:ascii="宋体" w:hAnsi="宋体" w:cs="宋体"/>
          <w:color w:val="000000"/>
          <w:sz w:val="24"/>
          <w:szCs w:val="24"/>
          <w:highlight w:val="none"/>
        </w:rPr>
      </w:r>
      <w:r/>
    </w:p>
    <w:p>
      <w:pPr>
        <w:pStyle w:val="860"/>
        <w:ind w:firstLine="480"/>
        <w:spacing w:line="252" w:lineRule="auto"/>
        <w:rPr>
          <w:rFonts w:ascii="宋体" w:hAnsi="宋体" w:cs="宋体"/>
          <w:color w:val="000000"/>
          <w:sz w:val="24"/>
          <w:szCs w:val="24"/>
          <w:highlight w:val="none"/>
        </w:rPr>
      </w:pPr>
      <w:r>
        <w:rPr>
          <w:rFonts w:ascii="宋体" w:hAnsi="宋体" w:cs="宋体"/>
          <w:color w:val="000000"/>
          <w:sz w:val="24"/>
          <w:szCs w:val="24"/>
          <w:highlight w:val="none"/>
        </w:rPr>
        <w:t xml:space="preserve">保质保量完成服务范围内所有事项，严格按照标准配备人员、作业车辆、保洁机具、劳动防护用具及劳动防护用品。</w:t>
      </w:r>
      <w:r>
        <w:rPr>
          <w:rFonts w:ascii="宋体" w:hAnsi="宋体" w:cs="宋体"/>
          <w:color w:val="000000"/>
          <w:sz w:val="24"/>
          <w:szCs w:val="24"/>
          <w:highlight w:val="none"/>
        </w:rPr>
      </w:r>
      <w:r/>
    </w:p>
    <w:p>
      <w:pPr>
        <w:pStyle w:val="860"/>
        <w:ind w:firstLine="480"/>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考核</w:t>
      </w:r>
      <w:r>
        <w:rPr>
          <w:rFonts w:hint="eastAsia" w:ascii="宋体" w:hAnsi="宋体" w:cs="宋体"/>
          <w:bCs/>
          <w:color w:val="000000"/>
          <w:sz w:val="24"/>
          <w:szCs w:val="24"/>
          <w:highlight w:val="none"/>
        </w:rPr>
        <w:t xml:space="preserve">要求</w:t>
      </w:r>
      <w:r>
        <w:rPr>
          <w:rFonts w:hint="eastAsia" w:ascii="宋体" w:hAnsi="宋体" w:cs="宋体"/>
          <w:bCs/>
          <w:color w:val="000000"/>
          <w:sz w:val="24"/>
          <w:szCs w:val="24"/>
          <w:highlight w:val="none"/>
        </w:rPr>
      </w:r>
      <w:r/>
    </w:p>
    <w:p>
      <w:pPr>
        <w:pStyle w:val="860"/>
        <w:ind w:firstLine="480"/>
        <w:spacing w:line="252"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每月按照南京市、六合区相关部门下发“四不两直”问题菜单为准，市级问题菜单每1单扣除5000元，相同问题菜单未整改或整改不及时，重复出现每1单扣除10000元；区级问题菜单每1单扣除3000元，相同问题菜单未整改或整改不及时，重复出现每1单扣除5000元；街道所有环卫问题均以问题菜单形式下发，问题菜单每1单扣除1000元，相同问题菜单未整改或整改不及时，重复出现每1单扣除2000元。每月最后一天将相关数据汇总，并告知乙方。</w:t>
      </w:r>
      <w:r>
        <w:rPr>
          <w:rFonts w:hint="eastAsia" w:ascii="宋体" w:hAnsi="宋体"/>
          <w:color w:val="000000"/>
          <w:sz w:val="24"/>
          <w:szCs w:val="24"/>
          <w:highlight w:val="none"/>
          <w:lang w:val="en-US" w:eastAsia="zh-CN"/>
        </w:rPr>
      </w:r>
      <w:r/>
    </w:p>
    <w:p>
      <w:pPr>
        <w:pStyle w:val="860"/>
        <w:ind w:firstLine="480"/>
        <w:spacing w:line="252"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2.日常分类考核：详见质量考核评分细则（附件）</w:t>
      </w:r>
      <w:r>
        <w:rPr>
          <w:rFonts w:hint="eastAsia" w:ascii="宋体" w:hAnsi="宋体"/>
          <w:color w:val="000000"/>
          <w:sz w:val="24"/>
          <w:szCs w:val="24"/>
          <w:highlight w:val="none"/>
          <w:lang w:val="en-US" w:eastAsia="zh-CN"/>
        </w:rPr>
      </w:r>
      <w:r/>
    </w:p>
    <w:p>
      <w:pPr>
        <w:pStyle w:val="86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考核得分：95分（含）以上不扣钱，90分（含）-95分（不含）扣1000元，85分（含）-90分（不含）扣3000元，80分（含）-85分（不含）扣6000元，75（含）-80分（不含）扣10000元，考核结果在75分（不含）以下，将扣除当月作业考核经费2万元；连续2个月环卫作业单位月得分在75分（不含）以下的，招标人有权终止合同</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0"/>
        <w:ind w:firstLine="480"/>
        <w:spacing w:line="252"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付款条件</w:t>
      </w:r>
      <w:r>
        <w:rPr>
          <w:rFonts w:ascii="宋体" w:hAnsi="宋体" w:cs="宋体"/>
          <w:bCs/>
          <w:color w:val="000000"/>
          <w:sz w:val="24"/>
          <w:szCs w:val="24"/>
          <w:highlight w:val="none"/>
        </w:rPr>
      </w:r>
      <w:r/>
    </w:p>
    <w:p>
      <w:pPr>
        <w:pStyle w:val="860"/>
        <w:ind w:firstLine="480"/>
        <w:spacing w:line="252"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60"/>
        <w:ind w:firstLine="480"/>
        <w:spacing w:line="252"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860"/>
        <w:ind w:firstLine="480"/>
        <w:spacing w:line="252" w:lineRule="auto"/>
        <w:rPr>
          <w:rFonts w:ascii="宋体" w:hAnsi="宋体" w:cs="宋体"/>
          <w:color w:val="000000"/>
          <w:sz w:val="24"/>
          <w:szCs w:val="24"/>
          <w:highlight w:val="none"/>
        </w:rPr>
      </w:pPr>
      <w:r>
        <w:rPr>
          <w:rFonts w:ascii="宋体" w:hAnsi="宋体" w:cs="宋体"/>
          <w:color w:val="000000"/>
          <w:sz w:val="24"/>
          <w:szCs w:val="24"/>
          <w:highlight w:val="none"/>
        </w:rPr>
        <w:t xml:space="preserve">（1）交付时间：</w:t>
      </w:r>
      <w:r>
        <w:rPr>
          <w:rFonts w:ascii="宋体" w:hAnsi="宋体" w:cs="宋体"/>
          <w:color w:val="000000"/>
          <w:sz w:val="24"/>
          <w:szCs w:val="24"/>
          <w:highlight w:val="none"/>
        </w:rPr>
        <w:t xml:space="preserve">合同签订后</w:t>
      </w:r>
      <w:r>
        <w:rPr>
          <w:rFonts w:hint="eastAsia" w:ascii="宋体" w:hAnsi="宋体"/>
          <w:color w:val="000000"/>
          <w:sz w:val="24"/>
          <w:szCs w:val="24"/>
          <w:highlight w:val="none"/>
          <w:lang w:val="en-US" w:eastAsia="zh-CN"/>
        </w:rPr>
        <w:t xml:space="preserve">365</w:t>
      </w:r>
      <w:r>
        <w:rPr>
          <w:rFonts w:ascii="宋体" w:hAnsi="宋体" w:cs="宋体"/>
          <w:color w:val="000000"/>
          <w:sz w:val="24"/>
          <w:szCs w:val="24"/>
          <w:highlight w:val="none"/>
        </w:rPr>
        <w:t xml:space="preserve">天内交付</w:t>
      </w:r>
      <w:r>
        <w:rPr>
          <w:rFonts w:hint="eastAsia" w:ascii="宋体" w:hAnsi="宋体" w:cs="宋体"/>
          <w:color w:val="000000"/>
          <w:sz w:val="24"/>
          <w:szCs w:val="24"/>
          <w:highlight w:val="none"/>
        </w:rPr>
        <w:t xml:space="preserve">（合同期满后，采购人有权根据供应商的履约情况以及政府采购相关政策决定是否续签下一周期（一年）合同或另行采购，且续签不超过1次。）</w:t>
      </w:r>
      <w:r>
        <w:rPr>
          <w:rFonts w:ascii="宋体" w:hAnsi="宋体" w:cs="宋体"/>
          <w:color w:val="000000"/>
          <w:sz w:val="24"/>
          <w:szCs w:val="24"/>
          <w:highlight w:val="none"/>
        </w:rPr>
      </w:r>
      <w:r/>
    </w:p>
    <w:p>
      <w:pPr>
        <w:pStyle w:val="860"/>
        <w:ind w:firstLine="480"/>
        <w:spacing w:line="252"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（2）交付地点：采购人指定地点</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60"/>
        <w:ind w:firstLine="480"/>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5.履约保证金</w:t>
      </w:r>
      <w:r>
        <w:rPr>
          <w:rFonts w:hint="eastAsia" w:ascii="宋体" w:hAnsi="宋体" w:cs="宋体"/>
          <w:bCs/>
          <w:color w:val="000000"/>
          <w:sz w:val="24"/>
          <w:szCs w:val="24"/>
          <w:highlight w:val="none"/>
        </w:rPr>
      </w:r>
      <w:r/>
    </w:p>
    <w:p>
      <w:pPr>
        <w:pStyle w:val="860"/>
        <w:ind w:firstLine="480"/>
        <w:spacing w:line="252"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以第三章合同文本</w:t>
      </w:r>
      <w:r>
        <w:rPr>
          <w:rFonts w:hint="eastAsia" w:ascii="宋体" w:hAnsi="宋体" w:cs="宋体"/>
          <w:bCs/>
          <w:color w:val="000000"/>
          <w:sz w:val="24"/>
          <w:szCs w:val="24"/>
          <w:highlight w:val="none"/>
        </w:rPr>
        <w:t xml:space="preserve">内容</w:t>
      </w:r>
      <w:r>
        <w:rPr>
          <w:rFonts w:ascii="宋体" w:hAnsi="宋体" w:cs="宋体"/>
          <w:bCs/>
          <w:color w:val="000000"/>
          <w:sz w:val="24"/>
          <w:szCs w:val="24"/>
          <w:highlight w:val="none"/>
        </w:rPr>
        <w:t xml:space="preserve">为准。</w:t>
      </w:r>
      <w:r>
        <w:rPr>
          <w:rFonts w:ascii="宋体" w:hAnsi="宋体" w:cs="宋体"/>
          <w:bCs/>
          <w:color w:val="000000"/>
          <w:sz w:val="24"/>
          <w:szCs w:val="24"/>
          <w:highlight w:val="none"/>
        </w:rPr>
      </w:r>
      <w:r/>
    </w:p>
    <w:p>
      <w:pPr>
        <w:pStyle w:val="860"/>
        <w:ind w:firstLine="480"/>
        <w:spacing w:line="252" w:lineRule="auto"/>
        <w:rPr>
          <w:rFonts w:hint="eastAsia" w:ascii="宋体" w:hAnsi="宋体" w:cs="宋体"/>
          <w:bCs/>
          <w:color w:val="000000"/>
          <w:sz w:val="24"/>
          <w:szCs w:val="24"/>
          <w:highlight w:val="none"/>
        </w:rPr>
      </w:pPr>
      <w:r/>
      <w:bookmarkStart w:id="59" w:name="OLE_LINK1"/>
      <w:r>
        <w:rPr>
          <w:rFonts w:hint="eastAsia" w:ascii="宋体" w:hAnsi="宋体" w:cs="宋体"/>
          <w:bCs/>
          <w:color w:val="000000"/>
          <w:sz w:val="24"/>
          <w:szCs w:val="24"/>
          <w:highlight w:val="none"/>
        </w:rPr>
        <w:t xml:space="preserve">6.其他要求</w:t>
      </w:r>
      <w:r>
        <w:rPr>
          <w:rFonts w:hint="eastAsia" w:ascii="宋体" w:hAnsi="宋体" w:cs="宋体"/>
          <w:bCs/>
          <w:color w:val="000000"/>
          <w:sz w:val="24"/>
          <w:szCs w:val="24"/>
          <w:highlight w:val="none"/>
        </w:rPr>
      </w:r>
      <w:r/>
    </w:p>
    <w:p>
      <w:pPr>
        <w:pStyle w:val="860"/>
        <w:ind w:firstLine="480"/>
        <w:spacing w:line="252" w:lineRule="auto"/>
        <w:rPr>
          <w:rFonts w:hint="eastAsia" w:ascii="宋体" w:hAnsi="宋体" w:cs="宋体"/>
          <w:color w:val="000000"/>
          <w:sz w:val="24"/>
          <w:szCs w:val="24"/>
          <w:highlight w:val="none"/>
        </w:rPr>
      </w:pPr>
      <w:r/>
      <w:bookmarkEnd w:id="59"/>
      <w:r>
        <w:rPr>
          <w:rFonts w:hint="eastAsia" w:ascii="宋体" w:hAnsi="宋体" w:cs="宋体"/>
          <w:color w:val="000000"/>
          <w:sz w:val="24"/>
          <w:szCs w:val="24"/>
          <w:highlight w:val="none"/>
        </w:rPr>
        <w:t xml:space="preserve">招标文件中要求提供证明材料的，签订合同时</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应按招标文件要求和投标文件响应内容提供相应证明材料原件供采购人核验，</w:t>
      </w:r>
      <w:r>
        <w:rPr>
          <w:rFonts w:hint="eastAsia" w:ascii="宋体" w:hAnsi="宋体" w:cs="宋体"/>
          <w:color w:val="000000"/>
          <w:sz w:val="24"/>
          <w:szCs w:val="24"/>
          <w:highlight w:val="none"/>
          <w:lang w:val="en-US" w:eastAsia="zh-CN"/>
        </w:rPr>
        <w:t xml:space="preserve">否则</w:t>
      </w:r>
      <w:r>
        <w:rPr>
          <w:rFonts w:hint="eastAsia" w:ascii="宋体" w:hAnsi="宋体" w:cs="宋体"/>
          <w:color w:val="000000"/>
          <w:sz w:val="24"/>
          <w:szCs w:val="24"/>
          <w:highlight w:val="none"/>
        </w:rPr>
        <w:t xml:space="preserve">采购人将取消其中标资格。</w:t>
      </w:r>
      <w:r>
        <w:rPr>
          <w:rFonts w:hint="eastAsia" w:ascii="宋体" w:hAnsi="宋体" w:cs="宋体"/>
          <w:color w:val="000000"/>
          <w:sz w:val="24"/>
          <w:szCs w:val="24"/>
          <w:highlight w:val="none"/>
        </w:rPr>
      </w:r>
      <w:r/>
    </w:p>
    <w:p>
      <w:pPr>
        <w:pStyle w:val="860"/>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招标文件评标方法与评标标准中涉及的相关证明材料，应在投标文件中提供，由评审委员会在评审现场予以确认，否则无法得到相应分值。签订合同时</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应按采购人要求提供上述证明材料原件供采购人核验</w:t>
      </w:r>
      <w:r>
        <w:rPr>
          <w:rFonts w:hint="eastAsia" w:ascii="宋体" w:hAnsi="宋体" w:cs="宋体"/>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cs="宋体"/>
          <w:color w:val="000000"/>
          <w:sz w:val="24"/>
          <w:szCs w:val="24"/>
          <w:highlight w:val="none"/>
        </w:rPr>
      </w:r>
      <w:r/>
    </w:p>
    <w:p>
      <w:pPr>
        <w:pStyle w:val="860"/>
        <w:jc w:val="center"/>
        <w:spacing w:line="252" w:lineRule="auto"/>
        <w:rPr>
          <w:rFonts w:hint="eastAsia" w:ascii="宋体" w:hAnsi="宋体" w:cs="宋体"/>
          <w:b/>
          <w:bCs/>
          <w:color w:val="000000"/>
          <w:sz w:val="24"/>
          <w:szCs w:val="24"/>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cs="宋体"/>
          <w:b/>
          <w:bCs/>
          <w:color w:val="000000"/>
          <w:sz w:val="24"/>
          <w:szCs w:val="24"/>
          <w:highlight w:val="none"/>
        </w:rPr>
      </w:r>
      <w:r/>
    </w:p>
    <w:p>
      <w:pPr>
        <w:pStyle w:val="860"/>
        <w:jc w:val="center"/>
        <w:spacing w:line="240" w:lineRule="auto"/>
        <w:rPr>
          <w:rFonts w:eastAsia="华文中宋"/>
          <w:b/>
          <w:color w:val="000000"/>
          <w:sz w:val="30"/>
          <w:szCs w:val="30"/>
          <w:highlight w:val="none"/>
        </w:rPr>
      </w:pPr>
      <w:r>
        <w:rPr>
          <w:rFonts w:hint="eastAsia" w:eastAsia="华文中宋"/>
          <w:b/>
          <w:color w:val="000000"/>
          <w:sz w:val="30"/>
          <w:szCs w:val="30"/>
          <w:highlight w:val="none"/>
          <w:lang w:eastAsia="zh-CN"/>
        </w:rPr>
        <w:t xml:space="preserve">龙池街道</w:t>
      </w:r>
      <w:r>
        <w:rPr>
          <w:rFonts w:eastAsia="华文中宋"/>
          <w:b/>
          <w:color w:val="000000"/>
          <w:sz w:val="30"/>
          <w:szCs w:val="30"/>
          <w:highlight w:val="none"/>
        </w:rPr>
        <w:t xml:space="preserve">环卫作业质量考核评分细则</w:t>
      </w:r>
      <w:r>
        <w:rPr>
          <w:rFonts w:eastAsia="华文中宋"/>
          <w:b/>
          <w:color w:val="000000"/>
          <w:sz w:val="30"/>
          <w:szCs w:val="30"/>
          <w:highlight w:val="none"/>
        </w:rPr>
      </w:r>
      <w:r/>
    </w:p>
    <w:p>
      <w:pPr>
        <w:pStyle w:val="860"/>
        <w:jc w:val="both"/>
        <w:spacing w:line="240" w:lineRule="auto"/>
        <w:rPr>
          <w:rFonts w:eastAsia="华文中宋"/>
          <w:b/>
          <w:bCs/>
          <w:color w:val="000000"/>
          <w:sz w:val="21"/>
          <w:szCs w:val="21"/>
          <w:highlight w:val="none"/>
        </w:rPr>
      </w:pPr>
      <w:r>
        <w:rPr>
          <w:rFonts w:eastAsia="仿宋_GB2312"/>
          <w:b/>
          <w:bCs/>
          <w:color w:val="000000"/>
          <w:sz w:val="21"/>
          <w:szCs w:val="21"/>
          <w:highlight w:val="none"/>
        </w:rPr>
        <w:t xml:space="preserve">考核对象：</w:t>
      </w:r>
      <w:r>
        <w:rPr>
          <w:rFonts w:hint="eastAsia" w:eastAsia="仿宋_GB2312"/>
          <w:b/>
          <w:bCs/>
          <w:color w:val="000000"/>
          <w:sz w:val="21"/>
          <w:szCs w:val="21"/>
          <w:highlight w:val="none"/>
          <w:lang w:eastAsia="zh-CN"/>
        </w:rPr>
        <w:t xml:space="preserve">龙池</w:t>
      </w:r>
      <w:r>
        <w:rPr>
          <w:rFonts w:hint="eastAsia" w:eastAsia="仿宋_GB2312"/>
          <w:b/>
          <w:bCs/>
          <w:color w:val="000000"/>
          <w:sz w:val="21"/>
          <w:szCs w:val="21"/>
          <w:highlight w:val="none"/>
        </w:rPr>
        <w:t xml:space="preserve">街道环卫作业公司</w:t>
      </w:r>
      <w:r>
        <w:rPr>
          <w:rFonts w:hint="eastAsia" w:eastAsia="仿宋_GB2312"/>
          <w:b/>
          <w:bCs/>
          <w:color w:val="000000"/>
          <w:sz w:val="21"/>
          <w:szCs w:val="21"/>
          <w:highlight w:val="none"/>
          <w:lang w:val="en-US" w:eastAsia="zh-CN"/>
        </w:rPr>
        <w:t xml:space="preserve">                                                                  </w:t>
      </w:r>
      <w:r>
        <w:rPr>
          <w:rFonts w:eastAsia="仿宋_GB2312"/>
          <w:b/>
          <w:bCs/>
          <w:color w:val="000000"/>
          <w:sz w:val="21"/>
          <w:szCs w:val="21"/>
          <w:highlight w:val="none"/>
        </w:rPr>
        <w:t xml:space="preserve">考核项目：道路、街巷清扫保洁</w:t>
      </w:r>
      <w:r>
        <w:rPr>
          <w:rFonts w:eastAsia="华文中宋"/>
          <w:b/>
          <w:bCs/>
          <w:color w:val="000000"/>
          <w:sz w:val="21"/>
          <w:szCs w:val="21"/>
          <w:highlight w:val="none"/>
        </w:rPr>
      </w:r>
      <w:r/>
    </w:p>
    <w:tbl>
      <w:tblPr>
        <w:tblW w:w="145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3906"/>
      </w:tblGrid>
      <w:tr>
        <w:trPr>
          <w:cantSplit/>
          <w:trHeight w:val="506"/>
        </w:trPr>
        <w:tc>
          <w:tcPr>
            <w:tcW w:w="649" w:type="dxa"/>
            <w:vAlign w:val="center"/>
            <w:textDirection w:val="lrTb"/>
            <w:noWrap/>
          </w:tcPr>
          <w:p>
            <w:pPr>
              <w:pStyle w:val="860"/>
              <w:jc w:val="center"/>
              <w:spacing w:line="400" w:lineRule="exact"/>
              <w:rPr>
                <w:rFonts w:eastAsia="楷体_GB2312"/>
                <w:b/>
                <w:color w:val="000000"/>
                <w:sz w:val="18"/>
                <w:szCs w:val="18"/>
                <w:highlight w:val="none"/>
              </w:rPr>
            </w:pPr>
            <w:r>
              <w:rPr>
                <w:rFonts w:eastAsia="楷体_GB2312"/>
                <w:b/>
                <w:color w:val="000000"/>
                <w:sz w:val="18"/>
                <w:szCs w:val="18"/>
                <w:highlight w:val="none"/>
              </w:rPr>
              <w:t xml:space="preserve">项目</w:t>
            </w:r>
            <w:r>
              <w:rPr>
                <w:rFonts w:eastAsia="楷体_GB2312"/>
                <w:b/>
                <w:color w:val="000000"/>
                <w:sz w:val="18"/>
                <w:szCs w:val="18"/>
                <w:highlight w:val="none"/>
              </w:rPr>
            </w:r>
            <w:r/>
          </w:p>
        </w:tc>
        <w:tc>
          <w:tcPr>
            <w:tcW w:w="13906" w:type="dxa"/>
            <w:vAlign w:val="center"/>
            <w:textDirection w:val="lrTb"/>
            <w:noWrap/>
          </w:tcPr>
          <w:p>
            <w:pPr>
              <w:pStyle w:val="860"/>
              <w:ind w:firstLine="361"/>
              <w:jc w:val="center"/>
              <w:spacing w:line="400" w:lineRule="exact"/>
              <w:rPr>
                <w:rFonts w:eastAsia="楷体_GB2312"/>
                <w:b/>
                <w:color w:val="000000"/>
                <w:sz w:val="18"/>
                <w:szCs w:val="18"/>
                <w:highlight w:val="none"/>
              </w:rPr>
            </w:pPr>
            <w:r>
              <w:rPr>
                <w:rFonts w:eastAsia="楷体_GB2312"/>
                <w:b/>
                <w:color w:val="000000"/>
                <w:sz w:val="18"/>
                <w:szCs w:val="18"/>
                <w:highlight w:val="none"/>
              </w:rPr>
              <w:t xml:space="preserve">考核标准</w:t>
            </w:r>
            <w:r>
              <w:rPr>
                <w:rFonts w:eastAsia="楷体_GB2312"/>
                <w:b/>
                <w:color w:val="000000"/>
                <w:sz w:val="18"/>
                <w:szCs w:val="18"/>
                <w:highlight w:val="none"/>
              </w:rPr>
            </w:r>
            <w:r/>
          </w:p>
        </w:tc>
      </w:tr>
      <w:tr>
        <w:trPr>
          <w:cantSplit/>
          <w:trHeight w:val="732"/>
        </w:trPr>
        <w:tc>
          <w:tcPr>
            <w:tcW w:w="649" w:type="dxa"/>
            <w:vAlign w:val="center"/>
            <w:vMerge w:val="restart"/>
            <w:textDirection w:val="lrTb"/>
            <w:noWrap/>
          </w:tcPr>
          <w:p>
            <w:pPr>
              <w:pStyle w:val="860"/>
              <w:jc w:val="center"/>
              <w:spacing w:line="260" w:lineRule="exact"/>
              <w:rPr>
                <w:rFonts w:eastAsia="楷体_GB2312"/>
                <w:b/>
                <w:color w:val="000000"/>
                <w:sz w:val="18"/>
                <w:szCs w:val="18"/>
                <w:highlight w:val="none"/>
              </w:rPr>
            </w:pPr>
            <w:r>
              <w:rPr>
                <w:rFonts w:eastAsia="楷体_GB2312"/>
                <w:b/>
                <w:color w:val="000000"/>
                <w:sz w:val="18"/>
                <w:szCs w:val="18"/>
                <w:highlight w:val="none"/>
              </w:rPr>
              <w:t xml:space="preserve">作业管理</w:t>
            </w:r>
            <w:r>
              <w:rPr>
                <w:rFonts w:eastAsia="楷体_GB2312"/>
                <w:b/>
                <w:color w:val="000000"/>
                <w:sz w:val="18"/>
                <w:szCs w:val="18"/>
                <w:highlight w:val="none"/>
              </w:rPr>
            </w:r>
            <w:r/>
          </w:p>
        </w:tc>
        <w:tc>
          <w:tcPr>
            <w:tcW w:w="13906" w:type="dxa"/>
            <w:vAlign w:val="center"/>
            <w:textDirection w:val="lrTb"/>
            <w:noWrap/>
          </w:tcPr>
          <w:p>
            <w:pPr>
              <w:pStyle w:val="860"/>
              <w:ind w:firstLine="320"/>
              <w:spacing w:line="220" w:lineRule="exact"/>
              <w:rPr>
                <w:rFonts w:hint="eastAsia" w:ascii="宋体" w:eastAsia="宋体" w:cs="宋体"/>
                <w:color w:val="000000"/>
                <w:sz w:val="16"/>
                <w:szCs w:val="16"/>
                <w:highlight w:val="none"/>
              </w:rPr>
            </w:pPr>
            <w:r>
              <w:rPr>
                <w:rFonts w:hint="eastAsia" w:ascii="宋体" w:eastAsia="宋体" w:cs="宋体"/>
                <w:color w:val="000000"/>
                <w:sz w:val="16"/>
                <w:szCs w:val="16"/>
                <w:highlight w:val="none"/>
              </w:rPr>
              <w:t xml:space="preserve">1、未按规定时间清扫保洁的，每例扣1分；7点前未完成大面积清扫的，每条道路扣1分；大面积清扫未实行班组作业的，每例扣1分</w:t>
            </w:r>
            <w:r>
              <w:rPr>
                <w:rFonts w:hint="eastAsia" w:ascii="宋体" w:eastAsia="宋体" w:cs="宋体"/>
                <w:color w:val="000000"/>
                <w:sz w:val="16"/>
                <w:szCs w:val="16"/>
                <w:highlight w:val="none"/>
                <w:lang w:eastAsia="zh-CN"/>
              </w:rPr>
              <w:t xml:space="preserve">；</w:t>
            </w:r>
            <w:r>
              <w:rPr>
                <w:rFonts w:hint="eastAsia" w:ascii="宋体" w:eastAsia="宋体" w:cs="宋体"/>
                <w:color w:val="000000"/>
                <w:sz w:val="16"/>
                <w:szCs w:val="16"/>
                <w:highlight w:val="none"/>
              </w:rPr>
              <w:t xml:space="preserve">班组长或管理员不到位的，每例扣1分；保洁时间内发现大扫把作业的，每例扣0.5分</w:t>
            </w:r>
            <w:r>
              <w:rPr>
                <w:rFonts w:hint="eastAsia" w:ascii="宋体" w:eastAsia="宋体" w:cs="宋体"/>
                <w:color w:val="000000"/>
                <w:sz w:val="16"/>
                <w:szCs w:val="16"/>
                <w:highlight w:val="none"/>
                <w:lang w:eastAsia="zh-CN"/>
              </w:rPr>
              <w:t xml:space="preserve">；</w:t>
            </w:r>
            <w:r>
              <w:rPr>
                <w:rFonts w:hint="eastAsia" w:ascii="宋体" w:eastAsia="宋体" w:cs="宋体"/>
                <w:color w:val="000000"/>
                <w:sz w:val="16"/>
                <w:szCs w:val="16"/>
                <w:highlight w:val="none"/>
              </w:rPr>
              <w:t xml:space="preserve">落叶季节、清除抛撒等特殊情况除外；未按作业定额（或招标文件）配备保洁员的，每低5个百分</w:t>
            </w:r>
            <w:r>
              <w:rPr>
                <w:rFonts w:hint="eastAsia" w:ascii="宋体" w:eastAsia="宋体" w:cs="宋体"/>
                <w:color w:val="000000"/>
                <w:sz w:val="16"/>
                <w:szCs w:val="16"/>
                <w:highlight w:val="none"/>
                <w:lang w:eastAsia="zh-CN"/>
              </w:rPr>
              <w:t xml:space="preserve">点</w:t>
            </w:r>
            <w:r>
              <w:rPr>
                <w:rFonts w:hint="eastAsia" w:ascii="宋体" w:eastAsia="宋体" w:cs="宋体"/>
                <w:color w:val="000000"/>
                <w:sz w:val="16"/>
                <w:szCs w:val="16"/>
                <w:highlight w:val="none"/>
              </w:rPr>
              <w:t xml:space="preserve">，扣1分；保洁时间内一、二级道路人行道500米范围内未见保洁员，每例扣1分。</w:t>
            </w:r>
            <w:r>
              <w:rPr>
                <w:rFonts w:hint="eastAsia" w:ascii="宋体" w:eastAsia="宋体" w:cs="宋体"/>
                <w:color w:val="000000"/>
                <w:sz w:val="16"/>
                <w:szCs w:val="16"/>
                <w:highlight w:val="none"/>
              </w:rPr>
            </w:r>
            <w:r/>
          </w:p>
        </w:tc>
      </w:tr>
      <w:tr>
        <w:trPr>
          <w:cantSplit/>
          <w:trHeight w:val="90"/>
        </w:trPr>
        <w:tc>
          <w:tcPr>
            <w:tcW w:w="649" w:type="dxa"/>
            <w:vAlign w:val="center"/>
            <w:vMerge w:val="continue"/>
            <w:textDirection w:val="lrTb"/>
            <w:noWrap/>
          </w:tcPr>
          <w:p>
            <w:pPr>
              <w:pStyle w:val="860"/>
              <w:rPr>
                <w:color w:val="000000"/>
                <w:highlight w:val="none"/>
              </w:rPr>
            </w:pPr>
            <w:r>
              <w:rPr>
                <w:color w:val="000000"/>
                <w:highlight w:val="none"/>
              </w:rPr>
            </w:r>
            <w:r/>
          </w:p>
        </w:tc>
        <w:tc>
          <w:tcPr>
            <w:tcW w:w="13906" w:type="dxa"/>
            <w:vAlign w:val="center"/>
            <w:textDirection w:val="lrTb"/>
            <w:noWrap/>
          </w:tcPr>
          <w:p>
            <w:pPr>
              <w:pStyle w:val="860"/>
              <w:ind w:firstLine="320"/>
              <w:spacing w:line="220" w:lineRule="exact"/>
              <w:rPr>
                <w:rFonts w:hint="eastAsia" w:ascii="宋体" w:eastAsia="宋体" w:cs="宋体"/>
                <w:color w:val="000000"/>
                <w:sz w:val="16"/>
                <w:szCs w:val="16"/>
                <w:highlight w:val="none"/>
              </w:rPr>
            </w:pPr>
            <w:r>
              <w:rPr>
                <w:rFonts w:hint="eastAsia" w:ascii="宋体" w:eastAsia="宋体" w:cs="宋体"/>
                <w:color w:val="000000"/>
                <w:sz w:val="16"/>
                <w:szCs w:val="16"/>
                <w:highlight w:val="none"/>
              </w:rPr>
              <w:t xml:space="preserve">2、保洁员作业时未统一着环卫服装（含服装不整、未着环卫裤的），每例扣0.5分；未佩证上岗的，每例扣0.5分</w:t>
            </w:r>
            <w:r>
              <w:rPr>
                <w:rFonts w:hint="eastAsia" w:ascii="宋体" w:eastAsia="宋体" w:cs="宋体"/>
                <w:color w:val="000000"/>
                <w:sz w:val="16"/>
                <w:szCs w:val="16"/>
                <w:highlight w:val="none"/>
                <w:lang w:eastAsia="zh-CN"/>
              </w:rPr>
              <w:t xml:space="preserve">；</w:t>
            </w:r>
            <w:r>
              <w:rPr>
                <w:rFonts w:hint="eastAsia" w:ascii="宋体" w:eastAsia="宋体" w:cs="宋体"/>
                <w:color w:val="000000"/>
                <w:sz w:val="16"/>
                <w:szCs w:val="16"/>
                <w:highlight w:val="none"/>
              </w:rPr>
              <w:t xml:space="preserve">未按规定作业路段进行清扫保洁或从事与保洁无关事项，每例扣0.5分。</w:t>
            </w:r>
            <w:r>
              <w:rPr>
                <w:rFonts w:hint="eastAsia" w:ascii="宋体" w:eastAsia="宋体" w:cs="宋体"/>
                <w:color w:val="000000"/>
                <w:sz w:val="16"/>
                <w:szCs w:val="16"/>
                <w:highlight w:val="none"/>
              </w:rPr>
            </w:r>
            <w:r/>
          </w:p>
        </w:tc>
      </w:tr>
      <w:tr>
        <w:trPr>
          <w:cantSplit/>
          <w:trHeight w:val="993"/>
        </w:trPr>
        <w:tc>
          <w:tcPr>
            <w:tcW w:w="649" w:type="dxa"/>
            <w:vAlign w:val="center"/>
            <w:vMerge w:val="continue"/>
            <w:textDirection w:val="lrTb"/>
            <w:noWrap/>
          </w:tcPr>
          <w:p>
            <w:pPr>
              <w:pStyle w:val="860"/>
              <w:rPr>
                <w:color w:val="000000"/>
                <w:highlight w:val="none"/>
              </w:rPr>
            </w:pPr>
            <w:r>
              <w:rPr>
                <w:color w:val="000000"/>
                <w:highlight w:val="none"/>
              </w:rPr>
            </w:r>
            <w:r/>
          </w:p>
        </w:tc>
        <w:tc>
          <w:tcPr>
            <w:tcW w:w="13906" w:type="dxa"/>
            <w:vAlign w:val="center"/>
            <w:textDirection w:val="lrTb"/>
            <w:noWrap/>
          </w:tcPr>
          <w:p>
            <w:pPr>
              <w:pStyle w:val="860"/>
              <w:ind w:firstLine="320"/>
              <w:spacing w:line="220" w:lineRule="exact"/>
              <w:rPr>
                <w:rFonts w:hint="eastAsia" w:ascii="宋体" w:eastAsia="宋体" w:cs="宋体"/>
                <w:color w:val="000000"/>
                <w:sz w:val="16"/>
                <w:szCs w:val="16"/>
                <w:highlight w:val="none"/>
              </w:rPr>
            </w:pPr>
            <w:r>
              <w:rPr>
                <w:rFonts w:hint="eastAsia" w:ascii="宋体" w:eastAsia="宋体" w:cs="宋体"/>
                <w:color w:val="000000"/>
                <w:sz w:val="16"/>
                <w:szCs w:val="16"/>
                <w:highlight w:val="none"/>
              </w:rPr>
              <w:t xml:space="preserve">3、路面出现抛撒滴漏，保洁时间内未及时清扫的，每例扣1分；接报后15分钟内未赶到现场作业扣0.5分，30分钟内未到达现场作业扣1分，30分钟以上才到达扣1.5分；焚烧垃圾，每例扣4分；将垃圾扫入下水道或倒入绿化带，每例扣2分；晚间保洁不</w:t>
            </w:r>
            <w:r>
              <w:rPr>
                <w:rFonts w:hint="eastAsia" w:ascii="宋体" w:eastAsia="宋体" w:cs="宋体"/>
                <w:color w:val="000000"/>
                <w:sz w:val="18"/>
                <w:szCs w:val="18"/>
                <w:highlight w:val="none"/>
                <w:lang w:eastAsia="zh-CN"/>
              </w:rPr>
              <w:t xml:space="preserve">佩戴</w:t>
            </w:r>
            <w:r>
              <w:rPr>
                <w:rFonts w:hint="eastAsia" w:ascii="宋体" w:eastAsia="宋体" w:cs="宋体"/>
                <w:color w:val="000000"/>
                <w:sz w:val="16"/>
                <w:szCs w:val="16"/>
                <w:highlight w:val="none"/>
              </w:rPr>
              <w:t xml:space="preserve">安全小闪灯，每例扣0.5分；高架桥、快速通道、快车道特殊情况（含应急保障）下需要人工清扫保洁时，未按照规定落实安全防护措施，每例扣1分；保洁员、保洁车不遵守交通规则，横穿马路、闯红灯、骑反道、非机动车辆进入快车道等，每例扣1分；未按作业定额（或招标文件）配备作业工具的，每例扣1分。</w:t>
            </w:r>
            <w:r>
              <w:rPr>
                <w:rFonts w:hint="eastAsia" w:ascii="宋体" w:eastAsia="宋体" w:cs="宋体"/>
                <w:color w:val="000000"/>
                <w:sz w:val="16"/>
                <w:szCs w:val="16"/>
                <w:highlight w:val="none"/>
              </w:rPr>
            </w:r>
            <w:r/>
          </w:p>
        </w:tc>
      </w:tr>
      <w:tr>
        <w:trPr>
          <w:cantSplit/>
          <w:trHeight w:val="492"/>
        </w:trPr>
        <w:tc>
          <w:tcPr>
            <w:tcW w:w="649" w:type="dxa"/>
            <w:vAlign w:val="center"/>
            <w:vMerge w:val="continue"/>
            <w:textDirection w:val="lrTb"/>
            <w:noWrap/>
          </w:tcPr>
          <w:p>
            <w:pPr>
              <w:pStyle w:val="860"/>
              <w:rPr>
                <w:color w:val="000000"/>
                <w:highlight w:val="none"/>
              </w:rPr>
            </w:pPr>
            <w:r>
              <w:rPr>
                <w:color w:val="000000"/>
                <w:highlight w:val="none"/>
              </w:rPr>
            </w:r>
            <w:r/>
          </w:p>
        </w:tc>
        <w:tc>
          <w:tcPr>
            <w:tcW w:w="13906" w:type="dxa"/>
            <w:vAlign w:val="center"/>
            <w:textDirection w:val="lrTb"/>
            <w:noWrap/>
          </w:tcPr>
          <w:p>
            <w:pPr>
              <w:pStyle w:val="860"/>
              <w:ind w:firstLine="320"/>
              <w:spacing w:line="220" w:lineRule="exact"/>
              <w:widowControl/>
              <w:tabs>
                <w:tab w:val="left" w:pos="1380" w:leader="none"/>
                <w:tab w:val="center" w:pos="5010" w:leader="none"/>
              </w:tabs>
              <w:rPr>
                <w:rFonts w:hint="eastAsia" w:ascii="宋体" w:eastAsia="宋体" w:cs="宋体"/>
                <w:color w:val="000000"/>
                <w:sz w:val="16"/>
                <w:szCs w:val="16"/>
                <w:highlight w:val="none"/>
              </w:rPr>
            </w:pPr>
            <w:r>
              <w:rPr>
                <w:rFonts w:hint="eastAsia" w:ascii="宋体" w:eastAsia="宋体" w:cs="宋体"/>
                <w:color w:val="000000"/>
                <w:sz w:val="16"/>
                <w:szCs w:val="16"/>
                <w:highlight w:val="none"/>
              </w:rPr>
              <w:t xml:space="preserve">4、对利用各种交通工具或其他手段有意跟踪检查组，干扰正常检查的，一经拍照确认，扣1分。检查时，道路保洁管理人员或保洁员在检查组周边进行突击保洁影响正常检查的，每例扣1分。</w:t>
            </w:r>
            <w:r>
              <w:rPr>
                <w:rFonts w:hint="eastAsia" w:ascii="宋体" w:eastAsia="宋体" w:cs="宋体"/>
                <w:color w:val="000000"/>
                <w:sz w:val="16"/>
                <w:szCs w:val="16"/>
                <w:highlight w:val="none"/>
              </w:rPr>
            </w:r>
            <w:r/>
          </w:p>
        </w:tc>
      </w:tr>
      <w:tr>
        <w:trPr>
          <w:cantSplit/>
          <w:trHeight w:val="743"/>
        </w:trPr>
        <w:tc>
          <w:tcPr>
            <w:tcW w:w="649" w:type="dxa"/>
            <w:vAlign w:val="center"/>
            <w:vMerge w:val="restart"/>
            <w:textDirection w:val="lrTb"/>
            <w:noWrap/>
          </w:tcPr>
          <w:p>
            <w:pPr>
              <w:pStyle w:val="860"/>
              <w:jc w:val="center"/>
              <w:spacing w:line="260" w:lineRule="exact"/>
              <w:rPr>
                <w:rFonts w:eastAsia="宋体"/>
                <w:color w:val="000000"/>
                <w:sz w:val="18"/>
                <w:szCs w:val="18"/>
                <w:highlight w:val="none"/>
              </w:rPr>
            </w:pPr>
            <w:r>
              <w:rPr>
                <w:rFonts w:eastAsia="楷体_GB2312"/>
                <w:b/>
                <w:color w:val="000000"/>
                <w:sz w:val="18"/>
                <w:szCs w:val="18"/>
                <w:highlight w:val="none"/>
              </w:rPr>
              <w:t xml:space="preserve">作业质量</w:t>
            </w:r>
            <w:r>
              <w:rPr>
                <w:rFonts w:eastAsia="宋体"/>
                <w:color w:val="000000"/>
                <w:sz w:val="18"/>
                <w:szCs w:val="18"/>
                <w:highlight w:val="none"/>
              </w:rPr>
            </w:r>
            <w:r/>
          </w:p>
        </w:tc>
        <w:tc>
          <w:tcPr>
            <w:tcW w:w="13906" w:type="dxa"/>
            <w:vAlign w:val="center"/>
            <w:textDirection w:val="lrTb"/>
            <w:noWrap/>
          </w:tcPr>
          <w:p>
            <w:pPr>
              <w:pStyle w:val="860"/>
              <w:ind w:firstLine="320"/>
              <w:spacing w:line="220" w:lineRule="exact"/>
              <w:rPr>
                <w:rFonts w:hint="eastAsia" w:ascii="宋体" w:eastAsia="宋体" w:cs="宋体"/>
                <w:color w:val="000000"/>
                <w:sz w:val="16"/>
                <w:szCs w:val="16"/>
                <w:highlight w:val="none"/>
              </w:rPr>
            </w:pPr>
            <w:r>
              <w:rPr>
                <w:rFonts w:hint="eastAsia" w:ascii="宋体" w:eastAsia="宋体" w:cs="宋体"/>
                <w:color w:val="000000"/>
                <w:sz w:val="16"/>
                <w:szCs w:val="16"/>
                <w:highlight w:val="none"/>
              </w:rPr>
              <w:t xml:space="preserve">5、慢车道、人行道、人行天桥、地下通道（含路面、路牙、隔离桩、树根、喇叭口、快道的绿岛）发现杂物、纸屑、烟头、</w:t>
            </w:r>
            <w:r>
              <w:rPr>
                <w:rFonts w:hint="eastAsia" w:ascii="宋体" w:eastAsia="宋体" w:cs="宋体"/>
                <w:color w:val="000000"/>
                <w:sz w:val="18"/>
                <w:szCs w:val="18"/>
                <w:highlight w:val="none"/>
                <w:lang w:eastAsia="zh-CN"/>
              </w:rPr>
              <w:t xml:space="preserve">漂浮物</w:t>
            </w:r>
            <w:r>
              <w:rPr>
                <w:rFonts w:hint="eastAsia" w:ascii="宋体" w:eastAsia="宋体" w:cs="宋体"/>
                <w:color w:val="000000"/>
                <w:sz w:val="16"/>
                <w:szCs w:val="16"/>
                <w:highlight w:val="none"/>
              </w:rPr>
              <w:t xml:space="preserve">视野内3片（个）以上扣1分，每多三片（个）加扣1分，路面有污物（人畜粪便、呕吐物）每处扣1分；路面有积水（雨天除外），1㎡扣1分；路面、路牙、隔离桩下有积灰1㎡以下扣1分，1㎡以上扣2分；路面有污迹1㎡以上扣1分，2㎡以上扣2分；窨井盖、下水道盖三格不净扣1分，全部不净扣2分。</w:t>
            </w:r>
            <w:r>
              <w:rPr>
                <w:rFonts w:hint="eastAsia" w:ascii="宋体" w:eastAsia="宋体" w:cs="宋体"/>
                <w:color w:val="000000"/>
                <w:sz w:val="16"/>
                <w:szCs w:val="16"/>
                <w:highlight w:val="none"/>
              </w:rPr>
            </w:r>
            <w:r/>
          </w:p>
        </w:tc>
      </w:tr>
      <w:tr>
        <w:trPr>
          <w:cantSplit/>
          <w:trHeight w:val="624"/>
        </w:trPr>
        <w:tc>
          <w:tcPr>
            <w:tcW w:w="649" w:type="dxa"/>
            <w:vAlign w:val="center"/>
            <w:vMerge w:val="continue"/>
            <w:textDirection w:val="lrTb"/>
            <w:noWrap/>
          </w:tcPr>
          <w:p>
            <w:pPr>
              <w:pStyle w:val="860"/>
              <w:rPr>
                <w:color w:val="000000"/>
                <w:highlight w:val="none"/>
              </w:rPr>
            </w:pPr>
            <w:r>
              <w:rPr>
                <w:color w:val="000000"/>
                <w:highlight w:val="none"/>
              </w:rPr>
            </w:r>
            <w:r/>
          </w:p>
        </w:tc>
        <w:tc>
          <w:tcPr>
            <w:tcW w:w="13906" w:type="dxa"/>
            <w:vAlign w:val="center"/>
            <w:textDirection w:val="lrTb"/>
            <w:noWrap/>
          </w:tcPr>
          <w:p>
            <w:pPr>
              <w:pStyle w:val="860"/>
              <w:ind w:firstLine="320"/>
              <w:spacing w:line="220" w:lineRule="exact"/>
              <w:rPr>
                <w:rFonts w:hint="eastAsia" w:ascii="宋体" w:eastAsia="宋体" w:cs="宋体"/>
                <w:color w:val="000000"/>
                <w:sz w:val="16"/>
                <w:szCs w:val="16"/>
                <w:highlight w:val="none"/>
              </w:rPr>
            </w:pPr>
            <w:r>
              <w:rPr>
                <w:rFonts w:hint="eastAsia" w:ascii="宋体" w:eastAsia="宋体" w:cs="宋体"/>
                <w:color w:val="000000"/>
                <w:sz w:val="16"/>
                <w:szCs w:val="16"/>
                <w:highlight w:val="none"/>
              </w:rPr>
              <w:t xml:space="preserve">6、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rPr>
                <w:rFonts w:hint="eastAsia" w:ascii="宋体" w:eastAsia="宋体" w:cs="宋体"/>
                <w:color w:val="000000"/>
                <w:sz w:val="16"/>
                <w:szCs w:val="16"/>
                <w:highlight w:val="none"/>
              </w:rPr>
            </w:r>
            <w:r/>
          </w:p>
        </w:tc>
      </w:tr>
      <w:tr>
        <w:trPr>
          <w:cantSplit/>
          <w:trHeight w:val="502"/>
        </w:trPr>
        <w:tc>
          <w:tcPr>
            <w:tcW w:w="649" w:type="dxa"/>
            <w:vAlign w:val="center"/>
            <w:vMerge w:val="restart"/>
            <w:textDirection w:val="lrTb"/>
            <w:noWrap/>
          </w:tcPr>
          <w:p>
            <w:pPr>
              <w:pStyle w:val="860"/>
              <w:jc w:val="center"/>
              <w:spacing w:line="260" w:lineRule="exact"/>
              <w:rPr>
                <w:rFonts w:eastAsia="楷体_GB2312"/>
                <w:b/>
                <w:color w:val="000000"/>
                <w:sz w:val="18"/>
                <w:szCs w:val="18"/>
                <w:highlight w:val="none"/>
              </w:rPr>
            </w:pPr>
            <w:r>
              <w:rPr>
                <w:rFonts w:eastAsia="楷体_GB2312"/>
                <w:b/>
                <w:color w:val="000000"/>
                <w:sz w:val="18"/>
                <w:szCs w:val="18"/>
                <w:highlight w:val="none"/>
              </w:rPr>
              <w:t xml:space="preserve">设施管理</w:t>
            </w:r>
            <w:r>
              <w:rPr>
                <w:rFonts w:eastAsia="楷体_GB2312"/>
                <w:b/>
                <w:color w:val="000000"/>
                <w:sz w:val="18"/>
                <w:szCs w:val="18"/>
                <w:highlight w:val="none"/>
              </w:rPr>
            </w:r>
            <w:r/>
          </w:p>
        </w:tc>
        <w:tc>
          <w:tcPr>
            <w:tcW w:w="13906" w:type="dxa"/>
            <w:vAlign w:val="center"/>
            <w:textDirection w:val="lrTb"/>
            <w:noWrap/>
          </w:tcPr>
          <w:p>
            <w:pPr>
              <w:pStyle w:val="860"/>
              <w:ind w:firstLine="320"/>
              <w:spacing w:line="220" w:lineRule="exact"/>
              <w:rPr>
                <w:rFonts w:hint="eastAsia" w:ascii="宋体" w:eastAsia="宋体" w:cs="宋体"/>
                <w:color w:val="000000"/>
                <w:sz w:val="16"/>
                <w:szCs w:val="16"/>
                <w:highlight w:val="none"/>
              </w:rPr>
            </w:pPr>
            <w:r>
              <w:rPr>
                <w:rFonts w:hint="eastAsia" w:ascii="宋体" w:eastAsia="宋体" w:cs="宋体"/>
                <w:color w:val="000000"/>
                <w:sz w:val="16"/>
                <w:szCs w:val="16"/>
                <w:highlight w:val="none"/>
              </w:rPr>
              <w:t xml:space="preserve">7、果皮箱、</w:t>
            </w:r>
            <w:r>
              <w:rPr>
                <w:rFonts w:hint="eastAsia" w:ascii="宋体" w:eastAsia="宋体" w:cs="宋体"/>
                <w:color w:val="000000"/>
                <w:sz w:val="16"/>
                <w:szCs w:val="16"/>
                <w:highlight w:val="none"/>
                <w:lang w:eastAsia="zh-CN"/>
              </w:rPr>
              <w:t xml:space="preserve">垃圾桶</w:t>
            </w:r>
            <w:r>
              <w:rPr>
                <w:rFonts w:hint="eastAsia" w:ascii="宋体" w:eastAsia="宋体" w:cs="宋体"/>
                <w:color w:val="000000"/>
                <w:sz w:val="16"/>
                <w:szCs w:val="16"/>
                <w:highlight w:val="none"/>
              </w:rPr>
              <w:t xml:space="preserve">、垃圾容器满溢，每个扣1分，周围不洁净扣1分；果皮箱、</w:t>
            </w:r>
            <w:r>
              <w:rPr>
                <w:rFonts w:hint="eastAsia" w:ascii="宋体" w:eastAsia="宋体" w:cs="宋体"/>
                <w:color w:val="000000"/>
                <w:sz w:val="16"/>
                <w:szCs w:val="16"/>
                <w:highlight w:val="none"/>
                <w:lang w:eastAsia="zh-CN"/>
              </w:rPr>
              <w:t xml:space="preserve">垃圾桶</w:t>
            </w:r>
            <w:r>
              <w:rPr>
                <w:rFonts w:hint="eastAsia" w:ascii="宋体" w:eastAsia="宋体" w:cs="宋体"/>
                <w:color w:val="000000"/>
                <w:sz w:val="16"/>
                <w:szCs w:val="16"/>
                <w:highlight w:val="none"/>
              </w:rPr>
              <w:t xml:space="preserve">门未关、盖未盖，每只扣1分；果皮箱、</w:t>
            </w:r>
            <w:r>
              <w:rPr>
                <w:rFonts w:hint="eastAsia" w:ascii="宋体" w:eastAsia="宋体" w:cs="宋体"/>
                <w:color w:val="000000"/>
                <w:sz w:val="16"/>
                <w:szCs w:val="16"/>
                <w:highlight w:val="none"/>
                <w:lang w:eastAsia="zh-CN"/>
              </w:rPr>
              <w:t xml:space="preserve">垃圾桶</w:t>
            </w:r>
            <w:r>
              <w:rPr>
                <w:rFonts w:hint="eastAsia" w:ascii="宋体" w:eastAsia="宋体" w:cs="宋体"/>
                <w:color w:val="000000"/>
                <w:sz w:val="16"/>
                <w:szCs w:val="16"/>
                <w:highlight w:val="none"/>
              </w:rPr>
              <w:t xml:space="preserve">损坏未及时修复或更新每只扣1分；遮挡果皮箱垃圾投放口、铁链锁住果皮箱门等人为因素致使果皮箱无法正常使用的扣1分</w:t>
            </w:r>
            <w:r>
              <w:rPr>
                <w:rFonts w:hint="eastAsia" w:ascii="宋体" w:eastAsia="宋体" w:cs="宋体"/>
                <w:color w:val="000000"/>
                <w:sz w:val="16"/>
                <w:szCs w:val="16"/>
                <w:highlight w:val="none"/>
                <w:lang w:eastAsia="zh-CN"/>
              </w:rPr>
              <w:t xml:space="preserve">；</w:t>
            </w:r>
            <w:r>
              <w:rPr>
                <w:rFonts w:hint="eastAsia" w:ascii="宋体" w:eastAsia="宋体" w:cs="宋体"/>
                <w:color w:val="000000"/>
                <w:sz w:val="16"/>
                <w:szCs w:val="16"/>
                <w:highlight w:val="none"/>
              </w:rPr>
              <w:t xml:space="preserve">箱体遗失，固定螺钉未拔除，扣1分；果皮箱、</w:t>
            </w:r>
            <w:r>
              <w:rPr>
                <w:rFonts w:hint="eastAsia" w:ascii="宋体" w:eastAsia="宋体" w:cs="宋体"/>
                <w:color w:val="000000"/>
                <w:sz w:val="16"/>
                <w:szCs w:val="16"/>
                <w:highlight w:val="none"/>
                <w:lang w:eastAsia="zh-CN"/>
              </w:rPr>
              <w:t xml:space="preserve">垃圾桶</w:t>
            </w:r>
            <w:r>
              <w:rPr>
                <w:rFonts w:hint="eastAsia" w:ascii="宋体" w:eastAsia="宋体" w:cs="宋体"/>
                <w:color w:val="000000"/>
                <w:sz w:val="16"/>
                <w:szCs w:val="16"/>
                <w:highlight w:val="none"/>
              </w:rPr>
              <w:t xml:space="preserve">未每日清洗，体表不洁（含白漆喷涂后造成的二次污染）、积灰、有油污，每个扣1分；</w:t>
            </w:r>
            <w:r>
              <w:rPr>
                <w:rFonts w:hint="eastAsia" w:ascii="宋体" w:eastAsia="宋体" w:cs="宋体"/>
                <w:color w:val="000000"/>
                <w:sz w:val="16"/>
                <w:szCs w:val="16"/>
                <w:highlight w:val="none"/>
                <w:lang w:eastAsia="zh-CN"/>
              </w:rPr>
              <w:t xml:space="preserve">垃圾桶</w:t>
            </w:r>
            <w:r>
              <w:rPr>
                <w:rFonts w:hint="eastAsia" w:ascii="宋体" w:eastAsia="宋体" w:cs="宋体"/>
                <w:color w:val="000000"/>
                <w:sz w:val="16"/>
                <w:szCs w:val="16"/>
                <w:highlight w:val="none"/>
              </w:rPr>
              <w:t xml:space="preserve">乱摆放影响交通的，每例扣1分；破损、容貌不洁扣2分；果皮箱标识不符合要求，每例扣0.5分；分类果皮箱满一个，扣0.5分；全满扣1分。</w:t>
            </w:r>
            <w:r>
              <w:rPr>
                <w:rFonts w:hint="eastAsia" w:ascii="宋体" w:eastAsia="宋体" w:cs="宋体"/>
                <w:color w:val="000000"/>
                <w:sz w:val="16"/>
                <w:szCs w:val="16"/>
                <w:highlight w:val="none"/>
              </w:rPr>
            </w:r>
            <w:r/>
          </w:p>
        </w:tc>
      </w:tr>
      <w:tr>
        <w:trPr>
          <w:cantSplit/>
          <w:trHeight w:val="588"/>
        </w:trPr>
        <w:tc>
          <w:tcPr>
            <w:tcW w:w="649" w:type="dxa"/>
            <w:vAlign w:val="center"/>
            <w:vMerge w:val="continue"/>
            <w:textDirection w:val="lrTb"/>
            <w:noWrap/>
          </w:tcPr>
          <w:p>
            <w:pPr>
              <w:pStyle w:val="860"/>
              <w:rPr>
                <w:color w:val="000000"/>
                <w:highlight w:val="none"/>
              </w:rPr>
            </w:pPr>
            <w:r>
              <w:rPr>
                <w:color w:val="000000"/>
                <w:highlight w:val="none"/>
              </w:rPr>
            </w:r>
            <w:r/>
          </w:p>
        </w:tc>
        <w:tc>
          <w:tcPr>
            <w:tcW w:w="13906" w:type="dxa"/>
            <w:vAlign w:val="center"/>
            <w:textDirection w:val="lrTb"/>
            <w:noWrap/>
          </w:tcPr>
          <w:p>
            <w:pPr>
              <w:pStyle w:val="860"/>
              <w:ind w:firstLine="320"/>
              <w:spacing w:line="220" w:lineRule="exact"/>
              <w:rPr>
                <w:rFonts w:hint="eastAsia" w:ascii="宋体" w:eastAsia="宋体" w:cs="宋体"/>
                <w:color w:val="000000"/>
                <w:sz w:val="16"/>
                <w:szCs w:val="16"/>
                <w:highlight w:val="none"/>
              </w:rPr>
            </w:pPr>
            <w:r>
              <w:rPr>
                <w:rFonts w:hint="eastAsia" w:ascii="宋体" w:eastAsia="宋体" w:cs="宋体"/>
                <w:color w:val="000000"/>
                <w:sz w:val="16"/>
                <w:szCs w:val="16"/>
                <w:highlight w:val="none"/>
              </w:rPr>
              <w:t xml:space="preserve">8、保洁车、垃圾收集车破损，车体严重锈蚀，车体不洁、容貌不整、乱披乱挂的，作业工具未按规范摆放，每辆扣1分；保洁车、垃圾收集车乱停放，影响交通的</w:t>
            </w:r>
            <w:r>
              <w:rPr>
                <w:rFonts w:hint="eastAsia" w:ascii="宋体" w:eastAsia="宋体" w:cs="宋体"/>
                <w:color w:val="000000"/>
                <w:sz w:val="16"/>
                <w:szCs w:val="16"/>
                <w:highlight w:val="none"/>
                <w:lang w:eastAsia="zh-CN"/>
              </w:rPr>
              <w:t xml:space="preserve">，</w:t>
            </w:r>
            <w:r>
              <w:rPr>
                <w:rFonts w:hint="eastAsia" w:ascii="宋体" w:eastAsia="宋体" w:cs="宋体"/>
                <w:color w:val="000000"/>
                <w:sz w:val="16"/>
                <w:szCs w:val="16"/>
                <w:highlight w:val="none"/>
              </w:rPr>
              <w:t xml:space="preserve">每辆扣1分；当班作业结束后车内垃圾不及时送往垃圾中转站或垃圾收集点的，半车以上扣1分，满车扣2分；保洁车、收集车遮挡号牌，扣1分。</w:t>
            </w:r>
            <w:r>
              <w:rPr>
                <w:rFonts w:hint="eastAsia" w:ascii="宋体" w:eastAsia="宋体" w:cs="宋体"/>
                <w:color w:val="000000"/>
                <w:sz w:val="16"/>
                <w:szCs w:val="16"/>
                <w:highlight w:val="none"/>
              </w:rPr>
            </w:r>
            <w:r/>
          </w:p>
        </w:tc>
      </w:tr>
      <w:tr>
        <w:trPr>
          <w:cantSplit/>
          <w:trHeight w:val="753"/>
        </w:trPr>
        <w:tc>
          <w:tcPr>
            <w:tcW w:w="649" w:type="dxa"/>
            <w:vAlign w:val="center"/>
            <w:textDirection w:val="lrTb"/>
            <w:noWrap/>
          </w:tcPr>
          <w:p>
            <w:pPr>
              <w:pStyle w:val="860"/>
              <w:jc w:val="center"/>
              <w:spacing w:line="260" w:lineRule="exact"/>
              <w:rPr>
                <w:rFonts w:eastAsia="宋体"/>
                <w:color w:val="000000"/>
                <w:sz w:val="18"/>
                <w:szCs w:val="18"/>
                <w:highlight w:val="none"/>
              </w:rPr>
            </w:pPr>
            <w:r>
              <w:rPr>
                <w:rFonts w:eastAsia="楷体_GB2312"/>
                <w:b/>
                <w:color w:val="000000"/>
                <w:sz w:val="18"/>
                <w:szCs w:val="18"/>
                <w:highlight w:val="none"/>
              </w:rPr>
              <w:t xml:space="preserve">投诉举报</w:t>
            </w:r>
            <w:r>
              <w:rPr>
                <w:rFonts w:eastAsia="宋体"/>
                <w:color w:val="000000"/>
                <w:sz w:val="18"/>
                <w:szCs w:val="18"/>
                <w:highlight w:val="none"/>
              </w:rPr>
            </w:r>
            <w:r/>
          </w:p>
        </w:tc>
        <w:tc>
          <w:tcPr>
            <w:tcW w:w="13906" w:type="dxa"/>
            <w:vAlign w:val="center"/>
            <w:textDirection w:val="lrTb"/>
            <w:noWrap/>
          </w:tcPr>
          <w:p>
            <w:pPr>
              <w:pStyle w:val="860"/>
              <w:ind w:firstLine="320"/>
              <w:spacing w:line="220" w:lineRule="exact"/>
              <w:rPr>
                <w:rFonts w:hint="eastAsia" w:ascii="宋体" w:eastAsia="宋体" w:cs="宋体"/>
                <w:color w:val="000000"/>
                <w:sz w:val="16"/>
                <w:szCs w:val="16"/>
                <w:highlight w:val="none"/>
              </w:rPr>
            </w:pPr>
            <w:r>
              <w:rPr>
                <w:rFonts w:hint="eastAsia" w:ascii="宋体" w:eastAsia="宋体" w:cs="宋体"/>
                <w:color w:val="000000"/>
                <w:sz w:val="16"/>
                <w:szCs w:val="16"/>
                <w:highlight w:val="none"/>
              </w:rPr>
              <w:t xml:space="preserve">9、公开电话受理、领导交办、新闻媒体曝光、市民投诉举报、网络问政的环境卫生问题，经确认有责的，每例扣1分；未在规定期限内整改解决的，每例扣2分；市级以上检查失责任分的每例扣3分。环卫管理人员有吃拿卡要现象，且造成不良影响的，扣1分；环卫管理及作业人员工作用语不文明（讲粗话、骂人等），作业不文明，影响环卫管理，损坏环卫形象，发生一例扣1分，单位不及时处理扣1分；与信息采集人员、服务对象、服务单位发生纠纷矛盾，承担主要责任扣2分，承担全部责任扣4分。</w:t>
            </w:r>
            <w:r>
              <w:rPr>
                <w:rFonts w:hint="eastAsia" w:ascii="宋体" w:eastAsia="宋体" w:cs="宋体"/>
                <w:color w:val="000000"/>
                <w:sz w:val="16"/>
                <w:szCs w:val="16"/>
                <w:highlight w:val="none"/>
              </w:rPr>
            </w:r>
            <w:r/>
          </w:p>
        </w:tc>
      </w:tr>
    </w:tbl>
    <w:p>
      <w:pPr>
        <w:pStyle w:val="860"/>
        <w:jc w:val="center"/>
        <w:spacing w:line="252" w:lineRule="auto"/>
        <w:rPr>
          <w:rFonts w:hint="eastAsia" w:ascii="宋体" w:hAnsi="宋体" w:cs="宋体"/>
          <w:b/>
          <w:bCs/>
          <w:color w:val="000000"/>
          <w:sz w:val="24"/>
          <w:szCs w:val="24"/>
          <w:highlight w:val="none"/>
        </w:rPr>
        <w:sectPr>
          <w:footnotePr/>
          <w:endnotePr/>
          <w:type w:val="nextPage"/>
          <w:pgSz w:w="16838" w:h="11906" w:orient="landscape"/>
          <w:pgMar w:top="1080" w:right="1440" w:bottom="1080" w:left="1440" w:header="851" w:footer="907" w:gutter="0"/>
          <w:cols w:num="1" w:sep="0" w:space="1701" w:equalWidth="1"/>
          <w:docGrid w:linePitch="360"/>
          <w:titlePg/>
        </w:sectPr>
      </w:pPr>
      <w:r>
        <w:rPr>
          <w:rFonts w:hint="eastAsia" w:ascii="宋体" w:hAnsi="宋体" w:cs="宋体"/>
          <w:b/>
          <w:bCs/>
          <w:color w:val="000000"/>
          <w:sz w:val="24"/>
          <w:szCs w:val="24"/>
          <w:highlight w:val="none"/>
        </w:rPr>
      </w:r>
      <w:r/>
    </w:p>
    <w:p>
      <w:pPr>
        <w:pStyle w:val="860"/>
        <w:jc w:val="center"/>
        <w:spacing w:line="252" w:lineRule="auto"/>
        <w:rPr>
          <w:rFonts w:hint="eastAsia" w:ascii="方正小标宋简体" w:hAnsi="方正小标宋简体" w:eastAsia="方正小标宋简体" w:cs="方正小标宋简体"/>
          <w:color w:val="000000"/>
          <w:sz w:val="36"/>
          <w:szCs w:val="36"/>
          <w:highlight w:val="none"/>
        </w:rPr>
      </w:pPr>
      <w:r/>
      <w:bookmarkStart w:id="60" w:name="_Toc120614281"/>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6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86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hint="eastAsia" w:ascii="黑体" w:hAnsi="黑体" w:eastAsia="黑体" w:cs="黑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1.采用综合评分法，评标结果按评审后得分由高到低顺序排列。得分相同的，按投标报价由低到高顺序排列。得分且投标报价相同的，按“评标标准-</w:t>
      </w:r>
      <w:r>
        <w:rPr>
          <w:rFonts w:hint="eastAsia" w:ascii="宋体" w:hAnsi="宋体" w:cs="宋体"/>
          <w:color w:val="000000"/>
          <w:sz w:val="24"/>
          <w:szCs w:val="24"/>
          <w:highlight w:val="none"/>
        </w:rPr>
        <w:t xml:space="preserve">2.服务</w:t>
      </w:r>
      <w:r>
        <w:rPr>
          <w:rFonts w:hint="eastAsia" w:ascii="宋体" w:hAnsi="宋体" w:cs="宋体"/>
          <w:color w:val="000000"/>
          <w:sz w:val="24"/>
          <w:szCs w:val="24"/>
          <w:highlight w:val="none"/>
        </w:rPr>
        <w:t xml:space="preserve">”得分由高到低顺序排列。在投标文件满足招标文件全部实质性要求的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中，按照评审得分由高到低选取</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中标候选人。</w:t>
      </w:r>
      <w:r>
        <w:rPr>
          <w:rFonts w:hint="eastAsia" w:ascii="宋体" w:hAnsi="宋体" w:cs="宋体"/>
          <w:color w:val="000000"/>
          <w:sz w:val="24"/>
          <w:szCs w:val="24"/>
          <w:highlight w:val="none"/>
        </w:rPr>
      </w:r>
      <w:r/>
    </w:p>
    <w:p>
      <w:pPr>
        <w:pStyle w:val="86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二、本国产品价格扣除</w:t>
      </w:r>
      <w:r>
        <w:rPr>
          <w:rFonts w:hint="eastAsia" w:ascii="黑体" w:hAnsi="黑体" w:eastAsia="黑体" w:cs="黑体"/>
          <w:color w:val="000000"/>
          <w:sz w:val="24"/>
          <w:szCs w:val="24"/>
          <w:highlight w:val="none"/>
        </w:rPr>
      </w:r>
      <w:r/>
    </w:p>
    <w:p>
      <w:pPr>
        <w:pStyle w:val="860"/>
        <w:ind w:firstLine="420"/>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1.本</w:t>
      </w:r>
      <w:r>
        <w:rPr>
          <w:rFonts w:hint="eastAsia" w:ascii="宋体" w:hAnsi="宋体"/>
          <w:color w:val="000000"/>
          <w:sz w:val="24"/>
          <w:szCs w:val="24"/>
          <w:highlight w:val="none"/>
        </w:rPr>
        <w:t xml:space="preserve">项目如</w:t>
      </w:r>
      <w:r>
        <w:rPr>
          <w:rFonts w:hint="eastAsia" w:ascii="宋体" w:hAnsi="宋体"/>
          <w:color w:val="000000"/>
          <w:sz w:val="24"/>
          <w:szCs w:val="24"/>
          <w:highlight w:val="none"/>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olor w:val="000000"/>
          <w:sz w:val="24"/>
          <w:szCs w:val="24"/>
          <w:highlight w:val="none"/>
          <w:lang w:val="zh-CN"/>
        </w:rPr>
      </w:r>
      <w:r/>
    </w:p>
    <w:p>
      <w:pPr>
        <w:pStyle w:val="860"/>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60"/>
        <w:ind w:firstLine="420"/>
        <w:rPr>
          <w:rFonts w:hint="eastAsia" w:ascii="宋体" w:hAnsi="宋体"/>
          <w:color w:val="000000"/>
          <w:sz w:val="24"/>
          <w:szCs w:val="24"/>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color w:val="000000"/>
          <w:sz w:val="24"/>
          <w:szCs w:val="24"/>
          <w:highlight w:val="none"/>
        </w:rPr>
      </w:r>
      <w:r/>
    </w:p>
    <w:p>
      <w:pPr>
        <w:pStyle w:val="860"/>
        <w:ind w:firstLine="420"/>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需按照</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文件要求提供《关于符合本国产品标准的声明函》，如不提供将不享受本国产品价格评审优惠。</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需在《声明函》中逐项准确填写产品名称、厂名、生产厂址三项信息，三项信息中任意一项未填写的视为该项产品不符合本国产品标准，不享受本国产品价格评审优惠。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860"/>
        <w:ind w:firstLine="422"/>
        <w:widowControl/>
        <w:rPr>
          <w:rFonts w:hint="eastAsia" w:ascii="宋体" w:hAnsi="宋体" w:cs="宋体"/>
          <w:b/>
          <w:bCs/>
          <w:color w:val="000000"/>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highlight w:val="none"/>
        </w:rPr>
      </w:r>
      <w:r/>
    </w:p>
    <w:p>
      <w:pPr>
        <w:pStyle w:val="86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三、小微企业价格扣除</w:t>
      </w:r>
      <w:r>
        <w:rPr>
          <w:rFonts w:hint="eastAsia" w:ascii="黑体" w:hAnsi="黑体" w:eastAsia="黑体" w:cs="黑体"/>
          <w:color w:val="000000"/>
          <w:sz w:val="24"/>
          <w:szCs w:val="24"/>
          <w:highlight w:val="none"/>
        </w:rPr>
      </w:r>
      <w:r/>
    </w:p>
    <w:p>
      <w:pPr>
        <w:pStyle w:val="860"/>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860"/>
        <w:ind w:firstLine="480"/>
        <w:spacing w:line="264" w:lineRule="auto"/>
        <w:rPr>
          <w:rFonts w:hint="eastAsia" w:ascii="黑体" w:hAnsi="黑体" w:eastAsia="黑体" w:cs="黑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w:t>
      </w:r>
      <w:r>
        <w:rPr>
          <w:rFonts w:hint="eastAsia" w:ascii="宋体" w:hAnsi="宋体" w:cs="宋体"/>
          <w:color w:val="000000"/>
          <w:sz w:val="24"/>
          <w:szCs w:val="24"/>
          <w:highlight w:val="none"/>
          <w:lang w:eastAsia="zh-CN"/>
        </w:rPr>
        <w:t xml:space="preserve">残疾人福利性单位</w:t>
      </w:r>
      <w:r>
        <w:rPr>
          <w:rFonts w:hint="eastAsia" w:ascii="宋体" w:hAnsi="宋体" w:cs="宋体"/>
          <w:color w:val="000000"/>
          <w:sz w:val="24"/>
          <w:szCs w:val="24"/>
          <w:highlight w:val="none"/>
        </w:rPr>
        <w:t xml:space="preserve">、监狱企业属于小型、微型企业的，不重复享受价格扣除。</w:t>
      </w:r>
      <w:r>
        <w:rPr>
          <w:rFonts w:hint="eastAsia" w:ascii="黑体" w:hAnsi="黑体" w:eastAsia="黑体" w:cs="黑体"/>
          <w:color w:val="000000"/>
          <w:sz w:val="24"/>
          <w:szCs w:val="24"/>
          <w:highlight w:val="none"/>
        </w:rPr>
      </w:r>
      <w:r/>
    </w:p>
    <w:p>
      <w:pPr>
        <w:pStyle w:val="86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color w:val="000000"/>
          <w:sz w:val="24"/>
          <w:szCs w:val="24"/>
          <w:highlight w:val="none"/>
        </w:rPr>
        <w:t xml:space="preserve">、评标标准</w:t>
      </w:r>
      <w:r>
        <w:rPr>
          <w:rFonts w:hint="eastAsia" w:ascii="黑体" w:hAnsi="黑体" w:eastAsia="黑体" w:cs="黑体"/>
          <w:color w:val="000000"/>
          <w:sz w:val="24"/>
          <w:szCs w:val="24"/>
          <w:highlight w:val="none"/>
        </w:rPr>
      </w:r>
      <w:r/>
    </w:p>
    <w:tbl>
      <w:tblPr>
        <w:tblpPr w:horzAnchor="page" w:tblpX="1100" w:vertAnchor="text" w:tblpY="468" w:leftFromText="180" w:topFromText="0" w:rightFromText="180" w:bottomFromText="0"/>
        <w:tblW w:w="9743"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5"/>
        <w:gridCol w:w="816"/>
        <w:gridCol w:w="7196"/>
        <w:gridCol w:w="602"/>
        <w:gridCol w:w="534"/>
      </w:tblGrid>
      <w:tr>
        <w:trPr>
          <w:trHeight w:val="296"/>
          <w:tblHeader/>
        </w:trPr>
        <w:tc>
          <w:tcPr>
            <w:tcW w:w="595" w:type="dxa"/>
            <w:vAlign w:val="center"/>
            <w:textDirection w:val="lrTb"/>
            <w:noWrap/>
          </w:tcPr>
          <w:p>
            <w:pPr>
              <w:pStyle w:val="860"/>
              <w:jc w:val="center"/>
              <w:keepLines w:val="0"/>
              <w:keepNext w:val="0"/>
              <w:pageBreakBefore w:val="0"/>
              <w:spacing w:line="264" w:lineRule="auto"/>
              <w:rPr>
                <w:rFonts w:hint="eastAsia" w:ascii="宋体" w:hAnsi="宋体" w:eastAsia="宋体" w:cs="宋体"/>
                <w:b/>
                <w:bCs/>
                <w:color w:val="000000"/>
                <w:spacing w:val="-2"/>
                <w:sz w:val="21"/>
                <w:szCs w:val="21"/>
                <w:highlight w:val="none"/>
              </w:rPr>
              <w:framePr w:vAnchor="text" w:hAnchor="page" w:x="1100" w:y="468"/>
            </w:pPr>
            <w:r>
              <w:rPr>
                <w:rFonts w:hint="eastAsia" w:ascii="宋体" w:hAnsi="宋体" w:eastAsia="宋体" w:cs="宋体"/>
                <w:b/>
                <w:bCs/>
                <w:color w:val="000000"/>
                <w:spacing w:val="-2"/>
                <w:sz w:val="21"/>
                <w:szCs w:val="21"/>
                <w:highlight w:val="none"/>
              </w:rPr>
              <w:t xml:space="preserve">序号</w:t>
            </w:r>
            <w:r>
              <w:rPr>
                <w:rFonts w:hint="eastAsia" w:ascii="宋体" w:hAnsi="宋体" w:eastAsia="宋体" w:cs="宋体"/>
                <w:b/>
                <w:bCs/>
                <w:color w:val="000000"/>
                <w:spacing w:val="-2"/>
                <w:sz w:val="21"/>
                <w:szCs w:val="21"/>
                <w:highlight w:val="none"/>
              </w:rPr>
            </w:r>
            <w:r/>
          </w:p>
        </w:tc>
        <w:tc>
          <w:tcPr>
            <w:tcW w:w="816" w:type="dxa"/>
            <w:vAlign w:val="center"/>
            <w:textDirection w:val="lrTb"/>
            <w:noWrap/>
          </w:tcPr>
          <w:p>
            <w:pPr>
              <w:pStyle w:val="860"/>
              <w:jc w:val="center"/>
              <w:keepLines w:val="0"/>
              <w:keepNext w:val="0"/>
              <w:pageBreakBefore w:val="0"/>
              <w:spacing w:line="264" w:lineRule="auto"/>
              <w:rPr>
                <w:rFonts w:hint="eastAsia" w:ascii="宋体" w:hAnsi="宋体" w:eastAsia="宋体" w:cs="宋体"/>
                <w:b/>
                <w:bCs/>
                <w:color w:val="000000"/>
                <w:spacing w:val="-2"/>
                <w:sz w:val="21"/>
                <w:szCs w:val="21"/>
                <w:highlight w:val="none"/>
              </w:rPr>
              <w:framePr w:vAnchor="text" w:hAnchor="page" w:x="1100" w:y="468"/>
            </w:pPr>
            <w:r>
              <w:rPr>
                <w:rFonts w:hint="eastAsia" w:ascii="宋体" w:hAnsi="宋体" w:eastAsia="宋体" w:cs="宋体"/>
                <w:b/>
                <w:bCs/>
                <w:color w:val="000000"/>
                <w:spacing w:val="-2"/>
                <w:sz w:val="21"/>
                <w:szCs w:val="21"/>
                <w:highlight w:val="none"/>
              </w:rPr>
              <w:t xml:space="preserve">评审</w:t>
            </w:r>
            <w:r>
              <w:rPr>
                <w:rFonts w:hint="eastAsia" w:ascii="宋体" w:hAnsi="宋体" w:eastAsia="宋体" w:cs="宋体"/>
                <w:b/>
                <w:bCs/>
                <w:color w:val="000000"/>
                <w:spacing w:val="-2"/>
                <w:sz w:val="21"/>
                <w:szCs w:val="21"/>
                <w:highlight w:val="none"/>
              </w:rPr>
            </w:r>
            <w:r/>
          </w:p>
          <w:p>
            <w:pPr>
              <w:pStyle w:val="860"/>
              <w:jc w:val="center"/>
              <w:keepLines w:val="0"/>
              <w:keepNext w:val="0"/>
              <w:pageBreakBefore w:val="0"/>
              <w:spacing w:line="264" w:lineRule="auto"/>
              <w:rPr>
                <w:rFonts w:hint="eastAsia" w:ascii="宋体" w:hAnsi="宋体" w:eastAsia="宋体" w:cs="宋体"/>
                <w:b/>
                <w:bCs/>
                <w:color w:val="000000"/>
                <w:spacing w:val="-2"/>
                <w:sz w:val="21"/>
                <w:szCs w:val="21"/>
                <w:highlight w:val="none"/>
              </w:rPr>
              <w:framePr w:vAnchor="text" w:hAnchor="page" w:x="1100" w:y="468"/>
            </w:pPr>
            <w:r>
              <w:rPr>
                <w:rFonts w:hint="eastAsia" w:ascii="宋体" w:hAnsi="宋体" w:eastAsia="宋体" w:cs="宋体"/>
                <w:b/>
                <w:bCs/>
                <w:color w:val="000000"/>
                <w:spacing w:val="-2"/>
                <w:sz w:val="21"/>
                <w:szCs w:val="21"/>
                <w:highlight w:val="none"/>
              </w:rPr>
              <w:t xml:space="preserve">因素</w:t>
            </w:r>
            <w:r>
              <w:rPr>
                <w:rFonts w:hint="eastAsia" w:ascii="宋体" w:hAnsi="宋体" w:eastAsia="宋体" w:cs="宋体"/>
                <w:b/>
                <w:bCs/>
                <w:color w:val="000000"/>
                <w:spacing w:val="-2"/>
                <w:sz w:val="21"/>
                <w:szCs w:val="21"/>
                <w:highlight w:val="none"/>
              </w:rPr>
            </w:r>
            <w:r/>
          </w:p>
        </w:tc>
        <w:tc>
          <w:tcPr>
            <w:tcW w:w="7196" w:type="dxa"/>
            <w:vAlign w:val="center"/>
            <w:textDirection w:val="lrTb"/>
            <w:noWrap/>
          </w:tcPr>
          <w:p>
            <w:pPr>
              <w:pStyle w:val="860"/>
              <w:jc w:val="center"/>
              <w:keepLines w:val="0"/>
              <w:keepNext w:val="0"/>
              <w:pageBreakBefore w:val="0"/>
              <w:spacing w:line="264" w:lineRule="auto"/>
              <w:rPr>
                <w:rFonts w:hint="eastAsia" w:ascii="宋体" w:hAnsi="宋体" w:eastAsia="宋体" w:cs="宋体"/>
                <w:b/>
                <w:bCs/>
                <w:color w:val="000000"/>
                <w:spacing w:val="-2"/>
                <w:sz w:val="21"/>
                <w:szCs w:val="21"/>
                <w:highlight w:val="none"/>
              </w:rPr>
              <w:framePr w:vAnchor="text" w:hAnchor="page" w:x="1100" w:y="468"/>
            </w:pPr>
            <w:r>
              <w:rPr>
                <w:rFonts w:hint="eastAsia" w:ascii="宋体" w:hAnsi="宋体" w:eastAsia="宋体" w:cs="宋体"/>
                <w:b/>
                <w:bCs/>
                <w:color w:val="000000"/>
                <w:spacing w:val="-2"/>
                <w:sz w:val="21"/>
                <w:szCs w:val="21"/>
                <w:highlight w:val="none"/>
              </w:rPr>
              <w:t xml:space="preserve">评审细则</w:t>
            </w:r>
            <w:r>
              <w:rPr>
                <w:rFonts w:hint="eastAsia" w:ascii="宋体" w:hAnsi="宋体" w:eastAsia="宋体" w:cs="宋体"/>
                <w:b/>
                <w:bCs/>
                <w:color w:val="000000"/>
                <w:spacing w:val="-2"/>
                <w:sz w:val="21"/>
                <w:szCs w:val="21"/>
                <w:highlight w:val="none"/>
              </w:rPr>
            </w:r>
            <w:r/>
          </w:p>
        </w:tc>
        <w:tc>
          <w:tcPr>
            <w:tcW w:w="602" w:type="dxa"/>
            <w:vAlign w:val="center"/>
            <w:textDirection w:val="lrTb"/>
            <w:noWrap/>
          </w:tcPr>
          <w:p>
            <w:pPr>
              <w:pStyle w:val="860"/>
              <w:jc w:val="center"/>
              <w:keepLines w:val="0"/>
              <w:keepNext w:val="0"/>
              <w:pageBreakBefore w:val="0"/>
              <w:spacing w:line="264" w:lineRule="auto"/>
              <w:rPr>
                <w:rFonts w:hint="eastAsia" w:ascii="宋体" w:hAnsi="宋体" w:eastAsia="宋体" w:cs="宋体"/>
                <w:b/>
                <w:bCs/>
                <w:color w:val="000000"/>
                <w:spacing w:val="-2"/>
                <w:sz w:val="21"/>
                <w:szCs w:val="21"/>
                <w:highlight w:val="none"/>
              </w:rPr>
              <w:framePr w:vAnchor="text" w:hAnchor="page" w:x="1100" w:y="468"/>
            </w:pPr>
            <w:r>
              <w:rPr>
                <w:rFonts w:hint="eastAsia" w:ascii="宋体" w:hAnsi="宋体" w:eastAsia="宋体" w:cs="宋体"/>
                <w:b/>
                <w:bCs/>
                <w:color w:val="000000"/>
                <w:spacing w:val="-2"/>
                <w:sz w:val="21"/>
                <w:szCs w:val="21"/>
                <w:highlight w:val="none"/>
              </w:rPr>
              <w:t xml:space="preserve">分值</w:t>
            </w:r>
            <w:r>
              <w:rPr>
                <w:rFonts w:hint="eastAsia" w:ascii="宋体" w:hAnsi="宋体" w:eastAsia="宋体" w:cs="宋体"/>
                <w:b/>
                <w:bCs/>
                <w:color w:val="000000"/>
                <w:spacing w:val="-2"/>
                <w:sz w:val="21"/>
                <w:szCs w:val="21"/>
                <w:highlight w:val="none"/>
              </w:rPr>
            </w:r>
            <w:r/>
          </w:p>
        </w:tc>
        <w:tc>
          <w:tcPr>
            <w:tcW w:w="534" w:type="dxa"/>
            <w:vAlign w:val="center"/>
            <w:textDirection w:val="lrTb"/>
            <w:noWrap/>
          </w:tcPr>
          <w:p>
            <w:pPr>
              <w:pStyle w:val="860"/>
              <w:jc w:val="center"/>
              <w:keepLines w:val="0"/>
              <w:keepNext w:val="0"/>
              <w:pageBreakBefore w:val="0"/>
              <w:spacing w:line="264" w:lineRule="auto"/>
              <w:rPr>
                <w:rFonts w:hint="eastAsia" w:ascii="宋体" w:hAnsi="宋体" w:eastAsia="宋体" w:cs="宋体"/>
                <w:b/>
                <w:bCs/>
                <w:color w:val="000000"/>
                <w:spacing w:val="-2"/>
                <w:sz w:val="21"/>
                <w:szCs w:val="21"/>
                <w:highlight w:val="none"/>
              </w:rPr>
              <w:framePr w:vAnchor="text" w:hAnchor="page" w:x="1100" w:y="468"/>
            </w:pPr>
            <w:r>
              <w:rPr>
                <w:rFonts w:hint="eastAsia" w:ascii="宋体" w:hAnsi="宋体" w:eastAsia="宋体" w:cs="宋体"/>
                <w:b/>
                <w:bCs/>
                <w:color w:val="000000"/>
                <w:spacing w:val="-2"/>
                <w:sz w:val="21"/>
                <w:szCs w:val="21"/>
                <w:highlight w:val="none"/>
              </w:rPr>
              <w:t xml:space="preserve">类型</w:t>
            </w:r>
            <w:r>
              <w:rPr>
                <w:rFonts w:hint="eastAsia" w:ascii="宋体" w:hAnsi="宋体" w:eastAsia="宋体" w:cs="宋体"/>
                <w:b/>
                <w:bCs/>
                <w:color w:val="000000"/>
                <w:spacing w:val="-2"/>
                <w:sz w:val="21"/>
                <w:szCs w:val="21"/>
                <w:highlight w:val="none"/>
              </w:rPr>
            </w:r>
            <w:r/>
          </w:p>
        </w:tc>
      </w:tr>
      <w:tr>
        <w:trPr>
          <w:trHeight w:val="460"/>
        </w:trPr>
        <w:tc>
          <w:tcPr>
            <w:gridSpan w:val="5"/>
            <w:tcW w:w="9743" w:type="dxa"/>
            <w:vAlign w:val="center"/>
            <w:textDirection w:val="lrTb"/>
            <w:noWrap/>
          </w:tcPr>
          <w:p>
            <w:pPr>
              <w:pStyle w:val="860"/>
              <w:jc w:val="both"/>
              <w:keepLines w:val="0"/>
              <w:keepNext w:val="0"/>
              <w:pageBreakBefore w:val="0"/>
              <w:spacing w:line="264" w:lineRule="auto"/>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b/>
                <w:bCs/>
                <w:color w:val="000000"/>
                <w:spacing w:val="-3"/>
                <w:sz w:val="21"/>
                <w:szCs w:val="21"/>
                <w:highlight w:val="none"/>
              </w:rPr>
              <w:t xml:space="preserve">1价</w:t>
            </w:r>
            <w:r>
              <w:rPr>
                <w:rFonts w:hint="eastAsia" w:ascii="宋体" w:hAnsi="宋体" w:eastAsia="宋体" w:cs="宋体"/>
                <w:b/>
                <w:bCs/>
                <w:color w:val="000000"/>
                <w:spacing w:val="-2"/>
                <w:sz w:val="21"/>
                <w:szCs w:val="21"/>
                <w:highlight w:val="none"/>
              </w:rPr>
              <w:t xml:space="preserve">格</w:t>
            </w:r>
            <w:r>
              <w:rPr>
                <w:rFonts w:hint="eastAsia" w:ascii="宋体" w:hAnsi="宋体" w:eastAsia="宋体" w:cs="宋体"/>
                <w:b/>
                <w:bCs/>
                <w:color w:val="000000"/>
                <w:spacing w:val="-2"/>
                <w:sz w:val="21"/>
                <w:szCs w:val="21"/>
                <w:highlight w:val="none"/>
                <w:lang w:val="en-US" w:eastAsia="zh-CN"/>
              </w:rPr>
              <w:t xml:space="preserve">20分</w:t>
            </w:r>
            <w:r>
              <w:rPr>
                <w:rFonts w:hint="eastAsia" w:ascii="宋体" w:hAnsi="宋体" w:eastAsia="宋体" w:cs="宋体"/>
                <w:color w:val="000000"/>
                <w:sz w:val="21"/>
                <w:szCs w:val="21"/>
                <w:highlight w:val="none"/>
                <w:lang w:val="en-US" w:eastAsia="zh-CN"/>
              </w:rPr>
            </w:r>
            <w:r/>
          </w:p>
        </w:tc>
      </w:tr>
      <w:tr>
        <w:trPr>
          <w:trHeight w:val="808"/>
        </w:trPr>
        <w:tc>
          <w:tcPr>
            <w:tcW w:w="595"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z w:val="21"/>
                <w:szCs w:val="21"/>
                <w:highlight w:val="none"/>
              </w:rPr>
            </w:r>
            <w:r/>
          </w:p>
        </w:tc>
        <w:tc>
          <w:tcPr>
            <w:tcW w:w="816"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pacing w:val="-2"/>
                <w:sz w:val="21"/>
                <w:szCs w:val="21"/>
                <w:highlight w:val="none"/>
              </w:rPr>
              <w:t xml:space="preserve">价格分</w:t>
            </w:r>
            <w:r>
              <w:rPr>
                <w:rFonts w:hint="eastAsia" w:ascii="宋体" w:hAnsi="宋体" w:eastAsia="宋体" w:cs="宋体"/>
                <w:color w:val="000000"/>
                <w:sz w:val="21"/>
                <w:szCs w:val="21"/>
                <w:highlight w:val="none"/>
              </w:rPr>
            </w:r>
            <w:r/>
          </w:p>
        </w:tc>
        <w:tc>
          <w:tcPr>
            <w:tcW w:w="7196" w:type="dxa"/>
            <w:vAlign w:val="center"/>
            <w:textDirection w:val="lrTb"/>
            <w:noWrap/>
          </w:tcPr>
          <w:p>
            <w:pPr>
              <w:pStyle w:val="860"/>
              <w:jc w:val="left"/>
              <w:keepLines w:val="0"/>
              <w:keepNext w:val="0"/>
              <w:pageBreakBefore w:val="0"/>
              <w:spacing w:line="264" w:lineRule="auto"/>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color w:val="000000"/>
                <w:spacing w:val="1"/>
                <w:sz w:val="21"/>
                <w:szCs w:val="21"/>
                <w:highlight w:val="none"/>
              </w:rPr>
              <w:t xml:space="preserve">采用低价优先</w:t>
            </w:r>
            <w:r>
              <w:rPr>
                <w:rFonts w:hint="eastAsia" w:ascii="宋体" w:hAnsi="宋体" w:eastAsia="宋体" w:cs="宋体"/>
                <w:color w:val="000000"/>
                <w:sz w:val="21"/>
                <w:szCs w:val="21"/>
                <w:highlight w:val="none"/>
              </w:rPr>
              <w:t xml:space="preserve">法计算，即满足招标文件要求且投标价格最低的投标</w:t>
            </w:r>
            <w:r>
              <w:rPr>
                <w:rFonts w:hint="eastAsia" w:ascii="宋体" w:hAnsi="宋体" w:eastAsia="宋体" w:cs="宋体"/>
                <w:color w:val="000000"/>
                <w:spacing w:val="1"/>
                <w:sz w:val="21"/>
                <w:szCs w:val="21"/>
                <w:highlight w:val="none"/>
              </w:rPr>
              <w:t xml:space="preserve">报价为评标基准</w:t>
            </w:r>
            <w:r>
              <w:rPr>
                <w:rFonts w:hint="eastAsia" w:ascii="宋体" w:hAnsi="宋体" w:eastAsia="宋体" w:cs="宋体"/>
                <w:color w:val="000000"/>
                <w:sz w:val="21"/>
                <w:szCs w:val="21"/>
                <w:highlight w:val="none"/>
              </w:rPr>
              <w:t xml:space="preserve">价，其价格分为满分。其他投标人的价格分统一按</w:t>
            </w:r>
            <w:r>
              <w:rPr>
                <w:rFonts w:hint="eastAsia" w:ascii="宋体" w:hAnsi="宋体" w:eastAsia="宋体" w:cs="宋体"/>
                <w:color w:val="000000"/>
                <w:spacing w:val="-1"/>
                <w:sz w:val="21"/>
                <w:szCs w:val="21"/>
                <w:highlight w:val="none"/>
              </w:rPr>
              <w:t xml:space="preserve">照下列公</w:t>
            </w:r>
            <w:r>
              <w:rPr>
                <w:rFonts w:hint="eastAsia" w:ascii="宋体" w:hAnsi="宋体" w:eastAsia="宋体" w:cs="宋体"/>
                <w:color w:val="000000"/>
                <w:sz w:val="21"/>
                <w:szCs w:val="21"/>
                <w:highlight w:val="none"/>
              </w:rPr>
              <w:t xml:space="preserve">式计算：投标报价得分=(评标基准价/投标报价)×</w:t>
            </w:r>
            <w:r>
              <w:rPr>
                <w:rFonts w:hint="eastAsia" w:ascii="宋体" w:hAnsi="宋体" w:eastAsia="宋体" w:cs="宋体"/>
                <w:color w:val="000000"/>
                <w:sz w:val="21"/>
                <w:szCs w:val="21"/>
                <w:highlight w:val="none"/>
              </w:rPr>
              <w:t xml:space="preserve">价格分值（小数点保留两位）</w:t>
            </w:r>
            <w:r>
              <w:rPr>
                <w:rFonts w:hint="eastAsia" w:ascii="宋体" w:hAnsi="宋体" w:eastAsia="宋体" w:cs="宋体"/>
                <w:color w:val="000000"/>
                <w:sz w:val="21"/>
                <w:szCs w:val="21"/>
                <w:highlight w:val="none"/>
                <w:lang w:val="en-US" w:eastAsia="zh-CN"/>
              </w:rPr>
            </w:r>
            <w:r/>
          </w:p>
        </w:tc>
        <w:tc>
          <w:tcPr>
            <w:tcW w:w="602"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z w:val="21"/>
                <w:szCs w:val="21"/>
                <w:highlight w:val="none"/>
              </w:rPr>
              <w:t xml:space="preserve">价格分</w:t>
            </w:r>
            <w:r>
              <w:rPr>
                <w:rFonts w:hint="eastAsia" w:ascii="宋体" w:hAnsi="宋体" w:eastAsia="宋体" w:cs="宋体"/>
                <w:color w:val="000000"/>
                <w:sz w:val="21"/>
                <w:szCs w:val="21"/>
                <w:highlight w:val="none"/>
              </w:rPr>
            </w:r>
            <w:r/>
          </w:p>
        </w:tc>
      </w:tr>
      <w:tr>
        <w:trPr>
          <w:trHeight w:val="460"/>
        </w:trPr>
        <w:tc>
          <w:tcPr>
            <w:gridSpan w:val="5"/>
            <w:tcW w:w="9743" w:type="dxa"/>
            <w:vAlign w:val="center"/>
            <w:textDirection w:val="lrTb"/>
            <w:noWrap/>
          </w:tcPr>
          <w:p>
            <w:pPr>
              <w:pStyle w:val="860"/>
              <w:jc w:val="both"/>
              <w:keepLines w:val="0"/>
              <w:keepNext w:val="0"/>
              <w:pageBreakBefore w:val="0"/>
              <w:spacing w:line="264" w:lineRule="auto"/>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b/>
                <w:bCs/>
                <w:color w:val="000000"/>
                <w:spacing w:val="-3"/>
                <w:sz w:val="21"/>
                <w:szCs w:val="21"/>
                <w:highlight w:val="none"/>
              </w:rPr>
              <w:t xml:space="preserve">2服务</w:t>
            </w:r>
            <w:r>
              <w:rPr>
                <w:rFonts w:hint="eastAsia" w:ascii="宋体" w:hAnsi="宋体" w:eastAsia="宋体" w:cs="宋体"/>
                <w:b/>
                <w:bCs/>
                <w:color w:val="000000"/>
                <w:spacing w:val="-3"/>
                <w:sz w:val="21"/>
                <w:szCs w:val="21"/>
                <w:highlight w:val="none"/>
                <w:lang w:val="en-US" w:eastAsia="zh-CN"/>
              </w:rPr>
              <w:t xml:space="preserve">4</w:t>
            </w:r>
            <w:r>
              <w:rPr>
                <w:rFonts w:hint="eastAsia" w:ascii="宋体" w:hAnsi="宋体" w:cs="宋体"/>
                <w:b/>
                <w:bCs/>
                <w:color w:val="000000"/>
                <w:spacing w:val="-3"/>
                <w:sz w:val="21"/>
                <w:szCs w:val="21"/>
                <w:highlight w:val="none"/>
                <w:lang w:val="en-US" w:eastAsia="zh-CN"/>
              </w:rPr>
              <w:t xml:space="preserve">3</w:t>
            </w:r>
            <w:r>
              <w:rPr>
                <w:rFonts w:hint="eastAsia" w:ascii="宋体" w:hAnsi="宋体" w:eastAsia="宋体" w:cs="宋体"/>
                <w:b/>
                <w:bCs/>
                <w:color w:val="000000"/>
                <w:spacing w:val="-3"/>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tc>
      </w:tr>
      <w:tr>
        <w:trPr>
          <w:trHeight w:val="305"/>
        </w:trPr>
        <w:tc>
          <w:tcPr>
            <w:tcW w:w="595"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2"/>
                <w:sz w:val="21"/>
                <w:szCs w:val="21"/>
                <w:highlight w:val="none"/>
              </w:rPr>
              <w:framePr w:vAnchor="text" w:hAnchor="page" w:x="1100" w:y="468"/>
            </w:pPr>
            <w:r>
              <w:rPr>
                <w:rFonts w:hint="eastAsia" w:ascii="宋体" w:hAnsi="宋体" w:eastAsia="宋体" w:cs="宋体"/>
                <w:color w:val="000000"/>
                <w:spacing w:val="-2"/>
                <w:sz w:val="21"/>
                <w:szCs w:val="21"/>
                <w:highlight w:val="none"/>
              </w:rPr>
              <w:t xml:space="preserve">2.1</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860"/>
              <w:jc w:val="center"/>
              <w:keepLines w:val="0"/>
              <w:keepNext w:val="0"/>
              <w:pageBreakBefore w:val="0"/>
              <w:spacing w:before="68" w:line="264" w:lineRule="auto"/>
              <w:rPr>
                <w:rFonts w:hint="eastAsia" w:ascii="宋体" w:hAnsi="宋体" w:eastAsia="宋体" w:cs="宋体"/>
                <w:color w:val="000000"/>
                <w:spacing w:val="-2"/>
                <w:sz w:val="21"/>
                <w:szCs w:val="21"/>
                <w:highlight w:val="none"/>
              </w:rPr>
              <w:framePr w:vAnchor="text" w:hAnchor="page" w:x="1100" w:y="468"/>
            </w:pPr>
            <w:r>
              <w:rPr>
                <w:rFonts w:hint="eastAsia" w:ascii="宋体" w:hAnsi="宋体" w:cs="宋体"/>
                <w:color w:val="000000"/>
                <w:spacing w:val="-2"/>
                <w:highlight w:val="none"/>
              </w:rPr>
              <w:t xml:space="preserve">项目运行管理</w:t>
            </w:r>
            <w:r>
              <w:rPr>
                <w:rFonts w:hint="eastAsia" w:ascii="宋体" w:hAnsi="宋体" w:eastAsia="宋体" w:cs="宋体"/>
                <w:color w:val="000000"/>
                <w:spacing w:val="-2"/>
                <w:sz w:val="21"/>
                <w:szCs w:val="21"/>
                <w:highlight w:val="none"/>
              </w:rPr>
            </w:r>
            <w:r/>
          </w:p>
        </w:tc>
        <w:tc>
          <w:tcPr>
            <w:tcW w:w="7196" w:type="dxa"/>
            <w:vAlign w:val="center"/>
            <w:textDirection w:val="lrTb"/>
            <w:noWrap/>
          </w:tcPr>
          <w:p>
            <w:pPr>
              <w:pStyle w:val="860"/>
              <w:jc w:val="left"/>
              <w:keepLines w:val="0"/>
              <w:keepNext w:val="0"/>
              <w:pageBreakBefore w:val="0"/>
              <w:spacing w:line="264" w:lineRule="auto"/>
              <w:rPr>
                <w:rFonts w:hint="eastAsia" w:ascii="宋体" w:hAnsi="宋体" w:cs="宋体"/>
                <w:color w:val="000000"/>
                <w:spacing w:val="1"/>
                <w:highlight w:val="none"/>
              </w:rPr>
              <w:framePr w:vAnchor="text" w:hAnchor="page" w:x="1100" w:y="468"/>
            </w:pPr>
            <w:r>
              <w:rPr>
                <w:rFonts w:hint="eastAsia" w:ascii="宋体" w:hAnsi="宋体" w:cs="宋体"/>
                <w:color w:val="000000"/>
                <w:spacing w:val="1"/>
                <w:highlight w:val="none"/>
                <w:lang w:eastAsia="zh-CN"/>
              </w:rPr>
              <w:t xml:space="preserve">根据本</w:t>
            </w:r>
            <w:r>
              <w:rPr>
                <w:rFonts w:hint="eastAsia" w:ascii="宋体" w:hAnsi="宋体" w:cs="宋体"/>
                <w:color w:val="000000"/>
                <w:spacing w:val="1"/>
                <w:highlight w:val="none"/>
              </w:rPr>
              <w:t xml:space="preserve">项目</w:t>
            </w:r>
            <w:r>
              <w:rPr>
                <w:rFonts w:hint="eastAsia" w:ascii="宋体" w:hAnsi="宋体" w:cs="宋体"/>
                <w:color w:val="000000"/>
                <w:spacing w:val="1"/>
                <w:highlight w:val="none"/>
                <w:lang w:eastAsia="zh-CN"/>
              </w:rPr>
              <w:t xml:space="preserve">采购需求编制项目运行管理方案，</w:t>
            </w:r>
            <w:r>
              <w:rPr>
                <w:rFonts w:hint="eastAsia" w:ascii="宋体" w:hAnsi="宋体" w:cs="宋体"/>
                <w:color w:val="000000"/>
                <w:spacing w:val="1"/>
                <w:highlight w:val="none"/>
                <w:lang w:val="en-US" w:eastAsia="zh-CN"/>
              </w:rPr>
              <w:t xml:space="preserve">内容包含</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组织机构图</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道路保洁工作方案</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垃圾分类收运工作方案。</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860"/>
              <w:jc w:val="left"/>
              <w:keepLines w:val="0"/>
              <w:keepNext w:val="0"/>
              <w:pageBreakBefore w:val="0"/>
              <w:spacing w:line="264" w:lineRule="auto"/>
              <w:rPr>
                <w:rFonts w:hint="eastAsia" w:ascii="宋体" w:hAnsi="宋体" w:cs="宋体"/>
                <w:color w:val="000000"/>
                <w:spacing w:val="1"/>
                <w:highlight w:val="none"/>
              </w:rPr>
              <w:framePr w:vAnchor="text" w:hAnchor="page" w:x="1100" w:y="468"/>
            </w:pPr>
            <w:r>
              <w:rPr>
                <w:rFonts w:hint="eastAsia" w:ascii="宋体" w:hAnsi="宋体" w:cs="宋体"/>
                <w:color w:val="000000"/>
                <w:spacing w:val="1"/>
                <w:highlight w:val="none"/>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完整合理，且专门针对本项目，契合采购需求视为符合；方案内容能针对本项目，较完整合理，与采购需求基本契合视为较好、较合理；方案内容属于通用类，非专门针对本项目，部分契合采购需求视为部分符合；方案内容非专门针对本项目，脱离采购需求视为不符合。</w:t>
            </w:r>
            <w:r>
              <w:rPr>
                <w:rFonts w:hint="eastAsia" w:ascii="宋体" w:hAnsi="宋体" w:cs="宋体"/>
                <w:color w:val="000000"/>
                <w:spacing w:val="1"/>
                <w:highlight w:val="none"/>
              </w:rPr>
            </w:r>
            <w:r/>
          </w:p>
          <w:p>
            <w:pPr>
              <w:pStyle w:val="860"/>
              <w:jc w:val="left"/>
              <w:keepLines w:val="0"/>
              <w:keepNext w:val="0"/>
              <w:pageBreakBefore w:val="0"/>
              <w:spacing w:line="264" w:lineRule="auto"/>
              <w:rPr>
                <w:rFonts w:hint="eastAsia" w:ascii="宋体" w:hAnsi="宋体" w:eastAsia="宋体" w:cs="宋体"/>
                <w:color w:val="000000"/>
                <w:spacing w:val="1"/>
                <w:sz w:val="21"/>
                <w:szCs w:val="21"/>
                <w:highlight w:val="none"/>
              </w:rPr>
              <w:framePr w:vAnchor="text" w:hAnchor="page" w:x="1100" w:y="468"/>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3</w:t>
            </w:r>
            <w:r>
              <w:rPr>
                <w:rFonts w:hint="eastAsia" w:ascii="宋体" w:hAnsi="宋体" w:cs="宋体"/>
                <w:color w:val="000000"/>
                <w:spacing w:val="1"/>
                <w:highlight w:val="none"/>
              </w:rPr>
              <w:t xml:space="preserve">分；较好、较合理的得2分</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部分符合得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分；不符合或不提供不得分。</w:t>
            </w:r>
            <w:r>
              <w:rPr>
                <w:rFonts w:hint="eastAsia" w:ascii="宋体" w:hAnsi="宋体" w:eastAsia="宋体" w:cs="宋体"/>
                <w:color w:val="000000"/>
                <w:spacing w:val="1"/>
                <w:sz w:val="21"/>
                <w:szCs w:val="21"/>
                <w:highlight w:val="none"/>
              </w:rPr>
            </w:r>
            <w:r/>
          </w:p>
        </w:tc>
        <w:tc>
          <w:tcPr>
            <w:tcW w:w="602"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r>
            <w:r/>
          </w:p>
        </w:tc>
        <w:tc>
          <w:tcPr>
            <w:tcW w:w="534"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z w:val="21"/>
                <w:szCs w:val="21"/>
                <w:highlight w:val="none"/>
              </w:rPr>
            </w:r>
            <w:r/>
          </w:p>
        </w:tc>
      </w:tr>
      <w:tr>
        <w:trPr>
          <w:trHeight w:val="889"/>
        </w:trPr>
        <w:tc>
          <w:tcPr>
            <w:tcW w:w="595"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2"/>
                <w:sz w:val="21"/>
                <w:szCs w:val="21"/>
                <w:highlight w:val="none"/>
              </w:rPr>
              <w:framePr w:vAnchor="text" w:hAnchor="page" w:x="1100" w:y="468"/>
            </w:pPr>
            <w:r>
              <w:rPr>
                <w:rFonts w:hint="eastAsia" w:ascii="宋体" w:hAnsi="宋体" w:eastAsia="宋体" w:cs="宋体"/>
                <w:color w:val="000000"/>
                <w:spacing w:val="-2"/>
                <w:sz w:val="21"/>
                <w:szCs w:val="21"/>
                <w:highlight w:val="none"/>
              </w:rPr>
              <w:t xml:space="preserve">2.2</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860"/>
              <w:jc w:val="center"/>
              <w:keepLines w:val="0"/>
              <w:keepNext w:val="0"/>
              <w:pageBreakBefore w:val="0"/>
              <w:spacing w:before="68" w:line="264" w:lineRule="auto"/>
              <w:rPr>
                <w:rFonts w:hint="eastAsia" w:ascii="宋体" w:hAnsi="宋体" w:eastAsia="宋体" w:cs="宋体"/>
                <w:color w:val="000000"/>
                <w:spacing w:val="-2"/>
                <w:sz w:val="21"/>
                <w:szCs w:val="21"/>
                <w:highlight w:val="none"/>
                <w:lang w:val="en-US" w:eastAsia="zh-CN" w:bidi="ar-SA"/>
              </w:rPr>
              <w:framePr w:vAnchor="text" w:hAnchor="page" w:x="1100" w:y="468"/>
            </w:pPr>
            <w:r>
              <w:rPr>
                <w:rFonts w:hint="eastAsia" w:ascii="宋体" w:hAnsi="宋体" w:cs="宋体"/>
                <w:color w:val="000000"/>
                <w:spacing w:val="-2"/>
                <w:highlight w:val="none"/>
              </w:rPr>
              <w:t xml:space="preserve">员工管理制度</w:t>
            </w:r>
            <w:r>
              <w:rPr>
                <w:rFonts w:hint="eastAsia" w:ascii="宋体" w:hAnsi="宋体" w:eastAsia="宋体" w:cs="宋体"/>
                <w:color w:val="000000"/>
                <w:spacing w:val="-2"/>
                <w:sz w:val="21"/>
                <w:szCs w:val="21"/>
                <w:highlight w:val="none"/>
                <w:lang w:val="en-US" w:eastAsia="zh-CN" w:bidi="ar-SA"/>
              </w:rPr>
            </w:r>
            <w:r/>
          </w:p>
        </w:tc>
        <w:tc>
          <w:tcPr>
            <w:tcW w:w="7196" w:type="dxa"/>
            <w:vAlign w:val="center"/>
            <w:textDirection w:val="lrTb"/>
            <w:noWrap/>
          </w:tcPr>
          <w:p>
            <w:pPr>
              <w:pStyle w:val="860"/>
              <w:jc w:val="left"/>
              <w:keepLines w:val="0"/>
              <w:keepNext w:val="0"/>
              <w:pageBreakBefore w:val="0"/>
              <w:spacing w:line="264" w:lineRule="auto"/>
              <w:widowControl w:val="off"/>
              <w:rPr>
                <w:rFonts w:hint="eastAsia" w:ascii="宋体" w:hAnsi="宋体" w:cs="宋体"/>
                <w:color w:val="000000"/>
                <w:spacing w:val="1"/>
                <w:highlight w:val="none"/>
              </w:rPr>
              <w:framePr w:vAnchor="text" w:hAnchor="page" w:x="1100" w:y="468"/>
            </w:pPr>
            <w:r>
              <w:rPr>
                <w:rFonts w:hint="eastAsia" w:ascii="宋体" w:hAnsi="宋体" w:cs="宋体"/>
                <w:color w:val="000000"/>
                <w:spacing w:val="1"/>
                <w:highlight w:val="none"/>
                <w:lang w:eastAsia="zh-CN"/>
              </w:rPr>
              <w:t xml:space="preserve">根据本</w:t>
            </w:r>
            <w:r>
              <w:rPr>
                <w:rFonts w:hint="eastAsia" w:ascii="宋体" w:hAnsi="宋体" w:cs="宋体"/>
                <w:color w:val="000000"/>
                <w:spacing w:val="1"/>
                <w:highlight w:val="none"/>
              </w:rPr>
              <w:t xml:space="preserve">项目</w:t>
            </w:r>
            <w:r>
              <w:rPr>
                <w:rFonts w:hint="eastAsia" w:ascii="宋体" w:hAnsi="宋体" w:cs="宋体"/>
                <w:color w:val="000000"/>
                <w:spacing w:val="1"/>
                <w:highlight w:val="none"/>
                <w:lang w:eastAsia="zh-CN"/>
              </w:rPr>
              <w:t xml:space="preserve">采购需求编制员工管理制度，</w:t>
            </w:r>
            <w:r>
              <w:rPr>
                <w:rFonts w:hint="eastAsia" w:ascii="宋体" w:hAnsi="宋体" w:cs="宋体"/>
                <w:color w:val="000000"/>
                <w:spacing w:val="1"/>
                <w:highlight w:val="none"/>
                <w:lang w:val="en-US" w:eastAsia="zh-CN"/>
              </w:rPr>
              <w:t xml:space="preserve">内容包含</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人员安全培训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车辆安全培训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.具体</w:t>
            </w:r>
            <w:r>
              <w:rPr>
                <w:rFonts w:hint="eastAsia" w:ascii="宋体" w:hAnsi="宋体" w:cs="宋体"/>
                <w:color w:val="000000"/>
                <w:spacing w:val="1"/>
                <w:highlight w:val="none"/>
              </w:rPr>
              <w:t xml:space="preserve">培训内容。</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860"/>
              <w:jc w:val="left"/>
              <w:keepLines w:val="0"/>
              <w:keepNext w:val="0"/>
              <w:pageBreakBefore w:val="0"/>
              <w:spacing w:line="264" w:lineRule="auto"/>
              <w:widowControl w:val="off"/>
              <w:rPr>
                <w:rFonts w:hint="eastAsia" w:ascii="宋体" w:hAnsi="宋体" w:cs="宋体"/>
                <w:color w:val="000000"/>
                <w:spacing w:val="1"/>
                <w:highlight w:val="none"/>
              </w:rPr>
              <w:framePr w:vAnchor="text" w:hAnchor="page" w:x="1100" w:y="468"/>
            </w:pPr>
            <w:r>
              <w:rPr>
                <w:rFonts w:hint="eastAsia" w:ascii="宋体" w:hAnsi="宋体" w:cs="宋体"/>
                <w:color w:val="000000"/>
                <w:spacing w:val="1"/>
                <w:highlight w:val="none"/>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完整合理</w:t>
            </w:r>
            <w:r>
              <w:rPr>
                <w:rFonts w:hint="eastAsia" w:ascii="宋体" w:hAnsi="宋体" w:cs="宋体"/>
                <w:color w:val="000000"/>
                <w:spacing w:val="1"/>
                <w:highlight w:val="none"/>
              </w:rPr>
              <w:t xml:space="preserve">，且专门针对本项目，契合采购需求视为符合；方案内容能针对本项目，较完整合理，与采购需求基本契合视为较好、较合理；方案内容属于通用类，非专门针对本项目，部分契合采购需求视为部分符合；方案内容非专门针对本项目，脱离采购需求视为不符合。</w:t>
            </w:r>
            <w:r>
              <w:rPr>
                <w:rFonts w:hint="eastAsia" w:ascii="宋体" w:hAnsi="宋体" w:cs="宋体"/>
                <w:color w:val="000000"/>
                <w:spacing w:val="1"/>
                <w:highlight w:val="none"/>
              </w:rPr>
            </w:r>
            <w:r/>
          </w:p>
          <w:p>
            <w:pPr>
              <w:pStyle w:val="860"/>
              <w:jc w:val="left"/>
              <w:keepLines w:val="0"/>
              <w:keepNext w:val="0"/>
              <w:pageBreakBefore w:val="0"/>
              <w:spacing w:line="264" w:lineRule="auto"/>
              <w:widowControl w:val="off"/>
              <w:rPr>
                <w:rFonts w:hint="eastAsia" w:ascii="宋体" w:hAnsi="宋体" w:eastAsia="宋体" w:cs="宋体"/>
                <w:color w:val="000000"/>
                <w:spacing w:val="1"/>
                <w:sz w:val="21"/>
                <w:szCs w:val="21"/>
                <w:highlight w:val="none"/>
                <w:lang w:val="en-US" w:eastAsia="zh-CN" w:bidi="ar-SA"/>
              </w:rPr>
              <w:framePr w:vAnchor="text" w:hAnchor="page" w:x="1100" w:y="468"/>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3</w:t>
            </w:r>
            <w:r>
              <w:rPr>
                <w:rFonts w:hint="eastAsia" w:ascii="宋体" w:hAnsi="宋体" w:cs="宋体"/>
                <w:color w:val="000000"/>
                <w:spacing w:val="1"/>
                <w:highlight w:val="none"/>
              </w:rPr>
              <w:t xml:space="preserve">分；</w:t>
            </w:r>
            <w:r>
              <w:rPr>
                <w:rFonts w:hint="eastAsia" w:ascii="宋体" w:hAnsi="宋体" w:cs="宋体"/>
                <w:color w:val="000000"/>
                <w:spacing w:val="1"/>
                <w:highlight w:val="none"/>
              </w:rPr>
              <w:t xml:space="preserve">较好、较合理的得2分</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部分符合得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分；不符合或不提供不得分。</w:t>
            </w:r>
            <w:r>
              <w:rPr>
                <w:rFonts w:hint="eastAsia" w:ascii="宋体" w:hAnsi="宋体" w:eastAsia="宋体" w:cs="宋体"/>
                <w:color w:val="000000"/>
                <w:spacing w:val="1"/>
                <w:sz w:val="21"/>
                <w:szCs w:val="21"/>
                <w:highlight w:val="none"/>
                <w:lang w:val="en-US" w:eastAsia="zh-CN" w:bidi="ar-SA"/>
              </w:rPr>
            </w:r>
            <w:r/>
          </w:p>
        </w:tc>
        <w:tc>
          <w:tcPr>
            <w:tcW w:w="602"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lang w:eastAsia="zh-CN"/>
              </w:rPr>
              <w:framePr w:vAnchor="text" w:hAnchor="page" w:x="1100" w:y="468"/>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r>
            <w:r/>
          </w:p>
        </w:tc>
        <w:tc>
          <w:tcPr>
            <w:tcW w:w="534"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z w:val="21"/>
                <w:szCs w:val="21"/>
                <w:highlight w:val="none"/>
              </w:rPr>
            </w:r>
            <w:r/>
          </w:p>
        </w:tc>
      </w:tr>
      <w:tr>
        <w:trPr>
          <w:trHeight w:val="395"/>
        </w:trPr>
        <w:tc>
          <w:tcPr>
            <w:tcW w:w="595"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2"/>
                <w:sz w:val="21"/>
                <w:szCs w:val="21"/>
                <w:highlight w:val="none"/>
              </w:rPr>
              <w:framePr w:vAnchor="text" w:hAnchor="page" w:x="1100" w:y="468"/>
            </w:pPr>
            <w:r>
              <w:rPr>
                <w:rFonts w:hint="eastAsia" w:ascii="宋体" w:hAnsi="宋体" w:eastAsia="宋体" w:cs="宋体"/>
                <w:color w:val="000000"/>
                <w:spacing w:val="-2"/>
                <w:sz w:val="21"/>
                <w:szCs w:val="21"/>
                <w:highlight w:val="none"/>
              </w:rPr>
              <w:t xml:space="preserve">2.3</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2"/>
                <w:sz w:val="21"/>
                <w:szCs w:val="21"/>
                <w:highlight w:val="none"/>
                <w:lang w:val="en-US" w:eastAsia="zh-CN" w:bidi="ar-SA"/>
              </w:rPr>
              <w:framePr w:vAnchor="text" w:hAnchor="page" w:x="1100" w:y="468"/>
            </w:pPr>
            <w:r>
              <w:rPr>
                <w:rFonts w:hint="eastAsia" w:ascii="宋体" w:hAnsi="宋体" w:cs="宋体"/>
                <w:color w:val="000000"/>
                <w:spacing w:val="-2"/>
                <w:highlight w:val="none"/>
              </w:rPr>
              <w:t xml:space="preserve">质量管理制度</w:t>
            </w:r>
            <w:r>
              <w:rPr>
                <w:rFonts w:hint="eastAsia" w:ascii="宋体" w:hAnsi="宋体" w:eastAsia="宋体" w:cs="宋体"/>
                <w:color w:val="000000"/>
                <w:spacing w:val="-2"/>
                <w:sz w:val="21"/>
                <w:szCs w:val="21"/>
                <w:highlight w:val="none"/>
                <w:lang w:val="en-US" w:eastAsia="zh-CN" w:bidi="ar-SA"/>
              </w:rPr>
            </w:r>
            <w:r/>
          </w:p>
        </w:tc>
        <w:tc>
          <w:tcPr>
            <w:tcW w:w="7196" w:type="dxa"/>
            <w:vAlign w:val="center"/>
            <w:textDirection w:val="lrTb"/>
            <w:noWrap/>
          </w:tcPr>
          <w:p>
            <w:pPr>
              <w:pStyle w:val="860"/>
              <w:jc w:val="left"/>
              <w:keepLines w:val="0"/>
              <w:keepNext w:val="0"/>
              <w:pageBreakBefore w:val="0"/>
              <w:spacing w:line="264" w:lineRule="auto"/>
              <w:rPr>
                <w:rFonts w:hint="eastAsia" w:ascii="宋体" w:hAnsi="宋体" w:cs="宋体"/>
                <w:color w:val="000000"/>
                <w:spacing w:val="1"/>
                <w:highlight w:val="none"/>
              </w:rPr>
              <w:framePr w:vAnchor="text" w:hAnchor="page" w:x="1100" w:y="468"/>
            </w:pPr>
            <w:r>
              <w:rPr>
                <w:rFonts w:hint="eastAsia" w:ascii="宋体" w:hAnsi="宋体" w:cs="宋体"/>
                <w:color w:val="000000"/>
                <w:spacing w:val="1"/>
                <w:highlight w:val="none"/>
                <w:lang w:eastAsia="zh-CN"/>
              </w:rPr>
              <w:t xml:space="preserve">根据本</w:t>
            </w:r>
            <w:r>
              <w:rPr>
                <w:rFonts w:hint="eastAsia" w:ascii="宋体" w:hAnsi="宋体" w:cs="宋体"/>
                <w:color w:val="000000"/>
                <w:spacing w:val="1"/>
                <w:highlight w:val="none"/>
              </w:rPr>
              <w:t xml:space="preserve">项目</w:t>
            </w:r>
            <w:r>
              <w:rPr>
                <w:rFonts w:hint="eastAsia" w:ascii="宋体" w:hAnsi="宋体" w:cs="宋体"/>
                <w:color w:val="000000"/>
                <w:spacing w:val="1"/>
                <w:highlight w:val="none"/>
                <w:lang w:eastAsia="zh-CN"/>
              </w:rPr>
              <w:t xml:space="preserve">采购需求编制质量管理制度，</w:t>
            </w:r>
            <w:r>
              <w:rPr>
                <w:rFonts w:hint="eastAsia" w:ascii="宋体" w:hAnsi="宋体" w:cs="宋体"/>
                <w:color w:val="000000"/>
                <w:spacing w:val="1"/>
                <w:highlight w:val="none"/>
                <w:lang w:val="en-US" w:eastAsia="zh-CN"/>
              </w:rPr>
              <w:t xml:space="preserve">内容包含</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人员管理</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车辆管理</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监控监管管理等方面综合评分。</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860"/>
              <w:jc w:val="left"/>
              <w:keepLines w:val="0"/>
              <w:keepNext w:val="0"/>
              <w:pageBreakBefore w:val="0"/>
              <w:spacing w:line="264" w:lineRule="auto"/>
              <w:rPr>
                <w:rFonts w:hint="eastAsia" w:ascii="宋体" w:hAnsi="宋体" w:cs="宋体"/>
                <w:color w:val="000000"/>
                <w:spacing w:val="1"/>
                <w:highlight w:val="none"/>
              </w:rPr>
              <w:framePr w:vAnchor="text" w:hAnchor="page" w:x="1100" w:y="468"/>
            </w:pPr>
            <w:r>
              <w:rPr>
                <w:rFonts w:hint="eastAsia" w:ascii="宋体" w:hAnsi="宋体" w:cs="宋体"/>
                <w:color w:val="000000"/>
                <w:spacing w:val="1"/>
                <w:highlight w:val="none"/>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完整合理，且专门针对本项目，契合采购需求视为符合；方案内容能针对本项目，较完整合理，与采购需求基本契合视为较好、较合理；方案内容属于通用类，非专门针对本项目，部分契合采购需求视为部分符合；方案内容非专门针对本项目，脱离采购需求视为不符合。</w:t>
            </w:r>
            <w:r>
              <w:rPr>
                <w:rFonts w:hint="eastAsia" w:ascii="宋体" w:hAnsi="宋体" w:cs="宋体"/>
                <w:color w:val="000000"/>
                <w:spacing w:val="1"/>
                <w:highlight w:val="none"/>
              </w:rPr>
            </w:r>
            <w:r/>
          </w:p>
          <w:p>
            <w:pPr>
              <w:pStyle w:val="860"/>
              <w:jc w:val="left"/>
              <w:keepLines w:val="0"/>
              <w:keepNext w:val="0"/>
              <w:pageBreakBefore w:val="0"/>
              <w:spacing w:line="264" w:lineRule="auto"/>
              <w:rPr>
                <w:rFonts w:hint="eastAsia" w:ascii="宋体" w:hAnsi="宋体" w:eastAsia="宋体" w:cs="宋体"/>
                <w:color w:val="000000"/>
                <w:spacing w:val="1"/>
                <w:sz w:val="21"/>
                <w:szCs w:val="21"/>
                <w:highlight w:val="none"/>
                <w:lang w:val="en-US" w:eastAsia="zh-CN" w:bidi="ar-SA"/>
              </w:rPr>
              <w:framePr w:vAnchor="text" w:hAnchor="page" w:x="1100" w:y="468"/>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3</w:t>
            </w:r>
            <w:r>
              <w:rPr>
                <w:rFonts w:hint="eastAsia" w:ascii="宋体" w:hAnsi="宋体" w:cs="宋体"/>
                <w:color w:val="000000"/>
                <w:spacing w:val="1"/>
                <w:highlight w:val="none"/>
              </w:rPr>
              <w:t xml:space="preserve">分；较好、较合理的得</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分</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部分符合得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分；不符合或不提供不得分。</w:t>
            </w:r>
            <w:r>
              <w:rPr>
                <w:rFonts w:hint="eastAsia" w:ascii="宋体" w:hAnsi="宋体" w:eastAsia="宋体" w:cs="宋体"/>
                <w:color w:val="000000"/>
                <w:spacing w:val="1"/>
                <w:sz w:val="21"/>
                <w:szCs w:val="21"/>
                <w:highlight w:val="none"/>
                <w:lang w:val="en-US" w:eastAsia="zh-CN" w:bidi="ar-SA"/>
              </w:rPr>
            </w:r>
            <w:r/>
          </w:p>
        </w:tc>
        <w:tc>
          <w:tcPr>
            <w:tcW w:w="602"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rPr>
              <w:framePr w:vAnchor="text" w:hAnchor="page" w:x="1100" w:y="468"/>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r>
            <w:r/>
          </w:p>
        </w:tc>
        <w:tc>
          <w:tcPr>
            <w:tcW w:w="534"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z w:val="21"/>
                <w:szCs w:val="21"/>
                <w:highlight w:val="none"/>
              </w:rPr>
            </w:r>
            <w:r/>
          </w:p>
        </w:tc>
      </w:tr>
      <w:tr>
        <w:trPr>
          <w:trHeight w:val="90"/>
        </w:trPr>
        <w:tc>
          <w:tcPr>
            <w:tcW w:w="595"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2"/>
                <w:sz w:val="21"/>
                <w:szCs w:val="21"/>
                <w:highlight w:val="none"/>
              </w:rPr>
              <w:framePr w:vAnchor="text" w:hAnchor="page" w:x="1100" w:y="468"/>
            </w:pPr>
            <w:r>
              <w:rPr>
                <w:rFonts w:hint="eastAsia" w:ascii="宋体" w:hAnsi="宋体" w:eastAsia="宋体" w:cs="宋体"/>
                <w:color w:val="000000"/>
                <w:spacing w:val="-2"/>
                <w:sz w:val="21"/>
                <w:szCs w:val="21"/>
                <w:highlight w:val="none"/>
              </w:rPr>
              <w:t xml:space="preserve">2.4</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4"/>
                <w:sz w:val="21"/>
                <w:szCs w:val="21"/>
                <w:highlight w:val="none"/>
              </w:rPr>
              <w:framePr w:vAnchor="text" w:hAnchor="page" w:x="1100" w:y="468"/>
            </w:pPr>
            <w:r>
              <w:rPr>
                <w:rFonts w:hint="eastAsia" w:ascii="宋体" w:hAnsi="宋体" w:cs="宋体"/>
                <w:color w:val="000000"/>
                <w:spacing w:val="-4"/>
                <w:highlight w:val="none"/>
              </w:rPr>
              <w:t xml:space="preserve">内部考核管理制度</w:t>
            </w:r>
            <w:r>
              <w:rPr>
                <w:rFonts w:hint="eastAsia" w:ascii="宋体" w:hAnsi="宋体" w:eastAsia="宋体" w:cs="宋体"/>
                <w:color w:val="000000"/>
                <w:spacing w:val="-4"/>
                <w:sz w:val="21"/>
                <w:szCs w:val="21"/>
                <w:highlight w:val="none"/>
              </w:rPr>
            </w:r>
            <w:r/>
          </w:p>
        </w:tc>
        <w:tc>
          <w:tcPr>
            <w:tcW w:w="7196" w:type="dxa"/>
            <w:vAlign w:val="center"/>
            <w:textDirection w:val="lrTb"/>
            <w:noWrap/>
          </w:tcPr>
          <w:p>
            <w:pPr>
              <w:pStyle w:val="860"/>
              <w:keepLines w:val="0"/>
              <w:keepNext w:val="0"/>
              <w:pageBreakBefore w:val="0"/>
              <w:spacing w:line="264" w:lineRule="auto"/>
              <w:widowControl w:val="off"/>
              <w:rPr>
                <w:rFonts w:hint="eastAsia" w:ascii="宋体" w:hAnsi="宋体" w:cs="宋体"/>
                <w:color w:val="000000"/>
                <w:spacing w:val="1"/>
                <w:highlight w:val="none"/>
              </w:rPr>
              <w:framePr w:vAnchor="text" w:hAnchor="page" w:x="1100" w:y="468"/>
            </w:pPr>
            <w:r>
              <w:rPr>
                <w:rFonts w:hint="eastAsia" w:ascii="宋体" w:hAnsi="宋体" w:cs="宋体"/>
                <w:color w:val="000000"/>
                <w:spacing w:val="1"/>
                <w:highlight w:val="none"/>
                <w:lang w:eastAsia="zh-CN"/>
              </w:rPr>
              <w:t xml:space="preserve">根据本</w:t>
            </w:r>
            <w:r>
              <w:rPr>
                <w:rFonts w:hint="eastAsia" w:ascii="宋体" w:hAnsi="宋体" w:cs="宋体"/>
                <w:color w:val="000000"/>
                <w:spacing w:val="1"/>
                <w:highlight w:val="none"/>
              </w:rPr>
              <w:t xml:space="preserve">项目</w:t>
            </w:r>
            <w:r>
              <w:rPr>
                <w:rFonts w:hint="eastAsia" w:ascii="宋体" w:hAnsi="宋体" w:cs="宋体"/>
                <w:color w:val="000000"/>
                <w:spacing w:val="1"/>
                <w:highlight w:val="none"/>
                <w:lang w:eastAsia="zh-CN"/>
              </w:rPr>
              <w:t xml:space="preserve">采购需求编制</w:t>
            </w:r>
            <w:r>
              <w:rPr>
                <w:rFonts w:hint="eastAsia" w:ascii="宋体" w:hAnsi="宋体" w:cs="宋体"/>
                <w:color w:val="000000"/>
                <w:spacing w:val="1"/>
                <w:highlight w:val="none"/>
              </w:rPr>
              <w:t xml:space="preserve">环卫作业内部考核管理制度，</w:t>
            </w:r>
            <w:r>
              <w:rPr>
                <w:rFonts w:hint="eastAsia" w:ascii="宋体" w:hAnsi="宋体" w:cs="宋体"/>
                <w:color w:val="000000"/>
                <w:spacing w:val="1"/>
                <w:highlight w:val="none"/>
                <w:lang w:val="en-US" w:eastAsia="zh-CN"/>
              </w:rPr>
              <w:t xml:space="preserve">内容包含：</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制订公司内部考核</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项目经理考核</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巡查管理人员考核</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4</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工作人员考核。</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860"/>
              <w:jc w:val="left"/>
              <w:keepLines w:val="0"/>
              <w:keepNext w:val="0"/>
              <w:pageBreakBefore w:val="0"/>
              <w:spacing w:line="264" w:lineRule="auto"/>
              <w:rPr>
                <w:rFonts w:hint="eastAsia" w:ascii="宋体" w:hAnsi="宋体" w:cs="宋体"/>
                <w:color w:val="000000"/>
                <w:spacing w:val="1"/>
                <w:highlight w:val="none"/>
              </w:rPr>
              <w:framePr w:vAnchor="text" w:hAnchor="page" w:x="1100" w:y="468"/>
            </w:pPr>
            <w:r>
              <w:rPr>
                <w:rFonts w:hint="eastAsia" w:ascii="宋体" w:hAnsi="宋体" w:cs="宋体"/>
                <w:color w:val="000000"/>
                <w:spacing w:val="1"/>
                <w:highlight w:val="none"/>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highlight w:val="none"/>
              </w:rPr>
              <w:t xml:space="preserve">，且专门针对本项目，契合采购需求视为符合；方案内容能针对本项目，较完整合理，与采购需求基本契合视为较好、较合理；方案内容属于通用类，非专门针对本项目，部分契合采购需求视为部分符合；方案内容非专门针对本项目，脱离采购需求视为不符合。</w:t>
            </w:r>
            <w:r>
              <w:rPr>
                <w:rFonts w:hint="eastAsia" w:ascii="宋体" w:hAnsi="宋体" w:cs="宋体"/>
                <w:color w:val="000000"/>
                <w:spacing w:val="1"/>
                <w:highlight w:val="none"/>
              </w:rPr>
            </w:r>
            <w:r/>
          </w:p>
          <w:p>
            <w:pPr>
              <w:pStyle w:val="860"/>
              <w:keepLines w:val="0"/>
              <w:keepNext w:val="0"/>
              <w:pageBreakBefore w:val="0"/>
              <w:spacing w:line="264" w:lineRule="auto"/>
              <w:widowControl w:val="off"/>
              <w:rPr>
                <w:rFonts w:hint="eastAsia" w:ascii="宋体" w:hAnsi="宋体" w:eastAsia="宋体" w:cs="宋体"/>
                <w:color w:val="000000"/>
                <w:spacing w:val="1"/>
                <w:sz w:val="21"/>
                <w:szCs w:val="21"/>
                <w:highlight w:val="none"/>
              </w:rPr>
              <w:framePr w:vAnchor="text" w:hAnchor="page" w:x="1100" w:y="468"/>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分；较好、较合理的得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部分符合得</w:t>
            </w:r>
            <w:r>
              <w:rPr>
                <w:rFonts w:hint="eastAsia" w:ascii="宋体" w:hAnsi="宋体" w:cs="宋体"/>
                <w:color w:val="000000"/>
                <w:spacing w:val="1"/>
                <w:highlight w:val="none"/>
                <w:lang w:val="en-US" w:eastAsia="zh-CN"/>
              </w:rPr>
              <w:t xml:space="preserve">0.5</w:t>
            </w:r>
            <w:r>
              <w:rPr>
                <w:rFonts w:hint="eastAsia" w:ascii="宋体" w:hAnsi="宋体" w:cs="宋体"/>
                <w:color w:val="000000"/>
                <w:spacing w:val="1"/>
                <w:highlight w:val="none"/>
              </w:rPr>
              <w:t xml:space="preserve">分；不符合或不提供不得分。</w:t>
            </w:r>
            <w:r>
              <w:rPr>
                <w:rFonts w:hint="eastAsia" w:ascii="宋体" w:hAnsi="宋体" w:eastAsia="宋体" w:cs="宋体"/>
                <w:color w:val="000000"/>
                <w:spacing w:val="1"/>
                <w:sz w:val="21"/>
                <w:szCs w:val="21"/>
                <w:highlight w:val="none"/>
              </w:rPr>
            </w:r>
            <w:r/>
          </w:p>
        </w:tc>
        <w:tc>
          <w:tcPr>
            <w:tcW w:w="602" w:type="dxa"/>
            <w:vAlign w:val="center"/>
            <w:textDirection w:val="lrTb"/>
            <w:noWrap/>
          </w:tcPr>
          <w:p>
            <w:pPr>
              <w:pStyle w:val="860"/>
              <w:jc w:val="center"/>
              <w:keepLines w:val="0"/>
              <w:keepNext w:val="0"/>
              <w:pageBreakBefore w:val="0"/>
              <w:spacing w:line="264" w:lineRule="auto"/>
              <w:rPr>
                <w:rFonts w:ascii="宋体" w:hAnsi="宋体" w:eastAsia="宋体" w:cs="宋体"/>
                <w:color w:val="000000"/>
                <w:sz w:val="21"/>
                <w:szCs w:val="21"/>
                <w:highlight w:val="none"/>
                <w:lang w:val="en-US"/>
              </w:rPr>
              <w:framePr w:vAnchor="text" w:hAnchor="page" w:x="1100" w:y="468"/>
            </w:pPr>
            <w:r>
              <w:rPr>
                <w:rFonts w:hint="eastAsia" w:ascii="宋体" w:hAnsi="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rPr>
            </w:r>
            <w:r/>
          </w:p>
        </w:tc>
        <w:tc>
          <w:tcPr>
            <w:tcW w:w="534"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z w:val="21"/>
                <w:szCs w:val="21"/>
                <w:highlight w:val="none"/>
              </w:rPr>
            </w:r>
            <w:r/>
          </w:p>
        </w:tc>
      </w:tr>
      <w:tr>
        <w:trPr>
          <w:trHeight w:val="90"/>
        </w:trPr>
        <w:tc>
          <w:tcPr>
            <w:tcW w:w="595"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2"/>
                <w:sz w:val="21"/>
                <w:szCs w:val="21"/>
                <w:highlight w:val="none"/>
              </w:rPr>
              <w:framePr w:vAnchor="text" w:hAnchor="page" w:x="1100" w:y="468"/>
            </w:pPr>
            <w:r>
              <w:rPr>
                <w:rFonts w:hint="eastAsia" w:ascii="宋体" w:hAnsi="宋体" w:eastAsia="宋体" w:cs="宋体"/>
                <w:color w:val="000000"/>
                <w:spacing w:val="-2"/>
                <w:sz w:val="21"/>
                <w:szCs w:val="21"/>
                <w:highlight w:val="none"/>
              </w:rPr>
              <w:t xml:space="preserve">2.5</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4"/>
                <w:sz w:val="21"/>
                <w:szCs w:val="21"/>
                <w:highlight w:val="none"/>
              </w:rPr>
              <w:framePr w:vAnchor="text" w:hAnchor="page" w:x="1100" w:y="468"/>
            </w:pPr>
            <w:r>
              <w:rPr>
                <w:rFonts w:hint="eastAsia" w:ascii="宋体" w:hAnsi="宋体" w:cs="宋体"/>
                <w:color w:val="000000"/>
                <w:spacing w:val="-4"/>
                <w:highlight w:val="none"/>
              </w:rPr>
              <w:t xml:space="preserve">应急处置预案</w:t>
            </w:r>
            <w:r>
              <w:rPr>
                <w:rFonts w:hint="eastAsia" w:ascii="宋体" w:hAnsi="宋体" w:eastAsia="宋体" w:cs="宋体"/>
                <w:color w:val="000000"/>
                <w:spacing w:val="-4"/>
                <w:sz w:val="21"/>
                <w:szCs w:val="21"/>
                <w:highlight w:val="none"/>
              </w:rPr>
            </w:r>
            <w:r/>
          </w:p>
        </w:tc>
        <w:tc>
          <w:tcPr>
            <w:tcW w:w="7196" w:type="dxa"/>
            <w:vAlign w:val="center"/>
            <w:textDirection w:val="lrTb"/>
            <w:noWrap/>
          </w:tcPr>
          <w:p>
            <w:pPr>
              <w:pStyle w:val="860"/>
              <w:jc w:val="left"/>
              <w:keepLines w:val="0"/>
              <w:keepNext w:val="0"/>
              <w:pageBreakBefore w:val="0"/>
              <w:spacing w:line="264" w:lineRule="auto"/>
              <w:widowControl w:val="off"/>
              <w:rPr>
                <w:rFonts w:hint="eastAsia" w:ascii="宋体" w:hAnsi="宋体" w:cs="宋体"/>
                <w:color w:val="000000"/>
                <w:spacing w:val="1"/>
                <w:highlight w:val="none"/>
              </w:rPr>
              <w:framePr w:vAnchor="text" w:hAnchor="page" w:x="1100" w:y="468"/>
            </w:pPr>
            <w:r>
              <w:rPr>
                <w:rFonts w:hint="eastAsia" w:ascii="宋体" w:hAnsi="宋体" w:cs="宋体"/>
                <w:color w:val="000000"/>
                <w:spacing w:val="1"/>
                <w:highlight w:val="none"/>
                <w:lang w:eastAsia="zh-CN"/>
              </w:rPr>
              <w:t xml:space="preserve">根据本</w:t>
            </w:r>
            <w:r>
              <w:rPr>
                <w:rFonts w:hint="eastAsia" w:ascii="宋体" w:hAnsi="宋体" w:cs="宋体"/>
                <w:color w:val="000000"/>
                <w:spacing w:val="1"/>
                <w:highlight w:val="none"/>
              </w:rPr>
              <w:t xml:space="preserve">项目</w:t>
            </w:r>
            <w:r>
              <w:rPr>
                <w:rFonts w:hint="eastAsia" w:ascii="宋体" w:hAnsi="宋体" w:cs="宋体"/>
                <w:color w:val="000000"/>
                <w:spacing w:val="1"/>
                <w:highlight w:val="none"/>
                <w:lang w:eastAsia="zh-CN"/>
              </w:rPr>
              <w:t xml:space="preserve">采购需求编制应急处置保障方案，内容包含：</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台风、扫雪、防雨汛等自然灾害</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节假日、重大活动保障措施</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3.</w:t>
            </w:r>
            <w:r>
              <w:rPr>
                <w:rFonts w:hint="eastAsia" w:ascii="宋体" w:hAnsi="宋体" w:cs="宋体"/>
                <w:color w:val="000000"/>
                <w:highlight w:val="none"/>
                <w:lang w:bidi="ar"/>
              </w:rPr>
              <w:t xml:space="preserve">公共卫生事件应急预案；</w:t>
            </w:r>
            <w:r>
              <w:rPr>
                <w:rFonts w:hint="eastAsia" w:ascii="宋体" w:hAnsi="宋体" w:cs="宋体"/>
                <w:color w:val="000000"/>
                <w:spacing w:val="1"/>
                <w:highlight w:val="none"/>
                <w:lang w:val="en-US" w:eastAsia="zh-CN"/>
              </w:rPr>
              <w:t xml:space="preserve">4.</w:t>
            </w:r>
            <w:r>
              <w:rPr>
                <w:rFonts w:hint="eastAsia" w:ascii="宋体" w:hAnsi="宋体" w:cs="宋体"/>
                <w:color w:val="000000"/>
                <w:spacing w:val="1"/>
                <w:highlight w:val="none"/>
              </w:rPr>
              <w:t xml:space="preserve">其他各类应急处置保障。</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860"/>
              <w:jc w:val="left"/>
              <w:keepLines w:val="0"/>
              <w:keepNext w:val="0"/>
              <w:pageBreakBefore w:val="0"/>
              <w:spacing w:line="264" w:lineRule="auto"/>
              <w:widowControl w:val="off"/>
              <w:rPr>
                <w:rFonts w:hint="eastAsia" w:ascii="宋体" w:hAnsi="宋体" w:cs="宋体"/>
                <w:color w:val="000000"/>
                <w:spacing w:val="1"/>
                <w:highlight w:val="none"/>
              </w:rPr>
              <w:framePr w:vAnchor="text" w:hAnchor="page" w:x="1100" w:y="468"/>
            </w:pPr>
            <w:r>
              <w:rPr>
                <w:rFonts w:hint="eastAsia" w:ascii="宋体" w:hAnsi="宋体" w:cs="宋体"/>
                <w:color w:val="000000"/>
                <w:spacing w:val="1"/>
                <w:highlight w:val="none"/>
              </w:rPr>
              <w:t xml:space="preserve">方案内容制订全面，细致，且专门针对本项目，契合采购需求视为符合；方案内容能针对本项目，较完整合理，与采购需求基本契合视为较好、较合理；方案内容属于通用类，非专门针对本项目，部分契合采购需求视为部分符合；方案内容非专门针对本项目，脱离采购需求视为不符合。</w:t>
            </w:r>
            <w:r>
              <w:rPr>
                <w:rFonts w:hint="eastAsia" w:ascii="宋体" w:hAnsi="宋体" w:cs="宋体"/>
                <w:color w:val="000000"/>
                <w:spacing w:val="1"/>
                <w:highlight w:val="none"/>
              </w:rPr>
            </w:r>
            <w:r/>
          </w:p>
          <w:p>
            <w:pPr>
              <w:pStyle w:val="860"/>
              <w:jc w:val="left"/>
              <w:keepLines w:val="0"/>
              <w:keepNext w:val="0"/>
              <w:pageBreakBefore w:val="0"/>
              <w:spacing w:line="264" w:lineRule="auto"/>
              <w:widowControl w:val="off"/>
              <w:rPr>
                <w:rFonts w:hint="eastAsia" w:ascii="宋体" w:hAnsi="宋体" w:eastAsia="宋体" w:cs="宋体"/>
                <w:color w:val="000000"/>
                <w:spacing w:val="1"/>
                <w:sz w:val="21"/>
                <w:szCs w:val="21"/>
                <w:highlight w:val="none"/>
              </w:rPr>
              <w:framePr w:vAnchor="text" w:hAnchor="page" w:x="1100" w:y="468"/>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分；</w:t>
            </w:r>
            <w:r>
              <w:rPr>
                <w:rFonts w:hint="eastAsia" w:ascii="宋体" w:hAnsi="宋体" w:cs="宋体"/>
                <w:color w:val="000000"/>
                <w:spacing w:val="1"/>
                <w:highlight w:val="none"/>
              </w:rPr>
              <w:t xml:space="preserve">较好、较合理的得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部分符合得</w:t>
            </w:r>
            <w:r>
              <w:rPr>
                <w:rFonts w:hint="eastAsia" w:ascii="宋体" w:hAnsi="宋体" w:cs="宋体"/>
                <w:color w:val="000000"/>
                <w:spacing w:val="1"/>
                <w:highlight w:val="none"/>
                <w:lang w:val="en-US" w:eastAsia="zh-CN"/>
              </w:rPr>
              <w:t xml:space="preserve">0.5</w:t>
            </w:r>
            <w:r>
              <w:rPr>
                <w:rFonts w:hint="eastAsia" w:ascii="宋体" w:hAnsi="宋体" w:cs="宋体"/>
                <w:color w:val="000000"/>
                <w:spacing w:val="1"/>
                <w:highlight w:val="none"/>
              </w:rPr>
              <w:t xml:space="preserve">分；不符合或不提供不得分。</w:t>
            </w:r>
            <w:r>
              <w:rPr>
                <w:rFonts w:hint="eastAsia" w:ascii="宋体" w:hAnsi="宋体" w:eastAsia="宋体" w:cs="宋体"/>
                <w:color w:val="000000"/>
                <w:spacing w:val="1"/>
                <w:sz w:val="21"/>
                <w:szCs w:val="21"/>
                <w:highlight w:val="none"/>
              </w:rPr>
            </w:r>
            <w:r/>
          </w:p>
        </w:tc>
        <w:tc>
          <w:tcPr>
            <w:tcW w:w="602"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6"/>
                <w:sz w:val="21"/>
                <w:szCs w:val="21"/>
                <w:highlight w:val="none"/>
              </w:rPr>
              <w:framePr w:vAnchor="text" w:hAnchor="page" w:x="1100" w:y="468"/>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pacing w:val="-6"/>
                <w:sz w:val="21"/>
                <w:szCs w:val="21"/>
                <w:highlight w:val="none"/>
              </w:rPr>
            </w:r>
            <w:r/>
          </w:p>
        </w:tc>
      </w:tr>
      <w:tr>
        <w:trPr>
          <w:trHeight w:val="455"/>
        </w:trPr>
        <w:tc>
          <w:tcPr>
            <w:gridSpan w:val="5"/>
            <w:tcW w:w="9743" w:type="dxa"/>
            <w:vAlign w:val="center"/>
            <w:textDirection w:val="lrTb"/>
            <w:noWrap/>
          </w:tcPr>
          <w:p>
            <w:pPr>
              <w:pStyle w:val="860"/>
              <w:keepLines w:val="0"/>
              <w:keepNext w:val="0"/>
              <w:pageBreakBefore w:val="0"/>
              <w:spacing w:line="264" w:lineRule="auto"/>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b/>
                <w:bCs/>
                <w:color w:val="000000"/>
                <w:spacing w:val="-3"/>
                <w:sz w:val="21"/>
                <w:szCs w:val="21"/>
                <w:highlight w:val="none"/>
              </w:rPr>
              <w:t xml:space="preserve">3业绩</w:t>
            </w:r>
            <w:r>
              <w:rPr>
                <w:rFonts w:hint="eastAsia" w:ascii="宋体" w:hAnsi="宋体" w:cs="宋体"/>
                <w:b/>
                <w:bCs/>
                <w:color w:val="000000"/>
                <w:spacing w:val="-3"/>
                <w:sz w:val="21"/>
                <w:szCs w:val="21"/>
                <w:highlight w:val="none"/>
                <w:lang w:val="en-US" w:eastAsia="zh-CN"/>
              </w:rPr>
              <w:t xml:space="preserve">9</w:t>
            </w:r>
            <w:r>
              <w:rPr>
                <w:rFonts w:hint="eastAsia" w:ascii="宋体" w:hAnsi="宋体" w:eastAsia="宋体" w:cs="宋体"/>
                <w:b/>
                <w:bCs/>
                <w:color w:val="000000"/>
                <w:spacing w:val="-3"/>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tc>
      </w:tr>
      <w:tr>
        <w:trPr>
          <w:trHeight w:val="403"/>
        </w:trPr>
        <w:tc>
          <w:tcPr>
            <w:tcW w:w="595"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2"/>
                <w:sz w:val="21"/>
                <w:szCs w:val="21"/>
                <w:highlight w:val="none"/>
              </w:rPr>
              <w:framePr w:vAnchor="text" w:hAnchor="page" w:x="1100" w:y="468"/>
            </w:pPr>
            <w:r>
              <w:rPr>
                <w:rFonts w:hint="eastAsia" w:ascii="宋体" w:hAnsi="宋体" w:eastAsia="宋体" w:cs="宋体"/>
                <w:color w:val="000000"/>
                <w:spacing w:val="-2"/>
                <w:sz w:val="21"/>
                <w:szCs w:val="21"/>
                <w:highlight w:val="none"/>
              </w:rPr>
              <w:t xml:space="preserve">3.1</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2"/>
                <w:sz w:val="21"/>
                <w:szCs w:val="21"/>
                <w:highlight w:val="none"/>
              </w:rPr>
              <w:framePr w:vAnchor="text" w:hAnchor="page" w:x="1100" w:y="468"/>
            </w:pPr>
            <w:r>
              <w:rPr>
                <w:rFonts w:hint="eastAsia" w:ascii="宋体" w:hAnsi="宋体" w:eastAsia="宋体" w:cs="宋体"/>
                <w:color w:val="000000"/>
                <w:spacing w:val="-1"/>
                <w:sz w:val="21"/>
                <w:szCs w:val="21"/>
                <w:highlight w:val="none"/>
              </w:rPr>
              <w:t xml:space="preserve">投标人业绩</w:t>
            </w:r>
            <w:r>
              <w:rPr>
                <w:rFonts w:hint="eastAsia" w:ascii="宋体" w:hAnsi="宋体" w:eastAsia="宋体" w:cs="宋体"/>
                <w:color w:val="000000"/>
                <w:spacing w:val="-2"/>
                <w:sz w:val="21"/>
                <w:szCs w:val="21"/>
                <w:highlight w:val="none"/>
              </w:rPr>
            </w:r>
            <w:r/>
          </w:p>
        </w:tc>
        <w:tc>
          <w:tcPr>
            <w:tcW w:w="7196" w:type="dxa"/>
            <w:vAlign w:val="center"/>
            <w:textDirection w:val="lrTb"/>
            <w:noWrap/>
          </w:tcPr>
          <w:p>
            <w:pPr>
              <w:pStyle w:val="860"/>
              <w:jc w:val="left"/>
              <w:keepLines w:val="0"/>
              <w:keepNext w:val="0"/>
              <w:pageBreakBefore w:val="0"/>
              <w:spacing w:line="264" w:lineRule="auto"/>
              <w:widowControl w:val="off"/>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pacing w:val="1"/>
                <w:sz w:val="21"/>
                <w:szCs w:val="21"/>
                <w:highlight w:val="none"/>
                <w:lang w:val="en-US" w:eastAsia="zh-CN"/>
              </w:rPr>
              <w:t xml:space="preserve">投标人提供2022年1月1日（含）以来类似项目业绩（</w:t>
            </w:r>
            <w:r>
              <w:rPr>
                <w:rFonts w:hint="eastAsia" w:ascii="宋体" w:hAnsi="宋体" w:eastAsia="宋体" w:cs="宋体"/>
                <w:color w:val="000000"/>
                <w:spacing w:val="1"/>
                <w:sz w:val="21"/>
                <w:szCs w:val="21"/>
                <w:highlight w:val="none"/>
                <w:lang w:eastAsia="zh-CN"/>
              </w:rPr>
              <w:t xml:space="preserve">服务内容</w:t>
            </w:r>
            <w:r>
              <w:rPr>
                <w:rFonts w:hint="eastAsia" w:ascii="宋体" w:hAnsi="宋体" w:eastAsia="宋体" w:cs="宋体"/>
                <w:color w:val="000000"/>
                <w:spacing w:val="1"/>
                <w:sz w:val="21"/>
                <w:szCs w:val="21"/>
                <w:highlight w:val="none"/>
                <w:lang w:val="en-US" w:eastAsia="zh-CN"/>
              </w:rPr>
              <w:t xml:space="preserve">至少包含环卫保洁），每提供1个得</w:t>
            </w:r>
            <w:r>
              <w:rPr>
                <w:rFonts w:hint="eastAsia" w:ascii="宋体" w:hAnsi="宋体" w:cs="宋体"/>
                <w:color w:val="000000"/>
                <w:spacing w:val="1"/>
                <w:sz w:val="21"/>
                <w:szCs w:val="21"/>
                <w:highlight w:val="none"/>
                <w:lang w:val="en-US" w:eastAsia="zh-CN"/>
              </w:rPr>
              <w:t xml:space="preserve">3</w:t>
            </w:r>
            <w:r>
              <w:rPr>
                <w:rFonts w:hint="eastAsia" w:ascii="宋体" w:hAnsi="宋体" w:eastAsia="宋体" w:cs="宋体"/>
                <w:color w:val="000000"/>
                <w:spacing w:val="1"/>
                <w:sz w:val="21"/>
                <w:szCs w:val="21"/>
                <w:highlight w:val="none"/>
                <w:lang w:val="en-US" w:eastAsia="zh-CN"/>
              </w:rPr>
              <w:t xml:space="preserve">分，最多得</w:t>
            </w:r>
            <w:r>
              <w:rPr>
                <w:rFonts w:hint="eastAsia" w:ascii="宋体" w:hAnsi="宋体" w:cs="宋体"/>
                <w:color w:val="000000"/>
                <w:spacing w:val="1"/>
                <w:sz w:val="21"/>
                <w:szCs w:val="21"/>
                <w:highlight w:val="none"/>
                <w:lang w:val="en-US" w:eastAsia="zh-CN"/>
              </w:rPr>
              <w:t xml:space="preserve">9</w:t>
            </w:r>
            <w:r>
              <w:rPr>
                <w:rFonts w:hint="eastAsia" w:ascii="宋体" w:hAnsi="宋体" w:eastAsia="宋体" w:cs="宋体"/>
                <w:color w:val="000000"/>
                <w:spacing w:val="1"/>
                <w:sz w:val="21"/>
                <w:szCs w:val="21"/>
                <w:highlight w:val="none"/>
                <w:lang w:val="en-US" w:eastAsia="zh-CN"/>
              </w:rPr>
              <w:t xml:space="preserve">分。（时间以合同签订时间为准，提供有效合同,</w:t>
            </w:r>
            <w:r>
              <w:rPr>
                <w:rFonts w:hint="eastAsia" w:ascii="宋体" w:hAnsi="宋体" w:eastAsia="宋体" w:cs="宋体"/>
                <w:color w:val="000000"/>
                <w:spacing w:val="1"/>
                <w:sz w:val="21"/>
                <w:szCs w:val="21"/>
                <w:highlight w:val="none"/>
              </w:rPr>
              <w:t xml:space="preserve">证明材料缺项或未提供的不得分</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color w:val="000000"/>
                <w:sz w:val="21"/>
                <w:szCs w:val="21"/>
                <w:highlight w:val="none"/>
              </w:rPr>
              <w:t xml:space="preserve">合同页须清晰可见相应内容</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color w:val="000000"/>
                <w:sz w:val="21"/>
                <w:szCs w:val="21"/>
                <w:highlight w:val="none"/>
              </w:rPr>
            </w:r>
            <w:r/>
          </w:p>
        </w:tc>
        <w:tc>
          <w:tcPr>
            <w:tcW w:w="602"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lang w:eastAsia="zh-CN"/>
              </w:rPr>
              <w:framePr w:vAnchor="text" w:hAnchor="page" w:x="1100" w:y="468"/>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r>
            <w:r/>
          </w:p>
        </w:tc>
        <w:tc>
          <w:tcPr>
            <w:tcW w:w="534"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z w:val="21"/>
                <w:szCs w:val="21"/>
                <w:highlight w:val="none"/>
              </w:rPr>
            </w:r>
            <w:r/>
          </w:p>
        </w:tc>
      </w:tr>
      <w:tr>
        <w:trPr>
          <w:trHeight w:val="269"/>
        </w:trPr>
        <w:tc>
          <w:tcPr>
            <w:gridSpan w:val="5"/>
            <w:tcW w:w="9743" w:type="dxa"/>
            <w:vAlign w:val="top"/>
            <w:textDirection w:val="lrTb"/>
            <w:noWrap/>
          </w:tcPr>
          <w:p>
            <w:pPr>
              <w:pStyle w:val="860"/>
              <w:keepLines w:val="0"/>
              <w:keepNext w:val="0"/>
              <w:pageBreakBefore w:val="0"/>
              <w:spacing w:line="264" w:lineRule="auto"/>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b/>
                <w:bCs/>
                <w:color w:val="000000"/>
                <w:spacing w:val="-3"/>
                <w:sz w:val="21"/>
                <w:szCs w:val="21"/>
                <w:highlight w:val="none"/>
              </w:rPr>
              <w:t xml:space="preserve">4履约能力</w:t>
            </w:r>
            <w:r>
              <w:rPr>
                <w:rFonts w:hint="eastAsia" w:ascii="宋体" w:hAnsi="宋体" w:cs="宋体"/>
                <w:b/>
                <w:bCs/>
                <w:color w:val="000000"/>
                <w:spacing w:val="-3"/>
                <w:sz w:val="21"/>
                <w:szCs w:val="21"/>
                <w:highlight w:val="none"/>
                <w:lang w:val="en-US" w:eastAsia="zh-CN"/>
              </w:rPr>
              <w:t xml:space="preserve">28</w:t>
            </w:r>
            <w:r>
              <w:rPr>
                <w:rFonts w:hint="eastAsia" w:ascii="宋体" w:hAnsi="宋体" w:eastAsia="宋体" w:cs="宋体"/>
                <w:b/>
                <w:bCs/>
                <w:color w:val="000000"/>
                <w:spacing w:val="-3"/>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tc>
      </w:tr>
      <w:tr>
        <w:trPr>
          <w:trHeight w:val="90"/>
        </w:trPr>
        <w:tc>
          <w:tcPr>
            <w:tcW w:w="595" w:type="dxa"/>
            <w:vAlign w:val="center"/>
            <w:textDirection w:val="lrTb"/>
            <w:noWrap/>
          </w:tcPr>
          <w:p>
            <w:pPr>
              <w:pStyle w:val="860"/>
              <w:jc w:val="center"/>
              <w:keepLines w:val="0"/>
              <w:keepNext w:val="0"/>
              <w:pageBreakBefore w:val="0"/>
              <w:spacing w:line="264" w:lineRule="auto"/>
              <w:widowControl/>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lang w:val="en-US" w:eastAsia="zh-CN"/>
              </w:rPr>
            </w:r>
            <w:r/>
          </w:p>
        </w:tc>
        <w:tc>
          <w:tcPr>
            <w:tcW w:w="816" w:type="dxa"/>
            <w:vAlign w:val="center"/>
            <w:textDirection w:val="lrTb"/>
            <w:noWrap/>
          </w:tcPr>
          <w:p>
            <w:pPr>
              <w:pStyle w:val="860"/>
              <w:jc w:val="center"/>
              <w:keepLines w:val="0"/>
              <w:keepNext w:val="0"/>
              <w:pageBreakBefore w:val="0"/>
              <w:spacing w:line="264" w:lineRule="auto"/>
              <w:widowControl/>
              <w:rPr>
                <w:rFonts w:hint="eastAsia" w:ascii="宋体" w:hAnsi="宋体" w:eastAsia="宋体" w:cs="宋体"/>
                <w:color w:val="000000"/>
                <w:sz w:val="21"/>
                <w:szCs w:val="21"/>
                <w:highlight w:val="none"/>
                <w:lang w:eastAsia="zh-CN"/>
              </w:rPr>
              <w:framePr w:vAnchor="text" w:hAnchor="page" w:x="1100" w:y="468"/>
            </w:pPr>
            <w:r>
              <w:rPr>
                <w:rFonts w:hint="eastAsia" w:ascii="宋体" w:hAnsi="宋体" w:eastAsia="宋体" w:cs="宋体"/>
                <w:color w:val="000000"/>
                <w:sz w:val="21"/>
                <w:szCs w:val="21"/>
                <w:highlight w:val="none"/>
                <w:lang w:eastAsia="zh-CN"/>
              </w:rPr>
              <w:t xml:space="preserve">保险承诺</w:t>
            </w:r>
            <w:r>
              <w:rPr>
                <w:rFonts w:hint="eastAsia" w:ascii="宋体" w:hAnsi="宋体" w:eastAsia="宋体" w:cs="宋体"/>
                <w:color w:val="000000"/>
                <w:sz w:val="21"/>
                <w:szCs w:val="21"/>
                <w:highlight w:val="none"/>
                <w:lang w:eastAsia="zh-CN"/>
              </w:rPr>
            </w:r>
            <w:r/>
          </w:p>
        </w:tc>
        <w:tc>
          <w:tcPr>
            <w:tcW w:w="7196" w:type="dxa"/>
            <w:vAlign w:val="top"/>
            <w:textDirection w:val="lrTb"/>
            <w:noWrap/>
          </w:tcPr>
          <w:p>
            <w:pPr>
              <w:pStyle w:val="860"/>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color w:val="000000"/>
                <w:spacing w:val="1"/>
                <w:sz w:val="21"/>
                <w:szCs w:val="21"/>
                <w:highlight w:val="none"/>
                <w:lang w:eastAsia="zh-CN"/>
              </w:rPr>
              <w:t xml:space="preserve">投标人承诺中标后购买雇主责任险和公众责任险等商业险，保险条款中明确投标人在从事服务过程中，造成第三方人身伤亡或财产损失或其它安全事故，投标人负责处理及赔偿事宜，提供书面承诺书的得</w:t>
            </w:r>
            <w:r>
              <w:rPr>
                <w:rFonts w:hint="eastAsia" w:ascii="宋体" w:hAnsi="宋体" w:cs="宋体"/>
                <w:color w:val="000000"/>
                <w:spacing w:val="1"/>
                <w:sz w:val="21"/>
                <w:szCs w:val="21"/>
                <w:highlight w:val="none"/>
                <w:lang w:val="en-US" w:eastAsia="zh-CN"/>
              </w:rPr>
              <w:t xml:space="preserve">4</w:t>
            </w:r>
            <w:r>
              <w:rPr>
                <w:rFonts w:hint="eastAsia" w:ascii="宋体" w:hAnsi="宋体" w:eastAsia="宋体" w:cs="宋体"/>
                <w:color w:val="000000"/>
                <w:spacing w:val="1"/>
                <w:sz w:val="21"/>
                <w:szCs w:val="21"/>
                <w:highlight w:val="none"/>
                <w:lang w:eastAsia="zh-CN"/>
              </w:rPr>
              <w:t xml:space="preserve">分，未提供不得分。（提供承诺函，格式自拟）</w:t>
            </w:r>
            <w:r>
              <w:rPr>
                <w:rFonts w:hint="eastAsia" w:ascii="宋体" w:hAnsi="宋体" w:eastAsia="宋体" w:cs="宋体"/>
                <w:color w:val="000000"/>
                <w:sz w:val="21"/>
                <w:szCs w:val="21"/>
                <w:highlight w:val="none"/>
                <w:lang w:val="en-US" w:eastAsia="zh-CN"/>
              </w:rPr>
            </w:r>
            <w:r/>
          </w:p>
        </w:tc>
        <w:tc>
          <w:tcPr>
            <w:tcW w:w="602"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6"/>
                <w:sz w:val="21"/>
                <w:szCs w:val="21"/>
                <w:highlight w:val="none"/>
              </w:rPr>
              <w:framePr w:vAnchor="text" w:hAnchor="page" w:x="1100" w:y="468"/>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pacing w:val="-6"/>
                <w:sz w:val="21"/>
                <w:szCs w:val="21"/>
                <w:highlight w:val="none"/>
              </w:rPr>
            </w:r>
            <w:r/>
          </w:p>
        </w:tc>
      </w:tr>
      <w:tr>
        <w:trPr>
          <w:trHeight w:val="90"/>
        </w:trPr>
        <w:tc>
          <w:tcPr>
            <w:tcW w:w="595" w:type="dxa"/>
            <w:vAlign w:val="center"/>
            <w:textDirection w:val="lrTb"/>
            <w:noWrap/>
          </w:tcPr>
          <w:p>
            <w:pPr>
              <w:pStyle w:val="860"/>
              <w:jc w:val="center"/>
              <w:keepLines w:val="0"/>
              <w:keepNext w:val="0"/>
              <w:pageBreakBefore w:val="0"/>
              <w:spacing w:line="264" w:lineRule="auto"/>
              <w:widowControl/>
              <w:rPr>
                <w:rFonts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color w:val="000000"/>
                <w:sz w:val="21"/>
                <w:szCs w:val="21"/>
                <w:highlight w:val="none"/>
                <w:lang w:val="en-US" w:eastAsia="zh-CN"/>
              </w:rPr>
              <w:t xml:space="preserve">4.2</w:t>
            </w:r>
            <w:r>
              <w:rPr>
                <w:rFonts w:ascii="宋体" w:hAnsi="宋体" w:eastAsia="宋体" w:cs="宋体"/>
                <w:color w:val="000000"/>
                <w:sz w:val="21"/>
                <w:szCs w:val="21"/>
                <w:highlight w:val="none"/>
                <w:lang w:val="en-US" w:eastAsia="zh-CN"/>
              </w:rPr>
            </w:r>
            <w:r/>
          </w:p>
        </w:tc>
        <w:tc>
          <w:tcPr>
            <w:tcW w:w="816" w:type="dxa"/>
            <w:vAlign w:val="center"/>
            <w:textDirection w:val="lrTb"/>
            <w:noWrap/>
          </w:tcPr>
          <w:p>
            <w:pPr>
              <w:pStyle w:val="860"/>
              <w:jc w:val="center"/>
              <w:keepLines w:val="0"/>
              <w:keepNext w:val="0"/>
              <w:pageBreakBefore w:val="0"/>
              <w:spacing w:line="264" w:lineRule="auto"/>
              <w:widowControl/>
              <w:rPr>
                <w:rFonts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color w:val="000000"/>
                <w:sz w:val="21"/>
                <w:szCs w:val="21"/>
                <w:highlight w:val="none"/>
                <w:lang w:val="en-US" w:eastAsia="zh-CN"/>
              </w:rPr>
              <w:t xml:space="preserve">项目负责人</w:t>
            </w:r>
            <w:r>
              <w:rPr>
                <w:rFonts w:ascii="宋体" w:hAnsi="宋体" w:eastAsia="宋体" w:cs="宋体"/>
                <w:color w:val="000000"/>
                <w:sz w:val="21"/>
                <w:szCs w:val="21"/>
                <w:highlight w:val="none"/>
                <w:lang w:val="en-US" w:eastAsia="zh-CN"/>
              </w:rPr>
            </w:r>
            <w:r/>
          </w:p>
        </w:tc>
        <w:tc>
          <w:tcPr>
            <w:tcW w:w="7196" w:type="dxa"/>
            <w:vAlign w:val="top"/>
            <w:textDirection w:val="lrTb"/>
            <w:noWrap/>
          </w:tcPr>
          <w:p>
            <w:pPr>
              <w:pStyle w:val="860"/>
              <w:jc w:val="left"/>
              <w:keepLines w:val="0"/>
              <w:keepNext w:val="0"/>
              <w:pageBreakBefore w:val="0"/>
              <w:spacing w:line="264" w:lineRule="auto"/>
              <w:widowControl w:val="off"/>
              <w:rPr>
                <w:rFonts w:hint="eastAsia" w:ascii="宋体" w:hAnsi="宋体" w:eastAsia="宋体" w:cs="宋体"/>
                <w:color w:val="000000"/>
                <w:spacing w:val="1"/>
                <w:sz w:val="21"/>
                <w:szCs w:val="21"/>
                <w:highlight w:val="none"/>
                <w:lang w:eastAsia="zh-CN"/>
              </w:rPr>
              <w:framePr w:vAnchor="text" w:hAnchor="page" w:x="1100" w:y="468"/>
            </w:pPr>
            <w:r>
              <w:rPr>
                <w:rFonts w:hint="eastAsia" w:ascii="宋体" w:hAnsi="宋体" w:eastAsia="宋体" w:cs="宋体"/>
                <w:color w:val="000000"/>
                <w:spacing w:val="1"/>
                <w:sz w:val="21"/>
                <w:szCs w:val="21"/>
                <w:highlight w:val="none"/>
                <w:lang w:eastAsia="zh-CN"/>
              </w:rPr>
              <w:t xml:space="preserve">投标人拟投入本项目的项目负责人在202</w:t>
            </w:r>
            <w:r>
              <w:rPr>
                <w:rFonts w:hint="eastAsia" w:ascii="宋体" w:hAnsi="宋体" w:eastAsia="宋体" w:cs="宋体"/>
                <w:color w:val="000000"/>
                <w:spacing w:val="1"/>
                <w:sz w:val="21"/>
                <w:szCs w:val="21"/>
                <w:highlight w:val="none"/>
                <w:lang w:val="en-US" w:eastAsia="zh-CN"/>
              </w:rPr>
              <w:t xml:space="preserve">2</w:t>
            </w:r>
            <w:r>
              <w:rPr>
                <w:rFonts w:hint="eastAsia" w:ascii="宋体" w:hAnsi="宋体" w:eastAsia="宋体" w:cs="宋体"/>
                <w:color w:val="000000"/>
                <w:spacing w:val="1"/>
                <w:sz w:val="21"/>
                <w:szCs w:val="21"/>
                <w:highlight w:val="none"/>
                <w:lang w:eastAsia="zh-CN"/>
              </w:rPr>
              <w:t xml:space="preserve">年1月1日(含)以来具有担任环卫</w:t>
            </w:r>
            <w:r>
              <w:rPr>
                <w:rFonts w:hint="eastAsia" w:ascii="宋体" w:hAnsi="宋体" w:eastAsia="宋体" w:cs="宋体"/>
                <w:color w:val="000000"/>
                <w:spacing w:val="1"/>
                <w:sz w:val="21"/>
                <w:szCs w:val="21"/>
                <w:highlight w:val="none"/>
                <w:lang w:eastAsia="zh-CN"/>
              </w:rPr>
            </w:r>
            <w:r/>
          </w:p>
          <w:p>
            <w:pPr>
              <w:pStyle w:val="860"/>
              <w:jc w:val="left"/>
              <w:keepLines w:val="0"/>
              <w:keepNext w:val="0"/>
              <w:pageBreakBefore w:val="0"/>
              <w:spacing w:line="264" w:lineRule="auto"/>
              <w:widowControl w:val="off"/>
              <w:rPr>
                <w:rFonts w:hint="eastAsia" w:ascii="宋体" w:hAnsi="宋体" w:eastAsia="宋体" w:cs="宋体"/>
                <w:color w:val="000000"/>
                <w:spacing w:val="1"/>
                <w:sz w:val="21"/>
                <w:szCs w:val="21"/>
                <w:highlight w:val="none"/>
                <w:lang w:eastAsia="zh-CN"/>
              </w:rPr>
              <w:framePr w:vAnchor="text" w:hAnchor="page" w:x="1100" w:y="468"/>
            </w:pPr>
            <w:r>
              <w:rPr>
                <w:rFonts w:hint="eastAsia" w:ascii="宋体" w:hAnsi="宋体" w:eastAsia="宋体" w:cs="宋体"/>
                <w:color w:val="000000"/>
                <w:spacing w:val="1"/>
                <w:sz w:val="21"/>
                <w:szCs w:val="21"/>
                <w:highlight w:val="none"/>
                <w:lang w:eastAsia="zh-CN"/>
              </w:rPr>
              <w:t xml:space="preserve">保洁项目负责人经验,并提供对应甲方单位出具的履约优秀(或好评或满意或最高档次，提供固定电话)评价材料。每提供一个业绩得</w:t>
            </w:r>
            <w:r>
              <w:rPr>
                <w:rFonts w:hint="eastAsia" w:ascii="宋体" w:hAnsi="宋体" w:eastAsia="宋体" w:cs="宋体"/>
                <w:color w:val="000000"/>
                <w:spacing w:val="1"/>
                <w:sz w:val="21"/>
                <w:szCs w:val="21"/>
                <w:highlight w:val="none"/>
                <w:lang w:val="en-US" w:eastAsia="zh-CN"/>
              </w:rPr>
              <w:t xml:space="preserve">3</w:t>
            </w:r>
            <w:r>
              <w:rPr>
                <w:rFonts w:hint="eastAsia" w:ascii="宋体" w:hAnsi="宋体" w:eastAsia="宋体" w:cs="宋体"/>
                <w:color w:val="000000"/>
                <w:spacing w:val="1"/>
                <w:sz w:val="21"/>
                <w:szCs w:val="21"/>
                <w:highlight w:val="none"/>
                <w:lang w:eastAsia="zh-CN"/>
              </w:rPr>
              <w:t xml:space="preserve">分,最多得</w:t>
            </w:r>
            <w:r>
              <w:rPr>
                <w:rFonts w:hint="eastAsia" w:ascii="宋体" w:hAnsi="宋体" w:eastAsia="宋体" w:cs="宋体"/>
                <w:color w:val="000000"/>
                <w:spacing w:val="1"/>
                <w:sz w:val="21"/>
                <w:szCs w:val="21"/>
                <w:highlight w:val="none"/>
                <w:lang w:val="en-US" w:eastAsia="zh-CN"/>
              </w:rPr>
              <w:t xml:space="preserve">6</w:t>
            </w:r>
            <w:r>
              <w:rPr>
                <w:rFonts w:hint="eastAsia" w:ascii="宋体" w:hAnsi="宋体" w:eastAsia="宋体" w:cs="宋体"/>
                <w:color w:val="000000"/>
                <w:spacing w:val="1"/>
                <w:sz w:val="21"/>
                <w:szCs w:val="21"/>
                <w:highlight w:val="none"/>
                <w:lang w:eastAsia="zh-CN"/>
              </w:rPr>
              <w:t xml:space="preserve">分。</w:t>
            </w:r>
            <w:r>
              <w:rPr>
                <w:rFonts w:hint="eastAsia" w:ascii="宋体" w:hAnsi="宋体" w:eastAsia="宋体" w:cs="宋体"/>
                <w:color w:val="000000"/>
                <w:spacing w:val="1"/>
                <w:sz w:val="21"/>
                <w:szCs w:val="21"/>
                <w:highlight w:val="none"/>
                <w:lang w:eastAsia="zh-CN"/>
              </w:rPr>
            </w:r>
            <w:r/>
          </w:p>
          <w:p>
            <w:pPr>
              <w:pStyle w:val="860"/>
              <w:jc w:val="left"/>
              <w:keepLines w:val="0"/>
              <w:keepNext w:val="0"/>
              <w:pageBreakBefore w:val="0"/>
              <w:spacing w:line="264" w:lineRule="auto"/>
              <w:widowControl w:val="off"/>
              <w:rPr>
                <w:rFonts w:hint="eastAsia" w:ascii="宋体" w:hAnsi="宋体" w:eastAsia="宋体" w:cs="宋体"/>
                <w:color w:val="000000"/>
                <w:spacing w:val="1"/>
                <w:sz w:val="21"/>
                <w:szCs w:val="21"/>
                <w:highlight w:val="none"/>
                <w:lang w:eastAsia="zh-CN"/>
              </w:rPr>
              <w:framePr w:vAnchor="text" w:hAnchor="page" w:x="1100" w:y="468"/>
            </w:pPr>
            <w:r>
              <w:rPr>
                <w:rFonts w:hint="eastAsia" w:ascii="宋体" w:hAnsi="宋体" w:eastAsia="宋体" w:cs="宋体"/>
                <w:color w:val="000000"/>
                <w:spacing w:val="1"/>
                <w:sz w:val="21"/>
                <w:szCs w:val="21"/>
                <w:highlight w:val="none"/>
                <w:lang w:eastAsia="zh-CN"/>
              </w:rPr>
              <w:t xml:space="preserve">备注:</w:t>
            </w:r>
            <w:r>
              <w:rPr>
                <w:rFonts w:hint="eastAsia" w:ascii="宋体" w:hAnsi="宋体" w:eastAsia="宋体" w:cs="宋体"/>
                <w:color w:val="000000"/>
                <w:spacing w:val="1"/>
                <w:sz w:val="21"/>
                <w:szCs w:val="21"/>
                <w:highlight w:val="none"/>
                <w:lang w:eastAsia="zh-CN"/>
              </w:rPr>
            </w:r>
            <w:r/>
          </w:p>
          <w:p>
            <w:pPr>
              <w:pStyle w:val="860"/>
              <w:jc w:val="left"/>
              <w:keepLines w:val="0"/>
              <w:keepNext w:val="0"/>
              <w:pageBreakBefore w:val="0"/>
              <w:spacing w:line="264" w:lineRule="auto"/>
              <w:widowControl w:val="off"/>
              <w:rPr>
                <w:rFonts w:hint="eastAsia" w:ascii="宋体" w:hAnsi="宋体" w:eastAsia="宋体" w:cs="宋体"/>
                <w:color w:val="000000"/>
                <w:spacing w:val="1"/>
                <w:sz w:val="21"/>
                <w:szCs w:val="21"/>
                <w:highlight w:val="none"/>
                <w:lang w:eastAsia="zh-CN"/>
              </w:rPr>
              <w:framePr w:vAnchor="text" w:hAnchor="page" w:x="1100" w:y="468"/>
            </w:pPr>
            <w:r>
              <w:rPr>
                <w:rFonts w:hint="eastAsia" w:ascii="宋体" w:hAnsi="宋体" w:eastAsia="宋体" w:cs="宋体"/>
                <w:color w:val="000000"/>
                <w:spacing w:val="1"/>
                <w:sz w:val="21"/>
                <w:szCs w:val="21"/>
                <w:highlight w:val="none"/>
                <w:lang w:eastAsia="zh-CN"/>
              </w:rPr>
              <w:t xml:space="preserve">(1)提供加盖业主单位公章的工作经验证明材料。</w:t>
            </w:r>
            <w:r>
              <w:rPr>
                <w:rFonts w:hint="eastAsia" w:ascii="宋体" w:hAnsi="宋体" w:eastAsia="宋体" w:cs="宋体"/>
                <w:color w:val="000000"/>
                <w:spacing w:val="1"/>
                <w:sz w:val="21"/>
                <w:szCs w:val="21"/>
                <w:highlight w:val="none"/>
                <w:lang w:eastAsia="zh-CN"/>
              </w:rPr>
            </w:r>
            <w:r/>
          </w:p>
          <w:p>
            <w:pPr>
              <w:pStyle w:val="860"/>
              <w:jc w:val="left"/>
              <w:keepLines w:val="0"/>
              <w:keepNext w:val="0"/>
              <w:pageBreakBefore w:val="0"/>
              <w:spacing w:line="264" w:lineRule="auto"/>
              <w:widowControl w:val="off"/>
              <w:rPr>
                <w:rFonts w:hint="eastAsia" w:ascii="宋体" w:hAnsi="宋体" w:eastAsia="宋体" w:cs="宋体"/>
                <w:color w:val="000000"/>
                <w:spacing w:val="1"/>
                <w:sz w:val="21"/>
                <w:szCs w:val="21"/>
                <w:highlight w:val="none"/>
                <w:lang w:eastAsia="zh-CN"/>
              </w:rPr>
              <w:framePr w:vAnchor="text" w:hAnchor="page" w:x="1100" w:y="468"/>
            </w:pPr>
            <w:r>
              <w:rPr>
                <w:rFonts w:hint="eastAsia" w:ascii="宋体" w:hAnsi="宋体" w:eastAsia="宋体" w:cs="宋体"/>
                <w:color w:val="000000"/>
                <w:spacing w:val="1"/>
                <w:sz w:val="21"/>
                <w:szCs w:val="21"/>
                <w:highlight w:val="none"/>
                <w:lang w:eastAsia="zh-CN"/>
              </w:rPr>
              <w:t xml:space="preserve">(2)项目负责人业绩可以与投标人业绩重复得分。</w:t>
            </w:r>
            <w:r>
              <w:rPr>
                <w:rFonts w:hint="eastAsia" w:ascii="宋体" w:hAnsi="宋体" w:eastAsia="宋体" w:cs="宋体"/>
                <w:color w:val="000000"/>
                <w:spacing w:val="1"/>
                <w:sz w:val="21"/>
                <w:szCs w:val="21"/>
                <w:highlight w:val="none"/>
                <w:lang w:eastAsia="zh-CN"/>
              </w:rPr>
            </w:r>
            <w:r/>
          </w:p>
        </w:tc>
        <w:tc>
          <w:tcPr>
            <w:tcW w:w="602" w:type="dxa"/>
            <w:vAlign w:val="center"/>
            <w:textDirection w:val="lrTb"/>
            <w:noWrap/>
          </w:tcPr>
          <w:p>
            <w:pPr>
              <w:pStyle w:val="860"/>
              <w:jc w:val="center"/>
              <w:keepLines w:val="0"/>
              <w:keepNext w:val="0"/>
              <w:pageBreakBefore w:val="0"/>
              <w:spacing w:line="264" w:lineRule="auto"/>
              <w:rPr>
                <w:rFonts w:ascii="宋体" w:hAnsi="宋体" w:cs="宋体"/>
                <w:color w:val="000000"/>
                <w:sz w:val="21"/>
                <w:szCs w:val="21"/>
                <w:highlight w:val="none"/>
                <w:lang w:val="en-US" w:eastAsia="zh-CN"/>
              </w:rPr>
              <w:framePr w:vAnchor="text" w:hAnchor="page" w:x="1100" w:y="468"/>
            </w:pPr>
            <w:r>
              <w:rPr>
                <w:rFonts w:hint="eastAsia" w:ascii="宋体" w:hAnsi="宋体" w:cs="宋体"/>
                <w:color w:val="000000"/>
                <w:sz w:val="21"/>
                <w:szCs w:val="21"/>
                <w:highlight w:val="none"/>
                <w:lang w:val="en-US" w:eastAsia="zh-CN"/>
              </w:rPr>
              <w:t xml:space="preserve">6</w:t>
            </w:r>
            <w:r>
              <w:rPr>
                <w:rFonts w:ascii="宋体" w:hAnsi="宋体" w:cs="宋体"/>
                <w:color w:val="000000"/>
                <w:sz w:val="21"/>
                <w:szCs w:val="21"/>
                <w:highlight w:val="none"/>
                <w:lang w:val="en-US" w:eastAsia="zh-CN"/>
              </w:rPr>
            </w:r>
            <w:r/>
          </w:p>
        </w:tc>
        <w:tc>
          <w:tcPr>
            <w:tcW w:w="534"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6"/>
                <w:sz w:val="21"/>
                <w:szCs w:val="21"/>
                <w:highlight w:val="none"/>
              </w:rPr>
              <w:framePr w:vAnchor="text" w:hAnchor="page" w:x="1100" w:y="468"/>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pacing w:val="-6"/>
                <w:sz w:val="21"/>
                <w:szCs w:val="21"/>
                <w:highlight w:val="none"/>
              </w:rPr>
            </w:r>
            <w:r/>
          </w:p>
        </w:tc>
      </w:tr>
      <w:tr>
        <w:trPr>
          <w:trHeight w:val="90"/>
        </w:trPr>
        <w:tc>
          <w:tcPr>
            <w:tcW w:w="595" w:type="dxa"/>
            <w:vAlign w:val="center"/>
            <w:textDirection w:val="lrTb"/>
            <w:noWrap/>
          </w:tcPr>
          <w:p>
            <w:pPr>
              <w:pStyle w:val="860"/>
              <w:jc w:val="center"/>
              <w:keepLines w:val="0"/>
              <w:keepNext w:val="0"/>
              <w:pageBreakBefore w:val="0"/>
              <w:spacing w:line="264" w:lineRule="auto"/>
              <w:widowControl/>
              <w:rPr>
                <w:rFonts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color w:val="000000"/>
                <w:sz w:val="21"/>
                <w:szCs w:val="21"/>
                <w:highlight w:val="none"/>
                <w:lang w:val="en-US" w:eastAsia="zh-CN"/>
              </w:rPr>
              <w:t xml:space="preserve">4.3</w:t>
            </w:r>
            <w:r>
              <w:rPr>
                <w:rFonts w:ascii="宋体" w:hAnsi="宋体" w:eastAsia="宋体" w:cs="宋体"/>
                <w:color w:val="000000"/>
                <w:sz w:val="21"/>
                <w:szCs w:val="21"/>
                <w:highlight w:val="none"/>
                <w:lang w:val="en-US" w:eastAsia="zh-CN"/>
              </w:rPr>
            </w:r>
            <w:r/>
          </w:p>
        </w:tc>
        <w:tc>
          <w:tcPr>
            <w:tcW w:w="816" w:type="dxa"/>
            <w:vAlign w:val="center"/>
            <w:textDirection w:val="lrTb"/>
            <w:noWrap/>
          </w:tcPr>
          <w:p>
            <w:pPr>
              <w:pStyle w:val="860"/>
              <w:jc w:val="center"/>
              <w:keepLines w:val="0"/>
              <w:keepNext w:val="0"/>
              <w:pageBreakBefore w:val="0"/>
              <w:spacing w:line="264" w:lineRule="auto"/>
              <w:widowControl/>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color w:val="000000"/>
                <w:sz w:val="21"/>
                <w:szCs w:val="21"/>
                <w:highlight w:val="none"/>
                <w:lang w:val="en-US" w:eastAsia="zh-CN"/>
              </w:rPr>
              <w:t xml:space="preserve">清扫人员保障</w:t>
            </w:r>
            <w:r>
              <w:rPr>
                <w:rFonts w:hint="eastAsia" w:ascii="宋体" w:hAnsi="宋体" w:eastAsia="宋体" w:cs="宋体"/>
                <w:color w:val="000000"/>
                <w:sz w:val="21"/>
                <w:szCs w:val="21"/>
                <w:highlight w:val="none"/>
                <w:lang w:val="en-US" w:eastAsia="zh-CN"/>
              </w:rPr>
            </w:r>
            <w:r/>
          </w:p>
        </w:tc>
        <w:tc>
          <w:tcPr>
            <w:tcW w:w="7196" w:type="dxa"/>
            <w:vAlign w:val="top"/>
            <w:textDirection w:val="lrTb"/>
            <w:noWrap/>
          </w:tcPr>
          <w:p>
            <w:pPr>
              <w:pStyle w:val="860"/>
              <w:jc w:val="left"/>
              <w:keepLines w:val="0"/>
              <w:keepNext w:val="0"/>
              <w:pageBreakBefore w:val="0"/>
              <w:spacing w:line="240" w:lineRule="auto"/>
              <w:widowControl w:val="off"/>
              <w:rPr>
                <w:rFonts w:hint="eastAsia" w:ascii="宋体" w:cs="宋体"/>
                <w:color w:val="000000"/>
                <w:sz w:val="21"/>
                <w:szCs w:val="21"/>
                <w:highlight w:val="none"/>
                <w:lang w:val="en-US" w:eastAsia="zh-CN" w:bidi="ar-SA"/>
              </w:rPr>
              <w:framePr w:vAnchor="text" w:hAnchor="page" w:x="1100" w:y="468"/>
            </w:pPr>
            <w:r>
              <w:rPr>
                <w:rFonts w:hint="eastAsia" w:ascii="宋体" w:hAnsi="宋体" w:eastAsia="宋体" w:cs="宋体"/>
                <w:color w:val="000000"/>
                <w:spacing w:val="1"/>
                <w:sz w:val="21"/>
                <w:szCs w:val="21"/>
                <w:highlight w:val="none"/>
                <w:lang w:val="en-US" w:eastAsia="zh-CN"/>
              </w:rPr>
              <w:t xml:space="preserve">投标人承诺按规范配置作业人员至少60人，并承诺所有道路保洁及垃圾分类收运人员配置电动保洁三轮车（可上牌），如违反承诺甲方有权无条件终止合同。提供书面承诺书的得4分，未提供不得分。(提供承诺函，格式自拟)</w:t>
            </w:r>
            <w:r>
              <w:rPr>
                <w:rFonts w:hint="eastAsia" w:ascii="宋体" w:cs="宋体"/>
                <w:color w:val="000000"/>
                <w:sz w:val="21"/>
                <w:szCs w:val="21"/>
                <w:highlight w:val="none"/>
                <w:lang w:val="en-US" w:eastAsia="zh-CN" w:bidi="ar-SA"/>
              </w:rPr>
            </w:r>
            <w:r/>
          </w:p>
        </w:tc>
        <w:tc>
          <w:tcPr>
            <w:tcW w:w="602" w:type="dxa"/>
            <w:vAlign w:val="center"/>
            <w:textDirection w:val="lrTb"/>
            <w:noWrap/>
          </w:tcPr>
          <w:p>
            <w:pPr>
              <w:pStyle w:val="860"/>
              <w:jc w:val="center"/>
              <w:keepLines w:val="0"/>
              <w:keepNext w:val="0"/>
              <w:pageBreakBefore w:val="0"/>
              <w:spacing w:line="264" w:lineRule="auto"/>
              <w:rPr>
                <w:rFonts w:ascii="宋体" w:hAnsi="宋体" w:cs="宋体"/>
                <w:color w:val="000000"/>
                <w:sz w:val="21"/>
                <w:szCs w:val="21"/>
                <w:highlight w:val="none"/>
                <w:lang w:val="en-US" w:eastAsia="zh-CN"/>
              </w:rPr>
              <w:framePr w:vAnchor="text" w:hAnchor="page" w:x="1100" w:y="468"/>
            </w:pPr>
            <w:r>
              <w:rPr>
                <w:rFonts w:hint="eastAsia" w:ascii="宋体" w:hAnsi="宋体" w:cs="宋体"/>
                <w:color w:val="000000"/>
                <w:sz w:val="21"/>
                <w:szCs w:val="21"/>
                <w:highlight w:val="none"/>
                <w:lang w:val="en-US" w:eastAsia="zh-CN"/>
              </w:rPr>
              <w:t xml:space="preserve">4</w:t>
            </w:r>
            <w:r>
              <w:rPr>
                <w:rFonts w:ascii="宋体" w:hAnsi="宋体" w:cs="宋体"/>
                <w:color w:val="000000"/>
                <w:sz w:val="21"/>
                <w:szCs w:val="21"/>
                <w:highlight w:val="none"/>
                <w:lang w:val="en-US" w:eastAsia="zh-CN"/>
              </w:rPr>
            </w:r>
            <w:r/>
          </w:p>
        </w:tc>
        <w:tc>
          <w:tcPr>
            <w:tcW w:w="534"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6"/>
                <w:sz w:val="21"/>
                <w:szCs w:val="21"/>
                <w:highlight w:val="none"/>
              </w:rPr>
              <w:framePr w:vAnchor="text" w:hAnchor="page" w:x="1100" w:y="468"/>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pacing w:val="-6"/>
                <w:sz w:val="21"/>
                <w:szCs w:val="21"/>
                <w:highlight w:val="none"/>
              </w:rPr>
            </w:r>
            <w:r/>
          </w:p>
        </w:tc>
      </w:tr>
      <w:tr>
        <w:trPr>
          <w:trHeight w:val="90"/>
        </w:trPr>
        <w:tc>
          <w:tcPr>
            <w:tcW w:w="595" w:type="dxa"/>
            <w:vAlign w:val="center"/>
            <w:textDirection w:val="lrTb"/>
            <w:noWrap/>
          </w:tcPr>
          <w:p>
            <w:pPr>
              <w:pStyle w:val="860"/>
              <w:jc w:val="center"/>
              <w:keepLines w:val="0"/>
              <w:keepNext w:val="0"/>
              <w:pageBreakBefore w:val="0"/>
              <w:spacing w:line="264" w:lineRule="auto"/>
              <w:rPr>
                <w:rFonts w:ascii="宋体" w:hAnsi="宋体" w:eastAsia="宋体" w:cs="宋体"/>
                <w:color w:val="000000"/>
                <w:spacing w:val="-2"/>
                <w:sz w:val="21"/>
                <w:szCs w:val="21"/>
                <w:highlight w:val="none"/>
                <w:lang w:val="en-US" w:eastAsia="zh-CN"/>
              </w:rPr>
              <w:framePr w:vAnchor="text" w:hAnchor="page" w:x="1100" w:y="468"/>
            </w:pPr>
            <w:r>
              <w:rPr>
                <w:rFonts w:hint="eastAsia" w:ascii="宋体" w:hAnsi="宋体" w:eastAsia="宋体" w:cs="宋体"/>
                <w:color w:val="000000"/>
                <w:spacing w:val="-2"/>
                <w:sz w:val="21"/>
                <w:szCs w:val="21"/>
                <w:highlight w:val="none"/>
                <w:lang w:val="en-US" w:eastAsia="zh-CN"/>
              </w:rPr>
              <w:t xml:space="preserve">4.</w:t>
            </w:r>
            <w:r>
              <w:rPr>
                <w:rFonts w:hint="eastAsia" w:ascii="宋体" w:hAnsi="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lang w:val="en-US" w:eastAsia="zh-CN"/>
              </w:rPr>
            </w:r>
            <w:r/>
          </w:p>
        </w:tc>
        <w:tc>
          <w:tcPr>
            <w:tcW w:w="816" w:type="dxa"/>
            <w:vAlign w:val="center"/>
            <w:textDirection w:val="lrTb"/>
            <w:noWrap/>
          </w:tcPr>
          <w:p>
            <w:pPr>
              <w:pStyle w:val="860"/>
              <w:jc w:val="center"/>
              <w:keepLines w:val="0"/>
              <w:keepNext w:val="0"/>
              <w:pageBreakBefore w:val="0"/>
              <w:spacing w:line="264" w:lineRule="auto"/>
              <w:rPr>
                <w:rFonts w:hint="eastAsia" w:ascii="宋体" w:hAnsi="宋体" w:eastAsia="宋体" w:cs="宋体"/>
                <w:b w:val="0"/>
                <w:bCs w:val="0"/>
                <w:color w:val="000000"/>
                <w:sz w:val="21"/>
                <w:szCs w:val="21"/>
                <w:highlight w:val="none"/>
              </w:rPr>
              <w:framePr w:vAnchor="text" w:hAnchor="page" w:x="1100" w:y="468"/>
            </w:pPr>
            <w:r>
              <w:rPr>
                <w:rFonts w:hint="eastAsia" w:ascii="宋体" w:hAnsi="宋体" w:eastAsia="宋体" w:cs="宋体"/>
                <w:b w:val="0"/>
                <w:bCs w:val="0"/>
                <w:color w:val="000000"/>
                <w:sz w:val="21"/>
                <w:szCs w:val="21"/>
                <w:highlight w:val="none"/>
              </w:rPr>
              <w:t xml:space="preserve">车辆</w:t>
            </w:r>
            <w:r>
              <w:rPr>
                <w:rFonts w:hint="eastAsia" w:ascii="宋体" w:hAnsi="宋体" w:eastAsia="宋体" w:cs="宋体"/>
                <w:b w:val="0"/>
                <w:bCs w:val="0"/>
                <w:color w:val="000000"/>
                <w:sz w:val="21"/>
                <w:szCs w:val="21"/>
                <w:highlight w:val="none"/>
              </w:rPr>
            </w:r>
            <w:r/>
          </w:p>
          <w:p>
            <w:pPr>
              <w:pStyle w:val="860"/>
              <w:jc w:val="center"/>
              <w:keepLines w:val="0"/>
              <w:keepNext w:val="0"/>
              <w:pageBreakBefore w:val="0"/>
              <w:spacing w:line="264" w:lineRule="auto"/>
              <w:rPr>
                <w:rFonts w:hint="eastAsia" w:ascii="宋体" w:hAnsi="宋体" w:eastAsia="宋体" w:cs="宋体"/>
                <w:b w:val="0"/>
                <w:bCs w:val="0"/>
                <w:color w:val="000000"/>
                <w:sz w:val="21"/>
                <w:szCs w:val="21"/>
                <w:highlight w:val="none"/>
              </w:rPr>
              <w:framePr w:vAnchor="text" w:hAnchor="page" w:x="1100" w:y="468"/>
            </w:pPr>
            <w:r>
              <w:rPr>
                <w:rFonts w:hint="eastAsia" w:ascii="宋体" w:hAnsi="宋体" w:eastAsia="宋体" w:cs="宋体"/>
                <w:b w:val="0"/>
                <w:bCs w:val="0"/>
                <w:color w:val="000000"/>
                <w:sz w:val="21"/>
                <w:szCs w:val="21"/>
                <w:highlight w:val="none"/>
              </w:rPr>
              <w:t xml:space="preserve">设备</w:t>
            </w:r>
            <w:r>
              <w:rPr>
                <w:rFonts w:hint="eastAsia" w:ascii="宋体" w:hAnsi="宋体" w:eastAsia="宋体" w:cs="宋体"/>
                <w:b w:val="0"/>
                <w:bCs w:val="0"/>
                <w:color w:val="000000"/>
                <w:sz w:val="21"/>
                <w:szCs w:val="21"/>
                <w:highlight w:val="none"/>
              </w:rPr>
            </w:r>
            <w:r/>
          </w:p>
        </w:tc>
        <w:tc>
          <w:tcPr>
            <w:tcW w:w="7196" w:type="dxa"/>
            <w:vAlign w:val="center"/>
            <w:textDirection w:val="lrTb"/>
            <w:noWrap/>
          </w:tcPr>
          <w:p>
            <w:pPr>
              <w:pStyle w:val="860"/>
              <w:jc w:val="left"/>
              <w:keepLines w:val="0"/>
              <w:keepNext w:val="0"/>
              <w:pageBreakBefore w:val="0"/>
              <w:spacing w:line="264" w:lineRule="auto"/>
              <w:widowControl w:val="off"/>
              <w:rPr>
                <w:rFonts w:hint="eastAsia" w:ascii="宋体" w:hAnsi="宋体" w:eastAsia="宋体" w:cs="宋体"/>
                <w:b w:val="0"/>
                <w:bCs w:val="0"/>
                <w:color w:val="000000"/>
                <w:sz w:val="21"/>
                <w:szCs w:val="21"/>
                <w:highlight w:val="none"/>
              </w:rPr>
              <w:framePr w:vAnchor="text" w:hAnchor="page" w:x="1100" w:y="468"/>
            </w:pPr>
            <w:r>
              <w:rPr>
                <w:rFonts w:hint="eastAsia" w:ascii="宋体" w:hAnsi="宋体" w:eastAsia="宋体" w:cs="宋体"/>
                <w:b w:val="0"/>
                <w:bCs w:val="0"/>
                <w:color w:val="000000"/>
                <w:sz w:val="21"/>
                <w:szCs w:val="21"/>
                <w:highlight w:val="none"/>
              </w:rPr>
              <w:t xml:space="preserve">为满足项目日常作业及应急保障工作需要，对投标人车辆设备配置实力按下列标准进行评审打分：</w:t>
            </w:r>
            <w:r>
              <w:rPr>
                <w:rFonts w:hint="eastAsia" w:ascii="宋体" w:hAnsi="宋体" w:eastAsia="宋体" w:cs="宋体"/>
                <w:b w:val="0"/>
                <w:bCs w:val="0"/>
                <w:color w:val="000000"/>
                <w:sz w:val="21"/>
                <w:szCs w:val="21"/>
                <w:highlight w:val="none"/>
              </w:rPr>
            </w:r>
            <w:r/>
          </w:p>
          <w:p>
            <w:pPr>
              <w:pStyle w:val="860"/>
              <w:jc w:val="left"/>
              <w:keepLines w:val="0"/>
              <w:keepNext w:val="0"/>
              <w:pageBreakBefore w:val="0"/>
              <w:spacing w:line="264" w:lineRule="auto"/>
              <w:widowControl w:val="off"/>
              <w:rPr>
                <w:rFonts w:hint="eastAsia" w:ascii="宋体" w:hAnsi="宋体" w:eastAsia="宋体" w:cs="宋体"/>
                <w:b w:val="0"/>
                <w:bCs w:val="0"/>
                <w:color w:val="000000"/>
                <w:sz w:val="21"/>
                <w:szCs w:val="21"/>
                <w:highlight w:val="none"/>
                <w:lang w:val="en-US" w:eastAsia="zh-CN"/>
              </w:rPr>
              <w:framePr w:vAnchor="text" w:hAnchor="page" w:x="1100" w:y="468"/>
            </w:pP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提供自有或租赁</w:t>
            </w:r>
            <w:r>
              <w:rPr>
                <w:rFonts w:hint="eastAsia" w:ascii="宋体" w:hAnsi="宋体" w:cs="宋体"/>
                <w:b w:val="0"/>
                <w:bCs w:val="0"/>
                <w:color w:val="000000"/>
                <w:sz w:val="21"/>
                <w:szCs w:val="21"/>
                <w:highlight w:val="none"/>
                <w:lang w:val="en-US" w:eastAsia="zh-CN"/>
              </w:rPr>
              <w:t xml:space="preserve">多用途货车（用于大件垃圾清运、日常巡查）</w:t>
            </w:r>
            <w:r>
              <w:rPr>
                <w:rFonts w:hint="eastAsia" w:ascii="宋体" w:hAnsi="宋体" w:eastAsia="宋体" w:cs="宋体"/>
                <w:b w:val="0"/>
                <w:bCs w:val="0"/>
                <w:color w:val="000000"/>
                <w:sz w:val="21"/>
                <w:szCs w:val="21"/>
                <w:highlight w:val="none"/>
                <w:lang w:val="en-US" w:eastAsia="zh-CN"/>
              </w:rPr>
              <w:t xml:space="preserve">，有一台得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分，增加一台</w:t>
            </w:r>
            <w:r>
              <w:rPr>
                <w:rFonts w:hint="eastAsia" w:ascii="宋体" w:hAnsi="宋体" w:cs="宋体"/>
                <w:b w:val="0"/>
                <w:bCs w:val="0"/>
                <w:color w:val="000000"/>
                <w:sz w:val="21"/>
                <w:szCs w:val="21"/>
                <w:highlight w:val="none"/>
                <w:lang w:val="en-US" w:eastAsia="zh-CN"/>
              </w:rPr>
              <w:t xml:space="preserve">加2</w:t>
            </w:r>
            <w:r>
              <w:rPr>
                <w:rFonts w:hint="eastAsia" w:ascii="宋体" w:hAnsi="宋体" w:eastAsia="宋体" w:cs="宋体"/>
                <w:b w:val="0"/>
                <w:bCs w:val="0"/>
                <w:color w:val="000000"/>
                <w:sz w:val="21"/>
                <w:szCs w:val="21"/>
                <w:highlight w:val="none"/>
                <w:lang w:val="en-US" w:eastAsia="zh-CN"/>
              </w:rPr>
              <w:t xml:space="preserve">分。本项</w:t>
            </w:r>
            <w:r>
              <w:rPr>
                <w:rFonts w:hint="eastAsia" w:ascii="宋体" w:hAnsi="宋体" w:cs="宋体"/>
                <w:b w:val="0"/>
                <w:bCs w:val="0"/>
                <w:color w:val="000000"/>
                <w:sz w:val="21"/>
                <w:szCs w:val="21"/>
                <w:highlight w:val="none"/>
                <w:lang w:val="en-US" w:eastAsia="zh-CN"/>
              </w:rPr>
              <w:t xml:space="preserve">合计</w:t>
            </w:r>
            <w:r>
              <w:rPr>
                <w:rFonts w:hint="eastAsia" w:ascii="宋体" w:hAnsi="宋体" w:eastAsia="宋体" w:cs="宋体"/>
                <w:b/>
                <w:bCs/>
                <w:color w:val="000000"/>
                <w:sz w:val="21"/>
                <w:szCs w:val="21"/>
                <w:highlight w:val="none"/>
                <w:lang w:val="en-US" w:eastAsia="zh-CN"/>
              </w:rPr>
              <w:t xml:space="preserve">最多得</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860"/>
              <w:jc w:val="left"/>
              <w:keepLines w:val="0"/>
              <w:keepNext w:val="0"/>
              <w:pageBreakBefore w:val="0"/>
              <w:spacing w:line="264" w:lineRule="auto"/>
              <w:widowControl w:val="off"/>
              <w:rPr>
                <w:rFonts w:hint="eastAsia" w:ascii="宋体" w:hAnsi="宋体" w:eastAsia="宋体" w:cs="宋体"/>
                <w:b w:val="0"/>
                <w:bCs w:val="0"/>
                <w:color w:val="000000"/>
                <w:sz w:val="21"/>
                <w:szCs w:val="21"/>
                <w:highlight w:val="none"/>
                <w:lang w:val="en-US" w:eastAsia="zh-CN"/>
              </w:rPr>
              <w:framePr w:vAnchor="text" w:hAnchor="page" w:x="1100" w:y="468"/>
            </w:pP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提供自有或租赁小型冲洗车6台，得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分，增加1台</w:t>
            </w:r>
            <w:r>
              <w:rPr>
                <w:rFonts w:hint="eastAsia" w:ascii="宋体" w:hAnsi="宋体" w:cs="宋体"/>
                <w:b w:val="0"/>
                <w:bCs w:val="0"/>
                <w:color w:val="000000"/>
                <w:sz w:val="21"/>
                <w:szCs w:val="21"/>
                <w:highlight w:val="none"/>
                <w:lang w:val="en-US" w:eastAsia="zh-CN"/>
              </w:rPr>
              <w:t xml:space="preserve">加</w:t>
            </w:r>
            <w:r>
              <w:rPr>
                <w:rFonts w:hint="eastAsia" w:ascii="宋体" w:hAnsi="宋体" w:eastAsia="宋体" w:cs="宋体"/>
                <w:b w:val="0"/>
                <w:bCs w:val="0"/>
                <w:color w:val="000000"/>
                <w:sz w:val="21"/>
                <w:szCs w:val="21"/>
                <w:highlight w:val="none"/>
                <w:lang w:val="en-US" w:eastAsia="zh-CN"/>
              </w:rPr>
              <w:t xml:space="preserve">2分。本项</w:t>
            </w:r>
            <w:r>
              <w:rPr>
                <w:rFonts w:hint="eastAsia" w:ascii="宋体" w:hAnsi="宋体" w:cs="宋体"/>
                <w:b w:val="0"/>
                <w:bCs w:val="0"/>
                <w:color w:val="000000"/>
                <w:sz w:val="21"/>
                <w:szCs w:val="21"/>
                <w:highlight w:val="none"/>
                <w:lang w:val="en-US" w:eastAsia="zh-CN"/>
              </w:rPr>
              <w:t xml:space="preserve">合计</w:t>
            </w:r>
            <w:r>
              <w:rPr>
                <w:rFonts w:hint="eastAsia" w:ascii="宋体" w:hAnsi="宋体" w:eastAsia="宋体" w:cs="宋体"/>
                <w:b/>
                <w:bCs/>
                <w:color w:val="000000"/>
                <w:sz w:val="21"/>
                <w:szCs w:val="21"/>
                <w:highlight w:val="none"/>
                <w:lang w:val="en-US" w:eastAsia="zh-CN"/>
              </w:rPr>
              <w:t xml:space="preserve">最多得</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860"/>
              <w:jc w:val="left"/>
              <w:keepLines w:val="0"/>
              <w:keepNext w:val="0"/>
              <w:pageBreakBefore w:val="0"/>
              <w:spacing w:line="264" w:lineRule="auto"/>
              <w:widowControl w:val="off"/>
              <w:rPr>
                <w:rFonts w:hint="eastAsia" w:ascii="宋体" w:hAnsi="宋体" w:eastAsia="宋体" w:cs="宋体"/>
                <w:b w:val="0"/>
                <w:bCs w:val="0"/>
                <w:color w:val="000000"/>
                <w:sz w:val="21"/>
                <w:szCs w:val="21"/>
                <w:highlight w:val="none"/>
              </w:rPr>
              <w:framePr w:vAnchor="text" w:hAnchor="page" w:x="1100" w:y="468"/>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提供自有或租赁河道打捞船，提供一台得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cs="宋体"/>
                <w:b w:val="0"/>
                <w:bCs w:val="0"/>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最高得2分</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r>
            <w:r/>
          </w:p>
          <w:p>
            <w:pPr>
              <w:pStyle w:val="860"/>
              <w:jc w:val="left"/>
              <w:keepLines w:val="0"/>
              <w:keepNext w:val="0"/>
              <w:pageBreakBefore w:val="0"/>
              <w:spacing w:line="264" w:lineRule="auto"/>
              <w:rPr>
                <w:rFonts w:hint="eastAsia" w:ascii="宋体" w:hAnsi="宋体" w:eastAsia="宋体" w:cs="宋体"/>
                <w:b w:val="0"/>
                <w:bCs w:val="0"/>
                <w:color w:val="000000"/>
                <w:sz w:val="21"/>
                <w:szCs w:val="21"/>
                <w:highlight w:val="none"/>
                <w:lang w:eastAsia="zh-CN"/>
              </w:rPr>
              <w:framePr w:vAnchor="text" w:hAnchor="page" w:x="1100" w:y="468"/>
            </w:pPr>
            <w:r>
              <w:rPr>
                <w:rFonts w:hint="eastAsia" w:ascii="宋体" w:hAnsi="宋体" w:eastAsia="宋体" w:cs="宋体"/>
                <w:b w:val="0"/>
                <w:bCs w:val="0"/>
                <w:color w:val="000000"/>
                <w:sz w:val="21"/>
                <w:szCs w:val="21"/>
                <w:highlight w:val="none"/>
              </w:rPr>
              <w:t xml:space="preserve">备注：</w:t>
            </w:r>
            <w:r>
              <w:rPr>
                <w:rFonts w:hint="eastAsia" w:ascii="宋体" w:hAnsi="宋体" w:eastAsia="宋体" w:cs="宋体"/>
                <w:b w:val="0"/>
                <w:bCs w:val="0"/>
                <w:color w:val="000000"/>
                <w:sz w:val="21"/>
                <w:szCs w:val="21"/>
                <w:highlight w:val="none"/>
              </w:rPr>
              <w:t xml:space="preserve">车辆为自有产权的，需提供购买发票(发票抬头和行驶证单位名称需与供应商名称一致)、车辆行驶证以及车辆有效期内保险；</w:t>
            </w:r>
            <w:r>
              <w:rPr>
                <w:rFonts w:hint="eastAsia" w:ascii="宋体" w:hAnsi="宋体" w:eastAsia="宋体" w:cs="宋体"/>
                <w:b w:val="0"/>
                <w:bCs w:val="0"/>
                <w:color w:val="000000"/>
                <w:sz w:val="21"/>
                <w:szCs w:val="21"/>
                <w:highlight w:val="none"/>
                <w:lang w:eastAsia="zh-CN"/>
              </w:rPr>
              <w:t xml:space="preserve">车辆</w:t>
            </w:r>
            <w:r>
              <w:rPr>
                <w:rFonts w:hint="eastAsia" w:ascii="宋体" w:hAnsi="宋体" w:eastAsia="宋体" w:cs="宋体"/>
                <w:b w:val="0"/>
                <w:bCs w:val="0"/>
                <w:color w:val="000000"/>
                <w:sz w:val="21"/>
                <w:szCs w:val="21"/>
                <w:highlight w:val="none"/>
              </w:rPr>
              <w:t xml:space="preserve">为租赁的，供应商需提供车辆的租赁合同(租赁期限应覆盖本项目服务期)及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购买发票(发票抬头和行驶证单位名称需与</w:t>
            </w:r>
            <w:r>
              <w:rPr>
                <w:rFonts w:hint="eastAsia" w:ascii="宋体" w:hAnsi="宋体" w:eastAsia="宋体" w:cs="宋体"/>
                <w:b w:val="0"/>
                <w:bCs w:val="0"/>
                <w:color w:val="000000"/>
                <w:sz w:val="21"/>
                <w:szCs w:val="21"/>
                <w:highlight w:val="none"/>
                <w:lang w:val="en-US" w:eastAsia="zh-CN"/>
              </w:rPr>
              <w:t xml:space="preserve">出租方</w:t>
            </w:r>
            <w:r>
              <w:rPr>
                <w:rFonts w:hint="eastAsia" w:ascii="宋体" w:hAnsi="宋体" w:eastAsia="宋体" w:cs="宋体"/>
                <w:b w:val="0"/>
                <w:bCs w:val="0"/>
                <w:color w:val="000000"/>
                <w:sz w:val="21"/>
                <w:szCs w:val="21"/>
                <w:highlight w:val="none"/>
              </w:rPr>
              <w:t xml:space="preserve">名称一致)、车辆行驶证以及车辆有效期内保险，缺项或没提供不得分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860"/>
              <w:jc w:val="left"/>
              <w:keepLines w:val="0"/>
              <w:keepNext w:val="0"/>
              <w:pageBreakBefore w:val="0"/>
              <w:spacing w:line="264" w:lineRule="auto"/>
              <w:widowControl w:val="off"/>
              <w:rPr>
                <w:rFonts w:hint="eastAsia" w:ascii="宋体" w:hAnsi="宋体" w:eastAsia="宋体" w:cs="宋体"/>
                <w:b w:val="0"/>
                <w:bCs w:val="0"/>
                <w:color w:val="000000"/>
                <w:sz w:val="21"/>
                <w:szCs w:val="21"/>
                <w:highlight w:val="none"/>
              </w:rPr>
              <w:framePr w:vAnchor="text" w:hAnchor="page" w:x="1100" w:y="468"/>
            </w:pPr>
            <w:r>
              <w:rPr>
                <w:rFonts w:hint="eastAsia" w:ascii="宋体" w:hAnsi="宋体" w:eastAsia="宋体" w:cs="宋体"/>
                <w:b w:val="0"/>
                <w:bCs w:val="0"/>
                <w:color w:val="000000"/>
                <w:sz w:val="21"/>
                <w:szCs w:val="21"/>
                <w:highlight w:val="none"/>
                <w:lang w:val="en-US" w:eastAsia="zh-CN"/>
              </w:rPr>
              <w:t xml:space="preserve">设备</w:t>
            </w:r>
            <w:r>
              <w:rPr>
                <w:rFonts w:hint="eastAsia" w:ascii="宋体" w:hAnsi="宋体" w:eastAsia="宋体" w:cs="宋体"/>
                <w:b w:val="0"/>
                <w:bCs w:val="0"/>
                <w:color w:val="000000"/>
                <w:sz w:val="21"/>
                <w:szCs w:val="21"/>
                <w:highlight w:val="none"/>
              </w:rPr>
              <w:t xml:space="preserve">为自有产权的，供应商需提供购买发票(发票抬头单位名称需与供应商名称一致)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设备为租赁的，供应商需提供设备的租赁合同(租赁期限应覆盖本项目服务期)及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购买发票（发票抬头需与</w:t>
            </w:r>
            <w:r>
              <w:rPr>
                <w:rFonts w:hint="eastAsia" w:ascii="宋体" w:hAnsi="宋体" w:eastAsia="宋体" w:cs="宋体"/>
                <w:b w:val="0"/>
                <w:bCs w:val="0"/>
                <w:color w:val="000000"/>
                <w:sz w:val="21"/>
                <w:szCs w:val="21"/>
                <w:highlight w:val="none"/>
                <w:lang w:val="en-US" w:eastAsia="zh-CN"/>
              </w:rPr>
              <w:t xml:space="preserve">出租方</w:t>
            </w:r>
            <w:r>
              <w:rPr>
                <w:rFonts w:hint="eastAsia" w:ascii="宋体" w:hAnsi="宋体" w:eastAsia="宋体" w:cs="宋体"/>
                <w:b w:val="0"/>
                <w:bCs w:val="0"/>
                <w:color w:val="000000"/>
                <w:sz w:val="21"/>
                <w:szCs w:val="21"/>
                <w:highlight w:val="none"/>
              </w:rPr>
              <w:t xml:space="preserve">名称一致）。</w:t>
            </w:r>
            <w:r>
              <w:rPr>
                <w:rFonts w:hint="eastAsia" w:ascii="宋体" w:hAnsi="宋体" w:eastAsia="宋体" w:cs="宋体"/>
                <w:b w:val="0"/>
                <w:bCs w:val="0"/>
                <w:color w:val="000000"/>
                <w:sz w:val="21"/>
                <w:szCs w:val="21"/>
                <w:highlight w:val="none"/>
              </w:rPr>
            </w:r>
            <w:r/>
          </w:p>
        </w:tc>
        <w:tc>
          <w:tcPr>
            <w:tcW w:w="602" w:type="dxa"/>
            <w:vAlign w:val="center"/>
            <w:textDirection w:val="lrTb"/>
            <w:noWrap/>
          </w:tcPr>
          <w:p>
            <w:pPr>
              <w:pStyle w:val="860"/>
              <w:jc w:val="center"/>
              <w:keepLines w:val="0"/>
              <w:keepNext w:val="0"/>
              <w:pageBreakBefore w:val="0"/>
              <w:spacing w:line="264" w:lineRule="auto"/>
              <w:rPr>
                <w:rFonts w:ascii="宋体" w:hAnsi="宋体" w:eastAsia="宋体" w:cs="宋体"/>
                <w:color w:val="000000"/>
                <w:sz w:val="21"/>
                <w:szCs w:val="21"/>
                <w:highlight w:val="none"/>
                <w:lang w:val="en-US" w:eastAsia="zh-CN"/>
              </w:rPr>
              <w:framePr w:vAnchor="text" w:hAnchor="page" w:x="1100" w:y="468"/>
            </w:pPr>
            <w:r>
              <w:rPr>
                <w:rFonts w:hint="eastAsia" w:ascii="宋体" w:hAnsi="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534"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6"/>
                <w:sz w:val="21"/>
                <w:szCs w:val="21"/>
                <w:highlight w:val="none"/>
              </w:rPr>
              <w:framePr w:vAnchor="text" w:hAnchor="page" w:x="1100" w:y="468"/>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观分</w:t>
            </w:r>
            <w:r>
              <w:rPr>
                <w:rFonts w:hint="eastAsia" w:ascii="宋体" w:hAnsi="宋体" w:eastAsia="宋体" w:cs="宋体"/>
                <w:color w:val="000000"/>
                <w:spacing w:val="-6"/>
                <w:sz w:val="21"/>
                <w:szCs w:val="21"/>
                <w:highlight w:val="none"/>
              </w:rPr>
            </w:r>
            <w:r/>
          </w:p>
        </w:tc>
      </w:tr>
      <w:tr>
        <w:trPr>
          <w:trHeight w:val="439"/>
        </w:trPr>
        <w:tc>
          <w:tcPr>
            <w:tcW w:w="595"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3"/>
                <w:sz w:val="21"/>
                <w:szCs w:val="21"/>
                <w:highlight w:val="none"/>
                <w:lang w:val="en-US" w:eastAsia="zh-CN"/>
              </w:rPr>
              <w:framePr w:vAnchor="text" w:hAnchor="page" w:x="1100" w:y="468"/>
            </w:pPr>
            <w:r>
              <w:rPr>
                <w:rFonts w:hint="eastAsia" w:ascii="宋体" w:hAnsi="宋体" w:eastAsia="宋体" w:cs="宋体"/>
                <w:color w:val="000000"/>
                <w:spacing w:val="-3"/>
                <w:sz w:val="21"/>
                <w:szCs w:val="21"/>
                <w:highlight w:val="none"/>
                <w:lang w:val="en-US" w:eastAsia="zh-CN"/>
              </w:rPr>
              <w:t xml:space="preserve">4.</w:t>
            </w:r>
            <w:r>
              <w:rPr>
                <w:rFonts w:hint="eastAsia" w:ascii="宋体" w:hAnsi="宋体" w:cs="宋体"/>
                <w:color w:val="000000"/>
                <w:spacing w:val="-3"/>
                <w:sz w:val="21"/>
                <w:szCs w:val="21"/>
                <w:highlight w:val="none"/>
                <w:lang w:val="en-US" w:eastAsia="zh-CN"/>
              </w:rPr>
              <w:t xml:space="preserve">5</w:t>
            </w:r>
            <w:r>
              <w:rPr>
                <w:rFonts w:hint="eastAsia" w:ascii="宋体" w:hAnsi="宋体" w:eastAsia="宋体" w:cs="宋体"/>
                <w:color w:val="000000"/>
                <w:spacing w:val="-3"/>
                <w:sz w:val="21"/>
                <w:szCs w:val="21"/>
                <w:highlight w:val="none"/>
                <w:lang w:val="en-US" w:eastAsia="zh-CN"/>
              </w:rPr>
            </w:r>
            <w:r/>
          </w:p>
        </w:tc>
        <w:tc>
          <w:tcPr>
            <w:tcW w:w="816"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1"/>
                <w:sz w:val="21"/>
                <w:szCs w:val="21"/>
                <w:highlight w:val="none"/>
                <w:lang w:eastAsia="zh-CN"/>
              </w:rPr>
              <w:framePr w:vAnchor="text" w:hAnchor="page" w:x="1100" w:y="468"/>
            </w:pPr>
            <w:r>
              <w:rPr>
                <w:rFonts w:hint="eastAsia" w:ascii="宋体" w:hAnsi="宋体" w:eastAsia="宋体" w:cs="宋体"/>
                <w:color w:val="000000"/>
                <w:sz w:val="21"/>
                <w:szCs w:val="21"/>
                <w:highlight w:val="none"/>
                <w:lang w:eastAsia="zh-CN"/>
              </w:rPr>
              <w:t xml:space="preserve">承诺书</w:t>
            </w:r>
            <w:r>
              <w:rPr>
                <w:rFonts w:hint="eastAsia" w:ascii="宋体" w:hAnsi="宋体" w:eastAsia="宋体" w:cs="宋体"/>
                <w:color w:val="000000"/>
                <w:spacing w:val="-1"/>
                <w:sz w:val="21"/>
                <w:szCs w:val="21"/>
                <w:highlight w:val="none"/>
                <w:lang w:eastAsia="zh-CN"/>
              </w:rPr>
            </w:r>
            <w:r/>
          </w:p>
        </w:tc>
        <w:tc>
          <w:tcPr>
            <w:tcW w:w="7196" w:type="dxa"/>
            <w:vAlign w:val="center"/>
            <w:textDirection w:val="lrTb"/>
            <w:noWrap/>
          </w:tcPr>
          <w:p>
            <w:pPr>
              <w:pStyle w:val="860"/>
              <w:jc w:val="left"/>
              <w:keepLines w:val="0"/>
              <w:keepNext w:val="0"/>
              <w:pageBreakBefore w:val="0"/>
              <w:spacing w:line="264" w:lineRule="auto"/>
              <w:widowControl/>
              <w:rPr>
                <w:rFonts w:hint="eastAsia" w:ascii="宋体" w:hAnsi="宋体" w:eastAsia="宋体" w:cs="宋体"/>
                <w:color w:val="000000"/>
                <w:sz w:val="21"/>
                <w:szCs w:val="21"/>
                <w:highlight w:val="none"/>
                <w:lang w:val="en-US"/>
              </w:rPr>
              <w:framePr w:vAnchor="text" w:hAnchor="page" w:x="1100" w:y="468"/>
            </w:pPr>
            <w:r>
              <w:rPr>
                <w:rFonts w:hint="eastAsia" w:ascii="宋体" w:hAnsi="宋体" w:eastAsia="宋体" w:cs="宋体"/>
                <w:b w:val="0"/>
                <w:bCs w:val="0"/>
                <w:color w:val="000000"/>
                <w:sz w:val="21"/>
                <w:szCs w:val="21"/>
                <w:highlight w:val="none"/>
                <w:lang w:val="en-US" w:eastAsia="zh-CN" w:bidi="ar-SA"/>
              </w:rPr>
              <w:t xml:space="preserve">投标人承诺为用于本项目的所有作业车辆安装北斗定位系统，并能够与市、区、街道城管系统、环卫车辆监控系统实现技术对接。提供承诺得4分。不完整或未提供不得分。</w:t>
            </w:r>
            <w:r>
              <w:rPr>
                <w:rFonts w:hint="eastAsia" w:ascii="宋体" w:hAnsi="宋体" w:eastAsia="宋体" w:cs="宋体"/>
                <w:color w:val="000000"/>
                <w:sz w:val="21"/>
                <w:szCs w:val="21"/>
                <w:highlight w:val="none"/>
                <w:lang w:val="en-US"/>
              </w:rPr>
            </w:r>
            <w:r/>
          </w:p>
        </w:tc>
        <w:tc>
          <w:tcPr>
            <w:tcW w:w="602"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6"/>
                <w:sz w:val="21"/>
                <w:szCs w:val="21"/>
                <w:highlight w:val="none"/>
              </w:rPr>
              <w:framePr w:vAnchor="text" w:hAnchor="page" w:x="1100" w:y="468"/>
            </w:pPr>
            <w:r>
              <w:rPr>
                <w:rFonts w:hint="eastAsia" w:ascii="宋体" w:hAnsi="宋体" w:eastAsia="宋体" w:cs="宋体"/>
                <w:color w:val="000000"/>
                <w:spacing w:val="-6"/>
                <w:sz w:val="21"/>
                <w:szCs w:val="21"/>
                <w:highlight w:val="none"/>
              </w:rPr>
              <w:t xml:space="preserve">客观分</w:t>
            </w:r>
            <w:r>
              <w:rPr>
                <w:rFonts w:hint="eastAsia" w:ascii="宋体" w:hAnsi="宋体" w:eastAsia="宋体" w:cs="宋体"/>
                <w:color w:val="000000"/>
                <w:spacing w:val="-6"/>
                <w:sz w:val="21"/>
                <w:szCs w:val="21"/>
                <w:highlight w:val="none"/>
              </w:rPr>
            </w:r>
            <w:r/>
          </w:p>
        </w:tc>
      </w:tr>
      <w:tr>
        <w:trPr>
          <w:trHeight w:val="464"/>
        </w:trPr>
        <w:tc>
          <w:tcPr>
            <w:tcW w:w="595"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pacing w:val="-3"/>
                <w:sz w:val="21"/>
                <w:szCs w:val="21"/>
                <w:highlight w:val="none"/>
              </w:rPr>
              <w:t xml:space="preserve">合</w:t>
            </w:r>
            <w:r>
              <w:rPr>
                <w:rFonts w:hint="eastAsia" w:ascii="宋体" w:hAnsi="宋体" w:eastAsia="宋体" w:cs="宋体"/>
                <w:color w:val="000000"/>
                <w:spacing w:val="-2"/>
                <w:sz w:val="21"/>
                <w:szCs w:val="21"/>
                <w:highlight w:val="none"/>
              </w:rPr>
              <w:t xml:space="preserve">计</w:t>
            </w:r>
            <w:r>
              <w:rPr>
                <w:rFonts w:hint="eastAsia" w:ascii="宋体" w:hAnsi="宋体" w:eastAsia="宋体" w:cs="宋体"/>
                <w:color w:val="000000"/>
                <w:sz w:val="21"/>
                <w:szCs w:val="21"/>
                <w:highlight w:val="none"/>
              </w:rPr>
            </w:r>
            <w:r/>
          </w:p>
        </w:tc>
        <w:tc>
          <w:tcPr>
            <w:gridSpan w:val="2"/>
            <w:tcW w:w="8012"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pacing w:val="-2"/>
                <w:sz w:val="21"/>
                <w:szCs w:val="21"/>
                <w:highlight w:val="none"/>
              </w:rPr>
              <w:framePr w:vAnchor="text" w:hAnchor="page" w:x="1100" w:y="468"/>
            </w:pPr>
            <w:r>
              <w:rPr>
                <w:rFonts w:hint="eastAsia" w:ascii="宋体" w:hAnsi="宋体" w:eastAsia="宋体" w:cs="宋体"/>
                <w:color w:val="000000"/>
                <w:spacing w:val="-2"/>
                <w:sz w:val="21"/>
                <w:szCs w:val="21"/>
                <w:highlight w:val="none"/>
              </w:rPr>
            </w:r>
            <w:r/>
          </w:p>
        </w:tc>
        <w:tc>
          <w:tcPr>
            <w:gridSpan w:val="2"/>
            <w:tcW w:w="1136" w:type="dxa"/>
            <w:vAlign w:val="center"/>
            <w:textDirection w:val="lrTb"/>
            <w:noWrap/>
          </w:tcPr>
          <w:p>
            <w:pPr>
              <w:pStyle w:val="860"/>
              <w:jc w:val="center"/>
              <w:keepLines w:val="0"/>
              <w:keepNext w:val="0"/>
              <w:pageBreakBefore w:val="0"/>
              <w:spacing w:line="264" w:lineRule="auto"/>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pacing w:val="-11"/>
                <w:sz w:val="21"/>
                <w:szCs w:val="21"/>
                <w:highlight w:val="none"/>
              </w:rPr>
              <w:t xml:space="preserve">100分</w:t>
            </w:r>
            <w:r>
              <w:rPr>
                <w:rFonts w:hint="eastAsia" w:ascii="宋体" w:hAnsi="宋体" w:eastAsia="宋体" w:cs="宋体"/>
                <w:color w:val="000000"/>
                <w:sz w:val="21"/>
                <w:szCs w:val="21"/>
                <w:highlight w:val="none"/>
              </w:rPr>
            </w:r>
            <w:r/>
          </w:p>
        </w:tc>
      </w:tr>
    </w:tbl>
    <w:p>
      <w:pPr>
        <w:pStyle w:val="860"/>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7"/>
      <w:r/>
      <w:bookmarkEnd w:id="58"/>
      <w:r/>
      <w:bookmarkEnd w:id="60"/>
      <w:r>
        <w:rPr>
          <w:rFonts w:hint="eastAsia" w:ascii="方正小标宋简体" w:hAnsi="方正小标宋简体" w:eastAsia="方正小标宋简体" w:cs="方正小标宋简体"/>
          <w:color w:val="000000"/>
          <w:sz w:val="36"/>
          <w:szCs w:val="36"/>
          <w:highlight w:val="none"/>
        </w:rPr>
        <w:t xml:space="preserve">文件格式</w:t>
      </w:r>
      <w:r>
        <w:rPr>
          <w:rFonts w:hint="eastAsia" w:ascii="方正小标宋简体" w:hAnsi="方正小标宋简体" w:eastAsia="方正小标宋简体" w:cs="方正小标宋简体"/>
          <w:color w:val="000000"/>
          <w:sz w:val="36"/>
          <w:szCs w:val="36"/>
          <w:highlight w:val="none"/>
        </w:rPr>
      </w:r>
      <w:r/>
    </w:p>
    <w:p>
      <w:pPr>
        <w:pStyle w:val="860"/>
        <w:jc w:val="center"/>
        <w:rPr>
          <w:rFonts w:hint="eastAsia" w:ascii="宋体" w:hAnsi="宋体"/>
          <w:b/>
          <w:color w:val="000000"/>
          <w:sz w:val="72"/>
          <w:highlight w:val="none"/>
        </w:rPr>
      </w:pPr>
      <w:r/>
      <w:bookmarkStart w:id="61" w:name="_Hlt26955039"/>
      <w:r/>
      <w:bookmarkEnd w:id="61"/>
      <w:r/>
      <w:bookmarkStart w:id="62" w:name="_Toc49090576"/>
      <w:r/>
      <w:bookmarkStart w:id="63" w:name="_Toc120614282"/>
      <w:r/>
      <w:bookmarkStart w:id="64" w:name="_Toc26554094"/>
      <w:r/>
      <w:bookmarkStart w:id="65" w:name="_Hlt26671244"/>
      <w:r/>
      <w:bookmarkEnd w:id="65"/>
      <w:r>
        <w:rPr>
          <w:rFonts w:hint="eastAsia" w:ascii="宋体" w:hAnsi="宋体"/>
          <w:b/>
          <w:color w:val="000000"/>
          <w:sz w:val="72"/>
          <w:highlight w:val="none"/>
        </w:rPr>
      </w:r>
      <w:r/>
    </w:p>
    <w:p>
      <w:pPr>
        <w:pStyle w:val="860"/>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60"/>
        <w:jc w:val="center"/>
        <w:rPr>
          <w:rFonts w:hint="eastAsia" w:ascii="宋体" w:hAnsi="宋体"/>
          <w:b/>
          <w:color w:val="000000"/>
          <w:sz w:val="72"/>
          <w:highlight w:val="none"/>
        </w:rPr>
      </w:pPr>
      <w:r>
        <w:rPr>
          <w:rFonts w:hint="eastAsia" w:ascii="宋体" w:hAnsi="宋体"/>
          <w:b/>
          <w:color w:val="000000"/>
          <w:sz w:val="72"/>
          <w:highlight w:val="none"/>
        </w:rPr>
      </w:r>
      <w:r/>
    </w:p>
    <w:p>
      <w:pPr>
        <w:pStyle w:val="860"/>
        <w:jc w:val="center"/>
        <w:rPr>
          <w:rFonts w:hint="eastAsia" w:ascii="宋体" w:hAnsi="宋体"/>
          <w:b/>
          <w:color w:val="000000"/>
          <w:sz w:val="72"/>
          <w:highlight w:val="none"/>
        </w:rPr>
      </w:pPr>
      <w:r>
        <w:rPr>
          <w:rFonts w:hint="eastAsia" w:ascii="宋体" w:hAnsi="宋体"/>
          <w:b/>
          <w:color w:val="000000"/>
          <w:sz w:val="72"/>
          <w:highlight w:val="none"/>
        </w:rPr>
      </w:r>
      <w:r/>
    </w:p>
    <w:p>
      <w:pPr>
        <w:pStyle w:val="860"/>
        <w:jc w:val="center"/>
        <w:rPr>
          <w:rFonts w:hint="eastAsia" w:ascii="宋体" w:hAnsi="宋体"/>
          <w:b/>
          <w:color w:val="000000"/>
          <w:sz w:val="36"/>
          <w:highlight w:val="none"/>
        </w:rPr>
      </w:pPr>
      <w:r>
        <w:rPr>
          <w:rFonts w:hint="eastAsia" w:ascii="宋体" w:hAnsi="宋体"/>
          <w:b/>
          <w:color w:val="000000"/>
          <w:sz w:val="36"/>
          <w:highlight w:val="none"/>
        </w:rPr>
      </w:r>
      <w:r/>
    </w:p>
    <w:p>
      <w:pPr>
        <w:pStyle w:val="860"/>
        <w:jc w:val="center"/>
        <w:rPr>
          <w:rFonts w:hint="eastAsia" w:ascii="宋体" w:hAnsi="宋体"/>
          <w:b/>
          <w:color w:val="000000"/>
          <w:sz w:val="36"/>
          <w:highlight w:val="none"/>
        </w:rPr>
      </w:pPr>
      <w:r>
        <w:rPr>
          <w:rFonts w:hint="eastAsia" w:ascii="宋体" w:hAnsi="宋体"/>
          <w:b/>
          <w:color w:val="000000"/>
          <w:sz w:val="36"/>
          <w:highlight w:val="none"/>
        </w:rPr>
      </w:r>
      <w:r/>
    </w:p>
    <w:p>
      <w:pPr>
        <w:pStyle w:val="860"/>
        <w:jc w:val="center"/>
        <w:rPr>
          <w:rFonts w:hint="eastAsia" w:ascii="宋体" w:hAnsi="宋体"/>
          <w:b/>
          <w:color w:val="000000"/>
          <w:sz w:val="36"/>
          <w:highlight w:val="none"/>
        </w:rPr>
      </w:pPr>
      <w:r>
        <w:rPr>
          <w:rFonts w:hint="eastAsia" w:ascii="宋体" w:hAnsi="宋体"/>
          <w:b/>
          <w:color w:val="000000"/>
          <w:sz w:val="36"/>
          <w:highlight w:val="none"/>
        </w:rPr>
      </w:r>
      <w:r/>
    </w:p>
    <w:p>
      <w:pPr>
        <w:pStyle w:val="86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6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6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   </w:t>
      </w:r>
      <w:r>
        <w:rPr>
          <w:rFonts w:ascii="宋体" w:hAnsi="宋体"/>
          <w:b/>
          <w:color w:val="000000"/>
          <w:sz w:val="36"/>
          <w:highlight w:val="none"/>
          <w:u w:val="single"/>
        </w:rPr>
      </w:r>
      <w:r/>
    </w:p>
    <w:p>
      <w:pPr>
        <w:pStyle w:val="860"/>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6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0"/>
        <w:spacing w:line="440" w:lineRule="exact"/>
        <w:rPr>
          <w:rFonts w:ascii="宋体" w:hAnsi="宋体"/>
          <w:color w:val="000000"/>
          <w:highlight w:val="none"/>
        </w:rPr>
      </w:pPr>
      <w:r>
        <w:rPr>
          <w:rFonts w:ascii="宋体" w:hAnsi="宋体"/>
          <w:color w:val="000000"/>
          <w:highlight w:val="none"/>
        </w:rPr>
      </w:r>
      <w:r/>
    </w:p>
    <w:p>
      <w:pPr>
        <w:pStyle w:val="860"/>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rPr>
      </w:r>
      <w:r/>
    </w:p>
    <w:p>
      <w:pPr>
        <w:pStyle w:val="86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6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86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86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86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五</w:t>
      </w:r>
      <w:r>
        <w:rPr>
          <w:rFonts w:hint="eastAsia" w:ascii="宋体" w:hAnsi="宋体" w:cs="宋体"/>
          <w:color w:val="000000"/>
          <w:sz w:val="28"/>
          <w:szCs w:val="28"/>
          <w:highlight w:val="none"/>
        </w:rPr>
        <w:t xml:space="preserve">、投标分项报价表（如有）</w:t>
      </w:r>
      <w:r>
        <w:rPr>
          <w:rFonts w:hint="eastAsia" w:ascii="宋体" w:hAnsi="宋体" w:cs="宋体"/>
          <w:color w:val="000000"/>
          <w:sz w:val="28"/>
          <w:szCs w:val="28"/>
          <w:highlight w:val="none"/>
        </w:rPr>
      </w:r>
      <w:r/>
    </w:p>
    <w:p>
      <w:pPr>
        <w:pStyle w:val="86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六</w:t>
      </w:r>
      <w:r>
        <w:rPr>
          <w:rFonts w:hint="eastAsia" w:ascii="宋体" w:hAnsi="宋体" w:cs="宋体"/>
          <w:color w:val="000000"/>
          <w:sz w:val="28"/>
          <w:szCs w:val="28"/>
          <w:highlight w:val="none"/>
        </w:rPr>
        <w:t xml:space="preserve">、技术要求响应及偏离表</w:t>
      </w:r>
      <w:r>
        <w:rPr>
          <w:rFonts w:hint="eastAsia" w:ascii="宋体" w:hAnsi="宋体" w:cs="宋体"/>
          <w:color w:val="000000"/>
          <w:sz w:val="28"/>
          <w:szCs w:val="28"/>
          <w:highlight w:val="none"/>
        </w:rPr>
      </w:r>
      <w:r/>
    </w:p>
    <w:p>
      <w:pPr>
        <w:pStyle w:val="86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七</w:t>
      </w:r>
      <w:r>
        <w:rPr>
          <w:rFonts w:hint="eastAsia" w:ascii="宋体" w:hAnsi="宋体" w:cs="宋体"/>
          <w:color w:val="000000"/>
          <w:sz w:val="28"/>
          <w:szCs w:val="28"/>
          <w:highlight w:val="none"/>
        </w:rPr>
        <w:t xml:space="preserve">、商务要求响应及偏离表</w:t>
      </w:r>
      <w:r>
        <w:rPr>
          <w:rFonts w:hint="eastAsia" w:ascii="宋体" w:hAnsi="宋体" w:cs="宋体"/>
          <w:color w:val="000000"/>
          <w:sz w:val="28"/>
          <w:szCs w:val="28"/>
          <w:highlight w:val="none"/>
        </w:rPr>
      </w:r>
      <w:r/>
    </w:p>
    <w:p>
      <w:pPr>
        <w:pStyle w:val="86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八</w:t>
      </w:r>
      <w:r>
        <w:rPr>
          <w:rFonts w:hint="eastAsia" w:ascii="宋体" w:hAnsi="宋体" w:cs="宋体"/>
          <w:color w:val="000000"/>
          <w:sz w:val="28"/>
          <w:szCs w:val="28"/>
          <w:highlight w:val="none"/>
        </w:rPr>
        <w:t xml:space="preserve">、中小企业声明函（如有）</w:t>
      </w:r>
      <w:r>
        <w:rPr>
          <w:rFonts w:hint="eastAsia" w:ascii="宋体" w:hAnsi="宋体" w:cs="宋体"/>
          <w:color w:val="000000"/>
          <w:sz w:val="28"/>
          <w:szCs w:val="28"/>
          <w:highlight w:val="none"/>
        </w:rPr>
      </w:r>
      <w:r/>
    </w:p>
    <w:p>
      <w:pPr>
        <w:pStyle w:val="86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九</w:t>
      </w:r>
      <w:r>
        <w:rPr>
          <w:rFonts w:hint="eastAsia" w:ascii="宋体" w:hAnsi="宋体" w:cs="宋体"/>
          <w:color w:val="000000"/>
          <w:sz w:val="28"/>
          <w:szCs w:val="28"/>
          <w:highlight w:val="none"/>
        </w:rPr>
        <w:t xml:space="preserve">、残疾人福利性单位声明函（如有）</w:t>
      </w:r>
      <w:r>
        <w:rPr>
          <w:rFonts w:hint="eastAsia" w:ascii="宋体" w:hAnsi="宋体" w:cs="宋体"/>
          <w:color w:val="000000"/>
          <w:sz w:val="28"/>
          <w:szCs w:val="28"/>
          <w:highlight w:val="none"/>
        </w:rPr>
      </w:r>
      <w:r/>
    </w:p>
    <w:p>
      <w:pPr>
        <w:pStyle w:val="86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十、联合体协议（如有）</w:t>
      </w:r>
      <w:r>
        <w:rPr>
          <w:rFonts w:hint="eastAsia" w:ascii="宋体" w:hAnsi="宋体" w:cs="宋体"/>
          <w:color w:val="000000"/>
          <w:sz w:val="28"/>
          <w:szCs w:val="28"/>
          <w:highlight w:val="none"/>
        </w:rPr>
      </w:r>
      <w:r/>
    </w:p>
    <w:p>
      <w:pPr>
        <w:pStyle w:val="86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w:t>
      </w:r>
      <w:r>
        <w:rPr>
          <w:rFonts w:hint="eastAsia" w:ascii="宋体" w:hAnsi="宋体" w:cs="宋体"/>
          <w:color w:val="000000"/>
          <w:sz w:val="28"/>
          <w:szCs w:val="28"/>
          <w:highlight w:val="none"/>
          <w:lang w:val="en-US" w:eastAsia="zh-CN"/>
        </w:rPr>
        <w:t xml:space="preserve">一</w:t>
      </w:r>
      <w:r>
        <w:rPr>
          <w:rFonts w:hint="eastAsia" w:ascii="宋体" w:hAnsi="宋体" w:cs="宋体"/>
          <w:color w:val="000000"/>
          <w:sz w:val="28"/>
          <w:szCs w:val="28"/>
          <w:highlight w:val="none"/>
        </w:rPr>
        <w:t xml:space="preserve">、关于符合本国产品标准的声明函（如有）</w:t>
      </w:r>
      <w:r>
        <w:rPr>
          <w:rFonts w:hint="eastAsia" w:ascii="宋体" w:hAnsi="宋体" w:cs="宋体"/>
          <w:color w:val="000000"/>
          <w:sz w:val="28"/>
          <w:szCs w:val="28"/>
          <w:highlight w:val="none"/>
        </w:rPr>
      </w:r>
      <w:r/>
    </w:p>
    <w:p>
      <w:pPr>
        <w:pStyle w:val="86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color w:val="000000"/>
          <w:sz w:val="28"/>
          <w:szCs w:val="28"/>
          <w:highlight w:val="none"/>
          <w:u w:val="none"/>
          <w:lang w:val="en-US" w:eastAsia="zh-CN"/>
        </w:rPr>
      </w:r>
      <w:r/>
    </w:p>
    <w:p>
      <w:pPr>
        <w:pStyle w:val="957"/>
        <w:rPr>
          <w:rFonts w:hint="eastAsia"/>
          <w:color w:val="000000"/>
          <w:highlight w:val="none"/>
        </w:rPr>
      </w:pPr>
      <w:r>
        <w:rPr>
          <w:rFonts w:hint="eastAsia"/>
          <w:color w:val="000000"/>
          <w:highlight w:val="none"/>
        </w:rPr>
      </w:r>
      <w:r/>
    </w:p>
    <w:p>
      <w:pPr>
        <w:pStyle w:val="86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ind w:firstLine="480"/>
        <w:spacing w:line="440" w:lineRule="exact"/>
        <w:rPr>
          <w:rFonts w:ascii="宋体" w:hAnsi="宋体"/>
          <w:color w:val="000000"/>
          <w:sz w:val="24"/>
          <w:highlight w:val="none"/>
        </w:rPr>
      </w:pPr>
      <w:r>
        <w:rPr>
          <w:rFonts w:ascii="宋体" w:hAnsi="宋体"/>
          <w:color w:val="000000"/>
          <w:sz w:val="24"/>
          <w:highlight w:val="none"/>
        </w:rPr>
      </w:r>
      <w:r/>
    </w:p>
    <w:p>
      <w:pPr>
        <w:pStyle w:val="953"/>
        <w:rPr>
          <w:color w:val="000000"/>
          <w:sz w:val="24"/>
          <w:highlight w:val="none"/>
        </w:rPr>
      </w:pPr>
      <w:r>
        <w:rPr>
          <w:color w:val="000000"/>
          <w:sz w:val="24"/>
          <w:highlight w:val="none"/>
        </w:rPr>
      </w:r>
      <w:r/>
    </w:p>
    <w:p>
      <w:pPr>
        <w:pStyle w:val="953"/>
        <w:rPr>
          <w:color w:val="000000"/>
          <w:sz w:val="24"/>
          <w:highlight w:val="none"/>
        </w:rPr>
      </w:pPr>
      <w:r>
        <w:rPr>
          <w:color w:val="000000"/>
          <w:sz w:val="24"/>
          <w:highlight w:val="none"/>
        </w:rPr>
      </w:r>
      <w:r/>
    </w:p>
    <w:p>
      <w:pPr>
        <w:pStyle w:val="953"/>
        <w:rPr>
          <w:color w:val="000000"/>
          <w:sz w:val="24"/>
          <w:highlight w:val="none"/>
        </w:rPr>
      </w:pPr>
      <w:r>
        <w:rPr>
          <w:color w:val="000000"/>
          <w:sz w:val="24"/>
          <w:highlight w:val="none"/>
        </w:rPr>
      </w:r>
      <w:r/>
    </w:p>
    <w:p>
      <w:pPr>
        <w:pStyle w:val="953"/>
        <w:rPr>
          <w:color w:val="000000"/>
          <w:sz w:val="24"/>
          <w:highlight w:val="none"/>
        </w:rPr>
      </w:pPr>
      <w:r>
        <w:rPr>
          <w:color w:val="000000"/>
          <w:sz w:val="24"/>
          <w:highlight w:val="none"/>
        </w:rPr>
      </w:r>
      <w:r/>
    </w:p>
    <w:p>
      <w:pPr>
        <w:pStyle w:val="953"/>
        <w:rPr>
          <w:color w:val="000000"/>
          <w:sz w:val="24"/>
          <w:highlight w:val="none"/>
        </w:rPr>
      </w:pPr>
      <w:r>
        <w:rPr>
          <w:color w:val="000000"/>
          <w:sz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highlight w:val="none"/>
        </w:rPr>
      </w:r>
      <w:r>
        <w:rPr>
          <w:rFonts w:ascii="宋体" w:hAnsi="宋体"/>
          <w:color w:val="000000"/>
          <w:sz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p>
    <w:p>
      <w:pPr>
        <w:pStyle w:val="860"/>
        <w:ind w:firstLine="480"/>
        <w:spacing w:line="440" w:lineRule="exact"/>
        <w:rPr>
          <w:rFonts w:ascii="宋体" w:hAnsi="宋体"/>
          <w:color w:val="000000"/>
          <w:sz w:val="24"/>
          <w:szCs w:val="24"/>
          <w:highlight w:val="none"/>
        </w:rPr>
      </w:pPr>
      <w:r>
        <w:rPr>
          <w:rFonts w:ascii="宋体" w:hAnsi="宋体"/>
          <w:color w:val="000000"/>
          <w:sz w:val="24"/>
          <w:highlight w:val="none"/>
        </w:rPr>
      </w:r>
      <w:r/>
    </w:p>
    <w:p>
      <w:pPr>
        <w:pStyle w:val="860"/>
        <w:rPr>
          <w:rFonts w:hint="eastAsia" w:ascii="黑体" w:hAnsi="黑体" w:eastAsia="黑体"/>
          <w:i/>
          <w:color w:val="000000"/>
          <w:sz w:val="32"/>
          <w:szCs w:val="32"/>
          <w:highlight w:val="none"/>
          <w:u w:val="single"/>
        </w:rPr>
      </w:pPr>
      <w:r/>
      <w:bookmarkEnd w:id="62"/>
      <w:r/>
      <w:bookmarkEnd w:id="63"/>
      <w:r/>
      <w:bookmarkEnd w:id="64"/>
      <w:r/>
      <w:bookmarkStart w:id="66" w:name="_Toc120614284"/>
      <w:r>
        <w:rPr>
          <w:rFonts w:hint="eastAsia" w:ascii="黑体" w:hAnsi="黑体" w:eastAsia="黑体"/>
          <w:i/>
          <w:color w:val="000000"/>
          <w:sz w:val="32"/>
          <w:szCs w:val="32"/>
          <w:highlight w:val="none"/>
          <w:u w:val="single"/>
        </w:rPr>
      </w:r>
      <w:r/>
    </w:p>
    <w:p>
      <w:pPr>
        <w:pStyle w:val="86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60"/>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860"/>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0"/>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0"/>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60"/>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6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0"/>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0"/>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0"/>
        <w:ind w:firstLine="492"/>
        <w:spacing w:line="460" w:lineRule="exact"/>
        <w:rPr>
          <w:color w:val="000000"/>
          <w:sz w:val="24"/>
          <w:szCs w:val="24"/>
          <w:highlight w:val="none"/>
        </w:rPr>
      </w:pPr>
      <w:r>
        <w:rPr>
          <w:color w:val="000000"/>
          <w:sz w:val="24"/>
          <w:szCs w:val="24"/>
          <w:highlight w:val="none"/>
        </w:rPr>
      </w:r>
      <w:r/>
    </w:p>
    <w:p>
      <w:pPr>
        <w:pStyle w:val="976"/>
        <w:rPr>
          <w:color w:val="000000"/>
          <w:sz w:val="24"/>
          <w:szCs w:val="24"/>
          <w:highlight w:val="none"/>
        </w:rPr>
      </w:pPr>
      <w:r>
        <w:rPr>
          <w:color w:val="000000"/>
          <w:sz w:val="24"/>
          <w:szCs w:val="24"/>
          <w:highlight w:val="none"/>
        </w:rPr>
      </w:r>
      <w:r/>
    </w:p>
    <w:p>
      <w:pPr>
        <w:pStyle w:val="860"/>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0"/>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0"/>
        <w:rPr>
          <w:color w:val="000000"/>
          <w:sz w:val="24"/>
          <w:szCs w:val="24"/>
          <w:highlight w:val="none"/>
        </w:rPr>
      </w:pPr>
      <w:r>
        <w:rPr>
          <w:color w:val="000000"/>
          <w:sz w:val="24"/>
          <w:szCs w:val="24"/>
          <w:highlight w:val="none"/>
        </w:rPr>
      </w:r>
      <w:r/>
    </w:p>
    <w:p>
      <w:pPr>
        <w:pStyle w:val="860"/>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860"/>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0"/>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960"/>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960"/>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960"/>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960"/>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960"/>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960"/>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879"/>
        <w:ind w:firstLine="0"/>
        <w:rPr>
          <w:rFonts w:hint="eastAsia"/>
          <w:color w:val="000000"/>
          <w:highlight w:val="none"/>
        </w:rPr>
      </w:pPr>
      <w:r>
        <w:rPr>
          <w:rFonts w:hint="eastAsia"/>
          <w:color w:val="000000"/>
          <w:highlight w:val="none"/>
        </w:rPr>
      </w:r>
      <w:r/>
    </w:p>
    <w:p>
      <w:pPr>
        <w:pStyle w:val="96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lang w:val="en-US" w:eastAsia="zh-CN"/>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r>
      <w:r/>
    </w:p>
    <w:p>
      <w:pPr>
        <w:pStyle w:val="960"/>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860"/>
        <w:jc w:val="left"/>
        <w:spacing w:line="360" w:lineRule="auto"/>
        <w:rPr>
          <w:rFonts w:hint="eastAsia" w:ascii="黑体" w:hAnsi="黑体" w:eastAsia="黑体"/>
          <w:color w:val="000000"/>
          <w:sz w:val="32"/>
          <w:szCs w:val="32"/>
          <w:highlight w:val="none"/>
        </w:rPr>
      </w:pPr>
      <w:r>
        <w:rPr>
          <w:rFonts w:hint="eastAsia" w:ascii="楷体" w:hAnsi="楷体" w:eastAsia="楷体"/>
          <w:bCs/>
          <w:color w:val="000000"/>
          <w:sz w:val="24"/>
          <w:szCs w:val="24"/>
          <w:highlight w:val="none"/>
        </w:rPr>
        <w:br w:type="page" w:clear="all"/>
      </w:r>
      <w:r>
        <w:rPr>
          <w:rFonts w:hint="eastAsia" w:ascii="黑体" w:hAnsi="黑体" w:eastAsia="黑体"/>
          <w:color w:val="000000"/>
          <w:sz w:val="32"/>
          <w:szCs w:val="32"/>
          <w:highlight w:val="none"/>
          <w:lang w:val="en-US" w:eastAsia="zh-CN"/>
        </w:rPr>
        <w:t xml:space="preserve">三</w:t>
      </w:r>
      <w:r>
        <w:rPr>
          <w:rFonts w:hint="eastAsia" w:ascii="黑体" w:hAnsi="黑体" w:eastAsia="黑体"/>
          <w:color w:val="000000"/>
          <w:sz w:val="32"/>
          <w:szCs w:val="32"/>
          <w:highlight w:val="none"/>
        </w:rPr>
        <w:t xml:space="preserve">、投标函</w:t>
      </w:r>
      <w:r>
        <w:rPr>
          <w:rFonts w:hint="eastAsia" w:ascii="黑体" w:hAnsi="黑体" w:eastAsia="黑体"/>
          <w:color w:val="000000"/>
          <w:sz w:val="32"/>
          <w:szCs w:val="32"/>
          <w:highlight w:val="none"/>
        </w:rPr>
      </w:r>
      <w:r/>
    </w:p>
    <w:p>
      <w:pPr>
        <w:pStyle w:val="860"/>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944"/>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rPr>
      </w:r>
      <w:r/>
    </w:p>
    <w:p>
      <w:pPr>
        <w:pStyle w:val="94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color w:val="000000"/>
          <w:highlight w:val="none"/>
        </w:rPr>
        <w:t xml:space="preserve">的</w:t>
      </w:r>
      <w:r>
        <w:rPr>
          <w:rFonts w:hint="eastAsia" w:ascii="宋体" w:hAnsi="宋体"/>
          <w:color w:val="000000"/>
          <w:szCs w:val="21"/>
          <w:highlight w:val="none"/>
        </w:rPr>
        <w:t xml:space="preserve">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rPr>
          <w:rFonts w:hint="eastAsia" w:ascii="宋体" w:hAnsi="宋体"/>
          <w:color w:val="000000"/>
          <w:szCs w:val="21"/>
          <w:highlight w:val="none"/>
        </w:rPr>
      </w:r>
      <w:r/>
    </w:p>
    <w:p>
      <w:pPr>
        <w:pStyle w:val="94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w:t>
      </w:r>
      <w:r>
        <w:rPr>
          <w:rFonts w:hint="eastAsia" w:ascii="宋体" w:hAnsi="宋体"/>
          <w:color w:val="000000"/>
          <w:szCs w:val="21"/>
          <w:highlight w:val="none"/>
          <w:lang w:val="en-US" w:eastAsia="zh-CN"/>
        </w:rPr>
        <w:t xml:space="preserve">贵</w:t>
      </w:r>
      <w:r>
        <w:rPr>
          <w:rFonts w:hint="eastAsia" w:ascii="宋体" w:hAnsi="宋体"/>
          <w:color w:val="000000"/>
          <w:szCs w:val="21"/>
          <w:highlight w:val="none"/>
        </w:rPr>
        <w:t xml:space="preserve">方提供所需服务（包含与服务相关的货物）。</w:t>
      </w:r>
      <w:r>
        <w:rPr>
          <w:rFonts w:hint="eastAsia" w:ascii="宋体" w:hAnsi="宋体"/>
          <w:color w:val="000000"/>
          <w:szCs w:val="21"/>
          <w:highlight w:val="none"/>
        </w:rPr>
      </w:r>
      <w:r/>
    </w:p>
    <w:p>
      <w:pPr>
        <w:pStyle w:val="94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4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4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44"/>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44"/>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w:t>
      </w:r>
      <w:r>
        <w:rPr>
          <w:rFonts w:hint="eastAsia" w:ascii="宋体" w:hAnsi="宋体"/>
          <w:color w:val="000000"/>
          <w:szCs w:val="21"/>
          <w:highlight w:val="none"/>
          <w:lang w:val="en-US" w:eastAsia="zh-CN"/>
        </w:rPr>
        <w:t xml:space="preserve">贵</w:t>
      </w:r>
      <w:r>
        <w:rPr>
          <w:rFonts w:hint="eastAsia" w:ascii="宋体" w:hAnsi="宋体"/>
          <w:color w:val="000000"/>
          <w:szCs w:val="21"/>
          <w:highlight w:val="none"/>
        </w:rPr>
        <w:t xml:space="preserve">方验收、使用。</w:t>
      </w:r>
      <w:r>
        <w:rPr>
          <w:rFonts w:hint="eastAsia" w:ascii="宋体" w:hAnsi="宋体"/>
          <w:color w:val="000000"/>
          <w:szCs w:val="21"/>
          <w:highlight w:val="none"/>
        </w:rPr>
      </w:r>
      <w:r/>
    </w:p>
    <w:p>
      <w:pPr>
        <w:pStyle w:val="860"/>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2"/>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事业单位或其他组织（在对应</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内</w:t>
      </w:r>
      <w:r>
        <w:rPr>
          <w:rFonts w:hint="eastAsia" w:ascii="宋体" w:hAnsi="宋体" w:eastAsia="宋体" w:cs="Times New Roman"/>
          <w:color w:val="000000"/>
          <w:sz w:val="24"/>
          <w:szCs w:val="24"/>
          <w:highlight w:val="none"/>
          <w:lang w:val="en-US"/>
        </w:rPr>
        <w:t xml:space="preserve">打</w:t>
      </w:r>
      <w:r>
        <w:rPr>
          <w:rFonts w:hint="eastAsia" w:ascii="宋体" w:hAnsi="宋体" w:eastAsia="宋体" w:cs="Times New Roman"/>
          <w:color w:val="000000"/>
          <w:sz w:val="24"/>
          <w:szCs w:val="24"/>
          <w:highlight w:val="none"/>
          <w:lang w:val="en-US"/>
        </w:rPr>
        <w:t xml:space="preserve">“√”</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lang w:val="en-US" w:eastAsia="zh-CN"/>
        </w:rPr>
      </w:r>
      <w:r/>
    </w:p>
    <w:p>
      <w:pPr>
        <w:pStyle w:val="87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.我方与本次投标有关信息</w:t>
      </w:r>
      <w:r>
        <w:rPr>
          <w:rFonts w:hint="eastAsia" w:ascii="宋体" w:hAnsi="宋体" w:eastAsia="宋体" w:cs="Times New Roman"/>
          <w:color w:val="000000"/>
          <w:sz w:val="24"/>
          <w:szCs w:val="24"/>
          <w:highlight w:val="none"/>
        </w:rPr>
      </w:r>
      <w:r/>
    </w:p>
    <w:p>
      <w:pPr>
        <w:pStyle w:val="94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4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944"/>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r>
      <w:r/>
    </w:p>
    <w:p>
      <w:pPr>
        <w:pStyle w:val="944"/>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r>
      <w:r/>
    </w:p>
    <w:p>
      <w:pPr>
        <w:pStyle w:val="944"/>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rPr>
          <w:rFonts w:hint="eastAsia" w:ascii="宋体" w:hAnsi="宋体"/>
          <w:color w:val="000000"/>
          <w:szCs w:val="21"/>
          <w:highlight w:val="none"/>
          <w:u w:val="single"/>
        </w:rPr>
      </w:r>
      <w:r/>
    </w:p>
    <w:p>
      <w:pPr>
        <w:pStyle w:val="944"/>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r>
      <w:r/>
    </w:p>
    <w:p>
      <w:pPr>
        <w:pStyle w:val="860"/>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94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44"/>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60"/>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0"/>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lang w:val="en-US" w:eastAsia="zh-CN"/>
        </w:rPr>
        <w:t xml:space="preserve">四</w:t>
      </w:r>
      <w:r>
        <w:rPr>
          <w:rFonts w:hint="eastAsia" w:ascii="黑体" w:hAnsi="黑体" w:eastAsia="黑体"/>
          <w:color w:val="000000"/>
          <w:sz w:val="32"/>
          <w:szCs w:val="32"/>
          <w:highlight w:val="none"/>
        </w:rPr>
        <w:t xml:space="preserve">、开标一览表</w:t>
      </w:r>
      <w:r>
        <w:rPr>
          <w:rFonts w:hint="eastAsia" w:ascii="黑体" w:hAnsi="黑体" w:eastAsia="黑体"/>
          <w:color w:val="000000"/>
          <w:sz w:val="32"/>
          <w:szCs w:val="32"/>
          <w:highlight w:val="none"/>
        </w:rPr>
      </w:r>
      <w:r/>
    </w:p>
    <w:p>
      <w:pPr>
        <w:pStyle w:val="860"/>
        <w:jc w:val="center"/>
        <w:spacing w:line="336"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8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60"/>
        <w:spacing w:line="336" w:lineRule="auto"/>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60"/>
        <w:spacing w:line="336"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0"/>
              <w:jc w:val="center"/>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44"/>
              <w:ind w:firstLine="0"/>
              <w:spacing w:before="0" w:after="0" w:line="336" w:lineRule="auto"/>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60"/>
        <w:spacing w:line="336" w:lineRule="auto"/>
        <w:rPr>
          <w:rFonts w:ascii="宋体" w:hAnsi="宋体"/>
          <w:color w:val="000000"/>
          <w:sz w:val="24"/>
          <w:szCs w:val="24"/>
          <w:highlight w:val="none"/>
        </w:rPr>
      </w:pPr>
      <w:r>
        <w:rPr>
          <w:rFonts w:ascii="宋体" w:hAnsi="宋体"/>
          <w:color w:val="000000"/>
          <w:sz w:val="24"/>
          <w:szCs w:val="24"/>
          <w:highlight w:val="none"/>
        </w:rPr>
      </w:r>
      <w:r/>
    </w:p>
    <w:p>
      <w:pPr>
        <w:pStyle w:val="860"/>
        <w:ind w:firstLine="480"/>
        <w:spacing w:line="336" w:lineRule="auto"/>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860"/>
        <w:ind w:firstLine="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60"/>
        <w:ind w:firstLine="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72"/>
        <w:rPr>
          <w:rFonts w:hint="eastAsia"/>
          <w:color w:val="000000"/>
          <w:highlight w:val="none"/>
        </w:rPr>
      </w:pPr>
      <w:r>
        <w:rPr>
          <w:rFonts w:hint="eastAsia"/>
          <w:color w:val="000000"/>
          <w:highlight w:val="none"/>
        </w:rPr>
      </w:r>
      <w:r/>
    </w:p>
    <w:p>
      <w:pPr>
        <w:pStyle w:val="860"/>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lang w:val="en-US" w:eastAsia="zh-CN"/>
        </w:rPr>
        <w:t xml:space="preserve">五</w:t>
      </w:r>
      <w:r>
        <w:rPr>
          <w:rFonts w:hint="eastAsia" w:ascii="黑体" w:hAnsi="黑体" w:eastAsia="黑体"/>
          <w:color w:val="000000"/>
          <w:sz w:val="32"/>
          <w:szCs w:val="32"/>
          <w:highlight w:val="none"/>
        </w:rPr>
        <w:t xml:space="preserve">、投标分项报价表</w:t>
      </w:r>
      <w:r>
        <w:rPr>
          <w:rFonts w:hint="eastAsia" w:ascii="黑体" w:hAnsi="黑体" w:eastAsia="黑体"/>
          <w:color w:val="000000"/>
          <w:sz w:val="32"/>
          <w:szCs w:val="32"/>
          <w:highlight w:val="none"/>
        </w:rPr>
      </w:r>
      <w:r/>
    </w:p>
    <w:p>
      <w:pPr>
        <w:pStyle w:val="860"/>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p>
      <w:pPr>
        <w:pStyle w:val="86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67"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0"/>
        <w:ind w:right="18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67"/>
      <w:r>
        <w:rPr>
          <w:rFonts w:hint="eastAsia"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0"/>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240" w:type="dxa"/>
            <w:vAlign w:val="center"/>
            <w:textDirection w:val="lrTb"/>
            <w:noWrap w:val="false"/>
          </w:tcPr>
          <w:p>
            <w:pPr>
              <w:pStyle w:val="860"/>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60"/>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6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6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6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6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86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860"/>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60"/>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60"/>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60"/>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860"/>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860"/>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860"/>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r>
        <w:trPr>
          <w:cantSplit/>
          <w:trHeight w:val="654"/>
        </w:trPr>
        <w:tc>
          <w:tcPr>
            <w:gridSpan w:val="9"/>
            <w:tcW w:w="9961" w:type="dxa"/>
            <w:vAlign w:val="center"/>
            <w:textDirection w:val="lrTb"/>
            <w:noWrap w:val="false"/>
          </w:tcPr>
          <w:p>
            <w:pPr>
              <w:pStyle w:val="860"/>
              <w:jc w:val="both"/>
              <w:spacing w:line="0" w:lineRule="atLeas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highlight w:val="none"/>
              </w:rPr>
            </w:r>
            <w:r/>
          </w:p>
        </w:tc>
      </w:tr>
    </w:tbl>
    <w:p>
      <w:pPr>
        <w:pStyle w:val="860"/>
        <w:spacing w:line="360" w:lineRule="auto"/>
        <w:rPr>
          <w:rFonts w:ascii="宋体" w:hAnsi="宋体"/>
          <w:color w:val="000000"/>
          <w:sz w:val="24"/>
          <w:highlight w:val="none"/>
        </w:rPr>
      </w:pPr>
      <w:r>
        <w:rPr>
          <w:rFonts w:ascii="宋体" w:hAnsi="宋体"/>
          <w:color w:val="000000"/>
          <w:sz w:val="24"/>
          <w:highlight w:val="none"/>
        </w:rPr>
      </w:r>
      <w:r/>
    </w:p>
    <w:p>
      <w:pPr>
        <w:pStyle w:val="925"/>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2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rPr>
          <w:rFonts w:hint="eastAsia"/>
          <w:color w:val="000000"/>
          <w:highlight w:val="none"/>
        </w:rPr>
      </w:r>
      <w:r/>
    </w:p>
    <w:p>
      <w:pPr>
        <w:pStyle w:val="92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rPr>
          <w:rFonts w:hint="eastAsia"/>
          <w:color w:val="000000"/>
          <w:highlight w:val="none"/>
        </w:rPr>
      </w:r>
      <w:r/>
    </w:p>
    <w:p>
      <w:pPr>
        <w:pStyle w:val="925"/>
        <w:ind w:firstLine="480"/>
        <w:jc w:val="both"/>
        <w:spacing w:before="0" w:beforeAutospacing="0" w:after="0" w:afterAutospacing="0" w:line="360" w:lineRule="auto"/>
        <w:rPr>
          <w:color w:val="000000"/>
          <w:highlight w:val="none"/>
        </w:rPr>
      </w:pPr>
      <w:r>
        <w:rPr>
          <w:rFonts w:hint="eastAsia"/>
          <w:color w:val="000000"/>
          <w:highlight w:val="none"/>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color w:val="000000"/>
          <w:highlight w:val="none"/>
        </w:rPr>
      </w:r>
      <w:r/>
    </w:p>
    <w:p>
      <w:pPr>
        <w:pStyle w:val="925"/>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olor w:val="000000"/>
          <w:highlight w:val="none"/>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25"/>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860"/>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872"/>
        <w:ind w:firstLine="0"/>
        <w:rPr>
          <w:rFonts w:hint="eastAsia"/>
          <w:color w:val="000000"/>
          <w:highlight w:val="none"/>
        </w:rPr>
      </w:pPr>
      <w:r>
        <w:rPr>
          <w:rFonts w:hint="eastAsia"/>
          <w:color w:val="000000"/>
          <w:highlight w:val="none"/>
        </w:rPr>
      </w:r>
      <w:r/>
    </w:p>
    <w:p>
      <w:pPr>
        <w:pStyle w:val="860"/>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val="en-US" w:eastAsia="zh-CN"/>
        </w:rPr>
        <w:t xml:space="preserve">六</w:t>
      </w:r>
      <w:r>
        <w:rPr>
          <w:rFonts w:hint="eastAsia" w:ascii="黑体" w:hAnsi="黑体" w:eastAsia="黑体"/>
          <w:color w:val="000000"/>
          <w:sz w:val="32"/>
          <w:szCs w:val="32"/>
          <w:highlight w:val="none"/>
        </w:rPr>
        <w:t xml:space="preserve">、</w:t>
      </w:r>
      <w:bookmarkEnd w:id="46"/>
      <w:r/>
      <w:bookmarkEnd w:id="47"/>
      <w:r/>
      <w:bookmarkEnd w:id="66"/>
      <w:r>
        <w:rPr>
          <w:rFonts w:hint="eastAsia" w:ascii="黑体" w:hAnsi="黑体" w:eastAsia="黑体"/>
          <w:color w:val="000000"/>
          <w:sz w:val="32"/>
          <w:szCs w:val="32"/>
          <w:highlight w:val="none"/>
        </w:rPr>
        <w:t xml:space="preserve">技术要求响应及偏离表</w:t>
      </w:r>
      <w:r>
        <w:rPr>
          <w:rFonts w:hint="eastAsia" w:ascii="黑体" w:hAnsi="黑体" w:eastAsia="黑体"/>
          <w:color w:val="000000"/>
          <w:sz w:val="32"/>
          <w:szCs w:val="32"/>
          <w:highlight w:val="none"/>
        </w:rPr>
      </w:r>
      <w:r/>
    </w:p>
    <w:p>
      <w:pPr>
        <w:pStyle w:val="860"/>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p>
      <w:pPr>
        <w:pStyle w:val="86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0"/>
        <w:ind w:right="180" w:firstLine="480"/>
        <w:spacing w:line="360" w:lineRule="auto"/>
        <w:rPr>
          <w:rFonts w:hint="eastAsia"/>
          <w:color w:val="000000"/>
          <w:highlight w:val="none"/>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860"/>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0"/>
              <w:jc w:val="center"/>
              <w:rPr>
                <w:color w:val="000000"/>
                <w:highlight w:val="none"/>
              </w:rPr>
            </w:pPr>
            <w:r>
              <w:rPr>
                <w:color w:val="000000"/>
                <w:highlight w:val="none"/>
              </w:rPr>
            </w:r>
            <w:r/>
          </w:p>
          <w:p>
            <w:pPr>
              <w:pStyle w:val="872"/>
              <w:rPr>
                <w:rFonts w:hint="eastAsia"/>
                <w:color w:val="000000"/>
                <w:highlight w:val="none"/>
              </w:rPr>
            </w:pPr>
            <w:r>
              <w:rPr>
                <w:rFonts w:hint="eastAsia"/>
                <w:color w:val="000000"/>
                <w:highlight w:val="none"/>
              </w:rPr>
            </w:r>
            <w:r/>
          </w:p>
        </w:tc>
        <w:tc>
          <w:tcPr>
            <w:tcW w:w="2832"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5"/>
        <w:jc w:val="both"/>
        <w:spacing w:before="0" w:beforeAutospacing="0" w:after="0" w:afterAutospacing="0"/>
        <w:rPr>
          <w:color w:val="000000"/>
          <w:highlight w:val="none"/>
        </w:rPr>
      </w:pPr>
      <w:r>
        <w:rPr>
          <w:color w:val="000000"/>
          <w:highlight w:val="none"/>
        </w:rPr>
      </w:r>
      <w:r/>
    </w:p>
    <w:p>
      <w:pPr>
        <w:pStyle w:val="860"/>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6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5"/>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25"/>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925"/>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b/>
          <w:bCs/>
          <w:color w:val="000000"/>
          <w:highlight w:val="none"/>
        </w:rPr>
      </w:r>
      <w:r/>
    </w:p>
    <w:p>
      <w:pPr>
        <w:pStyle w:val="92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rPr>
          <w:rFonts w:hint="eastAsia" w:ascii="黑体" w:hAnsi="黑体" w:eastAsia="黑体"/>
          <w:color w:val="000000"/>
          <w:sz w:val="32"/>
          <w:szCs w:val="32"/>
          <w:highlight w:val="none"/>
        </w:rPr>
      </w:pPr>
      <w:r>
        <w:rPr>
          <w:rFonts w:hint="eastAsia" w:ascii="黑体" w:hAnsi="黑体" w:eastAsia="黑体"/>
          <w:iCs/>
          <w:color w:val="000000"/>
          <w:sz w:val="32"/>
          <w:szCs w:val="32"/>
          <w:highlight w:val="none"/>
        </w:rPr>
      </w:r>
      <w:r>
        <w:rPr>
          <w:rFonts w:hint="eastAsia" w:ascii="黑体" w:hAnsi="黑体" w:eastAsia="黑体"/>
          <w:iCs/>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iCs/>
          <w:color w:val="000000"/>
          <w:sz w:val="32"/>
          <w:szCs w:val="32"/>
          <w:highlight w:val="none"/>
        </w:rPr>
      </w:r>
      <w:r>
        <w:rPr>
          <w:rFonts w:hint="eastAsia" w:ascii="黑体" w:hAnsi="黑体" w:eastAsia="黑体"/>
          <w:iCs/>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iCs/>
          <w:color w:val="000000"/>
          <w:sz w:val="32"/>
          <w:szCs w:val="32"/>
          <w:highlight w:val="none"/>
        </w:rPr>
      </w:r>
      <w:r>
        <w:rPr>
          <w:rFonts w:hint="eastAsia" w:ascii="黑体" w:hAnsi="黑体" w:eastAsia="黑体"/>
          <w:iCs/>
          <w:color w:val="000000"/>
          <w:sz w:val="32"/>
          <w:szCs w:val="32"/>
          <w:highlight w:val="none"/>
        </w:rPr>
      </w:r>
      <w:r/>
    </w:p>
    <w:p>
      <w:pPr>
        <w:pStyle w:val="86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lang w:val="en-US" w:eastAsia="zh-CN"/>
        </w:rPr>
        <w:t xml:space="preserve">七</w:t>
      </w:r>
      <w:r>
        <w:rPr>
          <w:rFonts w:hint="eastAsia" w:ascii="黑体" w:hAnsi="黑体" w:eastAsia="黑体"/>
          <w:iCs/>
          <w:color w:val="000000"/>
          <w:sz w:val="32"/>
          <w:szCs w:val="32"/>
          <w:highlight w:val="none"/>
        </w:rPr>
        <w:t xml:space="preserve">、商务要求响应及偏离表</w:t>
      </w:r>
      <w:r>
        <w:rPr>
          <w:rFonts w:hint="eastAsia" w:ascii="黑体" w:hAnsi="黑体" w:eastAsia="黑体"/>
          <w:iCs/>
          <w:color w:val="000000"/>
          <w:sz w:val="32"/>
          <w:szCs w:val="32"/>
          <w:highlight w:val="none"/>
        </w:rPr>
      </w:r>
      <w:r/>
    </w:p>
    <w:p>
      <w:pPr>
        <w:pStyle w:val="860"/>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p>
      <w:pPr>
        <w:pStyle w:val="86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0"/>
        <w:ind w:right="180" w:firstLine="480"/>
        <w:spacing w:line="360" w:lineRule="auto"/>
        <w:rPr>
          <w:rFonts w:hint="eastAsia"/>
          <w:color w:val="000000"/>
          <w:highlight w:val="none"/>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60"/>
              <w:jc w:val="center"/>
              <w:rPr>
                <w:rFonts w:hint="eastAsia" w:ascii="宋体" w:hAnsi="宋体"/>
                <w:color w:val="000000"/>
                <w:sz w:val="24"/>
                <w:szCs w:val="24"/>
                <w:highlight w:val="none"/>
              </w:rPr>
            </w:pPr>
            <w:r/>
            <w:bookmarkStart w:id="68" w:name="_Hlt26782999"/>
            <w:r/>
            <w:bookmarkEnd w:id="68"/>
            <w:r/>
            <w:bookmarkStart w:id="69" w:name="_Hlt26580838"/>
            <w:r/>
            <w:bookmarkEnd w:id="69"/>
            <w:r/>
            <w:bookmarkStart w:id="70" w:name="_Hlt26671372"/>
            <w:r/>
            <w:bookmarkEnd w:id="70"/>
            <w:r/>
            <w:bookmarkStart w:id="71" w:name="_Hlt26955056"/>
            <w:r/>
            <w:bookmarkEnd w:id="71"/>
            <w:r/>
            <w:bookmarkStart w:id="72" w:name="_Hlt26671343"/>
            <w:r/>
            <w:bookmarkEnd w:id="72"/>
            <w:r/>
            <w:bookmarkStart w:id="73" w:name="_Hlt26955064"/>
            <w:r/>
            <w:bookmarkEnd w:id="73"/>
            <w:r/>
            <w:bookmarkStart w:id="74" w:name="_Hlt24879081"/>
            <w:r/>
            <w:bookmarkEnd w:id="74"/>
            <w:r/>
            <w:bookmarkStart w:id="75" w:name="_Hlt26609391"/>
            <w:r/>
            <w:bookmarkEnd w:id="7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860"/>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0"/>
              <w:jc w:val="center"/>
              <w:rPr>
                <w:color w:val="000000"/>
                <w:highlight w:val="none"/>
              </w:rPr>
            </w:pPr>
            <w:r>
              <w:rPr>
                <w:color w:val="000000"/>
                <w:highlight w:val="none"/>
              </w:rPr>
            </w:r>
            <w:r/>
          </w:p>
          <w:p>
            <w:pPr>
              <w:pStyle w:val="872"/>
              <w:rPr>
                <w:rFonts w:hint="eastAsia"/>
                <w:color w:val="000000"/>
                <w:highlight w:val="none"/>
              </w:rPr>
            </w:pPr>
            <w:r>
              <w:rPr>
                <w:rFonts w:hint="eastAsia"/>
                <w:color w:val="000000"/>
                <w:highlight w:val="none"/>
              </w:rPr>
            </w:r>
            <w:r/>
          </w:p>
        </w:tc>
        <w:tc>
          <w:tcPr>
            <w:tcW w:w="2832"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5"/>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92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925"/>
        <w:ind w:firstLine="480"/>
        <w:jc w:val="both"/>
        <w:spacing w:before="0" w:beforeAutospacing="0" w:after="0" w:afterAutospacing="0" w:line="360" w:lineRule="auto"/>
        <w:rPr>
          <w:color w:val="000000"/>
          <w:highlight w:val="none"/>
        </w:rPr>
      </w:pPr>
      <w:r>
        <w:rPr>
          <w:rFonts w:hint="eastAsia"/>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须对招标文件商务要求中的实质性要求（打“★”内容）做出明确响应，否则视为无效投标。</w:t>
      </w:r>
      <w:r>
        <w:rPr>
          <w:color w:val="000000"/>
          <w:highlight w:val="none"/>
        </w:rPr>
      </w:r>
      <w:r/>
    </w:p>
    <w:p>
      <w:pPr>
        <w:pStyle w:val="92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860"/>
        <w:rPr>
          <w:color w:val="000000"/>
          <w:highlight w:val="none"/>
        </w:rPr>
      </w:pPr>
      <w:r>
        <w:rPr>
          <w:color w:val="000000"/>
          <w:highlight w:val="none"/>
        </w:rPr>
      </w:r>
      <w:r/>
    </w:p>
    <w:p>
      <w:pPr>
        <w:pStyle w:val="860"/>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5"/>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860"/>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6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86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lang w:val="en-US" w:eastAsia="zh-CN"/>
        </w:rPr>
        <w:t xml:space="preserve">八</w:t>
      </w:r>
      <w:r>
        <w:rPr>
          <w:rFonts w:hint="eastAsia" w:ascii="黑体" w:hAnsi="黑体" w:eastAsia="黑体"/>
          <w:iCs/>
          <w:color w:val="000000"/>
          <w:sz w:val="32"/>
          <w:szCs w:val="32"/>
          <w:highlight w:val="none"/>
        </w:rPr>
        <w:t xml:space="preserve">、中小企业声明函</w:t>
      </w:r>
      <w:r>
        <w:rPr>
          <w:rFonts w:hint="eastAsia" w:ascii="黑体" w:hAnsi="黑体" w:eastAsia="黑体"/>
          <w:iCs/>
          <w:color w:val="000000"/>
          <w:sz w:val="32"/>
          <w:szCs w:val="32"/>
          <w:highlight w:val="none"/>
        </w:rPr>
      </w:r>
      <w:r/>
    </w:p>
    <w:p>
      <w:pPr>
        <w:pStyle w:val="860"/>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中小企业声明函（服务）</w:t>
      </w:r>
      <w:r>
        <w:rPr>
          <w:rFonts w:hint="eastAsia" w:ascii="方正小标宋简体" w:hAnsi="方正小标宋简体" w:eastAsia="方正小标宋简体" w:cs="方正小标宋简体"/>
          <w:color w:val="000000"/>
          <w:sz w:val="32"/>
          <w:szCs w:val="32"/>
          <w:highlight w:val="none"/>
        </w:rPr>
      </w:r>
      <w:r/>
    </w:p>
    <w:p>
      <w:pPr>
        <w:pStyle w:val="86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财库〔2020〕46号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服务全部由符合政策的中小企业承接。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的规定，相关企业（含联合体中的小微企业、签订分包意向协议的中小企业）的具体情况如下：</w:t>
      </w:r>
      <w:r>
        <w:rPr>
          <w:rFonts w:hint="eastAsia" w:ascii="宋体" w:hAnsi="宋体"/>
          <w:color w:val="000000"/>
          <w:sz w:val="24"/>
          <w:szCs w:val="24"/>
          <w:highlight w:val="none"/>
        </w:rPr>
      </w:r>
      <w:r/>
    </w:p>
    <w:p>
      <w:pPr>
        <w:pStyle w:val="860"/>
        <w:ind w:firstLine="48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860"/>
        <w:ind w:firstLine="48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860"/>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6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55"/>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0"/>
        <w:spacing w:line="360" w:lineRule="auto"/>
        <w:rPr>
          <w:rFonts w:hint="eastAsia"/>
          <w:color w:val="000000"/>
          <w:highlight w:val="none"/>
        </w:rPr>
      </w:pPr>
      <w:r>
        <w:rPr>
          <w:rFonts w:hint="eastAsia"/>
          <w:color w:val="000000"/>
          <w:highlight w:val="none"/>
        </w:rPr>
      </w:r>
      <w:r/>
    </w:p>
    <w:p>
      <w:pPr>
        <w:pStyle w:val="860"/>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60"/>
        <w:ind w:firstLine="6000"/>
        <w:spacing w:line="360" w:lineRule="auto"/>
        <w:widowControl/>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0"/>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0"/>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60"/>
        <w:ind w:firstLine="480"/>
        <w:jc w:val="left"/>
        <w:spacing w:line="360" w:lineRule="auto"/>
        <w:rPr>
          <w:rFonts w:hint="eastAsia" w:ascii="宋体" w:hAnsi="宋体" w:eastAsia="宋体" w:cs="Times New Roman"/>
          <w:b/>
          <w:bCs/>
          <w:color w:val="000000"/>
          <w:sz w:val="28"/>
          <w:szCs w:val="28"/>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eastAsia="宋体" w:cs="Times New Roman"/>
          <w:b/>
          <w:bCs/>
          <w:color w:val="000000"/>
          <w:sz w:val="28"/>
          <w:szCs w:val="28"/>
          <w:highlight w:val="none"/>
          <w:lang w:val="en-US" w:eastAsia="zh-CN"/>
        </w:rPr>
        <w:t xml:space="preserve">招标文件第四章采购需求“</w:t>
      </w:r>
      <w:r>
        <w:rPr>
          <w:rFonts w:ascii="宋体" w:hAnsi="宋体" w:eastAsia="宋体" w:cs="Times New Roman"/>
          <w:b/>
          <w:bCs/>
          <w:color w:val="000000"/>
          <w:sz w:val="28"/>
          <w:szCs w:val="28"/>
          <w:highlight w:val="none"/>
          <w:lang w:val="en-US" w:eastAsia="zh-CN"/>
        </w:rPr>
        <w:t xml:space="preserve">项目</w:t>
      </w:r>
      <w:r>
        <w:rPr>
          <w:rFonts w:hint="eastAsia" w:ascii="宋体" w:hAnsi="宋体" w:eastAsia="宋体" w:cs="Times New Roman"/>
          <w:b/>
          <w:bCs/>
          <w:color w:val="000000"/>
          <w:sz w:val="28"/>
          <w:szCs w:val="28"/>
          <w:highlight w:val="none"/>
          <w:lang w:eastAsia="zh-CN"/>
        </w:rPr>
        <w:t xml:space="preserve">清单”中</w:t>
      </w:r>
      <w:r>
        <w:rPr>
          <w:rFonts w:hint="eastAsia" w:ascii="宋体" w:hAnsi="宋体" w:eastAsia="宋体" w:cs="Times New Roman"/>
          <w:b/>
          <w:bCs/>
          <w:color w:val="000000"/>
          <w:sz w:val="28"/>
          <w:szCs w:val="28"/>
          <w:highlight w:val="none"/>
          <w:lang w:val="en-US" w:eastAsia="zh-CN"/>
        </w:rPr>
        <w:t xml:space="preserve">的“</w:t>
      </w:r>
      <w:r>
        <w:rPr>
          <w:rFonts w:hint="eastAsia" w:ascii="宋体" w:hAnsi="宋体" w:eastAsia="宋体" w:cs="Times New Roman"/>
          <w:b/>
          <w:bCs/>
          <w:color w:val="000000"/>
          <w:sz w:val="28"/>
          <w:szCs w:val="28"/>
          <w:highlight w:val="none"/>
          <w:lang w:eastAsia="zh-CN"/>
        </w:rPr>
        <w:t xml:space="preserve">服务</w:t>
      </w:r>
      <w:r>
        <w:rPr>
          <w:rFonts w:hint="eastAsia" w:ascii="宋体" w:hAnsi="宋体" w:eastAsia="宋体" w:cs="Times New Roman"/>
          <w:b/>
          <w:bCs/>
          <w:color w:val="000000"/>
          <w:sz w:val="28"/>
          <w:szCs w:val="28"/>
          <w:highlight w:val="none"/>
          <w:lang w:val="en-US" w:eastAsia="zh-CN"/>
        </w:rPr>
        <w:t xml:space="preserve">”产品需在此声明函中的“标的名称”中全部</w:t>
      </w:r>
      <w:r>
        <w:rPr>
          <w:rFonts w:hint="eastAsia" w:ascii="宋体" w:hAnsi="宋体" w:eastAsia="宋体" w:cs="Times New Roman"/>
          <w:b/>
          <w:bCs/>
          <w:color w:val="000000"/>
          <w:sz w:val="28"/>
          <w:szCs w:val="28"/>
          <w:highlight w:val="none"/>
          <w:lang w:eastAsia="zh-CN"/>
        </w:rPr>
        <w:t xml:space="preserve">列</w:t>
      </w:r>
      <w:r>
        <w:rPr>
          <w:rFonts w:hint="eastAsia" w:ascii="宋体" w:hAnsi="宋体" w:eastAsia="宋体" w:cs="Times New Roman"/>
          <w:b/>
          <w:bCs/>
          <w:color w:val="000000"/>
          <w:sz w:val="28"/>
          <w:szCs w:val="28"/>
          <w:highlight w:val="none"/>
          <w:lang w:val="en-US" w:eastAsia="zh-CN"/>
        </w:rPr>
        <w:t xml:space="preserve">明</w:t>
      </w:r>
      <w:r>
        <w:rPr>
          <w:rFonts w:hint="eastAsia" w:ascii="宋体" w:hAnsi="宋体" w:eastAsia="宋体" w:cs="Times New Roman"/>
          <w:b/>
          <w:bCs/>
          <w:color w:val="000000"/>
          <w:sz w:val="28"/>
          <w:szCs w:val="28"/>
          <w:highlight w:val="none"/>
          <w:lang w:eastAsia="zh-CN"/>
        </w:rPr>
        <w:t xml:space="preserve">，并</w:t>
      </w:r>
      <w:r>
        <w:rPr>
          <w:rFonts w:hint="eastAsia" w:ascii="宋体" w:hAnsi="宋体" w:eastAsia="宋体" w:cs="Times New Roman"/>
          <w:b/>
          <w:bCs/>
          <w:color w:val="000000"/>
          <w:sz w:val="28"/>
          <w:szCs w:val="28"/>
          <w:highlight w:val="none"/>
          <w:lang w:val="en-US" w:eastAsia="zh-CN"/>
        </w:rPr>
        <w:t xml:space="preserve">填写承接</w:t>
      </w:r>
      <w:r>
        <w:rPr>
          <w:rFonts w:hint="eastAsia" w:ascii="宋体" w:hAnsi="宋体" w:eastAsia="宋体" w:cs="Times New Roman"/>
          <w:b/>
          <w:bCs/>
          <w:color w:val="000000"/>
          <w:sz w:val="28"/>
          <w:szCs w:val="28"/>
          <w:highlight w:val="none"/>
          <w:lang w:eastAsia="zh-CN"/>
        </w:rPr>
        <w:t xml:space="preserve">企业</w:t>
      </w:r>
      <w:r>
        <w:rPr>
          <w:rFonts w:hint="eastAsia" w:ascii="宋体" w:hAnsi="宋体" w:eastAsia="宋体" w:cs="Times New Roman"/>
          <w:b/>
          <w:bCs/>
          <w:color w:val="000000"/>
          <w:sz w:val="28"/>
          <w:szCs w:val="28"/>
          <w:highlight w:val="none"/>
          <w:lang w:val="en-US" w:eastAsia="zh-CN"/>
        </w:rPr>
        <w:t xml:space="preserve">的具体情况</w:t>
      </w:r>
      <w:r>
        <w:rPr>
          <w:rFonts w:hint="eastAsia" w:ascii="宋体" w:hAnsi="宋体" w:eastAsia="宋体" w:cs="Times New Roman"/>
          <w:b/>
          <w:bCs/>
          <w:color w:val="000000"/>
          <w:sz w:val="28"/>
          <w:szCs w:val="28"/>
          <w:highlight w:val="none"/>
          <w:lang w:eastAsia="zh-CN"/>
        </w:rPr>
        <w:t xml:space="preserve">。</w:t>
      </w:r>
      <w:r>
        <w:rPr>
          <w:rFonts w:hint="eastAsia" w:ascii="宋体" w:hAnsi="宋体" w:eastAsia="宋体" w:cs="Times New Roman"/>
          <w:b/>
          <w:bCs/>
          <w:color w:val="000000"/>
          <w:sz w:val="28"/>
          <w:szCs w:val="28"/>
          <w:highlight w:val="none"/>
          <w:lang w:eastAsia="zh-CN"/>
        </w:rPr>
      </w:r>
      <w:r/>
    </w:p>
    <w:p>
      <w:pPr>
        <w:pStyle w:val="860"/>
        <w:jc w:val="left"/>
        <w:spacing w:line="360" w:lineRule="auto"/>
        <w:rPr>
          <w:rFonts w:hint="eastAsia" w:ascii="黑体" w:hAnsi="黑体" w:eastAsia="黑体"/>
          <w:color w:val="000000"/>
          <w:sz w:val="32"/>
          <w:szCs w:val="32"/>
          <w:highlight w:val="none"/>
        </w:rPr>
      </w:pPr>
      <w:r>
        <w:rPr>
          <w:rFonts w:hint="eastAsia" w:ascii="黑体" w:hAnsi="黑体" w:eastAsia="黑体"/>
          <w:b w:val="0"/>
          <w:bCs w:val="0"/>
          <w:color w:val="000000"/>
          <w:sz w:val="32"/>
          <w:szCs w:val="32"/>
          <w:highlight w:val="none"/>
          <w:lang w:val="en-US" w:eastAsia="zh-CN"/>
        </w:rPr>
        <w:t xml:space="preserve">九</w:t>
      </w:r>
      <w:r>
        <w:rPr>
          <w:rFonts w:hint="eastAsia" w:ascii="黑体" w:hAnsi="黑体" w:eastAsia="黑体"/>
          <w:b w:val="0"/>
          <w:bCs w:val="0"/>
          <w:iCs/>
          <w:color w:val="000000"/>
          <w:sz w:val="32"/>
          <w:szCs w:val="32"/>
          <w:highlight w:val="none"/>
        </w:rPr>
        <w:t xml:space="preserve">、</w:t>
      </w:r>
      <w:r>
        <w:rPr>
          <w:rFonts w:hint="eastAsia" w:ascii="黑体" w:hAnsi="黑体" w:eastAsia="黑体"/>
          <w:color w:val="000000"/>
          <w:sz w:val="32"/>
          <w:szCs w:val="32"/>
          <w:highlight w:val="none"/>
        </w:rPr>
        <w:t xml:space="preserve">残疾人福利性单位声明函</w:t>
      </w:r>
      <w:r>
        <w:rPr>
          <w:rFonts w:hint="eastAsia" w:ascii="黑体" w:hAnsi="黑体" w:eastAsia="黑体"/>
          <w:color w:val="000000"/>
          <w:sz w:val="32"/>
          <w:szCs w:val="32"/>
          <w:highlight w:val="none"/>
        </w:rPr>
      </w:r>
      <w:r/>
    </w:p>
    <w:p>
      <w:pPr>
        <w:pStyle w:val="860"/>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8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955"/>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0"/>
        <w:spacing w:line="360" w:lineRule="auto"/>
        <w:rPr>
          <w:rFonts w:hint="eastAsia"/>
          <w:color w:val="000000"/>
          <w:highlight w:val="none"/>
        </w:rPr>
      </w:pPr>
      <w:r>
        <w:rPr>
          <w:rFonts w:hint="eastAsia"/>
          <w:color w:val="000000"/>
          <w:highlight w:val="none"/>
        </w:rPr>
      </w:r>
      <w:r/>
    </w:p>
    <w:p>
      <w:pPr>
        <w:pStyle w:val="860"/>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60"/>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60"/>
        <w:ind w:firstLine="480"/>
        <w:spacing w:line="480" w:lineRule="exact"/>
        <w:rPr>
          <w:rFonts w:ascii="宋体" w:hAnsi="宋体"/>
          <w:color w:val="000000"/>
          <w:sz w:val="24"/>
          <w:highlight w:val="none"/>
        </w:rPr>
      </w:pPr>
      <w:r>
        <w:rPr>
          <w:rFonts w:ascii="宋体" w:hAnsi="宋体"/>
          <w:color w:val="000000"/>
          <w:sz w:val="24"/>
          <w:highlight w:val="none"/>
        </w:rPr>
      </w:r>
      <w:r/>
    </w:p>
    <w:p>
      <w:pPr>
        <w:pStyle w:val="86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0"/>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60"/>
        <w:jc w:val="left"/>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br w:type="page" w:clear="all"/>
      </w:r>
      <w:r>
        <w:rPr>
          <w:rFonts w:hint="eastAsia" w:ascii="黑体" w:hAnsi="黑体" w:eastAsia="黑体"/>
          <w:iCs/>
          <w:color w:val="000000"/>
          <w:sz w:val="32"/>
          <w:szCs w:val="32"/>
          <w:highlight w:val="none"/>
        </w:rPr>
        <w:t xml:space="preserve">十、联合体协议</w:t>
      </w:r>
      <w:r>
        <w:rPr>
          <w:rFonts w:hint="eastAsia" w:ascii="黑体" w:hAnsi="黑体" w:eastAsia="黑体"/>
          <w:iCs/>
          <w:color w:val="000000"/>
          <w:sz w:val="32"/>
          <w:szCs w:val="32"/>
          <w:highlight w:val="none"/>
        </w:rPr>
      </w:r>
      <w:r/>
    </w:p>
    <w:p>
      <w:pPr>
        <w:pStyle w:val="860"/>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rPr>
          <w:rFonts w:hint="eastAsia" w:ascii="方正小标宋简体" w:hAnsi="方正小标宋简体" w:eastAsia="方正小标宋简体" w:cs="方正小标宋简体"/>
          <w:color w:val="000000"/>
          <w:sz w:val="32"/>
          <w:szCs w:val="32"/>
          <w:highlight w:val="none"/>
        </w:rPr>
      </w:r>
      <w:r/>
    </w:p>
    <w:p>
      <w:pPr>
        <w:pStyle w:val="860"/>
        <w:spacing w:line="360" w:lineRule="auto"/>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全称）在此达成以下协议：</w:t>
      </w:r>
      <w:r>
        <w:rPr>
          <w:rFonts w:ascii="宋体" w:hAnsi="宋体"/>
          <w:color w:val="000000"/>
          <w:sz w:val="24"/>
          <w:highlight w:val="none"/>
        </w:rPr>
      </w:r>
      <w:r/>
    </w:p>
    <w:p>
      <w:pPr>
        <w:pStyle w:val="860"/>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1），（</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名称）为牵头单位。</w:t>
      </w:r>
      <w:r>
        <w:rPr>
          <w:rFonts w:ascii="宋体" w:hAnsi="宋体"/>
          <w:color w:val="000000"/>
          <w:sz w:val="24"/>
          <w:highlight w:val="none"/>
        </w:rPr>
      </w:r>
      <w:r/>
    </w:p>
    <w:p>
      <w:pPr>
        <w:pStyle w:val="860"/>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所承担的工作和相应的责任）。</w:t>
      </w:r>
      <w:r>
        <w:rPr>
          <w:rFonts w:ascii="宋体" w:hAnsi="宋体"/>
          <w:color w:val="000000"/>
          <w:sz w:val="24"/>
          <w:highlight w:val="none"/>
        </w:rPr>
      </w:r>
      <w:r/>
    </w:p>
    <w:p>
      <w:pPr>
        <w:pStyle w:val="860"/>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0"/>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60"/>
        <w:ind w:firstLine="645"/>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60"/>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60"/>
        <w:ind w:firstLine="528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rPr>
          <w:rFonts w:hint="eastAsia" w:ascii="宋体" w:hAnsi="宋体"/>
          <w:color w:val="000000"/>
          <w:sz w:val="24"/>
          <w:highlight w:val="none"/>
        </w:rPr>
      </w:r>
      <w:r/>
    </w:p>
    <w:p>
      <w:pPr>
        <w:pStyle w:val="860"/>
        <w:ind w:firstLine="482"/>
        <w:spacing w:line="360" w:lineRule="auto"/>
        <w:rPr>
          <w:rFonts w:hint="eastAsia" w:ascii="宋体" w:hAnsi="宋体"/>
          <w:b/>
          <w:bCs/>
          <w:color w:val="000000"/>
          <w:sz w:val="24"/>
          <w:highlight w:val="none"/>
        </w:rPr>
      </w:pPr>
      <w:r>
        <w:rPr>
          <w:rFonts w:hint="eastAsia" w:ascii="宋体" w:hAnsi="宋体"/>
          <w:b/>
          <w:bCs/>
          <w:color w:val="000000"/>
          <w:sz w:val="24"/>
          <w:szCs w:val="24"/>
          <w:highlight w:val="none"/>
        </w:rPr>
        <w:t xml:space="preserve">2.</w:t>
      </w:r>
      <w:r>
        <w:rPr>
          <w:rFonts w:hint="eastAsia" w:ascii="宋体" w:hAnsi="宋体"/>
          <w:b/>
          <w:bCs/>
          <w:color w:val="000000"/>
          <w:sz w:val="24"/>
          <w:highlight w:val="none"/>
        </w:rPr>
        <w:t xml:space="preserve">除另有说明外，本招标文件要求加盖电子公章之处，加盖牵头单位的电子公章即可。</w:t>
      </w:r>
      <w:r>
        <w:rPr>
          <w:rFonts w:hint="eastAsia" w:ascii="宋体" w:hAnsi="宋体"/>
          <w:b/>
          <w:bCs/>
          <w:color w:val="000000"/>
          <w:sz w:val="24"/>
          <w:highlight w:val="none"/>
        </w:rPr>
      </w:r>
      <w:r/>
    </w:p>
    <w:p>
      <w:pPr>
        <w:pStyle w:val="872"/>
        <w:ind w:firstLine="480"/>
        <w:rPr>
          <w:rFonts w:hint="eastAsia"/>
          <w:color w:val="000000"/>
          <w:sz w:val="24"/>
          <w:highlight w:val="none"/>
        </w:rPr>
      </w:pPr>
      <w:r>
        <w:rPr>
          <w:rFonts w:hint="eastAsia"/>
          <w:color w:val="000000"/>
          <w:sz w:val="24"/>
          <w:highlight w:val="none"/>
        </w:rPr>
      </w:r>
      <w:r/>
    </w:p>
    <w:p>
      <w:pPr>
        <w:pStyle w:val="860"/>
        <w:rPr>
          <w:rFonts w:hint="eastAsia"/>
          <w:color w:val="000000"/>
          <w:highlight w:val="none"/>
        </w:rPr>
      </w:pPr>
      <w:r>
        <w:rPr>
          <w:rFonts w:hint="eastAsia"/>
          <w:color w:val="000000"/>
          <w:highlight w:val="none"/>
        </w:rPr>
      </w:r>
      <w:r/>
    </w:p>
    <w:p>
      <w:pPr>
        <w:pStyle w:val="860"/>
        <w:ind w:firstLine="645"/>
        <w:spacing w:line="560" w:lineRule="exact"/>
        <w:rPr>
          <w:rFonts w:ascii="宋体" w:hAnsi="宋体"/>
          <w:color w:val="000000"/>
          <w:sz w:val="24"/>
          <w:highlight w:val="none"/>
        </w:rPr>
      </w:pPr>
      <w:r>
        <w:rPr>
          <w:rFonts w:ascii="宋体" w:hAnsi="宋体"/>
          <w:color w:val="000000"/>
          <w:sz w:val="24"/>
          <w:highlight w:val="none"/>
        </w:rPr>
      </w:r>
      <w:r/>
    </w:p>
    <w:p>
      <w:pPr>
        <w:pStyle w:val="860"/>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55"/>
        <w:rPr>
          <w:rFonts w:hint="eastAsia" w:ascii="宋体" w:hAnsi="宋体"/>
          <w:color w:val="000000"/>
          <w:sz w:val="24"/>
          <w:highlight w:val="none"/>
        </w:rPr>
      </w:pPr>
      <w:r>
        <w:rPr>
          <w:rFonts w:hint="eastAsia" w:ascii="宋体" w:hAnsi="宋体"/>
          <w:color w:val="000000"/>
          <w:sz w:val="24"/>
          <w:highlight w:val="none"/>
        </w:rPr>
      </w:r>
      <w:r/>
    </w:p>
    <w:p>
      <w:pPr>
        <w:pStyle w:val="860"/>
        <w:jc w:val="left"/>
        <w:spacing w:line="360" w:lineRule="auto"/>
        <w:rPr>
          <w:rFonts w:hint="eastAsia" w:ascii="宋体" w:hAnsi="宋体"/>
          <w:color w:val="000000"/>
          <w:sz w:val="24"/>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黑体" w:hAnsi="黑体" w:eastAsia="黑体"/>
          <w:color w:val="000000"/>
          <w:sz w:val="32"/>
          <w:szCs w:val="32"/>
          <w:highlight w:val="none"/>
        </w:rPr>
        <w:t xml:space="preserve">十</w:t>
      </w:r>
      <w:r>
        <w:rPr>
          <w:rFonts w:hint="eastAsia" w:ascii="黑体" w:hAnsi="黑体" w:eastAsia="黑体"/>
          <w:color w:val="000000"/>
          <w:sz w:val="32"/>
          <w:szCs w:val="32"/>
          <w:highlight w:val="none"/>
          <w:lang w:val="en-US" w:eastAsia="zh-CN"/>
        </w:rPr>
        <w:t xml:space="preserve">一</w:t>
      </w:r>
      <w:r>
        <w:rPr>
          <w:rFonts w:hint="eastAsia" w:ascii="黑体" w:hAnsi="黑体" w:eastAsia="黑体"/>
          <w:color w:val="000000"/>
          <w:sz w:val="32"/>
          <w:szCs w:val="32"/>
          <w:highlight w:val="none"/>
        </w:rPr>
        <w:t xml:space="preserve">、关于符合本国产品标准的声明函</w:t>
      </w:r>
      <w:r>
        <w:rPr>
          <w:rFonts w:hint="eastAsia" w:ascii="宋体" w:hAnsi="宋体"/>
          <w:color w:val="000000"/>
          <w:sz w:val="24"/>
          <w:highlight w:val="none"/>
        </w:rPr>
      </w:r>
      <w:r/>
    </w:p>
    <w:p>
      <w:pPr>
        <w:pStyle w:val="860"/>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25"/>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25"/>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35"/>
          <w:rFonts w:hint="eastAsia"/>
          <w:i w:val="0"/>
          <w:color w:val="000000"/>
          <w:highlight w:val="none"/>
          <w:u w:val="single"/>
          <w:shd w:val="clear" w:color="auto" w:fill="ffffff"/>
        </w:rPr>
        <w:t xml:space="preserve">（产品名称1）</w:t>
      </w:r>
      <w:r>
        <w:rPr>
          <w:rStyle w:val="935"/>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35"/>
          <w:rFonts w:hint="eastAsia"/>
          <w:i w:val="0"/>
          <w:color w:val="000000"/>
          <w:highlight w:val="none"/>
          <w:u w:val="single"/>
          <w:shd w:val="clear" w:color="auto" w:fill="ffffff"/>
        </w:rPr>
        <w:t xml:space="preserve">（厂名）</w:t>
      </w:r>
      <w:r>
        <w:rPr>
          <w:rStyle w:val="935"/>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35"/>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35"/>
          <w:rFonts w:hint="eastAsia"/>
          <w:i w:val="0"/>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935"/>
          <w:rFonts w:hint="eastAsia"/>
          <w:i w:val="0"/>
          <w:strike w:val="0"/>
          <w:color w:val="000000"/>
          <w:highlight w:val="none"/>
          <w:u w:val="single"/>
          <w:shd w:val="clear" w:color="auto" w:fill="ffffff"/>
        </w:rPr>
        <w:t xml:space="preserve">（规定比例）</w:t>
      </w:r>
      <w:r>
        <w:rPr>
          <w:rStyle w:val="935"/>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935"/>
          <w:rFonts w:hint="eastAsia"/>
          <w:i w:val="0"/>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35"/>
          <w:rFonts w:hint="eastAsia"/>
          <w:i w:val="0"/>
          <w:strike w:val="0"/>
          <w:color w:val="000000"/>
          <w:highlight w:val="none"/>
          <w:u w:val="single"/>
          <w:shd w:val="clear" w:color="auto" w:fill="ffffff"/>
        </w:rPr>
        <w:t xml:space="preserve">（关键组件）</w:t>
      </w:r>
      <w:r>
        <w:rPr>
          <w:rStyle w:val="935"/>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935"/>
          <w:rFonts w:hint="eastAsia"/>
          <w:i w:val="0"/>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35"/>
          <w:rFonts w:hint="eastAsia"/>
          <w:i w:val="0"/>
          <w:strike w:val="0"/>
          <w:color w:val="000000"/>
          <w:highlight w:val="none"/>
          <w:u w:val="single"/>
          <w:shd w:val="clear" w:color="auto" w:fill="ffffff"/>
        </w:rPr>
        <w:t xml:space="preserve">（关键工序）</w:t>
      </w:r>
      <w:r>
        <w:rPr>
          <w:rStyle w:val="935"/>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925"/>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935"/>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35"/>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35"/>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35"/>
          <w:rFonts w:hint="eastAsia"/>
          <w:i w:val="0"/>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935"/>
          <w:rFonts w:hint="eastAsia"/>
          <w:i w:val="0"/>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935"/>
          <w:rFonts w:hint="eastAsia"/>
          <w:i w:val="0"/>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35"/>
          <w:rFonts w:hint="eastAsia"/>
          <w:i w:val="0"/>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935"/>
          <w:rFonts w:hint="eastAsia"/>
          <w:i w:val="0"/>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35"/>
          <w:rFonts w:hint="eastAsia"/>
          <w:i w:val="0"/>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925"/>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25"/>
        <w:ind w:firstLine="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r>
      <w:r/>
    </w:p>
    <w:p>
      <w:pPr>
        <w:pStyle w:val="925"/>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25"/>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25"/>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25"/>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25"/>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25"/>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25"/>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925"/>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925"/>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5.该产品的关键工序要求实施前，“关键工序”栏可不填。</w:t>
      </w:r>
      <w:r>
        <w:rPr>
          <w:rFonts w:hint="eastAsia"/>
          <w:b w:val="0"/>
          <w:bCs w:val="0"/>
          <w:color w:val="000000"/>
          <w:sz w:val="21"/>
          <w:szCs w:val="21"/>
          <w:highlight w:val="none"/>
          <w:shd w:val="clear" w:color="auto" w:fill="ffffff"/>
        </w:rPr>
      </w:r>
      <w:r/>
    </w:p>
    <w:p>
      <w:pPr>
        <w:pStyle w:val="925"/>
        <w:ind w:left="0" w:right="0" w:firstLine="420"/>
        <w:keepLines w:val="0"/>
        <w:keepNext w:val="0"/>
        <w:spacing w:before="24" w:beforeAutospacing="0" w:after="24"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pBdr>
        <w:suppressLineNumbers w:val="0"/>
      </w:pPr>
      <w:r>
        <w:rPr>
          <w:color w:val="000000"/>
          <w:highlight w:val="none"/>
        </w:rPr>
      </w:r>
      <w:r/>
    </w:p>
    <w:p>
      <w:pPr>
        <w:pStyle w:val="860"/>
        <w:jc w:val="left"/>
        <w:keepLines w:val="0"/>
        <w:keepNext w:val="0"/>
        <w:pageBreakBefore w:val="0"/>
        <w:spacing w:line="360" w:lineRule="auto"/>
        <w:widowControl/>
        <w:rPr>
          <w:color w:val="000000"/>
          <w:highlight w:val="none"/>
          <w:lang w:val="en-US"/>
        </w:rPr>
        <w:outlineLvl w:val="9"/>
      </w:pPr>
      <w:r>
        <w:rPr>
          <w:rFonts w:hint="eastAsia"/>
          <w:b w:val="0"/>
          <w:bCs w:val="0"/>
          <w:color w:val="000000"/>
          <w:sz w:val="21"/>
          <w:szCs w:val="21"/>
          <w:highlight w:val="none"/>
          <w:shd w:val="clear" w:color="auto" w:fill="ffffff"/>
        </w:rPr>
        <w:br w:type="page" w:clear="all"/>
      </w:r>
      <w:r>
        <w:rPr>
          <w:rFonts w:hint="eastAsia" w:ascii="黑体" w:hAnsi="黑体" w:eastAsia="黑体" w:cs="Times New Roman"/>
          <w:i w:val="0"/>
          <w:iCs/>
          <w:color w:val="000000"/>
          <w:sz w:val="32"/>
          <w:szCs w:val="32"/>
          <w:highlight w:val="none"/>
          <w:u w:val="none"/>
          <w:lang w:val="en-US" w:eastAsia="zh-CN"/>
        </w:rPr>
        <w:t xml:space="preserve">十二、分包情况说明及分包意向协议</w:t>
      </w:r>
      <w:r>
        <w:rPr>
          <w:color w:val="000000"/>
          <w:highlight w:val="none"/>
          <w:lang w:val="en-US"/>
        </w:rPr>
      </w:r>
      <w:r/>
    </w:p>
    <w:p>
      <w:pPr>
        <w:pStyle w:val="860"/>
        <w:jc w:val="center"/>
        <w:keepLines w:val="0"/>
        <w:keepNext w:val="0"/>
        <w:widowControl/>
        <w:rPr>
          <w:color w:val="000000"/>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color w:val="000000"/>
          <w:highlight w:val="none"/>
        </w:rPr>
      </w:r>
      <w:r/>
    </w:p>
    <w:p>
      <w:pPr>
        <w:pStyle w:val="86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color w:val="000000"/>
          <w:highlight w:val="none"/>
        </w:rPr>
      </w:r>
      <w:r/>
    </w:p>
    <w:p>
      <w:pPr>
        <w:pStyle w:val="86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color w:val="000000"/>
          <w:highlight w:val="none"/>
        </w:rPr>
      </w:r>
      <w:r/>
    </w:p>
    <w:tbl>
      <w:tblPr>
        <w:tblStyle w:val="9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60"/>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序号</w:t>
            </w:r>
            <w:r>
              <w:rPr>
                <w:rFonts w:hint="eastAsia" w:eastAsia="宋体"/>
                <w:color w:val="000000"/>
                <w:highlight w:val="none"/>
                <w:vertAlign w:val="baseline"/>
                <w:lang w:val="en-US" w:eastAsia="zh-CN"/>
              </w:rPr>
            </w:r>
            <w:r/>
          </w:p>
        </w:tc>
        <w:tc>
          <w:tcPr>
            <w:tcW w:w="1543" w:type="dxa"/>
            <w:vAlign w:val="center"/>
            <w:textDirection w:val="lrTb"/>
            <w:noWrap w:val="false"/>
          </w:tcPr>
          <w:p>
            <w:pPr>
              <w:pStyle w:val="86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分包承担主体名称</w:t>
            </w:r>
            <w:r>
              <w:rPr>
                <w:rFonts w:eastAsia="宋体"/>
                <w:color w:val="000000"/>
                <w:highlight w:val="none"/>
                <w:vertAlign w:val="baseline"/>
                <w:lang w:val="en-US" w:eastAsia="zh-CN"/>
              </w:rPr>
            </w:r>
            <w:r/>
          </w:p>
        </w:tc>
        <w:tc>
          <w:tcPr>
            <w:tcW w:w="1543" w:type="dxa"/>
            <w:vAlign w:val="center"/>
            <w:textDirection w:val="lrTb"/>
            <w:noWrap w:val="false"/>
          </w:tcPr>
          <w:p>
            <w:pPr>
              <w:pStyle w:val="86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分包承担主体类型（大型、中型、小型、微型）</w:t>
            </w:r>
            <w:r>
              <w:rPr>
                <w:rFonts w:eastAsia="宋体"/>
                <w:color w:val="000000"/>
                <w:highlight w:val="none"/>
                <w:vertAlign w:val="baseline"/>
                <w:lang w:val="en-US" w:eastAsia="zh-CN"/>
              </w:rPr>
            </w:r>
            <w:r/>
          </w:p>
        </w:tc>
        <w:tc>
          <w:tcPr>
            <w:tcW w:w="1596" w:type="dxa"/>
            <w:vAlign w:val="center"/>
            <w:textDirection w:val="lrTb"/>
            <w:noWrap w:val="false"/>
          </w:tcPr>
          <w:p>
            <w:pPr>
              <w:pStyle w:val="86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分包承担主体资质</w:t>
            </w:r>
            <w:r>
              <w:rPr>
                <w:rFonts w:eastAsia="宋体"/>
                <w:color w:val="000000"/>
                <w:highlight w:val="none"/>
                <w:vertAlign w:val="baseline"/>
                <w:lang w:val="en-US" w:eastAsia="zh-CN"/>
              </w:rPr>
            </w:r>
            <w:r/>
          </w:p>
        </w:tc>
        <w:tc>
          <w:tcPr>
            <w:tcW w:w="1811" w:type="dxa"/>
            <w:vAlign w:val="center"/>
            <w:textDirection w:val="lrTb"/>
            <w:noWrap w:val="false"/>
          </w:tcPr>
          <w:p>
            <w:pPr>
              <w:pStyle w:val="86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分包标的内容</w:t>
            </w:r>
            <w:r>
              <w:rPr>
                <w:rFonts w:eastAsia="宋体"/>
                <w:color w:val="000000"/>
                <w:highlight w:val="none"/>
                <w:vertAlign w:val="baseline"/>
                <w:lang w:val="en-US" w:eastAsia="zh-CN"/>
              </w:rPr>
            </w:r>
            <w:r/>
          </w:p>
        </w:tc>
        <w:tc>
          <w:tcPr>
            <w:tcW w:w="1586" w:type="dxa"/>
            <w:vAlign w:val="center"/>
            <w:textDirection w:val="lrTb"/>
            <w:noWrap w:val="false"/>
          </w:tcPr>
          <w:p>
            <w:pPr>
              <w:pStyle w:val="86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分包合同金额（元）</w:t>
            </w:r>
            <w:r>
              <w:rPr>
                <w:rFonts w:eastAsia="宋体"/>
                <w:color w:val="000000"/>
                <w:highlight w:val="none"/>
                <w:vertAlign w:val="baseline"/>
                <w:lang w:val="en-US" w:eastAsia="zh-CN"/>
              </w:rPr>
            </w:r>
            <w:r/>
          </w:p>
        </w:tc>
        <w:tc>
          <w:tcPr>
            <w:tcW w:w="1287" w:type="dxa"/>
            <w:vAlign w:val="center"/>
            <w:textDirection w:val="lrTb"/>
            <w:noWrap w:val="false"/>
          </w:tcPr>
          <w:p>
            <w:pPr>
              <w:pStyle w:val="86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占合同总额的比例（%）</w:t>
            </w:r>
            <w:r>
              <w:rPr>
                <w:rFonts w:eastAsia="宋体"/>
                <w:color w:val="000000"/>
                <w:highlight w:val="none"/>
                <w:vertAlign w:val="baseline"/>
                <w:lang w:val="en-US" w:eastAsia="zh-CN"/>
              </w:rPr>
            </w:r>
            <w:r/>
          </w:p>
        </w:tc>
      </w:tr>
      <w:tr>
        <w:trPr>
          <w:trHeight w:val="488"/>
        </w:trPr>
        <w:tc>
          <w:tcPr>
            <w:tcW w:w="596" w:type="dxa"/>
            <w:vAlign w:val="center"/>
            <w:textDirection w:val="lrTb"/>
            <w:noWrap w:val="false"/>
          </w:tcPr>
          <w:p>
            <w:pPr>
              <w:pStyle w:val="860"/>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1</w:t>
            </w:r>
            <w:r>
              <w:rPr>
                <w:rFonts w:hint="eastAsia" w:eastAsia="宋体"/>
                <w:color w:val="000000"/>
                <w:highlight w:val="none"/>
                <w:vertAlign w:val="baseline"/>
                <w:lang w:val="en-US" w:eastAsia="zh-CN"/>
              </w:rPr>
            </w:r>
            <w:r/>
          </w:p>
        </w:tc>
        <w:tc>
          <w:tcPr>
            <w:tcW w:w="1543"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88"/>
        </w:trPr>
        <w:tc>
          <w:tcPr>
            <w:tcW w:w="596" w:type="dxa"/>
            <w:vAlign w:val="center"/>
            <w:textDirection w:val="lrTb"/>
            <w:noWrap w:val="false"/>
          </w:tcPr>
          <w:p>
            <w:pPr>
              <w:pStyle w:val="860"/>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2</w:t>
            </w:r>
            <w:r>
              <w:rPr>
                <w:rFonts w:hint="eastAsia" w:eastAsia="宋体"/>
                <w:color w:val="000000"/>
                <w:highlight w:val="none"/>
                <w:vertAlign w:val="baseline"/>
                <w:lang w:val="en-US" w:eastAsia="zh-CN"/>
              </w:rPr>
            </w:r>
            <w:r/>
          </w:p>
        </w:tc>
        <w:tc>
          <w:tcPr>
            <w:tcW w:w="1543"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56"/>
        </w:trPr>
        <w:tc>
          <w:tcPr>
            <w:tcW w:w="596" w:type="dxa"/>
            <w:vAlign w:val="center"/>
            <w:textDirection w:val="lrTb"/>
            <w:noWrap w:val="false"/>
          </w:tcPr>
          <w:p>
            <w:pPr>
              <w:pStyle w:val="86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w:t>
            </w:r>
            <w:r>
              <w:rPr>
                <w:rFonts w:eastAsia="宋体"/>
                <w:color w:val="000000"/>
                <w:highlight w:val="none"/>
                <w:vertAlign w:val="baseline"/>
                <w:lang w:val="en-US" w:eastAsia="zh-CN"/>
              </w:rPr>
            </w:r>
            <w:r/>
          </w:p>
        </w:tc>
        <w:tc>
          <w:tcPr>
            <w:tcW w:w="1543"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75"/>
        </w:trPr>
        <w:tc>
          <w:tcPr>
            <w:gridSpan w:val="5"/>
            <w:tcW w:w="7089" w:type="dxa"/>
            <w:vAlign w:val="center"/>
            <w:textDirection w:val="lrTb"/>
            <w:noWrap w:val="false"/>
          </w:tcPr>
          <w:p>
            <w:pPr>
              <w:pStyle w:val="860"/>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合计</w:t>
            </w:r>
            <w:r>
              <w:rPr>
                <w:rFonts w:hint="eastAsia" w:eastAsia="宋体"/>
                <w:color w:val="000000"/>
                <w:highlight w:val="none"/>
                <w:vertAlign w:val="baseline"/>
                <w:lang w:val="en-US" w:eastAsia="zh-CN"/>
              </w:rPr>
            </w:r>
            <w:r/>
          </w:p>
        </w:tc>
        <w:tc>
          <w:tcPr>
            <w:tcW w:w="1586"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860"/>
              <w:jc w:val="center"/>
              <w:keepLines w:val="0"/>
              <w:keepNext w:val="0"/>
              <w:widowControl/>
              <w:rPr>
                <w:color w:val="000000"/>
                <w:highlight w:val="none"/>
                <w:vertAlign w:val="baseline"/>
              </w:rPr>
              <w:suppressLineNumbers w:val="0"/>
            </w:pPr>
            <w:r>
              <w:rPr>
                <w:color w:val="000000"/>
                <w:highlight w:val="none"/>
                <w:vertAlign w:val="baseline"/>
              </w:rPr>
            </w:r>
            <w:r/>
          </w:p>
        </w:tc>
      </w:tr>
    </w:tbl>
    <w:p>
      <w:pPr>
        <w:pStyle w:val="86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color w:val="000000"/>
          <w:highlight w:val="none"/>
        </w:rPr>
      </w:r>
      <w:r/>
    </w:p>
    <w:p>
      <w:pPr>
        <w:pStyle w:val="86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color w:val="000000"/>
          <w:highlight w:val="none"/>
        </w:rPr>
      </w:r>
      <w:r/>
    </w:p>
    <w:p>
      <w:pPr>
        <w:pStyle w:val="860"/>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86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color w:val="000000"/>
          <w:highlight w:val="none"/>
        </w:rPr>
      </w:r>
      <w:r/>
    </w:p>
    <w:p>
      <w:pPr>
        <w:pStyle w:val="860"/>
        <w:ind w:firstLine="480"/>
        <w:jc w:val="left"/>
        <w:widowControl/>
        <w:rPr>
          <w:rFonts w:hint="eastAsia"/>
          <w:color w:val="000000"/>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color w:val="000000"/>
          <w:highlight w:val="none"/>
          <w:lang w:val="en-US" w:eastAsia="zh-CN"/>
        </w:rPr>
      </w:r>
      <w:r/>
    </w:p>
    <w:p>
      <w:pPr>
        <w:pStyle w:val="860"/>
        <w:jc w:val="center"/>
        <w:keepLines w:val="0"/>
        <w:keepNext w:val="0"/>
        <w:spacing w:line="360" w:lineRule="auto"/>
        <w:widowControl/>
        <w:rPr>
          <w:color w:val="000000"/>
          <w:highlight w:val="none"/>
        </w:rPr>
        <w:suppressLineNumbers w:val="0"/>
      </w:pPr>
      <w:r>
        <w:rPr>
          <w:rFonts w:hint="eastAsia" w:ascii="方正小标宋简体" w:hAnsi="方正小标宋简体" w:eastAsia="方正小标宋简体" w:cs="方正小标宋简体"/>
          <w:b w:val="0"/>
          <w:bCs w:val="0"/>
          <w:color w:val="000000"/>
          <w:sz w:val="32"/>
          <w:szCs w:val="32"/>
          <w:highlight w:val="none"/>
          <w:lang w:val="en-US" w:eastAsia="zh-CN"/>
        </w:rPr>
        <w:br w:type="page" w:clear="all"/>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分包意向协议</w:t>
      </w:r>
      <w:r>
        <w:rPr>
          <w:color w:val="000000"/>
          <w:highlight w:val="none"/>
        </w:rPr>
      </w:r>
      <w:r/>
    </w:p>
    <w:p>
      <w:pPr>
        <w:pStyle w:val="86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86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86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color w:val="000000"/>
          <w:highlight w:val="none"/>
        </w:rPr>
      </w:r>
      <w:r/>
    </w:p>
    <w:p>
      <w:pPr>
        <w:pStyle w:val="86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86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86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color w:val="000000"/>
          <w:highlight w:val="none"/>
        </w:rPr>
      </w:r>
      <w:r/>
    </w:p>
    <w:p>
      <w:pPr>
        <w:pStyle w:val="86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color w:val="000000"/>
          <w:highlight w:val="none"/>
        </w:rPr>
      </w:r>
      <w:r/>
    </w:p>
    <w:p>
      <w:pPr>
        <w:pStyle w:val="86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86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86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color w:val="000000"/>
          <w:highlight w:val="none"/>
        </w:rPr>
      </w:r>
      <w:r/>
    </w:p>
    <w:p>
      <w:pPr>
        <w:pStyle w:val="860"/>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0"/>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86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86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color w:val="000000"/>
          <w:highlight w:val="none"/>
        </w:rPr>
      </w:r>
      <w:r/>
    </w:p>
    <w:p>
      <w:pPr>
        <w:pStyle w:val="860"/>
        <w:ind w:firstLine="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color w:val="000000"/>
          <w:highlight w:val="none"/>
        </w:rPr>
      </w:r>
      <w:r/>
    </w:p>
    <w:p>
      <w:pPr>
        <w:pStyle w:val="86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color w:val="000000"/>
          <w:highlight w:val="none"/>
        </w:rPr>
      </w:r>
      <w:r/>
    </w:p>
    <w:p>
      <w:pPr>
        <w:pStyle w:val="860"/>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86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6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6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6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6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6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0"/>
        <w:rPr>
          <w:rFonts w:ascii="宋体" w:hAnsi="宋体"/>
          <w:color w:val="000000"/>
          <w:sz w:val="24"/>
          <w:szCs w:val="24"/>
          <w:highlight w:val="none"/>
        </w:rPr>
      </w:pPr>
      <w:r>
        <w:rPr>
          <w:rFonts w:hint="eastAsia" w:ascii="宋体" w:hAnsi="宋体"/>
          <w:color w:val="000000"/>
          <w:sz w:val="24"/>
          <w:szCs w:val="24"/>
          <w:highlight w:val="none"/>
        </w:rPr>
        <w:t xml:space="preserve">签  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公  章：                      </w:t>
      </w:r>
      <w:r>
        <w:rPr>
          <w:rFonts w:ascii="宋体" w:hAnsi="宋体"/>
          <w:color w:val="000000"/>
          <w:sz w:val="24"/>
          <w:szCs w:val="24"/>
          <w:highlight w:val="none"/>
        </w:rPr>
      </w:r>
      <w:r/>
    </w:p>
    <w:p>
      <w:pPr>
        <w:pStyle w:val="860"/>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860"/>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60"/>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60"/>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86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86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color w:val="000000"/>
          <w:sz w:val="24"/>
          <w:szCs w:val="24"/>
          <w:highlight w:val="none"/>
        </w:rPr>
      </w:r>
      <w:r/>
    </w:p>
    <w:p>
      <w:pPr>
        <w:pStyle w:val="86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hint="eastAsia" w:ascii="宋体" w:hAnsi="宋体" w:cs="仿宋"/>
          <w:color w:val="000000"/>
          <w:sz w:val="24"/>
          <w:szCs w:val="24"/>
          <w:highlight w:val="none"/>
        </w:rPr>
      </w:r>
      <w:r/>
    </w:p>
    <w:p>
      <w:pPr>
        <w:pStyle w:val="86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86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86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86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r>
      <w:r/>
    </w:p>
    <w:sectPr>
      <w:footnotePr/>
      <w:endnotePr/>
      <w:type w:val="continuous"/>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4153" w:leader="none"/>
        <w:tab w:val="right" w:pos="8306" w:leader="none"/>
      </w:tabs>
      <w:rPr>
        <w:rStyle w:val="933"/>
      </w:rPr>
      <w:framePr w:wrap="around" w:vAnchor="text" w:hAnchor="margin" w:xAlign="center" w:y="1"/>
    </w:pPr>
    <w:r>
      <w:fldChar w:fldCharType="begin"/>
    </w:r>
    <w:r>
      <w:rPr>
        <w:rStyle w:val="933"/>
      </w:rPr>
      <w:instrText xml:space="preserve">PAGE  </w:instrText>
    </w:r>
    <w:r>
      <w:fldChar w:fldCharType="separate"/>
    </w:r>
    <w:r>
      <w:rPr>
        <w:rStyle w:val="933"/>
      </w:rPr>
      <w:t xml:space="preserve">1</w:t>
    </w:r>
    <w:r>
      <w:fldChar w:fldCharType="end"/>
    </w:r>
    <w:r>
      <w:rPr>
        <w:rStyle w:val="933"/>
      </w:rPr>
    </w:r>
    <w:r/>
  </w:p>
  <w:p>
    <w:pPr>
      <w:pStyle w:val="91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39"/>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60"/>
    <w:next w:val="860"/>
    <w:link w:val="683"/>
    <w:uiPriority w:val="9"/>
    <w:qFormat/>
    <w:pPr>
      <w:keepLines/>
      <w:keepNext/>
      <w:spacing w:before="480" w:after="200"/>
      <w:outlineLvl w:val="0"/>
    </w:pPr>
    <w:rPr>
      <w:rFonts w:ascii="Arial" w:hAnsi="Arial" w:eastAsia="Arial" w:cs="Arial"/>
      <w:sz w:val="40"/>
      <w:szCs w:val="40"/>
    </w:rPr>
  </w:style>
  <w:style w:type="character" w:styleId="683">
    <w:name w:val="Heading 1 Char"/>
    <w:link w:val="682"/>
    <w:uiPriority w:val="9"/>
    <w:rPr>
      <w:rFonts w:ascii="Arial" w:hAnsi="Arial" w:eastAsia="Arial" w:cs="Arial"/>
      <w:sz w:val="40"/>
      <w:szCs w:val="40"/>
    </w:rPr>
  </w:style>
  <w:style w:type="paragraph" w:styleId="684">
    <w:name w:val="Heading 2"/>
    <w:basedOn w:val="860"/>
    <w:next w:val="860"/>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link w:val="684"/>
    <w:uiPriority w:val="9"/>
    <w:rPr>
      <w:rFonts w:ascii="Arial" w:hAnsi="Arial" w:eastAsia="Arial" w:cs="Arial"/>
      <w:sz w:val="34"/>
    </w:rPr>
  </w:style>
  <w:style w:type="paragraph" w:styleId="686">
    <w:name w:val="Heading 3"/>
    <w:basedOn w:val="860"/>
    <w:next w:val="860"/>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link w:val="686"/>
    <w:uiPriority w:val="9"/>
    <w:rPr>
      <w:rFonts w:ascii="Arial" w:hAnsi="Arial" w:eastAsia="Arial" w:cs="Arial"/>
      <w:sz w:val="30"/>
      <w:szCs w:val="30"/>
    </w:rPr>
  </w:style>
  <w:style w:type="paragraph" w:styleId="688">
    <w:name w:val="Heading 4"/>
    <w:basedOn w:val="860"/>
    <w:next w:val="860"/>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link w:val="688"/>
    <w:uiPriority w:val="9"/>
    <w:rPr>
      <w:rFonts w:ascii="Arial" w:hAnsi="Arial" w:eastAsia="Arial" w:cs="Arial"/>
      <w:b/>
      <w:bCs/>
      <w:sz w:val="26"/>
      <w:szCs w:val="26"/>
    </w:rPr>
  </w:style>
  <w:style w:type="paragraph" w:styleId="690">
    <w:name w:val="Heading 5"/>
    <w:basedOn w:val="860"/>
    <w:next w:val="860"/>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link w:val="690"/>
    <w:uiPriority w:val="9"/>
    <w:rPr>
      <w:rFonts w:ascii="Arial" w:hAnsi="Arial" w:eastAsia="Arial" w:cs="Arial"/>
      <w:b/>
      <w:bCs/>
      <w:sz w:val="24"/>
      <w:szCs w:val="24"/>
    </w:rPr>
  </w:style>
  <w:style w:type="paragraph" w:styleId="692">
    <w:name w:val="Heading 6"/>
    <w:basedOn w:val="860"/>
    <w:next w:val="860"/>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basedOn w:val="860"/>
    <w:next w:val="860"/>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basedOn w:val="860"/>
    <w:next w:val="860"/>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basedOn w:val="860"/>
    <w:next w:val="860"/>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List Paragraph"/>
    <w:basedOn w:val="860"/>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60"/>
    <w:next w:val="860"/>
    <w:link w:val="703"/>
    <w:uiPriority w:val="10"/>
    <w:qFormat/>
    <w:pPr>
      <w:contextualSpacing/>
      <w:spacing w:before="300" w:after="200"/>
    </w:pPr>
    <w:rPr>
      <w:sz w:val="48"/>
      <w:szCs w:val="48"/>
    </w:rPr>
  </w:style>
  <w:style w:type="character" w:styleId="703">
    <w:name w:val="Title Char"/>
    <w:link w:val="702"/>
    <w:uiPriority w:val="10"/>
    <w:rPr>
      <w:sz w:val="48"/>
      <w:szCs w:val="48"/>
    </w:rPr>
  </w:style>
  <w:style w:type="paragraph" w:styleId="704">
    <w:name w:val="Subtitle"/>
    <w:basedOn w:val="860"/>
    <w:next w:val="860"/>
    <w:link w:val="705"/>
    <w:uiPriority w:val="11"/>
    <w:qFormat/>
    <w:pPr>
      <w:spacing w:before="200" w:after="200"/>
    </w:pPr>
    <w:rPr>
      <w:sz w:val="24"/>
      <w:szCs w:val="24"/>
    </w:rPr>
  </w:style>
  <w:style w:type="character" w:styleId="705">
    <w:name w:val="Subtitle Char"/>
    <w:link w:val="704"/>
    <w:uiPriority w:val="11"/>
    <w:rPr>
      <w:sz w:val="24"/>
      <w:szCs w:val="24"/>
    </w:rPr>
  </w:style>
  <w:style w:type="paragraph" w:styleId="706">
    <w:name w:val="Quote"/>
    <w:basedOn w:val="860"/>
    <w:next w:val="860"/>
    <w:link w:val="707"/>
    <w:uiPriority w:val="29"/>
    <w:qFormat/>
    <w:pPr>
      <w:ind w:left="720" w:right="720"/>
    </w:pPr>
    <w:rPr>
      <w:i/>
    </w:rPr>
  </w:style>
  <w:style w:type="character" w:styleId="707">
    <w:name w:val="Quote Char"/>
    <w:link w:val="706"/>
    <w:uiPriority w:val="29"/>
    <w:rPr>
      <w:i/>
    </w:rPr>
  </w:style>
  <w:style w:type="paragraph" w:styleId="708">
    <w:name w:val="Intense Quote"/>
    <w:basedOn w:val="860"/>
    <w:next w:val="860"/>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paragraph" w:styleId="710">
    <w:name w:val="Header"/>
    <w:basedOn w:val="860"/>
    <w:link w:val="711"/>
    <w:uiPriority w:val="99"/>
    <w:unhideWhenUsed/>
    <w:pPr>
      <w:spacing w:after="0" w:line="240" w:lineRule="auto"/>
      <w:tabs>
        <w:tab w:val="center" w:pos="7143" w:leader="none"/>
        <w:tab w:val="right" w:pos="14287" w:leader="none"/>
      </w:tabs>
    </w:pPr>
  </w:style>
  <w:style w:type="character" w:styleId="711">
    <w:name w:val="Header Char"/>
    <w:link w:val="710"/>
    <w:uiPriority w:val="99"/>
  </w:style>
  <w:style w:type="paragraph" w:styleId="712">
    <w:name w:val="Footer"/>
    <w:basedOn w:val="860"/>
    <w:link w:val="715"/>
    <w:uiPriority w:val="99"/>
    <w:unhideWhenUsed/>
    <w:pPr>
      <w:spacing w:after="0" w:line="240" w:lineRule="auto"/>
      <w:tabs>
        <w:tab w:val="center" w:pos="7143" w:leader="none"/>
        <w:tab w:val="right" w:pos="14287" w:leader="none"/>
      </w:tabs>
    </w:pPr>
  </w:style>
  <w:style w:type="character" w:styleId="713">
    <w:name w:val="Footer Char"/>
    <w:link w:val="712"/>
    <w:uiPriority w:val="99"/>
  </w:style>
  <w:style w:type="paragraph" w:styleId="714">
    <w:name w:val="Caption"/>
    <w:basedOn w:val="860"/>
    <w:next w:val="860"/>
    <w:uiPriority w:val="35"/>
    <w:semiHidden/>
    <w:unhideWhenUsed/>
    <w:qFormat/>
    <w:pPr>
      <w:spacing w:line="276" w:lineRule="auto"/>
    </w:pPr>
    <w:rPr>
      <w:b/>
      <w:bCs/>
      <w:color w:val="4f81bd" w:themeColor="accent1"/>
      <w:sz w:val="18"/>
      <w:szCs w:val="18"/>
    </w:rPr>
  </w:style>
  <w:style w:type="character" w:styleId="715">
    <w:name w:val="Caption Char"/>
    <w:basedOn w:val="714"/>
    <w:link w:val="712"/>
    <w:uiPriority w:val="99"/>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Hyperlink"/>
    <w:uiPriority w:val="99"/>
    <w:unhideWhenUsed/>
    <w:rPr>
      <w:color w:val="0000ff" w:themeColor="hyperlink"/>
      <w:u w:val="single"/>
    </w:r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72"/>
    <w:link w:val="860"/>
    <w:qFormat/>
    <w:pPr>
      <w:jc w:val="both"/>
      <w:widowControl w:val="off"/>
    </w:pPr>
    <w:rPr>
      <w:sz w:val="21"/>
      <w:szCs w:val="21"/>
      <w:lang w:val="en-US" w:eastAsia="zh-CN" w:bidi="ar-SA"/>
    </w:rPr>
  </w:style>
  <w:style w:type="paragraph" w:styleId="861">
    <w:name w:val="标题 1"/>
    <w:basedOn w:val="860"/>
    <w:next w:val="860"/>
    <w:link w:val="877"/>
    <w:qFormat/>
    <w:pPr>
      <w:jc w:val="center"/>
      <w:keepNext/>
      <w:outlineLvl w:val="0"/>
    </w:pPr>
    <w:rPr>
      <w:rFonts w:ascii="楷体_GB2312" w:eastAsia="楷体_GB2312"/>
      <w:sz w:val="28"/>
      <w:szCs w:val="28"/>
    </w:rPr>
  </w:style>
  <w:style w:type="paragraph" w:styleId="862">
    <w:name w:val="标题 2"/>
    <w:basedOn w:val="860"/>
    <w:next w:val="879"/>
    <w:link w:val="878"/>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79"/>
    <w:link w:val="881"/>
    <w:qFormat/>
    <w:pPr>
      <w:keepLines/>
      <w:keepNext/>
      <w:spacing w:before="260" w:after="260" w:line="416" w:lineRule="auto"/>
      <w:outlineLvl w:val="2"/>
    </w:pPr>
    <w:rPr>
      <w:b/>
      <w:bCs/>
      <w:sz w:val="32"/>
      <w:szCs w:val="32"/>
    </w:rPr>
  </w:style>
  <w:style w:type="paragraph" w:styleId="864">
    <w:name w:val="标题 4"/>
    <w:basedOn w:val="860"/>
    <w:next w:val="879"/>
    <w:link w:val="882"/>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79"/>
    <w:link w:val="883"/>
    <w:qFormat/>
    <w:pPr>
      <w:keepNext/>
      <w:outlineLvl w:val="4"/>
    </w:pPr>
    <w:rPr>
      <w:rFonts w:ascii="宋体"/>
      <w:color w:val="000000"/>
      <w:sz w:val="28"/>
      <w:szCs w:val="28"/>
    </w:rPr>
  </w:style>
  <w:style w:type="paragraph" w:styleId="866">
    <w:name w:val="标题 6"/>
    <w:basedOn w:val="860"/>
    <w:next w:val="860"/>
    <w:link w:val="884"/>
    <w:qFormat/>
    <w:pPr>
      <w:numPr>
        <w:ilvl w:val="5"/>
        <w:numId w:val="1"/>
      </w:numPr>
      <w:keepLines/>
      <w:keepNext/>
      <w:spacing w:before="240" w:after="64" w:line="320" w:lineRule="auto"/>
      <w:outlineLvl w:val="5"/>
    </w:pPr>
    <w:rPr>
      <w:rFonts w:ascii="Arial" w:hAnsi="Arial" w:eastAsia="黑体"/>
      <w:b/>
      <w:bCs/>
      <w:sz w:val="24"/>
      <w:szCs w:val="24"/>
    </w:rPr>
  </w:style>
  <w:style w:type="paragraph" w:styleId="867">
    <w:name w:val="标题 7"/>
    <w:basedOn w:val="860"/>
    <w:next w:val="860"/>
    <w:link w:val="885"/>
    <w:qFormat/>
    <w:pPr>
      <w:numPr>
        <w:ilvl w:val="6"/>
        <w:numId w:val="1"/>
      </w:numPr>
      <w:keepLines/>
      <w:keepNext/>
      <w:spacing w:before="240" w:after="64" w:line="320" w:lineRule="auto"/>
      <w:outlineLvl w:val="6"/>
    </w:pPr>
    <w:rPr>
      <w:b/>
      <w:bCs/>
      <w:sz w:val="24"/>
      <w:szCs w:val="24"/>
    </w:rPr>
  </w:style>
  <w:style w:type="paragraph" w:styleId="868">
    <w:name w:val="标题 8"/>
    <w:basedOn w:val="860"/>
    <w:next w:val="860"/>
    <w:link w:val="886"/>
    <w:qFormat/>
    <w:pPr>
      <w:numPr>
        <w:ilvl w:val="7"/>
        <w:numId w:val="1"/>
      </w:numPr>
      <w:keepLines/>
      <w:keepNext/>
      <w:spacing w:before="240" w:after="64" w:line="320" w:lineRule="auto"/>
      <w:outlineLvl w:val="7"/>
    </w:pPr>
    <w:rPr>
      <w:rFonts w:ascii="Arial" w:hAnsi="Arial" w:eastAsia="黑体"/>
      <w:sz w:val="24"/>
      <w:szCs w:val="24"/>
    </w:rPr>
  </w:style>
  <w:style w:type="paragraph" w:styleId="869">
    <w:name w:val="标题 9"/>
    <w:basedOn w:val="860"/>
    <w:next w:val="860"/>
    <w:link w:val="887"/>
    <w:qFormat/>
    <w:pPr>
      <w:numPr>
        <w:ilvl w:val="8"/>
        <w:numId w:val="1"/>
      </w:numPr>
      <w:keepLines/>
      <w:keepNext/>
      <w:spacing w:before="240" w:after="64" w:line="320" w:lineRule="auto"/>
      <w:outlineLvl w:val="8"/>
    </w:pPr>
    <w:rPr>
      <w:rFonts w:ascii="Arial" w:hAnsi="Arial" w:eastAsia="黑体"/>
    </w:rPr>
  </w:style>
  <w:style w:type="character" w:styleId="870">
    <w:name w:val="默认段落字体"/>
    <w:next w:val="870"/>
    <w:link w:val="860"/>
    <w:uiPriority w:val="1"/>
    <w:unhideWhenUsed/>
  </w:style>
  <w:style w:type="table" w:styleId="871">
    <w:name w:val="普通表格"/>
    <w:next w:val="871"/>
    <w:link w:val="860"/>
    <w:uiPriority w:val="99"/>
    <w:unhideWhenUsed/>
    <w:tblPr/>
  </w:style>
  <w:style w:type="paragraph" w:styleId="872">
    <w:name w:val="正文首行缩进 2"/>
    <w:basedOn w:val="873"/>
    <w:next w:val="860"/>
    <w:link w:val="876"/>
    <w:pPr>
      <w:ind w:firstLine="420"/>
      <w:spacing w:line="360" w:lineRule="auto"/>
    </w:pPr>
    <w:rPr>
      <w:rFonts w:ascii="宋体" w:hAnsi="宋体" w:eastAsia="宋体"/>
      <w:sz w:val="21"/>
      <w:szCs w:val="20"/>
    </w:rPr>
  </w:style>
  <w:style w:type="paragraph" w:styleId="873">
    <w:name w:val="正文文本缩进"/>
    <w:basedOn w:val="860"/>
    <w:next w:val="875"/>
    <w:link w:val="874"/>
    <w:pPr>
      <w:ind w:firstLine="645"/>
    </w:pPr>
    <w:rPr>
      <w:rFonts w:ascii="楷体_GB2312" w:eastAsia="楷体_GB2312"/>
      <w:sz w:val="32"/>
      <w:szCs w:val="32"/>
    </w:rPr>
  </w:style>
  <w:style w:type="character" w:styleId="874">
    <w:name w:val="正文文本缩进 字符"/>
    <w:next w:val="874"/>
    <w:link w:val="873"/>
    <w:rPr>
      <w:rFonts w:ascii="楷体_GB2312" w:hAnsi="Times New Roman" w:eastAsia="楷体_GB2312" w:cs="Times New Roman"/>
      <w:sz w:val="32"/>
      <w:szCs w:val="32"/>
    </w:rPr>
  </w:style>
  <w:style w:type="paragraph" w:styleId="875">
    <w:name w:val="寄信人地址"/>
    <w:basedOn w:val="860"/>
    <w:next w:val="875"/>
    <w:link w:val="860"/>
    <w:qFormat/>
    <w:rPr>
      <w:rFonts w:ascii="Arial" w:hAnsi="Arial" w:eastAsia="宋体" w:cs="宋体"/>
    </w:rPr>
  </w:style>
  <w:style w:type="character" w:styleId="876">
    <w:name w:val="正文文本首行缩进 2 字符"/>
    <w:next w:val="876"/>
    <w:link w:val="872"/>
    <w:rPr>
      <w:rFonts w:ascii="宋体" w:hAnsi="宋体" w:eastAsia="宋体" w:cs="Times New Roman"/>
      <w:sz w:val="32"/>
      <w:szCs w:val="20"/>
    </w:rPr>
  </w:style>
  <w:style w:type="character" w:styleId="877">
    <w:name w:val="标题 1 字符"/>
    <w:next w:val="877"/>
    <w:link w:val="861"/>
    <w:rPr>
      <w:rFonts w:ascii="楷体_GB2312" w:hAnsi="Times New Roman" w:eastAsia="楷体_GB2312" w:cs="Times New Roman"/>
      <w:sz w:val="28"/>
      <w:szCs w:val="28"/>
    </w:rPr>
  </w:style>
  <w:style w:type="character" w:styleId="878">
    <w:name w:val="标题 2 字符"/>
    <w:next w:val="878"/>
    <w:link w:val="862"/>
    <w:rPr>
      <w:rFonts w:ascii="Arial" w:hAnsi="Arial" w:eastAsia="幼圆" w:cs="Arial"/>
      <w:b/>
      <w:bCs/>
      <w:sz w:val="44"/>
      <w:szCs w:val="44"/>
    </w:rPr>
  </w:style>
  <w:style w:type="paragraph" w:styleId="879">
    <w:name w:val="正文缩进"/>
    <w:basedOn w:val="860"/>
    <w:next w:val="879"/>
    <w:link w:val="880"/>
    <w:pPr>
      <w:ind w:firstLine="420"/>
    </w:pPr>
  </w:style>
  <w:style w:type="character" w:styleId="880">
    <w:name w:val="正文缩进 字符"/>
    <w:next w:val="880"/>
    <w:link w:val="879"/>
    <w:rPr>
      <w:rFonts w:ascii="Times New Roman" w:hAnsi="Times New Roman" w:eastAsia="宋体" w:cs="Times New Roman"/>
      <w:szCs w:val="21"/>
    </w:rPr>
  </w:style>
  <w:style w:type="character" w:styleId="881">
    <w:name w:val="标题 3 字符"/>
    <w:next w:val="881"/>
    <w:link w:val="863"/>
    <w:rPr>
      <w:rFonts w:ascii="Times New Roman" w:hAnsi="Times New Roman" w:eastAsia="宋体" w:cs="Times New Roman"/>
      <w:b/>
      <w:bCs/>
      <w:sz w:val="32"/>
      <w:szCs w:val="32"/>
    </w:rPr>
  </w:style>
  <w:style w:type="character" w:styleId="882">
    <w:name w:val="标题 4 字符"/>
    <w:next w:val="882"/>
    <w:link w:val="864"/>
    <w:rPr>
      <w:rFonts w:ascii="Arial" w:hAnsi="Arial" w:eastAsia="黑体" w:cs="Arial"/>
      <w:b/>
      <w:bCs/>
      <w:sz w:val="28"/>
      <w:szCs w:val="28"/>
    </w:rPr>
  </w:style>
  <w:style w:type="character" w:styleId="883">
    <w:name w:val="标题 5 字符"/>
    <w:next w:val="883"/>
    <w:link w:val="865"/>
    <w:rPr>
      <w:rFonts w:ascii="宋体" w:hAnsi="Times New Roman" w:eastAsia="宋体" w:cs="Times New Roman"/>
      <w:color w:val="000000"/>
      <w:sz w:val="28"/>
      <w:szCs w:val="28"/>
    </w:rPr>
  </w:style>
  <w:style w:type="character" w:styleId="884">
    <w:name w:val="标题 6 字符"/>
    <w:next w:val="884"/>
    <w:link w:val="866"/>
    <w:rPr>
      <w:rFonts w:ascii="Arial" w:hAnsi="Arial" w:eastAsia="黑体" w:cs="Times New Roman"/>
      <w:b/>
      <w:bCs/>
      <w:sz w:val="24"/>
      <w:szCs w:val="24"/>
    </w:rPr>
  </w:style>
  <w:style w:type="character" w:styleId="885">
    <w:name w:val="标题 7 字符"/>
    <w:next w:val="885"/>
    <w:link w:val="867"/>
    <w:rPr>
      <w:rFonts w:ascii="Times New Roman" w:hAnsi="Times New Roman" w:eastAsia="宋体" w:cs="Times New Roman"/>
      <w:b/>
      <w:bCs/>
      <w:sz w:val="24"/>
      <w:szCs w:val="24"/>
    </w:rPr>
  </w:style>
  <w:style w:type="character" w:styleId="886">
    <w:name w:val="标题 8 字符"/>
    <w:next w:val="886"/>
    <w:link w:val="868"/>
    <w:rPr>
      <w:rFonts w:ascii="Arial" w:hAnsi="Arial" w:eastAsia="黑体" w:cs="Times New Roman"/>
      <w:sz w:val="24"/>
      <w:szCs w:val="24"/>
    </w:rPr>
  </w:style>
  <w:style w:type="character" w:styleId="887">
    <w:name w:val="标题 9 字符"/>
    <w:next w:val="887"/>
    <w:link w:val="869"/>
    <w:rPr>
      <w:rFonts w:ascii="Arial" w:hAnsi="Arial" w:eastAsia="黑体" w:cs="Times New Roman"/>
      <w:szCs w:val="21"/>
    </w:rPr>
  </w:style>
  <w:style w:type="paragraph" w:styleId="888">
    <w:name w:val="列表 3"/>
    <w:basedOn w:val="860"/>
    <w:next w:val="888"/>
    <w:link w:val="860"/>
    <w:pPr>
      <w:ind w:left="100" w:hanging="200"/>
    </w:pPr>
  </w:style>
  <w:style w:type="paragraph" w:styleId="889">
    <w:name w:val="目录 7"/>
    <w:basedOn w:val="860"/>
    <w:next w:val="860"/>
    <w:link w:val="860"/>
    <w:semiHidden/>
    <w:pPr>
      <w:ind w:left="1260"/>
      <w:jc w:val="left"/>
    </w:pPr>
  </w:style>
  <w:style w:type="paragraph" w:styleId="890">
    <w:name w:val="文档结构图"/>
    <w:basedOn w:val="860"/>
    <w:next w:val="890"/>
    <w:link w:val="891"/>
    <w:semiHidden/>
    <w:pPr>
      <w:shd w:val="clear" w:color="auto" w:fill="000080"/>
    </w:pPr>
  </w:style>
  <w:style w:type="character" w:styleId="891">
    <w:name w:val="文档结构图 字符"/>
    <w:next w:val="891"/>
    <w:link w:val="890"/>
    <w:semiHidden/>
    <w:rPr>
      <w:rFonts w:ascii="Times New Roman" w:hAnsi="Times New Roman" w:eastAsia="宋体" w:cs="Times New Roman"/>
      <w:szCs w:val="21"/>
      <w:shd w:val="clear" w:color="auto" w:fill="000080"/>
    </w:rPr>
  </w:style>
  <w:style w:type="paragraph" w:styleId="892">
    <w:name w:val="批注文字"/>
    <w:basedOn w:val="860"/>
    <w:next w:val="892"/>
    <w:link w:val="893"/>
    <w:semiHidden/>
    <w:pPr>
      <w:jc w:val="left"/>
    </w:pPr>
  </w:style>
  <w:style w:type="character" w:styleId="893">
    <w:name w:val="批注文字 字符"/>
    <w:next w:val="893"/>
    <w:link w:val="892"/>
    <w:semiHidden/>
    <w:rPr>
      <w:rFonts w:ascii="Times New Roman" w:hAnsi="Times New Roman" w:eastAsia="宋体" w:cs="Times New Roman"/>
      <w:szCs w:val="21"/>
    </w:rPr>
  </w:style>
  <w:style w:type="paragraph" w:styleId="894">
    <w:name w:val="正文文本 3"/>
    <w:basedOn w:val="860"/>
    <w:next w:val="894"/>
    <w:link w:val="895"/>
    <w:rPr>
      <w:rFonts w:ascii="仿宋_GB2312" w:hAnsi="Arial" w:eastAsia="仿宋_GB2312"/>
      <w:sz w:val="32"/>
      <w:szCs w:val="32"/>
    </w:rPr>
  </w:style>
  <w:style w:type="character" w:styleId="895">
    <w:name w:val="正文文本 3 字符"/>
    <w:next w:val="895"/>
    <w:link w:val="894"/>
    <w:rPr>
      <w:rFonts w:ascii="仿宋_GB2312" w:hAnsi="Arial" w:eastAsia="仿宋_GB2312" w:cs="Times New Roman"/>
      <w:sz w:val="32"/>
      <w:szCs w:val="32"/>
    </w:rPr>
  </w:style>
  <w:style w:type="paragraph" w:styleId="896">
    <w:name w:val="正文文本"/>
    <w:basedOn w:val="860"/>
    <w:next w:val="896"/>
    <w:link w:val="897"/>
    <w:rPr>
      <w:rFonts w:ascii="楷体_GB2312" w:hAnsi="Arial" w:eastAsia="楷体_GB2312"/>
      <w:sz w:val="28"/>
      <w:szCs w:val="28"/>
    </w:rPr>
  </w:style>
  <w:style w:type="character" w:styleId="897">
    <w:name w:val="正文文本 字符"/>
    <w:next w:val="897"/>
    <w:link w:val="896"/>
    <w:rPr>
      <w:rFonts w:ascii="楷体_GB2312" w:hAnsi="Arial" w:eastAsia="楷体_GB2312" w:cs="Times New Roman"/>
      <w:sz w:val="28"/>
      <w:szCs w:val="28"/>
    </w:rPr>
  </w:style>
  <w:style w:type="paragraph" w:styleId="898">
    <w:name w:val="列表 2"/>
    <w:basedOn w:val="860"/>
    <w:next w:val="898"/>
    <w:link w:val="860"/>
    <w:pPr>
      <w:ind w:left="100" w:hanging="200"/>
    </w:pPr>
  </w:style>
  <w:style w:type="paragraph" w:styleId="899">
    <w:name w:val="目录 5"/>
    <w:basedOn w:val="860"/>
    <w:next w:val="860"/>
    <w:link w:val="860"/>
    <w:semiHidden/>
    <w:pPr>
      <w:ind w:left="840"/>
      <w:jc w:val="left"/>
    </w:pPr>
  </w:style>
  <w:style w:type="paragraph" w:styleId="900">
    <w:name w:val="目录 3"/>
    <w:basedOn w:val="860"/>
    <w:next w:val="860"/>
    <w:link w:val="860"/>
    <w:semiHidden/>
    <w:pPr>
      <w:ind w:left="420"/>
      <w:jc w:val="left"/>
    </w:pPr>
    <w:rPr>
      <w:i/>
      <w:iCs/>
      <w:szCs w:val="24"/>
    </w:rPr>
  </w:style>
  <w:style w:type="paragraph" w:styleId="901">
    <w:name w:val="纯文本"/>
    <w:basedOn w:val="860"/>
    <w:next w:val="901"/>
    <w:link w:val="902"/>
    <w:rPr>
      <w:rFonts w:ascii="宋体" w:hAnsi="Courier New" w:cs="Courier New"/>
    </w:rPr>
  </w:style>
  <w:style w:type="character" w:styleId="902">
    <w:name w:val="纯文本 字符"/>
    <w:next w:val="902"/>
    <w:link w:val="901"/>
    <w:rPr>
      <w:rFonts w:ascii="宋体" w:hAnsi="Courier New" w:eastAsia="宋体" w:cs="Courier New"/>
      <w:szCs w:val="21"/>
    </w:rPr>
  </w:style>
  <w:style w:type="paragraph" w:styleId="903">
    <w:name w:val="目录 8"/>
    <w:basedOn w:val="860"/>
    <w:next w:val="860"/>
    <w:link w:val="860"/>
    <w:semiHidden/>
    <w:pPr>
      <w:ind w:left="1470"/>
      <w:jc w:val="left"/>
    </w:pPr>
  </w:style>
  <w:style w:type="paragraph" w:styleId="904">
    <w:name w:val="日期"/>
    <w:basedOn w:val="860"/>
    <w:next w:val="860"/>
    <w:link w:val="905"/>
    <w:rPr>
      <w:sz w:val="24"/>
      <w:szCs w:val="24"/>
    </w:rPr>
  </w:style>
  <w:style w:type="character" w:styleId="905">
    <w:name w:val="日期 字符"/>
    <w:next w:val="905"/>
    <w:link w:val="904"/>
    <w:rPr>
      <w:rFonts w:ascii="Times New Roman" w:hAnsi="Times New Roman" w:eastAsia="宋体" w:cs="Times New Roman"/>
      <w:sz w:val="24"/>
      <w:szCs w:val="24"/>
    </w:rPr>
  </w:style>
  <w:style w:type="paragraph" w:styleId="906">
    <w:name w:val="正文文本缩进 2"/>
    <w:basedOn w:val="860"/>
    <w:next w:val="906"/>
    <w:link w:val="907"/>
    <w:pPr>
      <w:ind w:left="630" w:firstLine="645"/>
    </w:pPr>
    <w:rPr>
      <w:rFonts w:ascii="Arial" w:hAnsi="Arial" w:eastAsia="仿宋_GB2312" w:cs="Arial"/>
      <w:sz w:val="32"/>
      <w:szCs w:val="32"/>
    </w:rPr>
  </w:style>
  <w:style w:type="character" w:styleId="907">
    <w:name w:val="正文文本缩进 2 字符"/>
    <w:next w:val="907"/>
    <w:link w:val="906"/>
    <w:rPr>
      <w:rFonts w:ascii="Arial" w:hAnsi="Arial" w:eastAsia="仿宋_GB2312" w:cs="Arial"/>
      <w:sz w:val="32"/>
      <w:szCs w:val="32"/>
    </w:rPr>
  </w:style>
  <w:style w:type="paragraph" w:styleId="908">
    <w:name w:val="批注框文本"/>
    <w:basedOn w:val="860"/>
    <w:next w:val="908"/>
    <w:link w:val="909"/>
    <w:semiHidden/>
    <w:rPr>
      <w:sz w:val="18"/>
      <w:szCs w:val="18"/>
    </w:rPr>
  </w:style>
  <w:style w:type="character" w:styleId="909">
    <w:name w:val="批注框文本 字符"/>
    <w:next w:val="909"/>
    <w:link w:val="908"/>
    <w:semiHidden/>
    <w:rPr>
      <w:rFonts w:ascii="Times New Roman" w:hAnsi="Times New Roman" w:eastAsia="宋体" w:cs="Times New Roman"/>
      <w:sz w:val="18"/>
      <w:szCs w:val="18"/>
    </w:rPr>
  </w:style>
  <w:style w:type="paragraph" w:styleId="910">
    <w:name w:val="页脚"/>
    <w:basedOn w:val="860"/>
    <w:next w:val="910"/>
    <w:link w:val="911"/>
    <w:pPr>
      <w:jc w:val="left"/>
      <w:tabs>
        <w:tab w:val="center" w:pos="4153" w:leader="none"/>
        <w:tab w:val="right" w:pos="8306" w:leader="none"/>
      </w:tabs>
    </w:pPr>
    <w:rPr>
      <w:sz w:val="18"/>
      <w:szCs w:val="18"/>
    </w:rPr>
  </w:style>
  <w:style w:type="character" w:styleId="911">
    <w:name w:val="页脚 字符"/>
    <w:next w:val="911"/>
    <w:link w:val="910"/>
    <w:rPr>
      <w:rFonts w:ascii="Times New Roman" w:hAnsi="Times New Roman" w:eastAsia="宋体" w:cs="Times New Roman"/>
      <w:sz w:val="18"/>
      <w:szCs w:val="18"/>
    </w:rPr>
  </w:style>
  <w:style w:type="paragraph" w:styleId="912">
    <w:name w:val="页眉"/>
    <w:basedOn w:val="860"/>
    <w:next w:val="912"/>
    <w:link w:val="913"/>
    <w:pPr>
      <w:jc w:val="center"/>
      <w:tabs>
        <w:tab w:val="center" w:pos="4153" w:leader="none"/>
        <w:tab w:val="right" w:pos="8306" w:leader="none"/>
      </w:tabs>
      <w:pBdr>
        <w:bottom w:val="single" w:color="000000" w:sz="6" w:space="1"/>
      </w:pBdr>
    </w:pPr>
    <w:rPr>
      <w:sz w:val="18"/>
      <w:szCs w:val="18"/>
    </w:rPr>
  </w:style>
  <w:style w:type="character" w:styleId="913">
    <w:name w:val="页眉 字符"/>
    <w:next w:val="913"/>
    <w:link w:val="912"/>
    <w:rPr>
      <w:rFonts w:ascii="Times New Roman" w:hAnsi="Times New Roman" w:eastAsia="宋体" w:cs="Times New Roman"/>
      <w:sz w:val="18"/>
      <w:szCs w:val="18"/>
    </w:rPr>
  </w:style>
  <w:style w:type="paragraph" w:styleId="914">
    <w:name w:val="目录 1"/>
    <w:basedOn w:val="860"/>
    <w:next w:val="860"/>
    <w:link w:val="860"/>
    <w:semiHidden/>
    <w:pPr>
      <w:jc w:val="left"/>
      <w:spacing w:before="120" w:after="120" w:line="400" w:lineRule="exact"/>
      <w:tabs>
        <w:tab w:val="right" w:pos="8720" w:leader="dot"/>
      </w:tabs>
    </w:pPr>
    <w:rPr>
      <w:rFonts w:ascii="宋体" w:hAnsi="宋体"/>
      <w:caps/>
      <w:sz w:val="24"/>
      <w:szCs w:val="24"/>
    </w:rPr>
  </w:style>
  <w:style w:type="paragraph" w:styleId="915">
    <w:name w:val="目录 4"/>
    <w:basedOn w:val="860"/>
    <w:next w:val="860"/>
    <w:link w:val="860"/>
    <w:semiHidden/>
    <w:pPr>
      <w:ind w:left="630"/>
      <w:jc w:val="left"/>
    </w:pPr>
  </w:style>
  <w:style w:type="paragraph" w:styleId="916">
    <w:name w:val="列表"/>
    <w:basedOn w:val="860"/>
    <w:next w:val="916"/>
    <w:link w:val="860"/>
    <w:pPr>
      <w:ind w:left="200" w:hanging="200"/>
    </w:pPr>
  </w:style>
  <w:style w:type="paragraph" w:styleId="917">
    <w:name w:val="目录 6"/>
    <w:basedOn w:val="860"/>
    <w:next w:val="860"/>
    <w:link w:val="860"/>
    <w:semiHidden/>
    <w:pPr>
      <w:ind w:left="1050"/>
      <w:jc w:val="left"/>
    </w:pPr>
  </w:style>
  <w:style w:type="paragraph" w:styleId="918">
    <w:name w:val="正文文本缩进 3"/>
    <w:basedOn w:val="860"/>
    <w:next w:val="918"/>
    <w:link w:val="919"/>
    <w:pPr>
      <w:ind w:left="645" w:firstLine="645"/>
    </w:pPr>
    <w:rPr>
      <w:rFonts w:ascii="Arial" w:hAnsi="Arial" w:eastAsia="仿宋_GB2312" w:cs="Arial"/>
      <w:color w:val="ffff00"/>
      <w:sz w:val="32"/>
      <w:szCs w:val="32"/>
    </w:rPr>
  </w:style>
  <w:style w:type="character" w:styleId="919">
    <w:name w:val="正文文本缩进 3 字符"/>
    <w:next w:val="919"/>
    <w:link w:val="918"/>
    <w:rPr>
      <w:rFonts w:ascii="Arial" w:hAnsi="Arial" w:eastAsia="仿宋_GB2312" w:cs="Arial"/>
      <w:color w:val="ffff00"/>
      <w:sz w:val="32"/>
      <w:szCs w:val="32"/>
    </w:rPr>
  </w:style>
  <w:style w:type="paragraph" w:styleId="920">
    <w:name w:val="图表目录"/>
    <w:basedOn w:val="860"/>
    <w:next w:val="860"/>
    <w:link w:val="860"/>
    <w:semiHidden/>
    <w:pPr>
      <w:ind w:left="840" w:hanging="420"/>
    </w:pPr>
  </w:style>
  <w:style w:type="paragraph" w:styleId="921">
    <w:name w:val="目录 2"/>
    <w:basedOn w:val="860"/>
    <w:next w:val="860"/>
    <w:link w:val="860"/>
    <w:semiHidden/>
    <w:pPr>
      <w:ind w:left="210"/>
      <w:jc w:val="left"/>
    </w:pPr>
    <w:rPr>
      <w:smallCaps/>
      <w:szCs w:val="24"/>
    </w:rPr>
  </w:style>
  <w:style w:type="paragraph" w:styleId="922">
    <w:name w:val="目录 9"/>
    <w:basedOn w:val="860"/>
    <w:next w:val="860"/>
    <w:link w:val="860"/>
    <w:semiHidden/>
    <w:pPr>
      <w:ind w:left="1680"/>
      <w:jc w:val="left"/>
    </w:pPr>
  </w:style>
  <w:style w:type="paragraph" w:styleId="923">
    <w:name w:val="正文文本 2"/>
    <w:basedOn w:val="860"/>
    <w:next w:val="923"/>
    <w:link w:val="924"/>
    <w:pPr>
      <w:jc w:val="center"/>
      <w:widowControl/>
    </w:pPr>
    <w:rPr>
      <w:rFonts w:ascii="楷体_GB2312" w:eastAsia="楷体_GB2312"/>
      <w:sz w:val="28"/>
      <w:szCs w:val="28"/>
    </w:rPr>
  </w:style>
  <w:style w:type="character" w:styleId="924">
    <w:name w:val="正文文本 2 字符"/>
    <w:next w:val="924"/>
    <w:link w:val="923"/>
    <w:rPr>
      <w:rFonts w:ascii="楷体_GB2312" w:hAnsi="Times New Roman" w:eastAsia="楷体_GB2312" w:cs="Times New Roman"/>
      <w:sz w:val="28"/>
      <w:szCs w:val="28"/>
    </w:rPr>
  </w:style>
  <w:style w:type="paragraph" w:styleId="925">
    <w:name w:val="普通(网站)"/>
    <w:basedOn w:val="860"/>
    <w:next w:val="925"/>
    <w:link w:val="860"/>
    <w:uiPriority w:val="99"/>
    <w:pPr>
      <w:jc w:val="left"/>
      <w:spacing w:before="100" w:beforeAutospacing="1" w:after="100" w:afterAutospacing="1"/>
      <w:widowControl/>
    </w:pPr>
    <w:rPr>
      <w:rFonts w:ascii="宋体" w:hAnsi="宋体" w:cs="宋体"/>
      <w:sz w:val="24"/>
      <w:szCs w:val="24"/>
    </w:rPr>
  </w:style>
  <w:style w:type="paragraph" w:styleId="926">
    <w:name w:val="索引 1"/>
    <w:basedOn w:val="860"/>
    <w:next w:val="860"/>
    <w:link w:val="860"/>
    <w:semiHidden/>
    <w:pPr>
      <w:spacing w:line="240" w:lineRule="atLeast"/>
    </w:pPr>
    <w:rPr>
      <w:b/>
      <w:bCs/>
    </w:rPr>
  </w:style>
  <w:style w:type="paragraph" w:styleId="927">
    <w:name w:val="批注主题"/>
    <w:basedOn w:val="892"/>
    <w:next w:val="892"/>
    <w:link w:val="928"/>
    <w:semiHidden/>
    <w:rPr>
      <w:b/>
      <w:bCs/>
    </w:rPr>
  </w:style>
  <w:style w:type="character" w:styleId="928">
    <w:name w:val="批注主题 字符"/>
    <w:next w:val="928"/>
    <w:link w:val="927"/>
    <w:semiHidden/>
    <w:rPr>
      <w:rFonts w:ascii="Times New Roman" w:hAnsi="Times New Roman" w:eastAsia="宋体" w:cs="Times New Roman"/>
      <w:b/>
      <w:bCs/>
      <w:szCs w:val="21"/>
    </w:rPr>
  </w:style>
  <w:style w:type="paragraph" w:styleId="929">
    <w:name w:val="正文首行缩进"/>
    <w:basedOn w:val="860"/>
    <w:next w:val="929"/>
    <w:link w:val="930"/>
    <w:pPr>
      <w:ind w:firstLine="200"/>
      <w:spacing w:line="360" w:lineRule="auto"/>
    </w:pPr>
    <w:rPr>
      <w:rFonts w:ascii="仿宋_GB2312" w:eastAsia="仿宋_GB2312"/>
      <w:sz w:val="30"/>
      <w:szCs w:val="30"/>
    </w:rPr>
  </w:style>
  <w:style w:type="character" w:styleId="930">
    <w:name w:val="正文文本首行缩进 字符"/>
    <w:next w:val="930"/>
    <w:link w:val="929"/>
    <w:rPr>
      <w:rFonts w:ascii="仿宋_GB2312" w:hAnsi="Times New Roman" w:eastAsia="仿宋_GB2312" w:cs="Times New Roman"/>
      <w:sz w:val="30"/>
      <w:szCs w:val="30"/>
    </w:rPr>
  </w:style>
  <w:style w:type="table" w:styleId="931">
    <w:name w:val="网格型"/>
    <w:basedOn w:val="871"/>
    <w:next w:val="931"/>
    <w:link w:val="860"/>
    <w:pPr>
      <w:jc w:val="both"/>
      <w:widowControl w:val="off"/>
    </w:pPr>
    <w:rPr>
      <w:rFonts w:ascii="Times New Roman" w:hAnsi="Times New Roman" w:eastAsia="宋体" w:cs="Times New Roman"/>
      <w:sz w:val="20"/>
      <w:szCs w:val="20"/>
    </w:rPr>
    <w:tblPr/>
  </w:style>
  <w:style w:type="character" w:styleId="932">
    <w:name w:val="要点"/>
    <w:next w:val="932"/>
    <w:link w:val="860"/>
    <w:qFormat/>
    <w:rPr>
      <w:b/>
      <w:bCs/>
    </w:rPr>
  </w:style>
  <w:style w:type="character" w:styleId="933">
    <w:name w:val="页码"/>
    <w:next w:val="933"/>
    <w:link w:val="860"/>
  </w:style>
  <w:style w:type="character" w:styleId="934">
    <w:name w:val="已访问的超链接"/>
    <w:next w:val="934"/>
    <w:link w:val="860"/>
    <w:rPr>
      <w:color w:val="800080"/>
      <w:u w:val="single"/>
    </w:rPr>
  </w:style>
  <w:style w:type="character" w:styleId="935">
    <w:name w:val="强调"/>
    <w:next w:val="935"/>
    <w:link w:val="860"/>
    <w:qFormat/>
    <w:rPr>
      <w:i/>
    </w:rPr>
  </w:style>
  <w:style w:type="character" w:styleId="936">
    <w:name w:val="超链接"/>
    <w:next w:val="936"/>
    <w:link w:val="860"/>
    <w:rPr>
      <w:color w:val="0000ff"/>
      <w:u w:val="single"/>
    </w:rPr>
  </w:style>
  <w:style w:type="character" w:styleId="937">
    <w:name w:val="批注引用"/>
    <w:next w:val="937"/>
    <w:link w:val="860"/>
    <w:semiHidden/>
    <w:rPr>
      <w:sz w:val="21"/>
      <w:szCs w:val="21"/>
    </w:rPr>
  </w:style>
  <w:style w:type="character" w:styleId="938">
    <w:name w:val="二级目录 Char"/>
    <w:next w:val="938"/>
    <w:link w:val="939"/>
    <w:rPr>
      <w:b/>
      <w:sz w:val="30"/>
      <w:szCs w:val="28"/>
    </w:rPr>
  </w:style>
  <w:style w:type="paragraph" w:styleId="939">
    <w:name w:val="二级目录"/>
    <w:next w:val="860"/>
    <w:link w:val="938"/>
    <w:pPr>
      <w:numPr>
        <w:ilvl w:val="0"/>
        <w:numId w:val="2"/>
      </w:numPr>
      <w:tabs>
        <w:tab w:val="left" w:pos="907" w:leader="none"/>
        <w:tab w:val="left" w:pos="1145" w:leader="none"/>
      </w:tabs>
      <w:outlineLvl w:val="1"/>
    </w:pPr>
    <w:rPr>
      <w:b/>
      <w:sz w:val="30"/>
      <w:szCs w:val="28"/>
      <w:lang w:val="en-US" w:eastAsia="zh-CN" w:bidi="ar-SA"/>
    </w:rPr>
  </w:style>
  <w:style w:type="character" w:styleId="940">
    <w:name w:val="font5 Char"/>
    <w:next w:val="940"/>
    <w:link w:val="860"/>
    <w:rPr>
      <w:rFonts w:ascii="宋体" w:hAnsi="宋体" w:eastAsia="宋体"/>
      <w:sz w:val="28"/>
      <w:szCs w:val="28"/>
      <w:lang w:val="en-US" w:eastAsia="zh-CN" w:bidi="ar-SA"/>
    </w:rPr>
  </w:style>
  <w:style w:type="character" w:styleId="941">
    <w:name w:val="列出段落 Char,Bullet List Char,numbered Char,FooterText Char,List Paragraph1 Char,Paragraphe de liste1 Char"/>
    <w:next w:val="941"/>
    <w:link w:val="942"/>
    <w:rPr>
      <w:rFonts w:ascii="Calibri" w:hAnsi="Calibri"/>
      <w:sz w:val="24"/>
      <w:szCs w:val="24"/>
      <w:lang w:eastAsia="en-US" w:bidi="en-US"/>
    </w:rPr>
  </w:style>
  <w:style w:type="paragraph" w:styleId="942">
    <w:name w:val="列出段落1"/>
    <w:basedOn w:val="860"/>
    <w:next w:val="942"/>
    <w:link w:val="941"/>
    <w:qFormat/>
    <w:pPr>
      <w:contextualSpacing/>
      <w:ind w:left="720"/>
      <w:jc w:val="left"/>
      <w:widowControl/>
    </w:pPr>
    <w:rPr>
      <w:rFonts w:ascii="Calibri" w:hAnsi="Calibri" w:eastAsia="宋体" w:cs="Times New Roman"/>
      <w:sz w:val="24"/>
      <w:szCs w:val="24"/>
      <w:lang w:eastAsia="en-US" w:bidi="en-US"/>
    </w:rPr>
  </w:style>
  <w:style w:type="character" w:styleId="943">
    <w:name w:val="15"/>
    <w:next w:val="943"/>
    <w:link w:val="860"/>
    <w:rPr>
      <w:rFonts w:ascii="Times New Roman" w:hAnsi="Times New Roman" w:cs="Times New Roman"/>
    </w:rPr>
  </w:style>
  <w:style w:type="paragraph" w:styleId="944">
    <w:name w:val="普通正文"/>
    <w:basedOn w:val="860"/>
    <w:next w:val="944"/>
    <w:link w:val="860"/>
    <w:pPr>
      <w:ind w:firstLine="480"/>
      <w:jc w:val="left"/>
      <w:spacing w:before="120" w:after="120" w:line="360" w:lineRule="auto"/>
    </w:pPr>
    <w:rPr>
      <w:rFonts w:ascii="Arial" w:hAnsi="Arial"/>
      <w:sz w:val="24"/>
      <w:szCs w:val="24"/>
    </w:rPr>
  </w:style>
  <w:style w:type="paragraph" w:styleId="945">
    <w:name w:val="Table Paragraph"/>
    <w:basedOn w:val="860"/>
    <w:next w:val="945"/>
    <w:link w:val="860"/>
    <w:uiPriority w:val="1"/>
    <w:qFormat/>
    <w:pPr>
      <w:jc w:val="left"/>
    </w:pPr>
    <w:rPr>
      <w:rFonts w:ascii="宋体" w:hAnsi="宋体" w:eastAsia="宋体" w:cs="宋体"/>
      <w:sz w:val="22"/>
      <w:szCs w:val="22"/>
      <w:lang w:val="zh-CN" w:bidi="zh-CN"/>
    </w:rPr>
  </w:style>
  <w:style w:type="paragraph" w:styleId="946">
    <w:name w:val="正文文本缩进1"/>
    <w:basedOn w:val="860"/>
    <w:next w:val="947"/>
    <w:link w:val="860"/>
    <w:unhideWhenUsed/>
    <w:qFormat/>
    <w:pPr>
      <w:ind w:left="420"/>
      <w:spacing w:after="120"/>
    </w:pPr>
  </w:style>
  <w:style w:type="paragraph" w:styleId="947">
    <w:name w:val="正文首行缩进 21"/>
    <w:basedOn w:val="946"/>
    <w:next w:val="947"/>
    <w:link w:val="860"/>
    <w:qFormat/>
    <w:pPr>
      <w:ind w:left="0" w:firstLine="420"/>
      <w:spacing w:after="0" w:line="360" w:lineRule="auto"/>
    </w:pPr>
    <w:rPr>
      <w:rFonts w:ascii="宋体" w:hAnsi="宋体"/>
      <w:sz w:val="20"/>
      <w:szCs w:val="20"/>
      <w:lang w:val="en-US" w:eastAsia="en-US"/>
    </w:rPr>
  </w:style>
  <w:style w:type="paragraph" w:styleId="948">
    <w:name w:val="font6"/>
    <w:basedOn w:val="860"/>
    <w:next w:val="948"/>
    <w:link w:val="860"/>
    <w:pPr>
      <w:jc w:val="left"/>
      <w:spacing w:before="100" w:beforeAutospacing="1" w:after="100" w:afterAutospacing="1"/>
      <w:widowControl/>
    </w:pPr>
    <w:rPr>
      <w:rFonts w:hint="eastAsia" w:ascii="宋体" w:hAnsi="宋体"/>
      <w:sz w:val="28"/>
      <w:szCs w:val="28"/>
      <w:u w:val="single"/>
    </w:rPr>
  </w:style>
  <w:style w:type="paragraph" w:styleId="949">
    <w:name w:val="4"/>
    <w:basedOn w:val="860"/>
    <w:next w:val="918"/>
    <w:link w:val="860"/>
    <w:pPr>
      <w:ind w:firstLine="420"/>
      <w:spacing w:line="360" w:lineRule="auto"/>
    </w:pPr>
    <w:rPr>
      <w:color w:val="ff0000"/>
      <w:sz w:val="24"/>
      <w:szCs w:val="24"/>
    </w:rPr>
  </w:style>
  <w:style w:type="paragraph" w:styleId="950">
    <w:name w:val="xl27"/>
    <w:basedOn w:val="860"/>
    <w:next w:val="950"/>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1">
    <w:name w:val="普通 (Web)"/>
    <w:basedOn w:val="860"/>
    <w:next w:val="951"/>
    <w:link w:val="860"/>
    <w:pPr>
      <w:jc w:val="left"/>
      <w:spacing w:before="100" w:beforeAutospacing="1" w:after="100" w:afterAutospacing="1"/>
      <w:widowControl/>
    </w:pPr>
    <w:rPr>
      <w:rFonts w:ascii="宋体" w:hAnsi="宋体"/>
      <w:sz w:val="24"/>
      <w:szCs w:val="24"/>
    </w:rPr>
  </w:style>
  <w:style w:type="paragraph" w:styleId="952">
    <w:name w:val="页脚1"/>
    <w:basedOn w:val="860"/>
    <w:next w:val="952"/>
    <w:link w:val="860"/>
    <w:qFormat/>
    <w:pPr>
      <w:jc w:val="left"/>
      <w:tabs>
        <w:tab w:val="center" w:pos="4153" w:leader="none"/>
        <w:tab w:val="right" w:pos="8306" w:leader="none"/>
      </w:tabs>
    </w:pPr>
    <w:rPr>
      <w:sz w:val="18"/>
      <w:szCs w:val="18"/>
    </w:rPr>
  </w:style>
  <w:style w:type="paragraph" w:styleId="953">
    <w:name w:val="正文文本12"/>
    <w:basedOn w:val="860"/>
    <w:next w:val="953"/>
    <w:link w:val="860"/>
    <w:uiPriority w:val="1"/>
    <w:qFormat/>
    <w:pPr>
      <w:ind w:left="120"/>
    </w:pPr>
    <w:rPr>
      <w:rFonts w:ascii="宋体" w:hAnsi="宋体" w:eastAsia="宋体" w:cs="宋体"/>
      <w:sz w:val="21"/>
      <w:szCs w:val="21"/>
      <w:lang w:val="zh-CN" w:eastAsia="zh-CN" w:bidi="zh-CN"/>
    </w:rPr>
  </w:style>
  <w:style w:type="paragraph" w:styleId="954">
    <w:name w:val="标题1"/>
    <w:basedOn w:val="860"/>
    <w:next w:val="860"/>
    <w:link w:val="860"/>
    <w:pPr>
      <w:jc w:val="center"/>
      <w:spacing w:line="700" w:lineRule="atLeast"/>
      <w:tabs>
        <w:tab w:val="left" w:pos="9193" w:leader="none"/>
        <w:tab w:val="left" w:pos="9827" w:leader="none"/>
      </w:tabs>
    </w:pPr>
    <w:rPr>
      <w:rFonts w:ascii="方正小标宋_GBK" w:eastAsia="方正小标宋_GBK"/>
      <w:sz w:val="44"/>
      <w:szCs w:val="20"/>
    </w:rPr>
  </w:style>
  <w:style w:type="paragraph" w:styleId="955">
    <w:name w:val="索引 41"/>
    <w:basedOn w:val="860"/>
    <w:next w:val="860"/>
    <w:link w:val="860"/>
    <w:semiHidden/>
    <w:qFormat/>
    <w:pPr>
      <w:ind w:left="1260"/>
    </w:pPr>
    <w:rPr>
      <w:rFonts w:ascii="Calibri" w:hAnsi="Calibri" w:eastAsia="Calibri" w:cs="宋体"/>
      <w:sz w:val="20"/>
      <w:lang w:val="zh-CN"/>
    </w:rPr>
  </w:style>
  <w:style w:type="paragraph" w:styleId="956">
    <w:name w:val="正文文本1"/>
    <w:basedOn w:val="860"/>
    <w:next w:val="860"/>
    <w:link w:val="860"/>
    <w:semiHidden/>
    <w:qFormat/>
    <w:rPr>
      <w:rFonts w:ascii="Arial" w:hAnsi="Arial" w:eastAsia="Arial" w:cs="Arial"/>
      <w:sz w:val="21"/>
      <w:szCs w:val="21"/>
      <w:lang w:val="en-US" w:eastAsia="en-US" w:bidi="ar-SA"/>
    </w:rPr>
  </w:style>
  <w:style w:type="paragraph" w:styleId="957">
    <w:name w:val="正文1"/>
    <w:basedOn w:val="860"/>
    <w:next w:val="957"/>
    <w:link w:val="860"/>
    <w:qFormat/>
    <w:pPr>
      <w:ind w:left="350" w:firstLine="0"/>
    </w:pPr>
    <w:rPr>
      <w:rFonts w:cs="Times New Roman"/>
      <w:sz w:val="20"/>
      <w:szCs w:val="24"/>
    </w:rPr>
  </w:style>
  <w:style w:type="paragraph" w:styleId="958">
    <w:name w:val="Body Text(ch)"/>
    <w:basedOn w:val="860"/>
    <w:next w:val="896"/>
    <w:link w:val="860"/>
    <w:pPr>
      <w:spacing w:after="120"/>
    </w:pPr>
    <w:rPr>
      <w:rFonts w:ascii="宋体" w:hAnsi="Arial"/>
      <w:bCs/>
      <w:iCs/>
      <w:szCs w:val="24"/>
    </w:rPr>
  </w:style>
  <w:style w:type="paragraph" w:styleId="959">
    <w:name w:val="xl26"/>
    <w:basedOn w:val="860"/>
    <w:next w:val="959"/>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0">
    <w:name w:val="Char"/>
    <w:basedOn w:val="860"/>
    <w:next w:val="960"/>
    <w:link w:val="860"/>
    <w:pPr>
      <w:ind w:firstLine="200"/>
      <w:tabs>
        <w:tab w:val="left" w:pos="360" w:leader="none"/>
      </w:tabs>
    </w:pPr>
    <w:rPr>
      <w:sz w:val="28"/>
      <w:szCs w:val="30"/>
    </w:rPr>
  </w:style>
  <w:style w:type="paragraph" w:styleId="961">
    <w:name w:val=" Char"/>
    <w:basedOn w:val="890"/>
    <w:next w:val="961"/>
    <w:link w:val="860"/>
    <w:rPr>
      <w:rFonts w:ascii="Tahoma" w:hAnsi="Tahoma"/>
      <w:sz w:val="24"/>
      <w:szCs w:val="24"/>
    </w:rPr>
  </w:style>
  <w:style w:type="paragraph" w:styleId="962">
    <w:name w:val="table_lines"/>
    <w:basedOn w:val="860"/>
    <w:next w:val="962"/>
    <w:link w:val="860"/>
    <w:pPr>
      <w:jc w:val="left"/>
      <w:widowControl/>
    </w:pPr>
    <w:rPr>
      <w:sz w:val="20"/>
      <w:szCs w:val="20"/>
      <w:lang w:val="de-DE" w:eastAsia="de-DE"/>
    </w:rPr>
  </w:style>
  <w:style w:type="paragraph" w:styleId="963">
    <w:name w:val="附录1"/>
    <w:next w:val="963"/>
    <w:link w:val="860"/>
    <w:pPr>
      <w:numPr>
        <w:ilvl w:val="0"/>
        <w:numId w:val="2"/>
      </w:numPr>
      <w:spacing w:before="240" w:line="600" w:lineRule="atLeast"/>
      <w:tabs>
        <w:tab w:val="left" w:pos="907" w:leader="none"/>
      </w:tabs>
    </w:pPr>
    <w:rPr>
      <w:b/>
      <w:i/>
      <w:sz w:val="28"/>
      <w:lang w:val="en-US" w:eastAsia="zh-CN" w:bidi="ar-SA"/>
    </w:rPr>
  </w:style>
  <w:style w:type="paragraph" w:styleId="964">
    <w:name w:val="font7"/>
    <w:basedOn w:val="860"/>
    <w:next w:val="964"/>
    <w:link w:val="860"/>
    <w:pPr>
      <w:jc w:val="left"/>
      <w:spacing w:before="100" w:beforeAutospacing="1" w:after="100" w:afterAutospacing="1"/>
      <w:widowControl/>
    </w:pPr>
    <w:rPr>
      <w:rFonts w:hint="eastAsia" w:ascii="宋体" w:hAnsi="宋体"/>
      <w:sz w:val="18"/>
      <w:szCs w:val="18"/>
    </w:rPr>
  </w:style>
  <w:style w:type="paragraph" w:styleId="965">
    <w:name w:val=" Char Char Char Char"/>
    <w:basedOn w:val="890"/>
    <w:next w:val="965"/>
    <w:link w:val="860"/>
    <w:pPr>
      <w:spacing w:line="360" w:lineRule="auto"/>
    </w:pPr>
    <w:rPr>
      <w:rFonts w:ascii="Tahoma" w:hAnsi="Tahoma"/>
      <w:sz w:val="24"/>
      <w:szCs w:val="24"/>
    </w:rPr>
  </w:style>
  <w:style w:type="paragraph" w:styleId="966">
    <w:name w:val="xl24"/>
    <w:basedOn w:val="860"/>
    <w:next w:val="966"/>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列表段落"/>
    <w:basedOn w:val="860"/>
    <w:next w:val="967"/>
    <w:link w:val="860"/>
    <w:qFormat/>
    <w:pPr>
      <w:contextualSpacing/>
      <w:ind w:left="720"/>
      <w:jc w:val="left"/>
      <w:widowControl/>
    </w:pPr>
    <w:rPr>
      <w:rFonts w:ascii="Calibri" w:hAnsi="Calibri"/>
      <w:sz w:val="24"/>
      <w:szCs w:val="24"/>
      <w:lang w:eastAsia="en-US" w:bidi="en-US"/>
    </w:rPr>
  </w:style>
  <w:style w:type="paragraph" w:styleId="968">
    <w:name w:val=" Char Char Char Char Char Char Char Char Char Char"/>
    <w:basedOn w:val="860"/>
    <w:next w:val="968"/>
    <w:link w:val="860"/>
    <w:pPr>
      <w:spacing w:line="360" w:lineRule="auto"/>
    </w:pPr>
    <w:rPr>
      <w:sz w:val="24"/>
      <w:szCs w:val="20"/>
    </w:rPr>
  </w:style>
  <w:style w:type="paragraph" w:styleId="969">
    <w:name w:val="样式1"/>
    <w:basedOn w:val="860"/>
    <w:next w:val="969"/>
    <w:link w:val="860"/>
    <w:pPr>
      <w:numPr>
        <w:ilvl w:val="0"/>
        <w:numId w:val="3"/>
      </w:numPr>
      <w:tabs>
        <w:tab w:val="left" w:pos="709" w:leader="none"/>
      </w:tabs>
    </w:pPr>
    <w:rPr>
      <w:rFonts w:ascii="宋体" w:hAnsi="宋体"/>
    </w:rPr>
  </w:style>
  <w:style w:type="paragraph" w:styleId="970">
    <w:name w:val="xl25"/>
    <w:basedOn w:val="860"/>
    <w:next w:val="970"/>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0"/>
    <w:next w:val="860"/>
    <w:link w:val="86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2">
    <w:name w:val="标题3"/>
    <w:basedOn w:val="860"/>
    <w:next w:val="860"/>
    <w:link w:val="860"/>
    <w:pPr>
      <w:ind w:firstLine="624"/>
      <w:spacing w:line="590" w:lineRule="atLeast"/>
    </w:pPr>
    <w:rPr>
      <w:rFonts w:ascii="方正黑体_GBK" w:eastAsia="方正黑体_GBK"/>
      <w:sz w:val="32"/>
      <w:szCs w:val="32"/>
    </w:rPr>
  </w:style>
  <w:style w:type="paragraph" w:styleId="973">
    <w:name w:val="xl29"/>
    <w:basedOn w:val="860"/>
    <w:next w:val="973"/>
    <w:link w:val="86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4">
    <w:name w:val="Char Char Char Char Char Char Char Char"/>
    <w:basedOn w:val="860"/>
    <w:next w:val="974"/>
    <w:link w:val="860"/>
    <w:pPr>
      <w:jc w:val="left"/>
      <w:spacing w:after="160" w:line="240" w:lineRule="exact"/>
      <w:widowControl/>
    </w:pPr>
    <w:rPr>
      <w:rFonts w:ascii="Verdana" w:hAnsi="Verdana"/>
      <w:sz w:val="20"/>
      <w:szCs w:val="20"/>
      <w:lang w:eastAsia="en-US"/>
    </w:rPr>
  </w:style>
  <w:style w:type="paragraph" w:styleId="975">
    <w:name w:val="xl28"/>
    <w:basedOn w:val="860"/>
    <w:next w:val="975"/>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6">
    <w:name w:val="正文文本 211"/>
    <w:basedOn w:val="860"/>
    <w:next w:val="976"/>
    <w:link w:val="860"/>
    <w:uiPriority w:val="99"/>
    <w:qFormat/>
    <w:pPr>
      <w:jc w:val="center"/>
    </w:pPr>
    <w:rPr>
      <w:b/>
      <w:bCs/>
      <w:sz w:val="20"/>
      <w:szCs w:val="20"/>
    </w:rPr>
  </w:style>
  <w:style w:type="paragraph" w:styleId="977">
    <w:name w:val=" Char Char Char Char Char Char Char Char"/>
    <w:basedOn w:val="860"/>
    <w:next w:val="977"/>
    <w:link w:val="860"/>
    <w:pPr>
      <w:jc w:val="left"/>
      <w:spacing w:after="160" w:line="240" w:lineRule="exact"/>
      <w:widowControl/>
    </w:pPr>
    <w:rPr>
      <w:rFonts w:ascii="Verdana" w:hAnsi="Verdana"/>
      <w:sz w:val="20"/>
      <w:szCs w:val="20"/>
      <w:lang w:eastAsia="en-US"/>
    </w:rPr>
  </w:style>
  <w:style w:type="paragraph" w:styleId="978">
    <w:name w:val="纯文本111"/>
    <w:basedOn w:val="860"/>
    <w:next w:val="978"/>
    <w:link w:val="860"/>
    <w:qFormat/>
    <w:rPr>
      <w:rFonts w:ascii="宋体" w:hAnsi="Courier New" w:cs="Courier New"/>
    </w:rPr>
  </w:style>
  <w:style w:type="paragraph" w:styleId="979">
    <w:name w:val="xl30"/>
    <w:basedOn w:val="860"/>
    <w:next w:val="979"/>
    <w:link w:val="860"/>
    <w:pPr>
      <w:jc w:val="center"/>
      <w:spacing w:before="100" w:beforeAutospacing="1" w:after="100" w:afterAutospacing="1"/>
      <w:widowControl/>
    </w:pPr>
    <w:rPr>
      <w:rFonts w:ascii="宋体" w:hAnsi="宋体"/>
      <w:b/>
      <w:bCs/>
      <w:sz w:val="36"/>
      <w:szCs w:val="36"/>
    </w:rPr>
  </w:style>
  <w:style w:type="paragraph" w:styleId="980">
    <w:name w:val="Char Char Char Char"/>
    <w:basedOn w:val="890"/>
    <w:next w:val="980"/>
    <w:link w:val="860"/>
    <w:pPr>
      <w:spacing w:line="360" w:lineRule="auto"/>
    </w:pPr>
    <w:rPr>
      <w:rFonts w:ascii="Tahoma" w:hAnsi="Tahoma"/>
      <w:sz w:val="24"/>
      <w:szCs w:val="24"/>
    </w:rPr>
  </w:style>
  <w:style w:type="paragraph" w:styleId="981">
    <w:name w:val="table_1stline"/>
    <w:basedOn w:val="860"/>
    <w:next w:val="981"/>
    <w:link w:val="860"/>
    <w:pPr>
      <w:jc w:val="left"/>
      <w:spacing w:before="120"/>
      <w:widowControl/>
    </w:pPr>
    <w:rPr>
      <w:bCs/>
      <w:sz w:val="20"/>
      <w:szCs w:val="20"/>
      <w:lang w:val="de-DE" w:eastAsia="de-DE"/>
    </w:rPr>
  </w:style>
  <w:style w:type="paragraph" w:styleId="982">
    <w:name w:val="font5"/>
    <w:basedOn w:val="860"/>
    <w:next w:val="982"/>
    <w:link w:val="860"/>
    <w:pPr>
      <w:jc w:val="left"/>
      <w:spacing w:before="100" w:beforeAutospacing="1" w:after="100" w:afterAutospacing="1"/>
      <w:widowControl/>
    </w:pPr>
    <w:rPr>
      <w:rFonts w:hint="eastAsia" w:ascii="宋体" w:hAnsi="宋体"/>
      <w:sz w:val="28"/>
      <w:szCs w:val="28"/>
    </w:rPr>
  </w:style>
  <w:style w:type="paragraph" w:styleId="983">
    <w:name w:val="修订"/>
    <w:next w:val="983"/>
    <w:link w:val="860"/>
    <w:uiPriority w:val="99"/>
    <w:semiHidden/>
    <w:rPr>
      <w:sz w:val="21"/>
      <w:szCs w:val="21"/>
      <w:lang w:val="en-US" w:eastAsia="zh-CN" w:bidi="ar-SA"/>
    </w:rPr>
  </w:style>
  <w:style w:type="paragraph" w:styleId="984">
    <w:name w:val="无间隔"/>
    <w:next w:val="984"/>
    <w:link w:val="860"/>
    <w:uiPriority w:val="99"/>
    <w:qFormat/>
    <w:pPr>
      <w:jc w:val="both"/>
      <w:widowControl w:val="off"/>
    </w:pPr>
    <w:rPr>
      <w:sz w:val="21"/>
      <w:szCs w:val="21"/>
      <w:lang w:val="en-US" w:eastAsia="zh-CN" w:bidi="ar-SA"/>
    </w:rPr>
  </w:style>
  <w:style w:type="paragraph" w:styleId="985">
    <w:name w:val="纯文本1"/>
    <w:basedOn w:val="860"/>
    <w:next w:val="985"/>
    <w:link w:val="860"/>
    <w:qFormat/>
    <w:rPr>
      <w:rFonts w:ascii="宋体" w:hAnsi="Courier New" w:cs="Courier New"/>
    </w:rPr>
  </w:style>
  <w:style w:type="paragraph" w:styleId="986">
    <w:name w:val="索引 411"/>
    <w:next w:val="860"/>
    <w:link w:val="860"/>
    <w:qFormat/>
    <w:pPr>
      <w:ind w:left="600"/>
      <w:jc w:val="both"/>
      <w:widowControl w:val="off"/>
    </w:pPr>
    <w:rPr>
      <w:rFonts w:ascii="Times New Roman" w:hAnsi="Times New Roman" w:eastAsia="宋体" w:cs="Times New Roman"/>
      <w:sz w:val="21"/>
      <w:szCs w:val="24"/>
      <w:lang w:val="en-US" w:eastAsia="zh-CN" w:bidi="ar-SA"/>
    </w:rPr>
  </w:style>
  <w:style w:type="table" w:styleId="987">
    <w:name w:val="Table Normal"/>
    <w:next w:val="987"/>
    <w:link w:val="860"/>
    <w:qFormat/>
    <w:rPr>
      <w:lang w:val="en-US" w:eastAsia="zh-CN" w:bidi="ar-SA"/>
    </w:rPr>
    <w:tblPr/>
  </w:style>
  <w:style w:type="table" w:styleId="988">
    <w:name w:val="普通表格1"/>
    <w:next w:val="988"/>
    <w:link w:val="860"/>
    <w:uiPriority w:val="99"/>
    <w:unhideWhenUsed/>
    <w:qFormat/>
    <w:rPr>
      <w:lang w:val="en-US" w:eastAsia="zh-CN" w:bidi="ar-SA"/>
    </w:rPr>
    <w:tblPr/>
  </w:style>
  <w:style w:type="table" w:styleId="989">
    <w:name w:val="网格型1"/>
    <w:basedOn w:val="988"/>
    <w:next w:val="989"/>
    <w:link w:val="860"/>
    <w:qFormat/>
    <w:pPr>
      <w:jc w:val="both"/>
      <w:widowControl w:val="off"/>
    </w:pPr>
    <w:tblPr/>
  </w:style>
  <w:style w:type="character" w:styleId="990" w:default="1">
    <w:name w:val="Default Paragraph Font"/>
    <w:uiPriority w:val="1"/>
    <w:semiHidden/>
    <w:unhideWhenUsed/>
  </w:style>
  <w:style w:type="numbering" w:styleId="991" w:default="1">
    <w:name w:val="No List"/>
    <w:uiPriority w:val="99"/>
    <w:semiHidden/>
    <w:unhideWhenUsed/>
  </w:style>
  <w:style w:type="table" w:styleId="9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温学梅</cp:lastModifiedBy>
  <cp:revision>7</cp:revision>
  <dcterms:created xsi:type="dcterms:W3CDTF">2023-03-16T02:16:00Z</dcterms:created>
  <dcterms:modified xsi:type="dcterms:W3CDTF">2026-10-13T08:23:59Z</dcterms:modified>
</cp:coreProperties>
</file>