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宋体" w:hAnsi="宋体"/>
          <w:bCs/>
          <w:color w:val="auto"/>
          <w:sz w:val="30"/>
          <w:highlight w:val="none"/>
        </w:rPr>
      </w:pPr>
      <w:r>
        <w:rPr>
          <w:rFonts w:ascii="宋体" w:hAnsi="宋体"/>
          <w:bCs/>
          <w:color w:val="auto"/>
          <w:sz w:val="30"/>
          <w:highlight w:val="none"/>
        </w:rPr>
      </w:r>
      <w:r/>
    </w:p>
    <w:p>
      <w:pPr>
        <w:ind w:left="660"/>
        <w:rPr>
          <w:rFonts w:ascii="宋体" w:hAnsi="宋体"/>
          <w:bCs/>
          <w:color w:val="auto"/>
          <w:sz w:val="30"/>
          <w:highlight w:val="none"/>
        </w:rPr>
      </w:pPr>
      <w:r>
        <w:rPr>
          <w:rFonts w:ascii="宋体" w:hAnsi="宋体"/>
          <w:bCs/>
          <w:color w:val="auto"/>
          <w:sz w:val="30"/>
          <w:highlight w:val="none"/>
        </w:rPr>
      </w:r>
      <w:r/>
    </w:p>
    <w:p>
      <w:pPr>
        <w:jc w:val="center"/>
        <w:rPr>
          <w:rFonts w:hint="eastAsia" w:ascii="宋体" w:hAnsi="宋体" w:eastAsia="宋体" w:cs="宋体"/>
          <w:bCs/>
          <w:color w:val="auto"/>
          <w:spacing w:val="20"/>
          <w:sz w:val="72"/>
          <w:szCs w:val="72"/>
          <w:highlight w:val="none"/>
        </w:rPr>
      </w:pPr>
      <w:r>
        <w:rPr>
          <w:rFonts w:hint="eastAsia" w:ascii="宋体" w:hAnsi="宋体" w:eastAsia="宋体" w:cs="宋体"/>
          <w:bCs/>
          <w:color w:val="auto"/>
          <w:spacing w:val="20"/>
          <w:sz w:val="72"/>
          <w:szCs w:val="72"/>
          <w:highlight w:val="none"/>
        </w:rPr>
      </w:r>
      <w:r/>
    </w:p>
    <w:p>
      <w:pPr>
        <w:jc w:val="center"/>
        <w:rPr>
          <w:rFonts w:hint="eastAsia" w:ascii="宋体" w:hAnsi="宋体" w:eastAsia="宋体" w:cs="宋体"/>
          <w:bCs/>
          <w:color w:val="auto"/>
          <w:spacing w:val="20"/>
          <w:sz w:val="72"/>
          <w:szCs w:val="72"/>
          <w:highlight w:val="none"/>
        </w:rPr>
      </w:pPr>
      <w:r>
        <w:rPr>
          <w:rFonts w:hint="eastAsia" w:ascii="宋体" w:hAnsi="宋体" w:eastAsia="宋体" w:cs="宋体"/>
          <w:bCs/>
          <w:color w:val="auto"/>
          <w:spacing w:val="20"/>
          <w:sz w:val="72"/>
          <w:szCs w:val="72"/>
          <w:highlight w:val="none"/>
        </w:rPr>
        <w:t xml:space="preserve">无锡市政府采购项目</w:t>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jc w:val="center"/>
        <w:rPr>
          <w:rFonts w:hint="eastAsia" w:ascii="宋体" w:hAnsi="宋体"/>
          <w:color w:val="auto"/>
          <w:spacing w:val="20"/>
          <w:sz w:val="72"/>
          <w:szCs w:val="72"/>
          <w:highlight w:val="none"/>
        </w:rPr>
      </w:pPr>
      <w:r>
        <w:rPr>
          <w:rFonts w:hint="eastAsia" w:ascii="宋体" w:hAnsi="宋体"/>
          <w:b/>
          <w:bCs/>
          <w:color w:val="auto"/>
          <w:spacing w:val="20"/>
          <w:sz w:val="32"/>
          <w:szCs w:val="32"/>
          <w:highlight w:val="none"/>
        </w:rPr>
        <w:t xml:space="preserve">（全流程电子化</w:t>
      </w:r>
      <w:r>
        <w:rPr>
          <w:rFonts w:hint="eastAsia" w:ascii="宋体" w:hAnsi="宋体"/>
          <w:b/>
          <w:bCs/>
          <w:color w:val="auto"/>
          <w:spacing w:val="20"/>
          <w:sz w:val="32"/>
          <w:szCs w:val="32"/>
          <w:highlight w:val="none"/>
          <w:lang w:eastAsia="zh-CN"/>
        </w:rPr>
        <w:t xml:space="preserve">，</w:t>
      </w:r>
      <w:r>
        <w:rPr>
          <w:rFonts w:hint="eastAsia" w:ascii="宋体" w:hAnsi="宋体"/>
          <w:b/>
          <w:bCs/>
          <w:color w:val="auto"/>
          <w:spacing w:val="20"/>
          <w:sz w:val="32"/>
          <w:szCs w:val="32"/>
          <w:highlight w:val="none"/>
        </w:rPr>
        <w:t xml:space="preserve">暗标）</w:t>
      </w:r>
      <w:r/>
    </w:p>
    <w:p>
      <w:pPr>
        <w:jc w:val="center"/>
        <w:rPr>
          <w:rFonts w:hint="eastAsia" w:ascii="宋体" w:hAnsi="宋体"/>
          <w:color w:val="auto"/>
          <w:spacing w:val="20"/>
          <w:sz w:val="72"/>
          <w:szCs w:val="72"/>
          <w:highlight w:val="none"/>
        </w:rPr>
      </w:pPr>
      <w:r>
        <w:rPr>
          <w:rFonts w:hint="eastAsia" w:ascii="宋体" w:hAnsi="宋体"/>
          <w:color w:val="auto"/>
          <w:spacing w:val="20"/>
          <w:sz w:val="72"/>
          <w:szCs w:val="72"/>
          <w:highlight w:val="none"/>
        </w:rPr>
      </w:r>
      <w:r/>
    </w:p>
    <w:p>
      <w:pPr>
        <w:jc w:val="center"/>
        <w:rPr>
          <w:rFonts w:ascii="宋体" w:hAnsi="宋体"/>
          <w:b/>
          <w:bCs/>
          <w:color w:val="auto"/>
          <w:spacing w:val="20"/>
          <w:sz w:val="56"/>
          <w:szCs w:val="56"/>
          <w:highlight w:val="none"/>
        </w:rPr>
      </w:pPr>
      <w:r>
        <w:rPr>
          <w:rFonts w:hint="eastAsia" w:ascii="宋体" w:hAnsi="宋体"/>
          <w:b/>
          <w:bCs/>
          <w:color w:val="auto"/>
          <w:spacing w:val="20"/>
          <w:sz w:val="56"/>
          <w:szCs w:val="56"/>
          <w:highlight w:val="none"/>
        </w:rPr>
        <w:t xml:space="preserve">公开</w:t>
      </w:r>
      <w:r>
        <w:rPr>
          <w:rFonts w:ascii="宋体" w:hAnsi="宋体"/>
          <w:b/>
          <w:bCs/>
          <w:color w:val="auto"/>
          <w:spacing w:val="20"/>
          <w:sz w:val="56"/>
          <w:szCs w:val="5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宋体" w:hAnsi="宋体"/>
          <w:b/>
          <w:bCs/>
          <w:color w:val="auto"/>
          <w:spacing w:val="20"/>
          <w:sz w:val="56"/>
          <w:szCs w:val="56"/>
          <w:highlight w:val="none"/>
        </w:rPr>
        <w:t xml:space="preserve">招标文件</w:t>
      </w:r>
      <w:r/>
    </w:p>
    <w:p>
      <w:pPr>
        <w:jc w:val="center"/>
        <w:rPr>
          <w:rFonts w:ascii="宋体" w:hAnsi="宋体"/>
          <w:bCs/>
          <w:color w:val="auto"/>
          <w:sz w:val="30"/>
          <w:highlight w:val="none"/>
        </w:rPr>
      </w:pPr>
      <w:r>
        <w:rPr>
          <w:rFonts w:ascii="宋体" w:hAnsi="宋体"/>
          <w:bCs/>
          <w:color w:val="auto"/>
          <w:sz w:val="30"/>
          <w:highlight w:val="none"/>
        </w:rPr>
      </w:r>
      <w:r/>
    </w:p>
    <w:p>
      <w:pPr>
        <w:jc w:val="center"/>
        <w:tabs>
          <w:tab w:val="left" w:pos="9921" w:leader="none"/>
        </w:tabs>
        <w:rPr>
          <w:rFonts w:ascii="宋体" w:hAnsi="宋体"/>
          <w:bCs/>
          <w:color w:val="auto"/>
          <w:sz w:val="30"/>
          <w:highlight w:val="none"/>
        </w:rPr>
      </w:pPr>
      <w:r>
        <w:rPr>
          <w:rFonts w:ascii="宋体" w:hAnsi="宋体"/>
          <w:bCs/>
          <w:color w:val="auto"/>
          <w:sz w:val="30"/>
          <w:highlight w:val="none"/>
        </w:rPr>
      </w:r>
      <w:r/>
    </w:p>
    <w:p>
      <w:pPr>
        <w:jc w:val="left"/>
        <w:rPr>
          <w:rFonts w:ascii="宋体" w:hAnsi="宋体"/>
          <w:bCs/>
          <w:color w:val="auto"/>
          <w:sz w:val="30"/>
          <w:highlight w:val="none"/>
        </w:rPr>
      </w:pPr>
      <w:r>
        <w:rPr>
          <w:rFonts w:ascii="宋体" w:hAnsi="宋体"/>
          <w:bCs/>
          <w:color w:val="auto"/>
          <w:sz w:val="30"/>
          <w:highlight w:val="none"/>
        </w:rPr>
      </w:r>
      <w:r/>
    </w:p>
    <w:p>
      <w:pPr>
        <w:jc w:val="left"/>
        <w:rPr>
          <w:rFonts w:ascii="宋体" w:hAnsi="宋体"/>
          <w:bCs/>
          <w:color w:val="auto"/>
          <w:sz w:val="30"/>
          <w:highlight w:val="none"/>
        </w:rPr>
      </w:pPr>
      <w:r>
        <w:rPr>
          <w:rFonts w:ascii="宋体" w:hAnsi="宋体"/>
          <w:bCs/>
          <w:color w:val="auto"/>
          <w:sz w:val="30"/>
          <w:highlight w:val="none"/>
        </w:rPr>
      </w:r>
      <w:r/>
    </w:p>
    <w:p>
      <w:pPr>
        <w:jc w:val="left"/>
        <w:rPr>
          <w:rFonts w:ascii="宋体" w:hAnsi="宋体"/>
          <w:bCs/>
          <w:color w:val="auto"/>
          <w:sz w:val="30"/>
          <w:highlight w:val="none"/>
        </w:rPr>
      </w:pPr>
      <w:r>
        <w:rPr>
          <w:rFonts w:ascii="宋体" w:hAnsi="宋体"/>
          <w:bCs/>
          <w:color w:val="auto"/>
          <w:sz w:val="30"/>
          <w:highlight w:val="none"/>
        </w:rPr>
      </w:r>
      <w:r/>
    </w:p>
    <w:p>
      <w:pPr>
        <w:jc w:val="left"/>
        <w:rPr>
          <w:rFonts w:ascii="宋体" w:hAnsi="宋体"/>
          <w:bCs/>
          <w:color w:val="auto"/>
          <w:sz w:val="30"/>
          <w:highlight w:val="none"/>
        </w:rPr>
      </w:pPr>
      <w:r>
        <w:rPr>
          <w:rFonts w:ascii="宋体" w:hAnsi="宋体"/>
          <w:bCs/>
          <w:color w:val="auto"/>
          <w:sz w:val="30"/>
          <w:highlight w:val="none"/>
        </w:rPr>
      </w:r>
      <w:r/>
    </w:p>
    <w:p>
      <w:pPr>
        <w:jc w:val="left"/>
        <w:rPr>
          <w:rFonts w:ascii="宋体" w:hAnsi="宋体"/>
          <w:bCs/>
          <w:color w:val="auto"/>
          <w:sz w:val="30"/>
          <w:highlight w:val="none"/>
        </w:rPr>
      </w:pPr>
      <w:r>
        <w:rPr>
          <w:rFonts w:ascii="宋体" w:hAnsi="宋体"/>
          <w:bCs/>
          <w:color w:val="auto"/>
          <w:sz w:val="30"/>
          <w:highlight w:val="none"/>
        </w:rPr>
      </w:r>
      <w:r/>
    </w:p>
    <w:p>
      <w:pPr>
        <w:ind w:firstLine="600"/>
        <w:jc w:val="left"/>
        <w:spacing w:line="600" w:lineRule="auto"/>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采购项目名称：</w:t>
      </w:r>
      <w:r>
        <w:rPr>
          <w:rFonts w:hint="eastAsia" w:ascii="宋体" w:hAnsi="宋体" w:eastAsia="宋体" w:cs="宋体"/>
          <w:b/>
          <w:bCs w:val="0"/>
          <w:color w:val="auto"/>
          <w:sz w:val="30"/>
          <w:szCs w:val="30"/>
          <w:highlight w:val="none"/>
          <w:lang w:val="en-US" w:eastAsia="zh-CN"/>
        </w:rPr>
        <w:t xml:space="preserve">梁溪区防汛泵站发电机组采购项目</w:t>
      </w:r>
      <w:r/>
    </w:p>
    <w:p>
      <w:pPr>
        <w:ind w:firstLine="600"/>
        <w:jc w:val="left"/>
        <w:spacing w:line="600" w:lineRule="auto"/>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rPr>
        <w:t xml:space="preserve">采购项目编号：</w:t>
      </w:r>
      <w:r>
        <w:rPr>
          <w:rFonts w:hint="eastAsia" w:ascii="宋体" w:hAnsi="宋体" w:cs="宋体"/>
          <w:b/>
          <w:bCs w:val="0"/>
          <w:color w:val="auto"/>
          <w:sz w:val="30"/>
          <w:szCs w:val="30"/>
          <w:highlight w:val="none"/>
          <w:lang w:eastAsia="zh-CN"/>
        </w:rPr>
        <w:t xml:space="preserve">JSZC-320213-KYJL-G2026-0016</w:t>
      </w:r>
      <w:r/>
    </w:p>
    <w:p>
      <w:pPr>
        <w:ind w:firstLine="600"/>
        <w:jc w:val="left"/>
        <w:spacing w:line="600" w:lineRule="auto"/>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采 购 人：</w:t>
      </w:r>
      <w:r>
        <w:rPr>
          <w:rFonts w:hint="eastAsia" w:ascii="宋体" w:hAnsi="宋体" w:eastAsia="宋体" w:cs="宋体"/>
          <w:b/>
          <w:bCs w:val="0"/>
          <w:color w:val="auto"/>
          <w:sz w:val="30"/>
          <w:szCs w:val="30"/>
          <w:highlight w:val="none"/>
          <w:lang w:eastAsia="zh-CN"/>
        </w:rPr>
        <w:t xml:space="preserve">无锡市梁溪区防汛设施管理站</w:t>
      </w:r>
      <w:r>
        <w:rPr>
          <w:rFonts w:hint="eastAsia" w:ascii="宋体" w:hAnsi="宋体" w:eastAsia="宋体" w:cs="宋体"/>
          <w:b/>
          <w:bCs w:val="0"/>
          <w:color w:val="auto"/>
          <w:sz w:val="30"/>
          <w:szCs w:val="30"/>
          <w:highlight w:val="none"/>
        </w:rPr>
        <w:tab/>
      </w:r>
      <w:r/>
    </w:p>
    <w:p>
      <w:pPr>
        <w:ind w:firstLine="600"/>
        <w:jc w:val="left"/>
        <w:spacing w:line="600" w:lineRule="auto"/>
        <w:rPr>
          <w:rFonts w:hint="eastAsia" w:ascii="宋体" w:hAnsi="宋体" w:eastAsia="宋体" w:cs="宋体"/>
          <w:b/>
          <w:bCs w:val="0"/>
          <w:color w:val="auto"/>
          <w:sz w:val="30"/>
          <w:szCs w:val="30"/>
          <w:highlight w:val="none"/>
          <w:lang w:eastAsia="zh-CN"/>
        </w:rPr>
      </w:pPr>
      <w:r>
        <w:rPr>
          <w:rFonts w:hint="eastAsia" w:ascii="宋体" w:hAnsi="宋体" w:eastAsia="宋体" w:cs="宋体"/>
          <w:b/>
          <w:bCs w:val="0"/>
          <w:color w:val="auto"/>
          <w:sz w:val="30"/>
          <w:szCs w:val="30"/>
          <w:highlight w:val="none"/>
        </w:rPr>
        <w:t xml:space="preserve">采购代理机构：</w:t>
      </w:r>
      <w:r>
        <w:rPr>
          <w:rFonts w:hint="eastAsia" w:ascii="宋体" w:hAnsi="宋体" w:eastAsia="宋体" w:cs="宋体"/>
          <w:b/>
          <w:bCs w:val="0"/>
          <w:color w:val="auto"/>
          <w:sz w:val="30"/>
          <w:szCs w:val="30"/>
          <w:highlight w:val="none"/>
          <w:lang w:eastAsia="zh-CN"/>
        </w:rPr>
        <w:t xml:space="preserve">江苏开源工程咨询监理有限公司</w:t>
      </w:r>
      <w:r/>
    </w:p>
    <w:p>
      <w:pPr>
        <w:rPr>
          <w:rFonts w:hint="eastAsia" w:ascii="宋体" w:hAnsi="宋体" w:cs="宋体"/>
          <w:b/>
          <w:bCs w:val="0"/>
          <w:color w:val="auto"/>
          <w:sz w:val="30"/>
          <w:highlight w:val="none"/>
        </w:rPr>
      </w:pPr>
      <w:r>
        <w:rPr>
          <w:rFonts w:hint="eastAsia" w:ascii="宋体" w:hAnsi="宋体" w:cs="宋体"/>
          <w:b/>
          <w:bCs w:val="0"/>
          <w:color w:val="auto"/>
          <w:sz w:val="30"/>
          <w:highlight w:val="none"/>
        </w:rPr>
      </w:r>
      <w:r/>
    </w:p>
    <w:p>
      <w:pPr>
        <w:rPr>
          <w:rFonts w:hint="eastAsia" w:ascii="宋体" w:hAnsi="宋体" w:cs="宋体"/>
          <w:b/>
          <w:bCs w:val="0"/>
          <w:color w:val="auto"/>
          <w:sz w:val="30"/>
          <w:highlight w:val="none"/>
        </w:rPr>
      </w:pPr>
      <w:r>
        <w:rPr>
          <w:rFonts w:hint="eastAsia" w:ascii="宋体" w:hAnsi="宋体" w:cs="宋体"/>
          <w:b/>
          <w:bCs w:val="0"/>
          <w:color w:val="auto"/>
          <w:sz w:val="30"/>
          <w:highlight w:val="none"/>
        </w:rPr>
      </w:r>
      <w:r/>
    </w:p>
    <w:p>
      <w:pPr>
        <w:jc w:val="center"/>
        <w:rPr>
          <w:rFonts w:hint="eastAsia" w:ascii="宋体" w:hAnsi="宋体" w:eastAsia="宋体" w:cs="宋体"/>
          <w:b/>
          <w:bCs w:val="0"/>
          <w:color w:val="auto"/>
          <w:sz w:val="44"/>
          <w:szCs w:val="44"/>
          <w:highlight w:val="none"/>
        </w:rPr>
      </w:pPr>
      <w:r>
        <w:rPr>
          <w:rFonts w:hint="eastAsia" w:ascii="宋体" w:hAnsi="宋体" w:eastAsia="宋体" w:cs="宋体"/>
          <w:b/>
          <w:bCs w:val="0"/>
          <w:color w:val="auto"/>
          <w:sz w:val="44"/>
          <w:szCs w:val="44"/>
          <w:highlight w:val="none"/>
        </w:rPr>
        <w:t xml:space="preserve">二</w:t>
      </w:r>
      <w:r>
        <w:rPr>
          <w:rFonts w:hint="eastAsia" w:ascii="宋体" w:hAnsi="宋体" w:eastAsia="宋体" w:cs="宋体"/>
          <w:b/>
          <w:bCs w:val="0"/>
          <w:color w:val="auto"/>
          <w:sz w:val="44"/>
          <w:szCs w:val="44"/>
          <w:highlight w:val="none"/>
          <w:lang w:val="en-US" w:eastAsia="zh-CN"/>
        </w:rPr>
        <w:t xml:space="preserve">〇</w:t>
      </w:r>
      <w:r>
        <w:rPr>
          <w:rFonts w:hint="eastAsia" w:ascii="宋体" w:hAnsi="宋体" w:eastAsia="宋体" w:cs="宋体"/>
          <w:b/>
          <w:bCs w:val="0"/>
          <w:color w:val="auto"/>
          <w:sz w:val="44"/>
          <w:szCs w:val="44"/>
          <w:highlight w:val="none"/>
        </w:rPr>
        <w:t xml:space="preserve">二</w:t>
      </w:r>
      <w:r>
        <w:rPr>
          <w:rFonts w:hint="eastAsia" w:ascii="宋体" w:hAnsi="宋体" w:eastAsia="宋体" w:cs="宋体"/>
          <w:b/>
          <w:bCs w:val="0"/>
          <w:color w:val="auto"/>
          <w:sz w:val="44"/>
          <w:szCs w:val="44"/>
          <w:highlight w:val="none"/>
          <w:lang w:val="en-US" w:eastAsia="zh-CN"/>
        </w:rPr>
        <w:t xml:space="preserve">六</w:t>
      </w:r>
      <w:r>
        <w:rPr>
          <w:rFonts w:hint="eastAsia" w:ascii="宋体" w:hAnsi="宋体" w:eastAsia="宋体" w:cs="宋体"/>
          <w:b/>
          <w:bCs w:val="0"/>
          <w:color w:val="auto"/>
          <w:sz w:val="44"/>
          <w:szCs w:val="44"/>
          <w:highlight w:val="none"/>
        </w:rPr>
        <w:t xml:space="preserve">年</w:t>
      </w:r>
      <w:r>
        <w:rPr>
          <w:rFonts w:hint="eastAsia" w:ascii="宋体" w:hAnsi="宋体" w:cs="宋体"/>
          <w:b/>
          <w:bCs w:val="0"/>
          <w:color w:val="auto"/>
          <w:sz w:val="44"/>
          <w:szCs w:val="44"/>
          <w:highlight w:val="none"/>
          <w:lang w:val="en-US" w:eastAsia="zh-CN"/>
        </w:rPr>
        <w:t xml:space="preserve">十</w:t>
      </w:r>
      <w:r>
        <w:rPr>
          <w:rFonts w:hint="eastAsia" w:ascii="宋体" w:hAnsi="宋体" w:cs="宋体"/>
          <w:b/>
          <w:bCs w:val="0"/>
          <w:color w:val="auto"/>
          <w:sz w:val="44"/>
          <w:szCs w:val="44"/>
          <w:highlight w:val="none"/>
          <w:lang w:val="en-US" w:eastAsia="zh-CN"/>
        </w:rPr>
        <w:t xml:space="preserve">一</w:t>
      </w:r>
      <w:r>
        <w:rPr>
          <w:rFonts w:hint="eastAsia" w:ascii="宋体" w:hAnsi="宋体" w:eastAsia="宋体" w:cs="宋体"/>
          <w:b/>
          <w:bCs w:val="0"/>
          <w:color w:val="auto"/>
          <w:sz w:val="44"/>
          <w:szCs w:val="44"/>
          <w:highlight w:val="none"/>
        </w:rPr>
        <w:t xml:space="preserve">月</w:t>
      </w:r>
      <w:r/>
    </w:p>
    <w:p>
      <w:pPr>
        <w:rPr>
          <w:rFonts w:ascii="宋体" w:hAnsi="宋体"/>
          <w:bCs/>
          <w:color w:val="auto"/>
          <w:sz w:val="44"/>
          <w:highlight w:val="none"/>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850" w:right="851" w:bottom="850" w:left="850" w:header="624" w:footer="907" w:gutter="0"/>
          <w:cols w:num="1" w:sep="0" w:space="720" w:equalWidth="1"/>
          <w:docGrid w:linePitch="360"/>
          <w:titlePg/>
        </w:sectPr>
      </w:pPr>
      <w:r>
        <w:rPr>
          <w:rFonts w:ascii="宋体" w:hAnsi="宋体"/>
          <w:bCs/>
          <w:color w:val="auto"/>
          <w:sz w:val="44"/>
          <w:highlight w:val="none"/>
        </w:rPr>
      </w:r>
      <w:r/>
    </w:p>
    <w:p>
      <w:pPr>
        <w:pStyle w:val="1441"/>
        <w:ind w:firstLine="0"/>
        <w:jc w:val="center"/>
        <w:rPr>
          <w:rFonts w:hint="eastAsia" w:ascii="黑体" w:hAnsi="黑体" w:eastAsia="黑体"/>
          <w:color w:val="auto"/>
          <w:sz w:val="36"/>
          <w:szCs w:val="36"/>
          <w:highlight w:val="none"/>
        </w:rPr>
      </w:pPr>
      <w:r/>
      <w:bookmarkStart w:id="0" w:name="_Toc120614210"/>
      <w:r/>
      <w:bookmarkStart w:id="1" w:name="_Toc523127445"/>
      <w:r/>
      <w:bookmarkStart w:id="2" w:name="_Toc20823272"/>
      <w:r/>
      <w:bookmarkStart w:id="3" w:name="_Toc479757206"/>
      <w:r/>
      <w:bookmarkStart w:id="4" w:name="_Toc16938516"/>
      <w:r/>
      <w:bookmarkStart w:id="5" w:name="_Toc513029200"/>
      <w:r>
        <w:rPr>
          <w:rFonts w:hint="eastAsia" w:ascii="黑体" w:hAnsi="黑体" w:eastAsia="黑体"/>
          <w:color w:val="auto"/>
          <w:sz w:val="36"/>
          <w:szCs w:val="36"/>
          <w:highlight w:val="none"/>
        </w:rPr>
        <w:t xml:space="preserve">总  目  录</w:t>
      </w:r>
      <w:r/>
    </w:p>
    <w:p>
      <w:pPr>
        <w:jc w:val="center"/>
        <w:spacing w:line="480" w:lineRule="auto"/>
        <w:rPr>
          <w:rFonts w:hint="eastAsia" w:ascii="黑体" w:hAnsi="Arial" w:eastAsia="黑体"/>
          <w:color w:val="auto"/>
          <w:sz w:val="22"/>
          <w:szCs w:val="10"/>
          <w:highlight w:val="none"/>
        </w:rPr>
        <w:outlineLvl w:val="0"/>
      </w:pPr>
      <w:r>
        <w:rPr>
          <w:rFonts w:hint="eastAsia" w:ascii="黑体" w:hAnsi="Arial" w:eastAsia="黑体"/>
          <w:color w:val="auto"/>
          <w:sz w:val="22"/>
          <w:szCs w:val="10"/>
          <w:highlight w:val="none"/>
        </w:rPr>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lang w:eastAsia="zh-CN"/>
        </w:rPr>
        <w:t xml:space="preserve">投标供应商</w:t>
      </w:r>
      <w:r>
        <w:rPr>
          <w:rFonts w:hint="eastAsia" w:ascii="宋体" w:hAnsi="宋体"/>
          <w:color w:val="auto"/>
          <w:sz w:val="30"/>
          <w:szCs w:val="30"/>
          <w:highlight w:val="none"/>
        </w:rPr>
        <w:t xml:space="preserve">须知</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2"/>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r/>
    </w:p>
    <w:p>
      <w:pPr>
        <w:ind w:firstLine="482"/>
        <w:spacing w:before="181" w:line="360" w:lineRule="auto"/>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bCs/>
          <w:color w:val="auto"/>
          <w:sz w:val="24"/>
          <w:szCs w:val="24"/>
          <w:highlight w:val="none"/>
          <w:lang w:eastAsia="zh-CN"/>
        </w:rPr>
        <w:t xml:space="preserve">无锡市梁溪区防汛设施管理站</w:t>
      </w:r>
      <w:r>
        <w:rPr>
          <w:rFonts w:hint="eastAsia" w:ascii="宋体" w:hAnsi="宋体"/>
          <w:color w:val="auto"/>
          <w:sz w:val="24"/>
          <w:szCs w:val="24"/>
          <w:highlight w:val="none"/>
        </w:rPr>
        <w:t xml:space="preserve">的委托，</w:t>
      </w:r>
      <w:r>
        <w:rPr>
          <w:rFonts w:hint="eastAsia" w:ascii="宋体" w:hAnsi="宋体"/>
          <w:bCs/>
          <w:color w:val="auto"/>
          <w:sz w:val="24"/>
          <w:szCs w:val="24"/>
          <w:highlight w:val="none"/>
          <w:lang w:eastAsia="zh-CN"/>
        </w:rPr>
        <w:t xml:space="preserve">江苏开源工程咨询监理有限公司</w:t>
      </w:r>
      <w:r>
        <w:rPr>
          <w:rFonts w:hint="eastAsia" w:ascii="宋体" w:hAnsi="宋体"/>
          <w:color w:val="auto"/>
          <w:sz w:val="24"/>
          <w:szCs w:val="24"/>
          <w:highlight w:val="none"/>
        </w:rPr>
        <w:t xml:space="preserve">就</w:t>
      </w:r>
      <w:r>
        <w:rPr>
          <w:rFonts w:hint="eastAsia" w:ascii="宋体" w:hAnsi="宋体" w:cs="宋体"/>
          <w:b w:val="0"/>
          <w:bCs/>
          <w:color w:val="auto"/>
          <w:sz w:val="24"/>
          <w:szCs w:val="24"/>
          <w:highlight w:val="none"/>
          <w:lang w:val="en-US" w:eastAsia="zh-CN"/>
        </w:rPr>
        <w:t xml:space="preserve">梁溪区防汛泵站发电机组采购项目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JSZC-320213-KYJL-G2026-0016</w:t>
      </w:r>
      <w:r>
        <w:rPr>
          <w:rFonts w:hint="eastAsia" w:ascii="宋体" w:hAnsi="宋体"/>
          <w:color w:val="auto"/>
          <w:sz w:val="24"/>
          <w:szCs w:val="24"/>
          <w:highlight w:val="none"/>
        </w:rPr>
        <w:t xml:space="preserve">）进行公开招标采购，欢迎符合条件的供应商投标。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b w:val="0"/>
          <w:bCs/>
          <w:color w:val="auto"/>
          <w:sz w:val="24"/>
          <w:szCs w:val="24"/>
          <w:highlight w:val="none"/>
          <w:lang w:val="en-US" w:eastAsia="zh-CN"/>
        </w:rPr>
        <w:t xml:space="preserve">梁溪区防汛泵站发电机组采购项目</w:t>
      </w:r>
      <w:r>
        <w:rPr>
          <w:rFonts w:hint="eastAsia" w:ascii="宋体" w:hAnsi="宋体"/>
          <w:color w:val="auto"/>
          <w:sz w:val="24"/>
          <w:szCs w:val="24"/>
          <w:highlight w:val="none"/>
        </w:rPr>
        <w:t xml:space="preserve">的潜在</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下载的方式依法获取招标文件，并于提交投标文件截止时间</w:t>
      </w:r>
      <w:r>
        <w:rPr>
          <w:rFonts w:hint="eastAsia" w:ascii="宋体" w:hAnsi="宋体"/>
          <w:bCs/>
          <w:color w:val="auto"/>
          <w:sz w:val="24"/>
          <w:szCs w:val="24"/>
          <w:highlight w:val="none"/>
        </w:rPr>
        <w:t xml:space="preserve">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452"/>
        <w:keepLines w:val="0"/>
        <w:keepNext w:val="0"/>
        <w:spacing w:before="0" w:after="0" w:line="360" w:lineRule="auto"/>
        <w:rPr>
          <w:color w:val="auto"/>
          <w:sz w:val="30"/>
          <w:szCs w:val="30"/>
          <w:highlight w:val="none"/>
        </w:rPr>
      </w:pPr>
      <w:r/>
      <w:bookmarkStart w:id="6" w:name="_Toc28359079"/>
      <w:r/>
      <w:bookmarkStart w:id="7" w:name="_Toc38985263"/>
      <w:r/>
      <w:bookmarkStart w:id="8" w:name="_Toc28359002"/>
      <w:r/>
      <w:bookmarkStart w:id="9" w:name="_Toc35393790"/>
      <w:r/>
      <w:bookmarkStart w:id="10" w:name="_Toc35393621"/>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360" w:lineRule="auto"/>
        <w:rPr>
          <w:rFonts w:hint="default" w:ascii="宋体" w:hAnsi="宋体" w:eastAsia="宋体"/>
          <w:color w:val="auto"/>
          <w:sz w:val="24"/>
          <w:szCs w:val="24"/>
          <w:highlight w:val="none"/>
          <w:lang w:val="en-US"/>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JSZC-320213-KYJL-G2026-0016</w:t>
      </w:r>
      <w:r/>
    </w:p>
    <w:p>
      <w:pPr>
        <w:ind w:firstLine="480"/>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2.项目名称：</w:t>
      </w:r>
      <w:bookmarkEnd w:id="11"/>
      <w:r>
        <w:rPr>
          <w:rFonts w:hint="eastAsia" w:ascii="宋体" w:hAnsi="宋体" w:cs="宋体"/>
          <w:b w:val="0"/>
          <w:bCs/>
          <w:color w:val="auto"/>
          <w:sz w:val="24"/>
          <w:szCs w:val="24"/>
          <w:highlight w:val="none"/>
          <w:lang w:val="en-US" w:eastAsia="zh-CN"/>
        </w:rPr>
        <w:t xml:space="preserve">梁溪区防汛泵站发电机组采购项目</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3.项目预算金额：</w:t>
      </w:r>
      <w:r>
        <w:rPr>
          <w:rFonts w:hint="eastAsia" w:ascii="宋体" w:hAnsi="宋体"/>
          <w:bCs/>
          <w:color w:val="auto"/>
          <w:sz w:val="24"/>
          <w:szCs w:val="24"/>
          <w:highlight w:val="none"/>
          <w:lang w:val="en-US" w:eastAsia="zh-CN"/>
        </w:rPr>
        <w:t xml:space="preserve">6880000.00元</w:t>
      </w:r>
      <w:r/>
    </w:p>
    <w:p>
      <w:p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rPr>
        <w:t xml:space="preserve">6810001.95元</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7.本项目所属行业：工业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根据《关于印发中小企业划型标准规定的通知》工信部联企业〔2011〕300号规定，</w:t>
      </w:r>
      <w:r>
        <w:rPr>
          <w:rFonts w:hint="eastAsia" w:ascii="宋体" w:hAnsi="宋体" w:eastAsia="宋体" w:cs="宋体"/>
          <w:color w:val="auto"/>
          <w:sz w:val="24"/>
          <w:szCs w:val="24"/>
          <w:highlight w:val="none"/>
          <w:lang w:val="en-US" w:eastAsia="zh-CN"/>
        </w:rPr>
        <w:t xml:space="preserve">工业（制造业）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94"/>
        <w:numPr>
          <w:ilvl w:val="0"/>
          <w:numId w:val="0"/>
        </w:numPr>
        <w:ind w:firstLine="480"/>
        <w:spacing w:line="360" w:lineRule="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本项目是否专门面向中小企业</w:t>
      </w:r>
      <w:r>
        <w:rPr>
          <w:rFonts w:hint="eastAsia" w:cs="宋体"/>
          <w:color w:val="auto"/>
          <w:sz w:val="24"/>
          <w:szCs w:val="24"/>
          <w:highlight w:val="none"/>
          <w:lang w:eastAsia="zh-CN"/>
        </w:rPr>
        <w:t xml:space="preserve">：</w:t>
      </w:r>
      <w:r>
        <w:rPr>
          <w:rFonts w:hint="eastAsia" w:cs="宋体"/>
          <w:b/>
          <w:bCs/>
          <w:color w:val="auto"/>
          <w:sz w:val="24"/>
          <w:szCs w:val="24"/>
          <w:highlight w:val="none"/>
          <w:lang w:val="en-US" w:eastAsia="zh-CN"/>
        </w:rPr>
        <w:t xml:space="preserve">是</w:t>
      </w:r>
      <w:r/>
    </w:p>
    <w:p>
      <w:pPr>
        <w:pStyle w:val="894"/>
        <w:numPr>
          <w:ilvl w:val="0"/>
          <w:numId w:val="0"/>
        </w:numPr>
        <w:ind w:firstLine="480"/>
        <w:spacing w:line="360" w:lineRule="auto"/>
        <w:rPr>
          <w:rFonts w:hint="eastAsia" w:ascii="宋体" w:hAnsi="宋体" w:eastAsia="宋体"/>
          <w:bCs/>
          <w:color w:val="auto"/>
          <w:sz w:val="24"/>
          <w:szCs w:val="24"/>
          <w:highlight w:val="none"/>
          <w:lang w:eastAsia="zh-CN"/>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合同履行期限：</w:t>
      </w:r>
      <w:r>
        <w:rPr>
          <w:rFonts w:hint="eastAsia"/>
          <w:bCs/>
          <w:color w:val="auto"/>
          <w:sz w:val="24"/>
          <w:szCs w:val="24"/>
          <w:highlight w:val="none"/>
          <w:lang w:eastAsia="zh-CN"/>
        </w:rPr>
        <w:t xml:space="preserve">签订合同生效后在60个日历天内完成设备的供货、安装、调试及试运行，货物（货物需为原厂包装）运至项目现场所需要的包装，以防止设备在运输中损坏或丢失。</w:t>
      </w:r>
      <w:r/>
    </w:p>
    <w:p>
      <w:pPr>
        <w:pStyle w:val="894"/>
        <w:numPr>
          <w:ilvl w:val="0"/>
          <w:numId w:val="0"/>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本项目不接受联合体投标</w:t>
      </w:r>
      <w:r/>
    </w:p>
    <w:p>
      <w:pPr>
        <w:ind w:firstLine="452"/>
        <w:keepLines w:val="0"/>
        <w:keepNext w:val="0"/>
        <w:spacing w:before="0" w:after="0" w:line="360" w:lineRule="auto"/>
        <w:rPr>
          <w:color w:val="auto"/>
          <w:sz w:val="30"/>
          <w:szCs w:val="30"/>
          <w:highlight w:val="none"/>
        </w:rPr>
      </w:pPr>
      <w:r/>
      <w:bookmarkStart w:id="12" w:name="_Toc28359003"/>
      <w:r/>
      <w:bookmarkStart w:id="13" w:name="_Toc35393622"/>
      <w:r/>
      <w:bookmarkStart w:id="14" w:name="_Toc38985264"/>
      <w:r/>
      <w:bookmarkStart w:id="15" w:name="_Toc35393791"/>
      <w:r/>
      <w:bookmarkStart w:id="16" w:name="_Toc28359080"/>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360" w:lineRule="auto"/>
        <w:rPr>
          <w:rFonts w:ascii="宋体" w:hAnsi="宋体"/>
          <w:color w:val="auto"/>
          <w:sz w:val="24"/>
          <w:szCs w:val="24"/>
          <w:highlight w:val="none"/>
        </w:rPr>
      </w:pPr>
      <w:r/>
      <w:bookmarkStart w:id="17" w:name="_Toc28359004"/>
      <w:r/>
      <w:bookmarkStart w:id="18" w:name="_Toc35393623"/>
      <w:r/>
      <w:bookmarkStart w:id="19" w:name="_Toc28359081"/>
      <w:r/>
      <w:bookmarkStart w:id="20" w:name="_Toc35393792"/>
      <w:r/>
      <w:bookmarkStart w:id="21" w:name="_Toc38985265"/>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2.落实政府采购政策需满足的资格要求：</w:t>
      </w:r>
      <w:r>
        <w:rPr>
          <w:rFonts w:hint="eastAsia" w:ascii="宋体" w:hAnsi="宋体" w:cs="宋体"/>
          <w:color w:val="auto"/>
          <w:sz w:val="24"/>
          <w:highlight w:val="none"/>
        </w:rPr>
        <w:t xml:space="preserve">本项目专门面向中小企业采购（残疾人福利性单位、监狱企业视同小型、微型企业）；</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w:t>
      </w:r>
      <w:bookmarkStart w:id="22" w:name="OLE_LINK6"/>
      <w:r>
        <w:rPr>
          <w:rFonts w:hint="eastAsia" w:ascii="Calibri"/>
          <w:color w:val="auto"/>
          <w:sz w:val="24"/>
          <w:highlight w:val="none"/>
        </w:rPr>
        <w:t xml:space="preserve">未被“信用中国”网站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www.creditchina.gov.cn</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、中国政府采购网</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www.ccgp.gov.cn</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列入失信被执行人、重大税收违法</w:t>
      </w:r>
      <w:r>
        <w:rPr>
          <w:rFonts w:hint="eastAsia" w:ascii="宋体" w:hAnsi="宋体" w:eastAsia="宋体" w:cs="宋体"/>
          <w:color w:val="auto"/>
          <w:sz w:val="24"/>
          <w:highlight w:val="none"/>
          <w:lang w:val="en-US" w:eastAsia="zh-CN"/>
        </w:rPr>
        <w:t xml:space="preserve">失信</w:t>
      </w:r>
      <w:r>
        <w:rPr>
          <w:rFonts w:hint="eastAsia" w:ascii="宋体" w:hAnsi="宋体" w:eastAsia="宋体" w:cs="宋体"/>
          <w:color w:val="auto"/>
          <w:sz w:val="24"/>
          <w:highlight w:val="none"/>
        </w:rPr>
        <w:t xml:space="preserve">主体</w:t>
      </w:r>
      <w:r>
        <w:rPr>
          <w:rFonts w:hint="eastAsia" w:ascii="Calibri"/>
          <w:color w:val="auto"/>
          <w:sz w:val="24"/>
          <w:highlight w:val="none"/>
        </w:rPr>
        <w:t xml:space="preserve">、政府采购严重违法失信行为记录名单</w:t>
      </w:r>
      <w:r>
        <w:rPr>
          <w:rFonts w:hint="eastAsia"/>
          <w:color w:val="auto"/>
          <w:sz w:val="24"/>
          <w:highlight w:val="none"/>
          <w:lang w:eastAsia="zh-CN"/>
        </w:rPr>
        <w:t xml:space="preserve">（</w:t>
      </w:r>
      <w:r>
        <w:rPr>
          <w:rFonts w:hint="eastAsia" w:ascii="Calibri"/>
          <w:color w:val="auto"/>
          <w:sz w:val="24"/>
          <w:highlight w:val="none"/>
        </w:rPr>
        <w:t xml:space="preserve">有上述处罚记录但处罚期已届满的，视为无记录，以</w:t>
      </w:r>
      <w:r>
        <w:rPr>
          <w:rFonts w:hint="eastAsia"/>
          <w:color w:val="auto"/>
          <w:sz w:val="24"/>
          <w:highlight w:val="none"/>
          <w:lang w:val="en-US" w:eastAsia="zh-CN"/>
        </w:rPr>
        <w:t xml:space="preserve">开标</w:t>
      </w:r>
      <w:r>
        <w:rPr>
          <w:rFonts w:hint="eastAsia" w:ascii="Calibri"/>
          <w:color w:val="auto"/>
          <w:sz w:val="24"/>
          <w:highlight w:val="none"/>
        </w:rPr>
        <w:t xml:space="preserve">当日代理机构查询</w:t>
      </w:r>
      <w:r>
        <w:rPr>
          <w:rFonts w:hint="eastAsia"/>
          <w:color w:val="auto"/>
          <w:sz w:val="24"/>
          <w:highlight w:val="none"/>
          <w:lang w:val="en-US" w:eastAsia="zh-CN"/>
        </w:rPr>
        <w:t xml:space="preserve">结果为准</w:t>
      </w:r>
      <w:r>
        <w:rPr>
          <w:rFonts w:hint="eastAsia"/>
          <w:color w:val="auto"/>
          <w:sz w:val="24"/>
          <w:highlight w:val="none"/>
          <w:lang w:eastAsia="zh-CN"/>
        </w:rPr>
        <w:t xml:space="preserve">）</w:t>
      </w:r>
      <w:bookmarkEnd w:id="22"/>
      <w:r>
        <w:rPr>
          <w:rFonts w:hint="eastAsia"/>
          <w:color w:val="auto"/>
          <w:sz w:val="24"/>
          <w:highlight w:val="none"/>
          <w:lang w:eastAsia="zh-CN"/>
        </w:rPr>
        <w:t xml:space="preserve">。</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eastAsia="宋体" w:cs="宋体"/>
          <w:color w:val="auto"/>
          <w:sz w:val="24"/>
          <w:szCs w:val="24"/>
          <w:highlight w:val="none"/>
        </w:rPr>
      </w:pPr>
      <w:r/>
      <w:bookmarkStart w:id="23" w:name="_Toc28359082"/>
      <w:r/>
      <w:bookmarkStart w:id="24" w:name="_Toc28359005"/>
      <w:r/>
      <w:bookmarkStart w:id="25" w:name="_Toc38985266"/>
      <w:r/>
      <w:bookmarkStart w:id="26" w:name="_Toc35393793"/>
      <w:r/>
      <w:bookmarkStart w:id="27" w:name="_Toc35393624"/>
      <w:r>
        <w:rPr>
          <w:rFonts w:hint="eastAsia" w:ascii="宋体" w:hAnsi="宋体" w:eastAsia="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firstLine="540"/>
        <w:spacing w:line="360" w:lineRule="auto"/>
        <w:rPr>
          <w:rStyle w:val="1442"/>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3.方式：请有投标意向的供应商在招标文件有效获取期内及时至</w:t>
      </w:r>
      <w:r>
        <w:rPr>
          <w:rFonts w:hint="eastAsia" w:ascii="宋体" w:hAnsi="宋体" w:eastAsia="宋体" w:cs="宋体"/>
          <w:color w:val="auto"/>
          <w:sz w:val="24"/>
          <w:szCs w:val="24"/>
          <w:highlight w:val="none"/>
        </w:rPr>
        <w:t xml:space="preserve">“江苏省政府采购（苏采云）平台”（http://jszfcg.jsczt.cn/）获取。</w:t>
      </w:r>
      <w:r>
        <w:rPr>
          <w:rFonts w:hint="eastAsia" w:ascii="宋体" w:hAnsi="宋体" w:eastAsia="宋体" w:cs="宋体"/>
          <w:bCs/>
          <w:color w:val="auto"/>
          <w:sz w:val="24"/>
          <w:szCs w:val="24"/>
          <w:highlight w:val="none"/>
        </w:rPr>
        <w:t xml:space="preserve">在招标文件有效获取期限内，从</w:t>
      </w:r>
      <w:r>
        <w:rPr>
          <w:rFonts w:hint="eastAsia" w:ascii="宋体" w:hAnsi="宋体" w:eastAsia="宋体" w:cs="宋体"/>
          <w:color w:val="auto"/>
          <w:sz w:val="24"/>
          <w:szCs w:val="24"/>
          <w:highlight w:val="none"/>
        </w:rPr>
        <w:t xml:space="preserve">“江苏省政府采购（苏采云）平台”获取的</w:t>
      </w:r>
      <w:r>
        <w:rPr>
          <w:rFonts w:hint="eastAsia" w:ascii="宋体" w:hAnsi="宋体" w:eastAsia="宋体" w:cs="宋体"/>
          <w:bCs/>
          <w:color w:val="auto"/>
          <w:sz w:val="24"/>
          <w:szCs w:val="24"/>
          <w:highlight w:val="none"/>
        </w:rPr>
        <w:t xml:space="preserve">招标文件，视为依法获取的招标文件。</w:t>
      </w:r>
      <w:r/>
    </w:p>
    <w:p>
      <w:pPr>
        <w:ind w:firstLine="5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4.售价：本项目招标文件免费。</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四、提交投标文件</w:t>
      </w:r>
      <w:bookmarkEnd w:id="23"/>
      <w:r/>
      <w:bookmarkEnd w:id="24"/>
      <w:r>
        <w:rPr>
          <w:rFonts w:hint="eastAsia"/>
          <w:color w:val="auto"/>
          <w:sz w:val="30"/>
          <w:szCs w:val="30"/>
          <w:highlight w:val="none"/>
        </w:rPr>
        <w:t xml:space="preserve">截止时间、开标时间和地点</w:t>
      </w:r>
      <w:bookmarkEnd w:id="25"/>
      <w:r/>
      <w:bookmarkEnd w:id="26"/>
      <w:r/>
      <w:bookmarkEnd w:id="27"/>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1.时间：2026年</w:t>
      </w:r>
      <w:r>
        <w:rPr>
          <w:rFonts w:hint="eastAsia" w:ascii="宋体" w:hAnsi="宋体"/>
          <w:bCs/>
          <w:color w:val="auto"/>
          <w:sz w:val="24"/>
          <w:szCs w:val="24"/>
          <w:highlight w:val="none"/>
          <w:lang w:val="en-US" w:eastAsia="zh-CN"/>
        </w:rPr>
        <w:t xml:space="preserve"> 11 </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 20 </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09</w:t>
      </w:r>
      <w:r>
        <w:rPr>
          <w:rFonts w:hint="eastAsia" w:ascii="宋体" w:hAnsi="宋体"/>
          <w:bCs/>
          <w:color w:val="auto"/>
          <w:sz w:val="24"/>
          <w:szCs w:val="24"/>
          <w:highlight w:val="none"/>
        </w:rPr>
        <w:t xml:space="preserve">点30分（北京时间）</w:t>
      </w:r>
      <w:r/>
    </w:p>
    <w:p>
      <w:pPr>
        <w:ind w:firstLine="480"/>
        <w:spacing w:line="360" w:lineRule="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ind w:firstLine="452"/>
        <w:keepLines w:val="0"/>
        <w:keepNext w:val="0"/>
        <w:spacing w:before="0" w:after="0" w:line="360" w:lineRule="auto"/>
        <w:rPr>
          <w:color w:val="auto"/>
          <w:sz w:val="30"/>
          <w:szCs w:val="30"/>
          <w:highlight w:val="none"/>
        </w:rPr>
      </w:pPr>
      <w:r/>
      <w:bookmarkStart w:id="28" w:name="_Toc28359007"/>
      <w:r/>
      <w:bookmarkStart w:id="29" w:name="_Toc38985267"/>
      <w:r/>
      <w:bookmarkStart w:id="30" w:name="_Toc28359084"/>
      <w:r/>
      <w:bookmarkStart w:id="31" w:name="_Toc35393625"/>
      <w:r/>
      <w:bookmarkStart w:id="32" w:name="_Toc35393794"/>
      <w:r>
        <w:rPr>
          <w:rFonts w:hint="eastAsia"/>
          <w:color w:val="auto"/>
          <w:sz w:val="30"/>
          <w:szCs w:val="30"/>
          <w:highlight w:val="none"/>
        </w:rPr>
        <w:t xml:space="preserve">五、公告期限</w:t>
      </w:r>
      <w:bookmarkEnd w:id="28"/>
      <w:r/>
      <w:bookmarkEnd w:id="29"/>
      <w:r/>
      <w:bookmarkEnd w:id="30"/>
      <w:r/>
      <w:bookmarkEnd w:id="31"/>
      <w:r/>
      <w:bookmarkEnd w:id="32"/>
      <w:r/>
      <w:r/>
    </w:p>
    <w:p>
      <w:pPr>
        <w:ind w:firstLine="480"/>
        <w:spacing w:line="360" w:lineRule="auto"/>
        <w:rPr>
          <w:rFonts w:ascii="宋体" w:hAnsi="宋体" w:cs="宋体"/>
          <w:color w:val="auto"/>
          <w:sz w:val="24"/>
          <w:szCs w:val="24"/>
          <w:highlight w:val="none"/>
        </w:rPr>
      </w:pPr>
      <w:r/>
      <w:bookmarkStart w:id="33" w:name="_Toc35393795"/>
      <w:r/>
      <w:bookmarkStart w:id="34" w:name="_Toc38985268"/>
      <w:r/>
      <w:bookmarkStart w:id="35" w:name="_Toc35393626"/>
      <w:r>
        <w:rPr>
          <w:rFonts w:hint="eastAsia" w:ascii="宋体" w:hAnsi="宋体" w:cs="宋体"/>
          <w:color w:val="auto"/>
          <w:sz w:val="24"/>
          <w:szCs w:val="24"/>
          <w:highlight w:val="none"/>
        </w:rPr>
        <w:t xml:space="preserve">（招标公告及招标文件公告期限）自本公告发布之日起5个工作日。</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六、其他补充事宜</w:t>
      </w:r>
      <w:bookmarkEnd w:id="33"/>
      <w:r/>
      <w:bookmarkEnd w:id="34"/>
      <w:r/>
      <w:bookmarkEnd w:id="35"/>
      <w:r/>
      <w:r/>
    </w:p>
    <w:p>
      <w:pPr>
        <w:ind w:firstLine="480"/>
        <w:spacing w:line="360" w:lineRule="auto"/>
        <w:rPr>
          <w:rFonts w:hint="eastAsia" w:ascii="宋体" w:hAnsi="宋体"/>
          <w:color w:val="auto"/>
          <w:sz w:val="24"/>
          <w:szCs w:val="24"/>
          <w:highlight w:val="none"/>
          <w:lang w:val="zh-CN"/>
        </w:rPr>
      </w:pPr>
      <w:r/>
      <w:bookmarkStart w:id="36" w:name="_Toc28359008"/>
      <w:r/>
      <w:bookmarkStart w:id="37" w:name="_Toc38985269"/>
      <w:r/>
      <w:bookmarkStart w:id="38" w:name="_Toc35393796"/>
      <w:r/>
      <w:bookmarkStart w:id="39" w:name="_Toc28359085"/>
      <w:r/>
      <w:bookmarkStart w:id="40" w:name="_Toc35393627"/>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lang w:val="zh-CN"/>
        </w:rPr>
        <w:t xml:space="preserve">各参加政府采购活动的供应商认为自己的权益受到损害的，可在法定期限内以书面形式向采购人或受其委托的采购代理机构提出质疑。质疑供应商对采购人、采购代理机构的答复不满意或者采购人、采购代理机构未在规定的时间内作出答复的，可在法定期限内向同级政府采购监督管理部门投诉。</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七、本项目联系方式</w:t>
      </w:r>
      <w:bookmarkEnd w:id="36"/>
      <w:r/>
      <w:bookmarkEnd w:id="37"/>
      <w:r/>
      <w:bookmarkEnd w:id="38"/>
      <w:r/>
      <w:bookmarkEnd w:id="39"/>
      <w:r/>
      <w:bookmarkEnd w:id="40"/>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olor w:val="auto"/>
          <w:sz w:val="24"/>
          <w:szCs w:val="24"/>
          <w:highlight w:val="none"/>
          <w:lang w:eastAsia="zh-CN"/>
        </w:rPr>
        <w:t xml:space="preserve">无锡市梁溪区防汛设施管理站</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bCs/>
          <w:color w:val="auto"/>
          <w:sz w:val="24"/>
          <w:highlight w:val="none"/>
          <w:lang w:eastAsia="zh-CN"/>
        </w:rPr>
        <w:t xml:space="preserve">无锡市通扬南路280号</w:t>
      </w:r>
      <w:r/>
    </w:p>
    <w:p>
      <w:pPr>
        <w:ind w:firstLine="480"/>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szCs w:val="20"/>
          <w:highlight w:val="none"/>
          <w:lang w:val="en-US" w:eastAsia="zh-CN"/>
        </w:rPr>
        <w:t xml:space="preserve">联 系 人：孙振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rPr>
        <w:t xml:space="preserve">联系方式：</w:t>
      </w:r>
      <w:bookmarkStart w:id="41" w:name="_Toc28359009"/>
      <w:r/>
      <w:bookmarkStart w:id="42" w:name="_Toc28359086"/>
      <w:r>
        <w:rPr>
          <w:rFonts w:hint="eastAsia" w:ascii="宋体" w:hAnsi="宋体" w:cs="宋体"/>
          <w:color w:val="auto"/>
          <w:sz w:val="24"/>
          <w:szCs w:val="24"/>
          <w:highlight w:val="none"/>
          <w:lang w:val="en-US" w:eastAsia="zh-CN"/>
        </w:rPr>
        <w:t xml:space="preserve">0510-82604947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1"/>
      <w:r/>
      <w:bookmarkEnd w:id="42"/>
      <w:r>
        <w:rPr>
          <w:rFonts w:hint="eastAsia" w:ascii="宋体" w:hAnsi="宋体" w:cs="宋体"/>
          <w:color w:val="auto"/>
          <w:sz w:val="24"/>
          <w:szCs w:val="24"/>
          <w:highlight w:val="none"/>
        </w:rPr>
        <w:t xml:space="preserve">采购代理机构信息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olor w:val="auto"/>
          <w:sz w:val="24"/>
          <w:highlight w:val="none"/>
          <w:lang w:eastAsia="zh-CN"/>
        </w:rPr>
        <w:t xml:space="preserve">江苏开源工程咨询监理有限公司</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无锡市惠山区惠山大道88号明都大厦9号楼16楼1609室</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 系 人：</w:t>
      </w:r>
      <w:r>
        <w:rPr>
          <w:rFonts w:hint="eastAsia" w:ascii="宋体" w:hAnsi="宋体" w:cs="宋体"/>
          <w:color w:val="auto"/>
          <w:sz w:val="24"/>
          <w:highlight w:val="none"/>
          <w:lang w:eastAsia="zh-CN"/>
        </w:rPr>
        <w:t xml:space="preserve">高金龙、夏乐乐</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联系方式：</w:t>
      </w:r>
      <w:r>
        <w:rPr>
          <w:rFonts w:hint="eastAsia" w:ascii="宋体" w:hAnsi="宋体"/>
          <w:color w:val="auto"/>
          <w:sz w:val="24"/>
          <w:szCs w:val="22"/>
          <w:highlight w:val="none"/>
          <w:lang w:eastAsia="zh-CN"/>
        </w:rPr>
        <w:t xml:space="preserve">0510-68507881、15261673977</w:t>
      </w:r>
      <w:r/>
    </w:p>
    <w:p>
      <w:pPr>
        <w:ind w:firstLine="452"/>
        <w:keepLines w:val="0"/>
        <w:keepNext w:val="0"/>
        <w:spacing w:before="0" w:after="0" w:line="360" w:lineRule="auto"/>
        <w:rPr>
          <w:color w:val="auto"/>
          <w:sz w:val="30"/>
          <w:szCs w:val="30"/>
          <w:highlight w:val="none"/>
        </w:rPr>
      </w:pPr>
      <w:r>
        <w:rPr>
          <w:rFonts w:hint="eastAsia"/>
          <w:color w:val="auto"/>
          <w:sz w:val="30"/>
          <w:szCs w:val="30"/>
          <w:highlight w:val="none"/>
        </w:rPr>
        <w:t xml:space="preserve">八、其他</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w:t>
      </w:r>
      <w:r>
        <w:rPr>
          <w:rFonts w:hint="eastAsia" w:ascii="宋体" w:hAnsi="宋体"/>
          <w:color w:val="auto"/>
          <w:sz w:val="24"/>
          <w:szCs w:val="24"/>
          <w:highlight w:val="none"/>
          <w:lang w:eastAsia="zh-CN"/>
        </w:rPr>
        <w:t xml:space="preserve">江苏政府采购网</w:t>
      </w:r>
      <w:r>
        <w:rPr>
          <w:rFonts w:ascii="宋体" w:hAnsi="宋体"/>
          <w:color w:val="auto"/>
          <w:sz w:val="24"/>
          <w:szCs w:val="24"/>
          <w:highlight w:val="none"/>
        </w:rPr>
        <w:t xml:space="preserve">”点击“江苏省政府采购（苏采云）平台”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w:t>
      </w:r>
      <w:r>
        <w:rPr>
          <w:rFonts w:ascii="宋体" w:hAnsi="宋体"/>
          <w:color w:val="auto"/>
          <w:sz w:val="24"/>
          <w:szCs w:val="24"/>
          <w:highlight w:val="none"/>
        </w:rPr>
        <w:t xml:space="preserve">http://jszfcg.jsczt.cn/</w:t>
      </w:r>
      <w:r>
        <w:rPr>
          <w:rFonts w:hint="eastAsia" w:ascii="宋体" w:hAnsi="宋体"/>
          <w:color w:val="auto"/>
          <w:sz w:val="24"/>
          <w:szCs w:val="24"/>
          <w:highlight w:val="none"/>
        </w:rPr>
        <w:t xml:space="preserve">进入界面。</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号楼一楼</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9:00-11:30</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13:00-17:00</w:t>
      </w:r>
      <w:r>
        <w:rPr>
          <w:rFonts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w:t>
      </w:r>
      <w:r>
        <w:rPr>
          <w:rFonts w:hint="eastAsia" w:ascii="宋体" w:hAnsi="宋体"/>
          <w:color w:val="auto"/>
          <w:sz w:val="24"/>
          <w:szCs w:val="24"/>
          <w:highlight w:val="none"/>
          <w:lang w:eastAsia="zh-CN"/>
        </w:rPr>
        <w:t xml:space="preserve">江苏政府采购网</w:t>
      </w:r>
      <w:r>
        <w:rPr>
          <w:rFonts w:ascii="宋体" w:hAnsi="宋体"/>
          <w:color w:val="auto"/>
          <w:sz w:val="24"/>
          <w:szCs w:val="24"/>
          <w:highlight w:val="none"/>
        </w:rPr>
        <w:t xml:space="preserve">——</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bCs/>
          <w:color w:val="auto"/>
          <w:sz w:val="24"/>
          <w:szCs w:val="24"/>
          <w:highlight w:val="none"/>
          <w:lang w:val="en-US" w:eastAsia="zh-CN"/>
        </w:rPr>
        <w:t xml:space="preserve">江苏开源工程咨询监理有限公司</w:t>
      </w:r>
      <w:r>
        <w:rPr>
          <w:rFonts w:hint="eastAsia" w:ascii="宋体" w:hAnsi="宋体"/>
          <w:bCs/>
          <w:color w:val="auto"/>
          <w:sz w:val="24"/>
          <w:szCs w:val="24"/>
          <w:highlight w:val="none"/>
        </w:rPr>
        <w:t xml:space="preserve">在“江苏政府采购网”发布的更正公告。</w:t>
      </w:r>
      <w:r/>
    </w:p>
    <w:p>
      <w:pPr>
        <w:ind w:firstLine="480"/>
        <w:spacing w:line="360" w:lineRule="auto"/>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（四）本次采购不收取投标保证金。</w:t>
      </w:r>
      <w:r/>
    </w:p>
    <w:p>
      <w:pPr>
        <w:ind w:firstLine="480"/>
        <w:spacing w:line="360" w:lineRule="auto"/>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（五）各政府采购当事人可通过江苏政府采购网、中国政府采购网等媒体公示公告信息。</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3"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3"/>
      <w:r/>
      <w:bookmarkStart w:id="44" w:name="_Toc20823274"/>
      <w:r/>
      <w:bookmarkStart w:id="45" w:name="_Toc16938518"/>
      <w:r/>
      <w:bookmarkStart w:id="46" w:name="_Toc513029202"/>
      <w:r/>
      <w:bookmarkStart w:id="47" w:name="_Toc120614213"/>
      <w:r>
        <w:rPr>
          <w:rFonts w:hint="eastAsia" w:ascii="黑体" w:hAnsi="黑体" w:eastAsia="黑体"/>
          <w:color w:val="auto"/>
          <w:sz w:val="36"/>
          <w:szCs w:val="36"/>
          <w:highlight w:val="none"/>
          <w:lang w:eastAsia="zh-CN"/>
        </w:rPr>
        <w:t xml:space="preserve">投标供应商</w:t>
      </w:r>
      <w:r>
        <w:rPr>
          <w:rFonts w:hint="eastAsia" w:ascii="黑体" w:hAnsi="黑体" w:eastAsia="黑体"/>
          <w:color w:val="auto"/>
          <w:sz w:val="36"/>
          <w:szCs w:val="36"/>
          <w:highlight w:val="none"/>
        </w:rPr>
        <w:t xml:space="preserve">须知</w:t>
      </w:r>
      <w:bookmarkEnd w:id="44"/>
      <w:r/>
      <w:bookmarkEnd w:id="45"/>
      <w:r/>
      <w:bookmarkEnd w:id="46"/>
      <w:r/>
      <w:bookmarkEnd w:id="47"/>
      <w:r/>
      <w:r/>
    </w:p>
    <w:p>
      <w:pPr>
        <w:ind w:firstLine="452"/>
        <w:keepLines w:val="0"/>
        <w:keepNext w:val="0"/>
        <w:spacing w:before="0" w:after="0" w:line="360" w:lineRule="auto"/>
        <w:rPr>
          <w:rFonts w:hint="eastAsia"/>
          <w:color w:val="auto"/>
          <w:sz w:val="30"/>
          <w:szCs w:val="30"/>
          <w:highlight w:val="none"/>
        </w:rPr>
      </w:pPr>
      <w:r/>
      <w:bookmarkStart w:id="48" w:name="_Toc20823275"/>
      <w:r/>
      <w:bookmarkStart w:id="49" w:name="_Toc120614214"/>
      <w:r/>
      <w:bookmarkStart w:id="50" w:name="_Toc513029203"/>
      <w:r/>
      <w:bookmarkStart w:id="51" w:name="_Toc16938519"/>
      <w:r>
        <w:rPr>
          <w:rFonts w:hint="eastAsia"/>
          <w:color w:val="auto"/>
          <w:sz w:val="30"/>
          <w:szCs w:val="30"/>
          <w:highlight w:val="none"/>
        </w:rPr>
        <w:t xml:space="preserve">一、总则</w:t>
      </w:r>
      <w:bookmarkEnd w:id="48"/>
      <w:r/>
      <w:bookmarkEnd w:id="49"/>
      <w:r/>
      <w:bookmarkEnd w:id="50"/>
      <w:r/>
      <w:bookmarkEnd w:id="51"/>
      <w:r/>
      <w:r/>
    </w:p>
    <w:p>
      <w:pPr>
        <w:pStyle w:val="1443"/>
        <w:ind w:firstLine="422"/>
        <w:keepLines w:val="0"/>
        <w:keepNext w:val="0"/>
        <w:spacing w:before="0" w:after="0" w:line="360" w:lineRule="auto"/>
        <w:rPr>
          <w:rFonts w:hint="eastAsia" w:ascii="宋体" w:hAnsi="宋体" w:eastAsia="宋体"/>
          <w:bCs w:val="0"/>
          <w:color w:val="auto"/>
          <w:highlight w:val="none"/>
        </w:rPr>
      </w:pPr>
      <w:r/>
      <w:bookmarkStart w:id="52" w:name="_Hlt16619475"/>
      <w:r/>
      <w:bookmarkEnd w:id="52"/>
      <w:r/>
      <w:bookmarkStart w:id="53" w:name="_Toc20823276"/>
      <w:r/>
      <w:bookmarkStart w:id="54" w:name="_Toc513029204"/>
      <w:r/>
      <w:bookmarkStart w:id="55" w:name="_Toc16938520"/>
      <w:r>
        <w:rPr>
          <w:rFonts w:hint="eastAsia" w:ascii="宋体" w:hAnsi="宋体" w:eastAsia="宋体"/>
          <w:bCs w:val="0"/>
          <w:color w:val="auto"/>
          <w:highlight w:val="none"/>
        </w:rPr>
        <w:t xml:space="preserve">1.</w:t>
      </w:r>
      <w:r>
        <w:rPr>
          <w:rFonts w:hint="eastAsia" w:ascii="宋体" w:hAnsi="宋体" w:eastAsia="宋体"/>
          <w:bCs w:val="0"/>
          <w:color w:val="auto"/>
          <w:highlight w:val="none"/>
          <w:lang w:eastAsia="zh-CN"/>
        </w:rPr>
        <w:t xml:space="preserve">采购</w:t>
      </w:r>
      <w:r>
        <w:rPr>
          <w:rFonts w:hint="eastAsia" w:ascii="宋体" w:hAnsi="宋体" w:eastAsia="宋体"/>
          <w:bCs w:val="0"/>
          <w:color w:val="auto"/>
          <w:highlight w:val="none"/>
        </w:rPr>
        <w:t xml:space="preserve">方式</w:t>
      </w:r>
      <w:bookmarkEnd w:id="53"/>
      <w:r/>
      <w:bookmarkEnd w:id="54"/>
      <w:r/>
      <w:bookmarkEnd w:id="55"/>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1.1本次</w:t>
      </w:r>
      <w:r>
        <w:rPr>
          <w:rFonts w:hint="eastAsia" w:ascii="宋体" w:hAnsi="宋体"/>
          <w:color w:val="auto"/>
          <w:sz w:val="24"/>
          <w:highlight w:val="none"/>
          <w:lang w:eastAsia="zh-CN"/>
        </w:rPr>
        <w:t xml:space="preserve">采购</w:t>
      </w:r>
      <w:r>
        <w:rPr>
          <w:rFonts w:hint="eastAsia" w:ascii="宋体" w:hAnsi="宋体"/>
          <w:color w:val="auto"/>
          <w:sz w:val="24"/>
          <w:highlight w:val="none"/>
        </w:rPr>
        <w:t xml:space="preserve">采取公开招标方式，本招标文件仅适用于招标公告中所述项目。</w:t>
      </w:r>
      <w:r/>
    </w:p>
    <w:p>
      <w:pPr>
        <w:pStyle w:val="1443"/>
        <w:ind w:firstLine="422"/>
        <w:keepLines w:val="0"/>
        <w:keepNext w:val="0"/>
        <w:spacing w:before="0" w:after="0" w:line="360" w:lineRule="auto"/>
        <w:rPr>
          <w:rFonts w:hint="eastAsia" w:ascii="宋体" w:hAnsi="宋体" w:eastAsia="宋体"/>
          <w:bCs w:val="0"/>
          <w:color w:val="auto"/>
          <w:highlight w:val="none"/>
        </w:rPr>
      </w:pPr>
      <w:r/>
      <w:bookmarkStart w:id="56" w:name="_Toc20823277"/>
      <w:r/>
      <w:bookmarkStart w:id="57" w:name="_Toc16938521"/>
      <w:r/>
      <w:bookmarkStart w:id="58" w:name="_Toc513029205"/>
      <w:r>
        <w:rPr>
          <w:rFonts w:hint="eastAsia" w:ascii="宋体" w:hAnsi="宋体" w:eastAsia="宋体"/>
          <w:bCs w:val="0"/>
          <w:color w:val="auto"/>
          <w:highlight w:val="none"/>
        </w:rPr>
        <w:t xml:space="preserve">2.</w:t>
      </w:r>
      <w:bookmarkEnd w:id="56"/>
      <w:r/>
      <w:bookmarkEnd w:id="57"/>
      <w:r/>
      <w:bookmarkEnd w:id="58"/>
      <w:r>
        <w:rPr>
          <w:rFonts w:hint="eastAsia" w:ascii="宋体" w:hAnsi="宋体" w:eastAsia="宋体"/>
          <w:bCs w:val="0"/>
          <w:color w:val="auto"/>
          <w:highlight w:val="none"/>
        </w:rPr>
        <w:t xml:space="preserve">采购人、采购代理机构、</w:t>
      </w:r>
      <w:r>
        <w:rPr>
          <w:rFonts w:hint="eastAsia" w:ascii="宋体" w:hAnsi="宋体" w:eastAsia="宋体"/>
          <w:bCs w:val="0"/>
          <w:color w:val="auto"/>
          <w:highlight w:val="none"/>
          <w:lang w:eastAsia="zh-CN"/>
        </w:rPr>
        <w:t xml:space="preserve">投标供应商</w:t>
      </w:r>
      <w:r>
        <w:rPr>
          <w:rFonts w:hint="eastAsia" w:ascii="宋体" w:hAnsi="宋体" w:eastAsia="宋体"/>
          <w:bCs w:val="0"/>
          <w:color w:val="auto"/>
          <w:highlight w:val="none"/>
        </w:rPr>
        <w:t xml:space="preserve">、联合体</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（也称“供应商”“申请人”）：是指响应招标、参加投标竞争的法人、其他组织或者自然人。合格的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应满足招标公告中供应商的资格要求以及本文件实质性要求和条件的规定。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443"/>
        <w:ind w:firstLine="422"/>
        <w:keepLines w:val="0"/>
        <w:keepNext w:val="0"/>
        <w:spacing w:before="0" w:after="0" w:line="360" w:lineRule="auto"/>
        <w:rPr>
          <w:rFonts w:hint="eastAsia" w:ascii="宋体" w:hAnsi="宋体" w:eastAsia="宋体"/>
          <w:bCs w:val="0"/>
          <w:color w:val="auto"/>
          <w:highlight w:val="none"/>
        </w:rPr>
      </w:pPr>
      <w:r/>
      <w:bookmarkStart w:id="59" w:name="_Toc16938522"/>
      <w:r/>
      <w:bookmarkStart w:id="60" w:name="_Toc20823278"/>
      <w:r/>
      <w:bookmarkStart w:id="61" w:name="_Toc513029206"/>
      <w:r>
        <w:rPr>
          <w:rFonts w:hint="eastAsia" w:ascii="宋体" w:hAnsi="宋体" w:eastAsia="宋体"/>
          <w:bCs w:val="0"/>
          <w:color w:val="auto"/>
          <w:highlight w:val="none"/>
        </w:rPr>
        <w:t xml:space="preserve">3.适用法律</w:t>
      </w:r>
      <w:bookmarkEnd w:id="59"/>
      <w:r/>
      <w:bookmarkEnd w:id="60"/>
      <w:r/>
      <w:bookmarkEnd w:id="61"/>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3.1本次招标及由此产生的合同受中华人民共和国法律的制约和保护。</w:t>
      </w:r>
      <w:r/>
    </w:p>
    <w:p>
      <w:pPr>
        <w:pStyle w:val="1443"/>
        <w:ind w:firstLine="422"/>
        <w:keepLines w:val="0"/>
        <w:keepNext w:val="0"/>
        <w:spacing w:before="0" w:after="0" w:line="360" w:lineRule="auto"/>
        <w:rPr>
          <w:rFonts w:hint="eastAsia" w:ascii="宋体" w:hAnsi="宋体" w:eastAsia="宋体"/>
          <w:bCs w:val="0"/>
          <w:color w:val="auto"/>
          <w:highlight w:val="none"/>
        </w:rPr>
      </w:pPr>
      <w:r/>
      <w:bookmarkStart w:id="62" w:name="_Toc16938523"/>
      <w:r/>
      <w:bookmarkStart w:id="63" w:name="_Toc20823279"/>
      <w:r/>
      <w:bookmarkStart w:id="64" w:name="_Toc462564067"/>
      <w:r/>
      <w:bookmarkStart w:id="65" w:name="_Toc513029207"/>
      <w:r>
        <w:rPr>
          <w:rFonts w:hint="eastAsia" w:ascii="宋体" w:hAnsi="宋体" w:eastAsia="宋体"/>
          <w:bCs w:val="0"/>
          <w:color w:val="auto"/>
          <w:highlight w:val="none"/>
        </w:rPr>
        <w:t xml:space="preserve">4.投标费用</w:t>
      </w:r>
      <w:bookmarkEnd w:id="62"/>
      <w:r/>
      <w:bookmarkEnd w:id="63"/>
      <w:r/>
      <w:bookmarkEnd w:id="64"/>
      <w:r/>
      <w:bookmarkEnd w:id="65"/>
      <w:r/>
      <w:r/>
    </w:p>
    <w:p>
      <w:pPr>
        <w:ind w:firstLine="480"/>
        <w:spacing w:line="360" w:lineRule="auto"/>
        <w:tabs>
          <w:tab w:val="left" w:pos="525" w:leader="none"/>
          <w:tab w:val="left" w:pos="1050"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4.1本项目采购预算包含代理服务费，投标供应商报价应包含但不限于</w:t>
      </w:r>
      <w:r>
        <w:rPr>
          <w:rFonts w:hint="eastAsia" w:ascii="宋体" w:hAnsi="宋体" w:eastAsia="宋体" w:cs="宋体"/>
          <w:color w:val="auto"/>
          <w:sz w:val="24"/>
          <w:szCs w:val="24"/>
          <w:highlight w:val="none"/>
        </w:rPr>
        <w:t xml:space="preserve">全套设备、配套软件、随设备应提交的备品备件和专用工具、</w:t>
      </w:r>
      <w:r>
        <w:rPr>
          <w:rFonts w:hint="eastAsia" w:ascii="宋体" w:hAnsi="宋体" w:cs="宋体"/>
          <w:color w:val="auto"/>
          <w:sz w:val="24"/>
          <w:szCs w:val="24"/>
          <w:highlight w:val="none"/>
          <w:lang w:val="en-US" w:eastAsia="zh-CN"/>
        </w:rPr>
        <w:t xml:space="preserve">配套辅材、</w:t>
      </w:r>
      <w:r>
        <w:rPr>
          <w:rFonts w:hint="eastAsia" w:ascii="宋体" w:hAnsi="宋体" w:eastAsia="宋体" w:cs="宋体"/>
          <w:color w:val="auto"/>
          <w:sz w:val="24"/>
          <w:szCs w:val="24"/>
          <w:highlight w:val="none"/>
        </w:rPr>
        <w:t xml:space="preserve">人工费、</w:t>
      </w:r>
      <w:r>
        <w:rPr>
          <w:rFonts w:hint="eastAsia" w:ascii="宋体" w:hAnsi="宋体"/>
          <w:bCs/>
          <w:color w:val="auto"/>
          <w:sz w:val="24"/>
          <w:highlight w:val="none"/>
          <w:lang w:val="en-US" w:eastAsia="zh-CN"/>
        </w:rPr>
        <w:t xml:space="preserve">代理服务费、</w:t>
      </w:r>
      <w:r>
        <w:rPr>
          <w:rFonts w:hint="eastAsia" w:ascii="宋体" w:hAnsi="宋体" w:eastAsia="宋体" w:cs="宋体"/>
          <w:color w:val="auto"/>
          <w:sz w:val="24"/>
          <w:szCs w:val="24"/>
          <w:highlight w:val="none"/>
        </w:rPr>
        <w:t xml:space="preserve">材料费、机械费、措施费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包装、运输、装卸、</w:t>
      </w:r>
      <w:r>
        <w:rPr>
          <w:rFonts w:hint="eastAsia" w:ascii="宋体" w:hAnsi="宋体" w:eastAsia="宋体" w:cs="宋体"/>
          <w:color w:val="auto"/>
          <w:sz w:val="24"/>
          <w:szCs w:val="24"/>
          <w:highlight w:val="none"/>
          <w:lang w:val="en-US" w:eastAsia="zh-CN"/>
        </w:rPr>
        <w:t xml:space="preserve">调试及试运行、</w:t>
      </w:r>
      <w:r>
        <w:rPr>
          <w:rFonts w:hint="eastAsia" w:ascii="宋体" w:hAnsi="宋体" w:eastAsia="宋体" w:cs="宋体"/>
          <w:color w:val="auto"/>
          <w:sz w:val="24"/>
          <w:szCs w:val="24"/>
          <w:highlight w:val="none"/>
        </w:rPr>
        <w:t xml:space="preserve">现场保管费、保险费、规费、技术培训服务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管理费、利润、税金等以及招标文件</w:t>
      </w:r>
      <w:r>
        <w:rPr>
          <w:rFonts w:hint="eastAsia" w:ascii="宋体" w:hAnsi="宋体" w:eastAsia="宋体" w:cs="宋体"/>
          <w:color w:val="auto"/>
          <w:sz w:val="24"/>
          <w:szCs w:val="24"/>
          <w:highlight w:val="none"/>
          <w:lang w:eastAsia="zh-CN"/>
        </w:rPr>
        <w:t xml:space="preserve">反映</w:t>
      </w:r>
      <w:r>
        <w:rPr>
          <w:rFonts w:hint="eastAsia" w:ascii="宋体" w:hAnsi="宋体" w:eastAsia="宋体" w:cs="宋体"/>
          <w:color w:val="auto"/>
          <w:sz w:val="24"/>
          <w:szCs w:val="24"/>
          <w:highlight w:val="none"/>
        </w:rPr>
        <w:t xml:space="preserve">的所有内容和常规必须发生的费用，并考虑了风险因素。</w:t>
      </w:r>
      <w:r>
        <w:rPr>
          <w:rFonts w:hint="eastAsia" w:ascii="宋体" w:hAnsi="宋体"/>
          <w:bCs/>
          <w:color w:val="auto"/>
          <w:sz w:val="24"/>
          <w:highlight w:val="none"/>
          <w:lang w:val="en-US" w:eastAsia="zh-CN"/>
        </w:rPr>
        <w:t xml:space="preserve">根据与采购人的委托代理协议约定，</w:t>
      </w:r>
      <w:r>
        <w:rPr>
          <w:rFonts w:hint="eastAsia" w:ascii="宋体" w:hAnsi="宋体" w:eastAsia="宋体" w:cs="Times New Roman"/>
          <w:b w:val="0"/>
          <w:bCs/>
          <w:color w:val="auto"/>
          <w:sz w:val="24"/>
          <w:highlight w:val="none"/>
          <w:shd w:val="clear" w:color="auto"/>
        </w:rPr>
        <w:t xml:space="preserve">本项目</w:t>
      </w:r>
      <w:r>
        <w:rPr>
          <w:rFonts w:hint="eastAsia" w:ascii="宋体" w:hAnsi="宋体"/>
          <w:bCs/>
          <w:color w:val="auto"/>
          <w:sz w:val="24"/>
          <w:highlight w:val="none"/>
          <w:lang w:val="en-US" w:eastAsia="zh-CN"/>
        </w:rPr>
        <w:t xml:space="preserve">代理服务费由</w:t>
      </w:r>
      <w:r>
        <w:rPr>
          <w:rFonts w:hint="eastAsia" w:ascii="宋体" w:hAnsi="宋体" w:eastAsia="宋体" w:cs="Times New Roman"/>
          <w:b w:val="0"/>
          <w:bCs/>
          <w:color w:val="auto"/>
          <w:sz w:val="24"/>
          <w:highlight w:val="none"/>
          <w:shd w:val="clear" w:color="auto"/>
        </w:rPr>
        <w:t xml:space="preserve">中标供应商</w:t>
      </w:r>
      <w:r>
        <w:rPr>
          <w:rFonts w:hint="eastAsia" w:ascii="宋体" w:hAnsi="宋体"/>
          <w:bCs/>
          <w:color w:val="auto"/>
          <w:sz w:val="24"/>
          <w:highlight w:val="none"/>
          <w:lang w:val="en-US" w:eastAsia="zh-CN"/>
        </w:rPr>
        <w:t xml:space="preserve">支付。</w:t>
      </w:r>
      <w:r>
        <w:rPr>
          <w:rFonts w:hint="eastAsia" w:ascii="宋体" w:hAnsi="宋体" w:eastAsia="宋体" w:cs="Times New Roman"/>
          <w:b w:val="0"/>
          <w:bCs/>
          <w:color w:val="auto"/>
          <w:sz w:val="24"/>
          <w:highlight w:val="none"/>
          <w:shd w:val="clear" w:color="auto"/>
          <w:lang w:val="en-US" w:eastAsia="zh-CN"/>
        </w:rPr>
        <w:t xml:space="preserve">按差额定率累进法，收费标准为：中标</w:t>
      </w:r>
      <w:r>
        <w:rPr>
          <w:rFonts w:hint="eastAsia" w:ascii="宋体" w:hAnsi="宋体" w:cs="Times New Roman"/>
          <w:b w:val="0"/>
          <w:bCs/>
          <w:color w:val="auto"/>
          <w:sz w:val="24"/>
          <w:highlight w:val="none"/>
          <w:shd w:val="clear" w:color="auto"/>
          <w:lang w:val="en-US" w:eastAsia="zh-CN"/>
        </w:rPr>
        <w:t xml:space="preserve">金额100万元</w:t>
      </w:r>
      <w:r>
        <w:rPr>
          <w:rFonts w:hint="eastAsia" w:ascii="宋体" w:hAnsi="宋体" w:eastAsia="宋体" w:cs="Times New Roman"/>
          <w:b w:val="0"/>
          <w:bCs/>
          <w:color w:val="auto"/>
          <w:sz w:val="24"/>
          <w:highlight w:val="none"/>
          <w:shd w:val="clear" w:color="auto"/>
          <w:lang w:val="en-US" w:eastAsia="zh-CN"/>
        </w:rPr>
        <w:t xml:space="preserve">以下费率为中标金额的1.05%；</w:t>
      </w:r>
      <w:r>
        <w:rPr>
          <w:rFonts w:hint="eastAsia" w:ascii="宋体" w:hAnsi="宋体" w:cs="Times New Roman"/>
          <w:b w:val="0"/>
          <w:bCs/>
          <w:color w:val="auto"/>
          <w:sz w:val="24"/>
          <w:highlight w:val="none"/>
          <w:shd w:val="clear" w:color="auto"/>
          <w:lang w:val="en-US" w:eastAsia="zh-CN"/>
        </w:rPr>
        <w:t xml:space="preserve">100万—500万</w:t>
      </w:r>
      <w:r>
        <w:rPr>
          <w:rFonts w:hint="eastAsia" w:ascii="宋体" w:hAnsi="宋体" w:eastAsia="宋体" w:cs="Times New Roman"/>
          <w:b w:val="0"/>
          <w:bCs/>
          <w:color w:val="auto"/>
          <w:sz w:val="24"/>
          <w:highlight w:val="none"/>
          <w:shd w:val="clear" w:color="auto"/>
          <w:lang w:val="en-US" w:eastAsia="zh-CN"/>
        </w:rPr>
        <w:t xml:space="preserve">费率为中标金额的0.77%；</w:t>
      </w:r>
      <w:r>
        <w:rPr>
          <w:rFonts w:hint="eastAsia" w:ascii="宋体" w:hAnsi="宋体" w:cs="Times New Roman"/>
          <w:b w:val="0"/>
          <w:bCs/>
          <w:color w:val="auto"/>
          <w:sz w:val="24"/>
          <w:highlight w:val="none"/>
          <w:shd w:val="clear" w:color="auto"/>
          <w:lang w:val="en-US" w:eastAsia="zh-CN"/>
        </w:rPr>
        <w:t xml:space="preserve">500万—1000万</w:t>
      </w:r>
      <w:r>
        <w:rPr>
          <w:rFonts w:hint="eastAsia" w:ascii="宋体" w:hAnsi="宋体" w:eastAsia="宋体" w:cs="Times New Roman"/>
          <w:b w:val="0"/>
          <w:bCs/>
          <w:color w:val="auto"/>
          <w:sz w:val="24"/>
          <w:highlight w:val="none"/>
          <w:shd w:val="clear" w:color="auto"/>
          <w:lang w:val="en-US" w:eastAsia="zh-CN"/>
        </w:rPr>
        <w:t xml:space="preserve">费率为中标金额的0.56%；</w:t>
      </w:r>
      <w:r>
        <w:rPr>
          <w:rFonts w:hint="eastAsia" w:ascii="宋体" w:hAnsi="宋体"/>
          <w:bCs/>
          <w:color w:val="auto"/>
          <w:sz w:val="24"/>
          <w:highlight w:val="none"/>
          <w:lang w:val="en-US" w:eastAsia="zh-CN"/>
        </w:rPr>
        <w:t xml:space="preserve">发放中标通知书</w:t>
      </w:r>
      <w:r>
        <w:rPr>
          <w:rFonts w:hint="eastAsia" w:ascii="宋体" w:hAnsi="宋体"/>
          <w:bCs/>
          <w:color w:val="auto"/>
          <w:sz w:val="24"/>
          <w:highlight w:val="none"/>
        </w:rPr>
        <w:t xml:space="preserve">时中标供应商向采购代理机构一次性付清上述费用。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4.</w:t>
      </w:r>
      <w:r>
        <w:rPr>
          <w:rFonts w:hint="eastAsia" w:ascii="宋体" w:hAnsi="宋体"/>
          <w:bCs/>
          <w:color w:val="auto"/>
          <w:sz w:val="24"/>
          <w:highlight w:val="none"/>
          <w:lang w:val="en-US" w:eastAsia="zh-CN"/>
        </w:rPr>
        <w:t xml:space="preserve">2</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应自行承担所有与参加投标有关的费用，无论投标过程中的做法和结果如何，</w:t>
      </w:r>
      <w:r>
        <w:rPr>
          <w:rFonts w:hint="eastAsia" w:ascii="宋体" w:hAnsi="宋体"/>
          <w:color w:val="auto"/>
          <w:sz w:val="24"/>
          <w:highlight w:val="none"/>
          <w:lang w:val="en-US" w:eastAsia="zh-CN"/>
        </w:rPr>
        <w:t xml:space="preserve">江苏开源工程咨询监理有限公司</w:t>
      </w:r>
      <w:r>
        <w:rPr>
          <w:rFonts w:hint="eastAsia" w:ascii="宋体" w:hAnsi="宋体"/>
          <w:color w:val="auto"/>
          <w:sz w:val="24"/>
          <w:highlight w:val="none"/>
        </w:rPr>
        <w:t xml:space="preserve">在任何情况下均无义务和责任承担这些费用。</w:t>
      </w:r>
      <w:r/>
    </w:p>
    <w:p>
      <w:pPr>
        <w:pStyle w:val="1443"/>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一旦参加本项目采购活动，即被认为接受了本招标文件的规定和约束。</w:t>
      </w:r>
      <w:r/>
    </w:p>
    <w:p>
      <w:pPr>
        <w:ind w:firstLine="452"/>
        <w:keepLines w:val="0"/>
        <w:keepNext w:val="0"/>
        <w:spacing w:before="0" w:after="0" w:line="360" w:lineRule="auto"/>
        <w:rPr>
          <w:rFonts w:hint="eastAsia"/>
          <w:color w:val="auto"/>
          <w:sz w:val="30"/>
          <w:szCs w:val="30"/>
          <w:highlight w:val="none"/>
        </w:rPr>
      </w:pPr>
      <w:r/>
      <w:bookmarkStart w:id="66" w:name="_Toc16938525"/>
      <w:r/>
      <w:bookmarkStart w:id="67" w:name="_Toc513029209"/>
      <w:r/>
      <w:bookmarkStart w:id="68" w:name="_Toc20823281"/>
      <w:r/>
      <w:bookmarkStart w:id="69" w:name="_Toc120614215"/>
      <w:r>
        <w:rPr>
          <w:rFonts w:hint="eastAsia"/>
          <w:color w:val="auto"/>
          <w:sz w:val="30"/>
          <w:szCs w:val="30"/>
          <w:highlight w:val="none"/>
        </w:rPr>
        <w:t xml:space="preserve">二、招标文件</w:t>
      </w:r>
      <w:bookmarkEnd w:id="66"/>
      <w:r/>
      <w:bookmarkEnd w:id="67"/>
      <w:r/>
      <w:bookmarkEnd w:id="68"/>
      <w:r/>
      <w:bookmarkEnd w:id="69"/>
      <w:r/>
      <w:r/>
    </w:p>
    <w:p>
      <w:pPr>
        <w:pStyle w:val="1443"/>
        <w:ind w:firstLine="422"/>
        <w:keepLines w:val="0"/>
        <w:keepNext w:val="0"/>
        <w:spacing w:before="0" w:after="0" w:line="360" w:lineRule="auto"/>
        <w:rPr>
          <w:rFonts w:hint="eastAsia" w:ascii="宋体" w:hAnsi="宋体" w:eastAsia="宋体"/>
          <w:bCs w:val="0"/>
          <w:color w:val="auto"/>
          <w:highlight w:val="none"/>
        </w:rPr>
      </w:pPr>
      <w:r/>
      <w:bookmarkStart w:id="70" w:name="_Toc20823282"/>
      <w:r/>
      <w:bookmarkStart w:id="71" w:name="_Toc16938526"/>
      <w:r/>
      <w:bookmarkStart w:id="72" w:name="_Toc513029210"/>
      <w:r>
        <w:rPr>
          <w:rFonts w:hint="eastAsia" w:ascii="宋体" w:hAnsi="宋体" w:eastAsia="宋体"/>
          <w:bCs w:val="0"/>
          <w:color w:val="auto"/>
          <w:highlight w:val="none"/>
        </w:rPr>
        <w:t xml:space="preserve">6.招标文件构成</w:t>
      </w:r>
      <w:bookmarkEnd w:id="70"/>
      <w:r/>
      <w:bookmarkEnd w:id="71"/>
      <w:r/>
      <w:bookmarkEnd w:id="72"/>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须知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360" w:lineRule="auto"/>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color w:val="auto"/>
          <w:sz w:val="24"/>
          <w:highlight w:val="none"/>
          <w:lang w:val="en-US" w:eastAsia="zh-CN"/>
        </w:rPr>
        <w:t xml:space="preserve">江苏开源工程咨询监理有限公司</w:t>
      </w:r>
      <w:r>
        <w:rPr>
          <w:rFonts w:hint="eastAsia" w:ascii="宋体" w:hAnsi="宋体"/>
          <w:color w:val="auto"/>
          <w:sz w:val="24"/>
          <w:highlight w:val="none"/>
        </w:rPr>
        <w:t xml:space="preserve">联系解决。</w:t>
      </w:r>
      <w:r/>
    </w:p>
    <w:p>
      <w:pPr>
        <w:ind w:firstLine="480"/>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6.2</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自行承担。</w:t>
      </w:r>
      <w:r/>
    </w:p>
    <w:p>
      <w:pPr>
        <w:pStyle w:val="1443"/>
        <w:ind w:firstLine="422"/>
        <w:keepLines w:val="0"/>
        <w:keepNext w:val="0"/>
        <w:spacing w:before="0" w:after="0" w:line="360" w:lineRule="auto"/>
        <w:rPr>
          <w:rFonts w:hint="eastAsia" w:ascii="宋体" w:hAnsi="宋体" w:eastAsia="宋体"/>
          <w:bCs w:val="0"/>
          <w:color w:val="auto"/>
          <w:highlight w:val="none"/>
        </w:rPr>
      </w:pPr>
      <w:r/>
      <w:bookmarkStart w:id="73" w:name="_Toc513029211"/>
      <w:r/>
      <w:bookmarkStart w:id="74" w:name="_Toc20823283"/>
      <w:r/>
      <w:bookmarkStart w:id="75" w:name="_Toc16938527"/>
      <w:r/>
      <w:bookmarkStart w:id="76" w:name="_Toc462564070"/>
      <w:r>
        <w:rPr>
          <w:rFonts w:hint="eastAsia" w:ascii="宋体" w:hAnsi="宋体" w:eastAsia="宋体"/>
          <w:bCs w:val="0"/>
          <w:color w:val="auto"/>
          <w:highlight w:val="none"/>
        </w:rPr>
        <w:t xml:space="preserve">7.招标文件的澄清</w:t>
      </w:r>
      <w:bookmarkEnd w:id="73"/>
      <w:r/>
      <w:bookmarkEnd w:id="74"/>
      <w:r/>
      <w:bookmarkEnd w:id="75"/>
      <w:r/>
      <w:bookmarkEnd w:id="76"/>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7.1本项目不召开开标前答疑会，</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如有需要对招标文件要求澄清的问题，应在投标截止期至少十五日前按招标公告或招标文件中的通讯地址，参照本章下述28.4条款的规定向采购人或</w:t>
      </w:r>
      <w:r>
        <w:rPr>
          <w:rFonts w:hint="eastAsia" w:ascii="宋体" w:hAnsi="宋体"/>
          <w:bCs/>
          <w:color w:val="auto"/>
          <w:sz w:val="24"/>
          <w:highlight w:val="none"/>
          <w:lang w:val="en-US" w:eastAsia="zh-CN"/>
        </w:rPr>
        <w:t xml:space="preserve">江苏开源工程咨询监理有限公司</w:t>
      </w:r>
      <w:r>
        <w:rPr>
          <w:rFonts w:hint="eastAsia" w:ascii="宋体" w:hAnsi="宋体"/>
          <w:bCs/>
          <w:color w:val="auto"/>
          <w:sz w:val="24"/>
          <w:highlight w:val="none"/>
        </w:rPr>
        <w:t xml:space="preserve">以书面形式提出。</w:t>
      </w:r>
      <w:r/>
    </w:p>
    <w:p>
      <w:pPr>
        <w:pStyle w:val="1443"/>
        <w:ind w:firstLine="422"/>
        <w:keepLines w:val="0"/>
        <w:keepNext w:val="0"/>
        <w:spacing w:before="0" w:after="0" w:line="360" w:lineRule="auto"/>
        <w:rPr>
          <w:rFonts w:hint="eastAsia" w:ascii="宋体" w:hAnsi="宋体" w:eastAsia="宋体"/>
          <w:bCs w:val="0"/>
          <w:color w:val="auto"/>
          <w:highlight w:val="none"/>
        </w:rPr>
      </w:pPr>
      <w:r/>
      <w:bookmarkStart w:id="77" w:name="_Toc513029212"/>
      <w:r/>
      <w:bookmarkStart w:id="78" w:name="_Toc16938528"/>
      <w:r/>
      <w:bookmarkStart w:id="79" w:name="_Toc462564071"/>
      <w:r/>
      <w:bookmarkStart w:id="80" w:name="_Toc20823284"/>
      <w:r>
        <w:rPr>
          <w:rFonts w:hint="eastAsia" w:ascii="宋体" w:hAnsi="宋体" w:eastAsia="宋体"/>
          <w:bCs w:val="0"/>
          <w:color w:val="auto"/>
          <w:highlight w:val="none"/>
        </w:rPr>
        <w:t xml:space="preserve">8.招标文件的修改</w:t>
      </w:r>
      <w:bookmarkEnd w:id="77"/>
      <w:r/>
      <w:bookmarkEnd w:id="78"/>
      <w:r/>
      <w:bookmarkEnd w:id="79"/>
      <w:r/>
      <w:bookmarkEnd w:id="80"/>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bCs/>
          <w:color w:val="auto"/>
          <w:sz w:val="24"/>
          <w:highlight w:val="none"/>
          <w:lang w:val="en-US" w:eastAsia="zh-CN"/>
        </w:rPr>
        <w:t xml:space="preserve">江苏开源工程咨询监理有限公司</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bCs/>
          <w:color w:val="auto"/>
          <w:sz w:val="24"/>
          <w:highlight w:val="none"/>
          <w:lang w:val="en-US" w:eastAsia="zh-CN"/>
        </w:rPr>
        <w:t xml:space="preserve">江苏开源工程咨询监理有限公司</w:t>
      </w:r>
      <w:r>
        <w:rPr>
          <w:rFonts w:hint="eastAsia" w:ascii="宋体" w:hAnsi="宋体"/>
          <w:bCs/>
          <w:color w:val="auto"/>
          <w:sz w:val="24"/>
          <w:szCs w:val="24"/>
          <w:highlight w:val="none"/>
        </w:rPr>
        <w:t xml:space="preserve">将在江苏政府采购网发布更正公告，澄清或修改的内容为招标文件的组成部分，并对</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具有约束力。</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自行承担。</w:t>
      </w:r>
      <w:r/>
    </w:p>
    <w:p>
      <w:pPr>
        <w:ind w:firstLine="452"/>
        <w:keepLines w:val="0"/>
        <w:keepNext w:val="0"/>
        <w:spacing w:before="0" w:after="0" w:line="360" w:lineRule="auto"/>
        <w:rPr>
          <w:rFonts w:hint="eastAsia"/>
          <w:color w:val="auto"/>
          <w:sz w:val="30"/>
          <w:szCs w:val="30"/>
          <w:highlight w:val="none"/>
        </w:rPr>
      </w:pPr>
      <w:r/>
      <w:bookmarkStart w:id="81" w:name="_Toc20823285"/>
      <w:r/>
      <w:bookmarkStart w:id="82" w:name="_Toc16938529"/>
      <w:r/>
      <w:bookmarkStart w:id="83" w:name="_Toc462564072"/>
      <w:r/>
      <w:bookmarkStart w:id="84" w:name="_Toc513029213"/>
      <w:r/>
      <w:bookmarkStart w:id="85" w:name="_Toc120614216"/>
      <w:r>
        <w:rPr>
          <w:rFonts w:hint="eastAsia"/>
          <w:color w:val="auto"/>
          <w:sz w:val="30"/>
          <w:szCs w:val="30"/>
          <w:highlight w:val="none"/>
        </w:rPr>
        <w:t xml:space="preserve">三、投标文件的编制</w:t>
      </w:r>
      <w:bookmarkEnd w:id="81"/>
      <w:r/>
      <w:bookmarkEnd w:id="82"/>
      <w:r/>
      <w:bookmarkEnd w:id="83"/>
      <w:r/>
      <w:bookmarkEnd w:id="84"/>
      <w:r/>
      <w:bookmarkEnd w:id="85"/>
      <w:r/>
      <w:r/>
    </w:p>
    <w:p>
      <w:pPr>
        <w:pStyle w:val="1443"/>
        <w:ind w:firstLine="422"/>
        <w:keepLines w:val="0"/>
        <w:keepNext w:val="0"/>
        <w:spacing w:before="0" w:after="0" w:line="360" w:lineRule="auto"/>
        <w:rPr>
          <w:rFonts w:hint="eastAsia" w:ascii="宋体" w:hAnsi="宋体" w:eastAsia="宋体"/>
          <w:bCs w:val="0"/>
          <w:color w:val="auto"/>
          <w:highlight w:val="none"/>
        </w:rPr>
      </w:pPr>
      <w:r/>
      <w:bookmarkStart w:id="86" w:name="_Toc16938530"/>
      <w:r/>
      <w:bookmarkStart w:id="87" w:name="_Toc513029214"/>
      <w:r/>
      <w:bookmarkStart w:id="88" w:name="_Toc20823286"/>
      <w:r/>
      <w:bookmarkStart w:id="89" w:name="_Toc462564073"/>
      <w:r>
        <w:rPr>
          <w:rFonts w:hint="eastAsia" w:ascii="宋体" w:hAnsi="宋体" w:eastAsia="宋体"/>
          <w:bCs w:val="0"/>
          <w:color w:val="auto"/>
          <w:highlight w:val="none"/>
        </w:rPr>
        <w:t xml:space="preserve">9.投标文件的语言及度量衡单位</w:t>
      </w:r>
      <w:bookmarkEnd w:id="86"/>
      <w:r/>
      <w:bookmarkEnd w:id="87"/>
      <w:r/>
      <w:bookmarkEnd w:id="88"/>
      <w:r/>
      <w:bookmarkEnd w:id="89"/>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提交的投标文件以及</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与</w:t>
      </w:r>
      <w:r>
        <w:rPr>
          <w:rFonts w:hint="eastAsia" w:ascii="宋体" w:hAnsi="宋体"/>
          <w:bCs/>
          <w:color w:val="auto"/>
          <w:sz w:val="24"/>
          <w:highlight w:val="none"/>
          <w:lang w:val="en-US" w:eastAsia="zh-CN"/>
        </w:rPr>
        <w:t xml:space="preserve">江苏开源工程咨询监理有限公司</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443"/>
        <w:ind w:firstLine="422"/>
        <w:keepLines w:val="0"/>
        <w:keepNext w:val="0"/>
        <w:spacing w:before="0" w:after="0" w:line="360" w:lineRule="auto"/>
        <w:rPr>
          <w:rFonts w:hint="eastAsia" w:ascii="宋体" w:hAnsi="宋体" w:eastAsia="宋体"/>
          <w:bCs w:val="0"/>
          <w:color w:val="auto"/>
          <w:highlight w:val="none"/>
        </w:rPr>
      </w:pPr>
      <w:r/>
      <w:bookmarkStart w:id="90" w:name="_Toc513029215"/>
      <w:r/>
      <w:bookmarkStart w:id="91" w:name="_Toc16938531"/>
      <w:r/>
      <w:bookmarkStart w:id="92" w:name="_Toc462564074"/>
      <w:r/>
      <w:bookmarkStart w:id="93" w:name="_Toc20823287"/>
      <w:r>
        <w:rPr>
          <w:rFonts w:hint="eastAsia" w:ascii="宋体" w:hAnsi="宋体" w:eastAsia="宋体"/>
          <w:bCs w:val="0"/>
          <w:color w:val="auto"/>
          <w:highlight w:val="none"/>
        </w:rPr>
        <w:t xml:space="preserve">10.投标文件构成</w:t>
      </w:r>
      <w:bookmarkEnd w:id="90"/>
      <w:r/>
      <w:bookmarkEnd w:id="91"/>
      <w:r/>
      <w:bookmarkEnd w:id="92"/>
      <w:r/>
      <w:bookmarkEnd w:id="9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编写的投标文件应包括资格证明文件、符合性证明文件（投标函、承诺书、开标一览表、分项报价表、投标偏离表、《采购需求》中如有要求须提供的证明文件等）、其他证明文件（《评标方法与评标标准》中涉及的证明文件、其他</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认为应附的文件）等内容。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10.2</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所须提供的相关证明文件和要求以及投标文件的部分格式要求，详见第六章《投标文件内容与格式》。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10.4特别注意：本项目采用暗标形式，投标供应商须按第五章《评标方法与评标标准》的相关要求对商务部分和技术部分分别进行制作。其中技术部分属于暗标，投标供应商在制作技术部分相关内容时不得有体现投标供应商身份的内容，否则投标无效。</w:t>
      </w:r>
      <w:r/>
    </w:p>
    <w:p>
      <w:pPr>
        <w:ind w:firstLine="480"/>
        <w:spacing w:line="360" w:lineRule="auto"/>
        <w:rPr>
          <w:rFonts w:hint="default" w:ascii="宋体" w:hAnsi="宋体" w:eastAsia="宋体"/>
          <w:color w:val="auto"/>
          <w:sz w:val="24"/>
          <w:highlight w:val="none"/>
          <w:lang w:val="en-US" w:eastAsia="zh-CN"/>
        </w:rPr>
      </w:pPr>
      <w:r>
        <w:rPr>
          <w:rFonts w:hint="eastAsia" w:ascii="宋体" w:hAnsi="宋体"/>
          <w:b/>
          <w:bCs/>
          <w:color w:val="auto"/>
          <w:sz w:val="24"/>
          <w:highlight w:val="none"/>
          <w:lang w:val="en-US" w:eastAsia="zh-CN"/>
        </w:rPr>
        <w:t xml:space="preserve">10.4.1排版要求：A4版面，黑色、四号宋体字，如有必要，可配以图片、表格辅助说明（图片内字体、色彩不作要求，表格中字体为宋体</w:t>
      </w:r>
      <w:r>
        <w:rPr>
          <w:rFonts w:hint="eastAsia" w:ascii="宋体" w:hAnsi="宋体"/>
          <w:b/>
          <w:bCs/>
          <w:color w:val="auto"/>
          <w:sz w:val="24"/>
          <w:highlight w:val="none"/>
          <w:lang w:val="en-US" w:eastAsia="zh-CN"/>
        </w:rPr>
        <w:t xml:space="preserve">，字号不作限制），暗标文件中均不得体现投标供应商身份。技术部分无须设置页码、页眉、页脚。上述《评标方法与评标标准》中技术部分不得有体现投标供应商身份的内容是指：①技术部分不得出现能够体现投标供应商身份、名称的相关描述、材料、文件等内容；②技术部分不得更改，不得在其中涂改、标注或做任何可以辨认投标供应商及所属人员身份的名称、印章、商标等标记；③技术部分应当版面整洁、字迹清楚、不许批注或进行底纹、阴影、水印等特殊设置，不得采用任何不符合常规、有别于其他投标供应商的特殊做法；④不得有其他体现投标供应商身份的内容。</w:t>
      </w:r>
      <w:r/>
    </w:p>
    <w:p>
      <w:pPr>
        <w:pStyle w:val="1443"/>
        <w:ind w:firstLine="422"/>
        <w:keepLines w:val="0"/>
        <w:keepNext w:val="0"/>
        <w:spacing w:before="0" w:after="0" w:line="360" w:lineRule="auto"/>
        <w:rPr>
          <w:rFonts w:hint="eastAsia" w:ascii="宋体" w:hAnsi="宋体" w:eastAsia="宋体"/>
          <w:bCs w:val="0"/>
          <w:color w:val="auto"/>
          <w:highlight w:val="none"/>
        </w:rPr>
      </w:pPr>
      <w:r/>
      <w:bookmarkStart w:id="94" w:name="_Hlt26670360"/>
      <w:r/>
      <w:bookmarkEnd w:id="94"/>
      <w:r/>
      <w:bookmarkStart w:id="95" w:name="_Hlt26954838"/>
      <w:r/>
      <w:bookmarkEnd w:id="95"/>
      <w:r/>
      <w:bookmarkStart w:id="96" w:name="_Hlt26668975"/>
      <w:r/>
      <w:bookmarkEnd w:id="96"/>
      <w:r/>
      <w:bookmarkStart w:id="97" w:name="_Toc513029216"/>
      <w:r/>
      <w:bookmarkStart w:id="98" w:name="_Toc513029219"/>
      <w:r/>
      <w:bookmarkStart w:id="99" w:name="_Toc14577354"/>
      <w:r/>
      <w:bookmarkStart w:id="100" w:name="_Toc49090507"/>
      <w:r/>
      <w:bookmarkStart w:id="101" w:name="_Toc14577357"/>
      <w:r/>
      <w:bookmarkStart w:id="102" w:name="_Toc49090509"/>
      <w:r>
        <w:rPr>
          <w:rFonts w:hint="eastAsia" w:ascii="宋体" w:hAnsi="宋体" w:eastAsia="宋体"/>
          <w:bCs w:val="0"/>
          <w:color w:val="auto"/>
          <w:highlight w:val="none"/>
        </w:rPr>
        <w:t xml:space="preserve">11.证明</w:t>
      </w:r>
      <w:r>
        <w:rPr>
          <w:rFonts w:hint="eastAsia" w:ascii="宋体" w:hAnsi="宋体" w:eastAsia="宋体"/>
          <w:bCs w:val="0"/>
          <w:color w:val="auto"/>
          <w:highlight w:val="none"/>
          <w:lang w:eastAsia="zh-CN"/>
        </w:rPr>
        <w:t xml:space="preserve">投标供应商</w:t>
      </w:r>
      <w:r>
        <w:rPr>
          <w:rFonts w:hint="eastAsia" w:ascii="宋体" w:hAnsi="宋体" w:eastAsia="宋体"/>
          <w:bCs w:val="0"/>
          <w:color w:val="auto"/>
          <w:highlight w:val="none"/>
        </w:rPr>
        <w:t xml:space="preserve">及投标标的符合招标文件规定的文件</w:t>
      </w:r>
      <w:bookmarkEnd w:id="97"/>
      <w:r/>
      <w:bookmarkEnd w:id="98"/>
      <w:r/>
      <w:bookmarkEnd w:id="99"/>
      <w:r/>
      <w:bookmarkEnd w:id="100"/>
      <w:r/>
      <w:bookmarkEnd w:id="101"/>
      <w:r/>
      <w:bookmarkEnd w:id="102"/>
      <w:r/>
      <w:r/>
    </w:p>
    <w:p>
      <w:pPr>
        <w:ind w:firstLine="480"/>
        <w:spacing w:line="360" w:lineRule="auto"/>
        <w:rPr>
          <w:rFonts w:hint="eastAsia" w:ascii="宋体" w:hAnsi="宋体"/>
          <w:bCs/>
          <w:color w:val="auto"/>
          <w:sz w:val="24"/>
          <w:highlight w:val="none"/>
        </w:rPr>
      </w:pPr>
      <w:r/>
      <w:bookmarkStart w:id="103" w:name="_Toc49090508"/>
      <w:r/>
      <w:bookmarkStart w:id="104" w:name="_Toc14577355"/>
      <w:r>
        <w:rPr>
          <w:rFonts w:hint="eastAsia" w:ascii="宋体" w:hAnsi="宋体"/>
          <w:bCs/>
          <w:color w:val="auto"/>
          <w:sz w:val="24"/>
          <w:highlight w:val="none"/>
        </w:rPr>
        <w:t xml:space="preserve">11.1</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应按照法律法规、规章和规范性文件以及招标文件要求提交证明文件，证明其投标标的符合招标文件规定。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443"/>
        <w:ind w:firstLine="422"/>
        <w:keepLines w:val="0"/>
        <w:keepNext w:val="0"/>
        <w:spacing w:before="0" w:after="0" w:line="360" w:lineRule="auto"/>
        <w:rPr>
          <w:rFonts w:hint="eastAsia" w:ascii="宋体" w:hAnsi="宋体" w:eastAsia="宋体"/>
          <w:bCs w:val="0"/>
          <w:color w:val="auto"/>
          <w:highlight w:val="none"/>
        </w:rPr>
      </w:pPr>
      <w:r/>
      <w:bookmarkStart w:id="105" w:name="_Toc49090510"/>
      <w:r/>
      <w:bookmarkStart w:id="106" w:name="_Toc14577359"/>
      <w:r>
        <w:rPr>
          <w:rFonts w:hint="eastAsia" w:ascii="宋体" w:hAnsi="宋体" w:eastAsia="宋体"/>
          <w:bCs w:val="0"/>
          <w:color w:val="auto"/>
          <w:highlight w:val="none"/>
        </w:rPr>
        <w:t xml:space="preserve">12.投标函、承诺书和开标一览表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应按照招标文件中提供的格式，完整、正确填写投标函、承诺书；</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应按照“苏采云”系统中的给定格式模块为准，完整、正确填写开标一览表。</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5"/>
      <w:r/>
      <w:bookmarkEnd w:id="106"/>
      <w:r/>
      <w:r/>
    </w:p>
    <w:p>
      <w:pPr>
        <w:pStyle w:val="1443"/>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13.</w:t>
      </w:r>
      <w:bookmarkEnd w:id="103"/>
      <w:r/>
      <w:bookmarkEnd w:id="104"/>
      <w:r>
        <w:rPr>
          <w:rFonts w:hint="eastAsia" w:ascii="宋体" w:hAnsi="宋体" w:eastAsia="宋体"/>
          <w:bCs w:val="0"/>
          <w:color w:val="auto"/>
          <w:highlight w:val="none"/>
        </w:rPr>
        <w:t xml:space="preserve">分项报价表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应按照招标文件规定格式填报</w:t>
      </w:r>
      <w:bookmarkStart w:id="107" w:name="_Hlt26670399"/>
      <w:r/>
      <w:bookmarkEnd w:id="107"/>
      <w:r>
        <w:rPr>
          <w:rFonts w:hint="eastAsia" w:ascii="宋体" w:hAnsi="宋体"/>
          <w:color w:val="auto"/>
          <w:sz w:val="24"/>
          <w:highlight w:val="none"/>
        </w:rPr>
        <w:t xml:space="preserve">分项报价表。</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443"/>
        <w:ind w:firstLine="422"/>
        <w:keepLines w:val="0"/>
        <w:keepNext w:val="0"/>
        <w:spacing w:before="0" w:after="0" w:line="360" w:lineRule="auto"/>
        <w:rPr>
          <w:rFonts w:hint="eastAsia" w:ascii="宋体" w:hAnsi="宋体" w:eastAsia="宋体"/>
          <w:bCs w:val="0"/>
          <w:color w:val="auto"/>
          <w:highlight w:val="none"/>
        </w:rPr>
      </w:pPr>
      <w:r/>
      <w:bookmarkStart w:id="108" w:name="_Hlt26954844"/>
      <w:r/>
      <w:bookmarkEnd w:id="108"/>
      <w:r/>
      <w:bookmarkStart w:id="109" w:name="_Hlt26954848"/>
      <w:r/>
      <w:bookmarkEnd w:id="109"/>
      <w:r/>
      <w:bookmarkStart w:id="110" w:name="_Hlt26668983"/>
      <w:r/>
      <w:bookmarkEnd w:id="110"/>
      <w:r/>
      <w:bookmarkStart w:id="111" w:name="_Hlt26954846"/>
      <w:r/>
      <w:bookmarkEnd w:id="111"/>
      <w:r/>
      <w:bookmarkStart w:id="112" w:name="_Hlt26954842"/>
      <w:r/>
      <w:bookmarkEnd w:id="112"/>
      <w:r/>
      <w:bookmarkStart w:id="113" w:name="_Hlt26670425"/>
      <w:r/>
      <w:bookmarkEnd w:id="113"/>
      <w:r/>
      <w:bookmarkStart w:id="114" w:name="_Hlt26670486"/>
      <w:r/>
      <w:bookmarkEnd w:id="114"/>
      <w:r/>
      <w:bookmarkStart w:id="115" w:name="_Hlt26670482"/>
      <w:r/>
      <w:bookmarkEnd w:id="115"/>
      <w:r/>
      <w:bookmarkStart w:id="116" w:name="_Hlt26670403"/>
      <w:r/>
      <w:bookmarkEnd w:id="116"/>
      <w:r/>
      <w:bookmarkStart w:id="117" w:name="_Hlt26954731"/>
      <w:r/>
      <w:bookmarkEnd w:id="117"/>
      <w:r>
        <w:rPr>
          <w:rFonts w:hint="eastAsia" w:ascii="宋体" w:hAnsi="宋体" w:eastAsia="宋体"/>
          <w:bCs w:val="0"/>
          <w:color w:val="auto"/>
          <w:highlight w:val="none"/>
        </w:rPr>
        <w:t xml:space="preserve">14.投标偏离表</w:t>
      </w:r>
      <w:r/>
    </w:p>
    <w:p>
      <w:pPr>
        <w:ind w:firstLine="480"/>
        <w:spacing w:line="360" w:lineRule="auto"/>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投标供应商可在投标文件中提供认为需要的其他技术文件或说明。</w:t>
      </w:r>
      <w:r/>
    </w:p>
    <w:p>
      <w:pPr>
        <w:pStyle w:val="1443"/>
        <w:ind w:firstLine="422"/>
        <w:keepLines w:val="0"/>
        <w:keepNext w:val="0"/>
        <w:spacing w:before="0" w:after="0" w:line="360" w:lineRule="auto"/>
        <w:rPr>
          <w:rFonts w:hint="eastAsia" w:ascii="宋体" w:hAnsi="宋体" w:eastAsia="宋体"/>
          <w:bCs w:val="0"/>
          <w:color w:val="auto"/>
          <w:highlight w:val="none"/>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ascii="宋体" w:hAnsi="宋体" w:eastAsia="宋体"/>
          <w:bCs w:val="0"/>
          <w:color w:val="auto"/>
          <w:highlight w:val="none"/>
        </w:rPr>
        <w:t xml:space="preserve">15.投标有效期</w:t>
      </w:r>
      <w:bookmarkEnd w:id="121"/>
      <w:r/>
      <w:bookmarkEnd w:id="122"/>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443"/>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bCs/>
          <w:color w:val="auto"/>
          <w:sz w:val="24"/>
          <w:highlight w:val="none"/>
          <w:lang w:val="en-US" w:eastAsia="zh-CN"/>
        </w:rPr>
        <w:t xml:space="preserve">江苏开源工程咨询监理有限公司</w:t>
      </w:r>
      <w:r>
        <w:rPr>
          <w:rFonts w:hint="eastAsia" w:ascii="宋体" w:hAnsi="宋体"/>
          <w:bCs/>
          <w:color w:val="auto"/>
          <w:sz w:val="24"/>
          <w:highlight w:val="none"/>
        </w:rPr>
        <w:t xml:space="preserve">于原投标有效期满之前，可向</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提出延长投标有效期的要求。这种要求与答复均应采用书面形式。</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可以拒绝</w:t>
      </w:r>
      <w:r>
        <w:rPr>
          <w:rFonts w:hint="eastAsia" w:ascii="宋体" w:hAnsi="宋体"/>
          <w:bCs/>
          <w:color w:val="auto"/>
          <w:sz w:val="24"/>
          <w:highlight w:val="none"/>
          <w:lang w:val="en-US" w:eastAsia="zh-CN"/>
        </w:rPr>
        <w:t xml:space="preserve">江苏开源工程咨询监理有限公司</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ind w:firstLine="452"/>
        <w:keepLines w:val="0"/>
        <w:keepNext w:val="0"/>
        <w:spacing w:before="0" w:after="0" w:line="360" w:lineRule="auto"/>
        <w:rPr>
          <w:rFonts w:hint="eastAsia"/>
          <w:color w:val="auto"/>
          <w:sz w:val="30"/>
          <w:szCs w:val="30"/>
          <w:highlight w:val="none"/>
        </w:rPr>
      </w:pPr>
      <w:r/>
      <w:bookmarkStart w:id="123" w:name="_Hlt26954739"/>
      <w:r/>
      <w:bookmarkEnd w:id="123"/>
      <w:r/>
      <w:bookmarkStart w:id="124" w:name="_Hlt26954852"/>
      <w:r/>
      <w:bookmarkEnd w:id="124"/>
      <w:r/>
      <w:bookmarkStart w:id="125" w:name="_Toc120614217"/>
      <w:r/>
      <w:bookmarkStart w:id="126" w:name="_Toc513029224"/>
      <w:r/>
      <w:bookmarkStart w:id="127" w:name="_Toc20823296"/>
      <w:r/>
      <w:bookmarkStart w:id="128" w:name="_Toc16938540"/>
      <w:r>
        <w:rPr>
          <w:rFonts w:hint="eastAsia"/>
          <w:color w:val="auto"/>
          <w:sz w:val="30"/>
          <w:szCs w:val="30"/>
          <w:highlight w:val="none"/>
        </w:rPr>
        <w:t xml:space="preserve">四、投标文件的递交</w:t>
      </w:r>
      <w:bookmarkEnd w:id="125"/>
      <w:r/>
      <w:bookmarkEnd w:id="126"/>
      <w:r/>
      <w:bookmarkEnd w:id="127"/>
      <w:r/>
      <w:bookmarkEnd w:id="128"/>
      <w:r/>
      <w:r/>
    </w:p>
    <w:p>
      <w:pPr>
        <w:pStyle w:val="1443"/>
        <w:ind w:firstLine="422"/>
        <w:keepLines w:val="0"/>
        <w:keepNext w:val="0"/>
        <w:spacing w:before="0" w:after="0" w:line="360" w:lineRule="auto"/>
        <w:rPr>
          <w:rFonts w:hint="eastAsia" w:ascii="宋体" w:hAnsi="宋体" w:eastAsia="宋体"/>
          <w:bCs w:val="0"/>
          <w:color w:val="auto"/>
          <w:highlight w:val="none"/>
        </w:rPr>
      </w:pPr>
      <w:r/>
      <w:bookmarkStart w:id="129" w:name="_Toc462564084"/>
      <w:r/>
      <w:bookmarkStart w:id="130" w:name="_Toc20823297"/>
      <w:r/>
      <w:bookmarkStart w:id="131" w:name="_Toc16938541"/>
      <w:r/>
      <w:bookmarkStart w:id="132" w:name="_Toc513029225"/>
      <w:r>
        <w:rPr>
          <w:rFonts w:hint="eastAsia" w:ascii="宋体" w:hAnsi="宋体" w:eastAsia="宋体"/>
          <w:bCs w:val="0"/>
          <w:color w:val="auto"/>
          <w:highlight w:val="none"/>
        </w:rPr>
        <w:t xml:space="preserve">17.投标文件</w:t>
      </w:r>
      <w:bookmarkEnd w:id="129"/>
      <w:r/>
      <w:bookmarkEnd w:id="130"/>
      <w:r/>
      <w:bookmarkEnd w:id="131"/>
      <w:r/>
      <w:bookmarkEnd w:id="132"/>
      <w:r>
        <w:rPr>
          <w:rFonts w:hint="eastAsia" w:ascii="宋体" w:hAnsi="宋体" w:eastAsia="宋体"/>
          <w:bCs w:val="0"/>
          <w:color w:val="auto"/>
          <w:highlight w:val="none"/>
        </w:rPr>
        <w:t xml:space="preserve">的递交</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444"/>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16938542"/>
      <w:r/>
      <w:bookmarkStart w:id="134" w:name="_Toc513029226"/>
      <w:r/>
      <w:bookmarkStart w:id="135" w:name="_Toc20823298"/>
      <w:r/>
      <w:r/>
    </w:p>
    <w:p>
      <w:pPr>
        <w:pStyle w:val="1443"/>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3"/>
      <w:r/>
      <w:bookmarkEnd w:id="134"/>
      <w:r/>
      <w:bookmarkEnd w:id="135"/>
      <w:r>
        <w:rPr>
          <w:rFonts w:hint="eastAsia" w:ascii="宋体" w:hAnsi="宋体" w:eastAsia="宋体"/>
          <w:bCs w:val="0"/>
          <w:color w:val="auto"/>
          <w:highlight w:val="none"/>
        </w:rPr>
        <w:t xml:space="preserve">时间</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上传电子投标文件的时间不得迟于招标公告中规定的投标截止时间。</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应充分考虑网络环境、网络带宽等风险因素，如因</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自身原因造成的电子投标文件上传不成功的视作</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未按照招标文件要求上传电子投标文件，作无效投标处理。</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lang w:val="en-US" w:eastAsia="zh-CN"/>
        </w:rPr>
        <w:t xml:space="preserve">江苏开源工程咨询监理有限公司</w:t>
      </w:r>
      <w:r>
        <w:rPr>
          <w:rFonts w:hint="eastAsia" w:ascii="宋体" w:hAnsi="宋体"/>
          <w:bCs/>
          <w:color w:val="auto"/>
          <w:sz w:val="24"/>
          <w:highlight w:val="none"/>
        </w:rPr>
        <w:t xml:space="preserve">可以按照规定，通过更正公告修改投标截止时间，</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的所有权利和义务以及</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受制的截止时间均应以延长后新的截止时间为准。</w:t>
      </w:r>
      <w:r/>
    </w:p>
    <w:p>
      <w:pPr>
        <w:pStyle w:val="1443"/>
        <w:ind w:firstLine="422"/>
        <w:keepLines w:val="0"/>
        <w:keepNext w:val="0"/>
        <w:spacing w:before="0" w:after="0" w:line="360" w:lineRule="auto"/>
        <w:rPr>
          <w:rFonts w:hint="eastAsia" w:ascii="宋体" w:hAnsi="宋体" w:eastAsia="宋体"/>
          <w:bCs w:val="0"/>
          <w:color w:val="auto"/>
          <w:highlight w:val="none"/>
        </w:rPr>
      </w:pPr>
      <w:r/>
      <w:bookmarkStart w:id="136" w:name="_Toc513029227"/>
      <w:r/>
      <w:bookmarkStart w:id="137" w:name="_Toc16938543"/>
      <w:r/>
      <w:bookmarkStart w:id="138" w:name="_Toc20823299"/>
      <w:r>
        <w:rPr>
          <w:rFonts w:hint="eastAsia" w:ascii="宋体" w:hAnsi="宋体" w:eastAsia="宋体"/>
          <w:bCs w:val="0"/>
          <w:color w:val="auto"/>
          <w:highlight w:val="none"/>
        </w:rPr>
        <w:t xml:space="preserve">19.投标文件</w:t>
      </w:r>
      <w:bookmarkEnd w:id="136"/>
      <w:r/>
      <w:bookmarkEnd w:id="137"/>
      <w:r/>
      <w:bookmarkEnd w:id="138"/>
      <w:r>
        <w:rPr>
          <w:rFonts w:hint="eastAsia" w:ascii="宋体" w:hAnsi="宋体" w:eastAsia="宋体"/>
          <w:bCs w:val="0"/>
          <w:color w:val="auto"/>
          <w:highlight w:val="none"/>
        </w:rPr>
        <w:t xml:space="preserve">的拒收</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lang w:val="en-US" w:eastAsia="zh-CN"/>
        </w:rPr>
        <w:t xml:space="preserve">江苏开源工程咨询监理有限公司</w:t>
      </w:r>
      <w:r>
        <w:rPr>
          <w:rFonts w:hint="eastAsia" w:ascii="宋体" w:hAnsi="宋体"/>
          <w:bCs/>
          <w:color w:val="auto"/>
          <w:sz w:val="24"/>
          <w:highlight w:val="none"/>
        </w:rPr>
        <w:t xml:space="preserve">拒绝接收在其规定的投标截止时间后上传的任何投标文件。</w:t>
      </w:r>
      <w:r/>
    </w:p>
    <w:p>
      <w:pPr>
        <w:pStyle w:val="1443"/>
        <w:ind w:firstLine="422"/>
        <w:keepLines w:val="0"/>
        <w:keepNext w:val="0"/>
        <w:spacing w:before="0" w:after="0" w:line="360" w:lineRule="auto"/>
        <w:rPr>
          <w:rFonts w:hint="eastAsia" w:ascii="宋体" w:hAnsi="宋体" w:eastAsia="宋体"/>
          <w:bCs w:val="0"/>
          <w:color w:val="auto"/>
          <w:highlight w:val="none"/>
        </w:rPr>
      </w:pPr>
      <w:r/>
      <w:bookmarkStart w:id="139" w:name="_Toc20823300"/>
      <w:r/>
      <w:bookmarkStart w:id="140" w:name="_Toc513029228"/>
      <w:r/>
      <w:bookmarkStart w:id="141" w:name="_Toc16938544"/>
      <w:r>
        <w:rPr>
          <w:rFonts w:hint="eastAsia" w:ascii="宋体" w:hAnsi="宋体" w:eastAsia="宋体"/>
          <w:bCs w:val="0"/>
          <w:color w:val="auto"/>
          <w:highlight w:val="none"/>
        </w:rPr>
        <w:t xml:space="preserve">20.投标文件的撤回和修改</w:t>
      </w:r>
      <w:bookmarkEnd w:id="139"/>
      <w:r/>
      <w:bookmarkEnd w:id="140"/>
      <w:r/>
      <w:bookmarkEnd w:id="141"/>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可在投标截止时间前，撤回其电子投标文件，具体操作方法见《操作手册》。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撤回电子投标文件，则认为其不再参与本项目投标活动。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20.2.1</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可在投标截止时间前，对其电子投标文件进行修改，具体操作方法见《操作手册》。</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不得对其电子投标文件作任何修改。</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不得撤回其投标。</w:t>
      </w:r>
      <w:r/>
    </w:p>
    <w:p>
      <w:pPr>
        <w:ind w:firstLine="452"/>
        <w:keepLines w:val="0"/>
        <w:keepNext w:val="0"/>
        <w:spacing w:before="0" w:after="0" w:line="360" w:lineRule="auto"/>
        <w:rPr>
          <w:rFonts w:hint="eastAsia"/>
          <w:color w:val="auto"/>
          <w:sz w:val="30"/>
          <w:szCs w:val="30"/>
          <w:highlight w:val="none"/>
        </w:rPr>
      </w:pPr>
      <w:r/>
      <w:bookmarkStart w:id="142" w:name="_Toc20823301"/>
      <w:r/>
      <w:bookmarkStart w:id="143" w:name="_Toc513029229"/>
      <w:r/>
      <w:bookmarkStart w:id="144" w:name="_Toc16938545"/>
      <w:r/>
      <w:bookmarkStart w:id="145" w:name="_Toc120614218"/>
      <w:r>
        <w:rPr>
          <w:rFonts w:hint="eastAsia"/>
          <w:color w:val="auto"/>
          <w:sz w:val="30"/>
          <w:szCs w:val="30"/>
          <w:highlight w:val="none"/>
        </w:rPr>
        <w:t xml:space="preserve">五、开标与评标</w:t>
      </w:r>
      <w:bookmarkEnd w:id="142"/>
      <w:r/>
      <w:bookmarkEnd w:id="143"/>
      <w:r/>
      <w:bookmarkEnd w:id="144"/>
      <w:r/>
      <w:bookmarkEnd w:id="145"/>
      <w:r/>
      <w:r/>
    </w:p>
    <w:p>
      <w:pPr>
        <w:pStyle w:val="1443"/>
        <w:ind w:firstLine="422"/>
        <w:keepLines w:val="0"/>
        <w:keepNext w:val="0"/>
        <w:spacing w:before="0" w:after="0" w:line="360" w:lineRule="auto"/>
        <w:rPr>
          <w:rFonts w:hint="eastAsia" w:ascii="宋体" w:hAnsi="宋体" w:eastAsia="宋体"/>
          <w:bCs w:val="0"/>
          <w:color w:val="auto"/>
          <w:highlight w:val="none"/>
        </w:rPr>
      </w:pPr>
      <w:r/>
      <w:bookmarkStart w:id="146" w:name="_Toc16938546"/>
      <w:r/>
      <w:bookmarkStart w:id="147" w:name="_Toc513029230"/>
      <w:r/>
      <w:bookmarkStart w:id="148" w:name="_Toc20823302"/>
      <w:r>
        <w:rPr>
          <w:rFonts w:hint="eastAsia" w:ascii="宋体" w:hAnsi="宋体" w:eastAsia="宋体"/>
          <w:bCs w:val="0"/>
          <w:color w:val="auto"/>
          <w:highlight w:val="none"/>
        </w:rPr>
        <w:t xml:space="preserve">21.开标</w:t>
      </w:r>
      <w:bookmarkEnd w:id="146"/>
      <w:r/>
      <w:bookmarkEnd w:id="147"/>
      <w:r/>
      <w:bookmarkEnd w:id="148"/>
      <w:r/>
      <w:r/>
    </w:p>
    <w:p>
      <w:pPr>
        <w:ind w:firstLine="480"/>
        <w:spacing w:line="360" w:lineRule="auto"/>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lang w:val="en-US" w:eastAsia="zh-CN"/>
        </w:rPr>
        <w:t xml:space="preserve">江苏开源工程咨询监理有限公司</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bCs/>
          <w:color w:val="auto"/>
          <w:sz w:val="24"/>
          <w:highlight w:val="none"/>
          <w:lang w:val="en-US" w:eastAsia="zh-CN"/>
        </w:rPr>
        <w:t xml:space="preserve">江苏开源工程咨询监理有限公司</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名称和投标价格。</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21.3</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在开标过程中涉及的投标文件解密、开标结果确认等工作，应按照《操作手册》规定执行。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443"/>
        <w:ind w:firstLine="422"/>
        <w:keepLines w:val="0"/>
        <w:keepNext w:val="0"/>
        <w:spacing w:before="0" w:after="0" w:line="360" w:lineRule="auto"/>
        <w:rPr>
          <w:rFonts w:hint="eastAsia" w:ascii="宋体" w:hAnsi="宋体" w:eastAsia="宋体"/>
          <w:bCs w:val="0"/>
          <w:color w:val="auto"/>
          <w:highlight w:val="none"/>
        </w:rPr>
      </w:pPr>
      <w:r/>
      <w:bookmarkStart w:id="149" w:name="_Toc513029231"/>
      <w:r/>
      <w:bookmarkStart w:id="150" w:name="_Toc20823303"/>
      <w:r/>
      <w:bookmarkStart w:id="151" w:name="_Toc16938547"/>
      <w:r>
        <w:rPr>
          <w:rFonts w:hint="eastAsia" w:ascii="宋体" w:hAnsi="宋体" w:eastAsia="宋体"/>
          <w:bCs w:val="0"/>
          <w:color w:val="auto"/>
          <w:highlight w:val="none"/>
        </w:rPr>
        <w:t xml:space="preserve">22.评标委员会</w:t>
      </w:r>
      <w:r/>
    </w:p>
    <w:p>
      <w:pPr>
        <w:ind w:firstLine="480"/>
        <w:spacing w:line="360" w:lineRule="auto"/>
        <w:rPr>
          <w:rFonts w:hint="eastAsia"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bCs/>
          <w:color w:val="auto"/>
          <w:sz w:val="24"/>
          <w:highlight w:val="none"/>
          <w:lang w:val="en-US" w:eastAsia="zh-CN"/>
        </w:rPr>
        <w:t xml:space="preserve">江苏开源工程咨询监理有限公司</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22.3评委会独立工作，负责对招标</w:t>
      </w:r>
      <w:r>
        <w:rPr>
          <w:rFonts w:hint="eastAsia" w:ascii="宋体" w:hAnsi="宋体"/>
          <w:color w:val="auto"/>
          <w:sz w:val="24"/>
          <w:highlight w:val="none"/>
        </w:rPr>
        <w:t xml:space="preserve">文件进行审核，确认其不存在歧视性、排他性等不合理条款后，开始</w:t>
      </w:r>
      <w:r>
        <w:rPr>
          <w:rFonts w:hint="eastAsia" w:ascii="宋体" w:hAnsi="宋体"/>
          <w:color w:val="auto"/>
          <w:sz w:val="24"/>
          <w:szCs w:val="24"/>
          <w:highlight w:val="none"/>
        </w:rPr>
        <w:t xml:space="preserve">负责评审所有投标文件并确定中标候选人。</w:t>
      </w:r>
      <w:r/>
    </w:p>
    <w:p>
      <w:pPr>
        <w:pStyle w:val="1443"/>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bookmarkEnd w:id="149"/>
      <w:r/>
      <w:bookmarkEnd w:id="150"/>
      <w:r/>
      <w:bookmarkEnd w:id="151"/>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bCs/>
          <w:color w:val="auto"/>
          <w:sz w:val="24"/>
          <w:highlight w:val="none"/>
          <w:lang w:val="en-US" w:eastAsia="zh-CN"/>
        </w:rPr>
        <w:t xml:space="preserve">江苏开源工程咨询监理有限公司</w:t>
      </w:r>
      <w:r>
        <w:rPr>
          <w:rFonts w:hint="eastAsia" w:ascii="宋体" w:hAnsi="宋体"/>
          <w:bCs/>
          <w:color w:val="auto"/>
          <w:sz w:val="24"/>
          <w:highlight w:val="none"/>
        </w:rPr>
        <w:t xml:space="preserve">均不得向</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或与评标无关的其他人员透露。</w:t>
      </w:r>
      <w:r/>
    </w:p>
    <w:p>
      <w:pPr>
        <w:ind w:firstLine="480"/>
        <w:spacing w:line="360" w:lineRule="auto"/>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不得以任何行为影响评标过程，否则其投标文件将被作为无效投标文件。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bCs/>
          <w:color w:val="auto"/>
          <w:sz w:val="24"/>
          <w:highlight w:val="none"/>
          <w:lang w:val="en-US" w:eastAsia="zh-CN"/>
        </w:rPr>
        <w:t xml:space="preserve">江苏开源工程咨询监理有限公司</w:t>
      </w:r>
      <w:r>
        <w:rPr>
          <w:rFonts w:hint="eastAsia" w:ascii="宋体" w:hAnsi="宋体"/>
          <w:color w:val="auto"/>
          <w:sz w:val="24"/>
          <w:szCs w:val="24"/>
          <w:highlight w:val="none"/>
        </w:rPr>
        <w:t xml:space="preserve">和评标委员会不向未中标的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解释未中标原因，也不公布评标过程中的相关细节。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443"/>
        <w:ind w:firstLine="422"/>
        <w:keepLines w:val="0"/>
        <w:keepNext w:val="0"/>
        <w:spacing w:before="0" w:after="0" w:line="360" w:lineRule="auto"/>
        <w:rPr>
          <w:rFonts w:hint="eastAsia" w:ascii="宋体" w:hAnsi="宋体" w:eastAsia="宋体"/>
          <w:bCs w:val="0"/>
          <w:color w:val="auto"/>
          <w:highlight w:val="none"/>
        </w:rPr>
      </w:pPr>
      <w:r/>
      <w:bookmarkStart w:id="152" w:name="_Toc513029232"/>
      <w:r/>
      <w:bookmarkStart w:id="153" w:name="_Toc16938548"/>
      <w:r/>
      <w:bookmarkStart w:id="154" w:name="_Toc20823304"/>
      <w:r>
        <w:rPr>
          <w:rFonts w:hint="eastAsia" w:ascii="宋体" w:hAnsi="宋体" w:eastAsia="宋体"/>
          <w:bCs w:val="0"/>
          <w:color w:val="auto"/>
          <w:highlight w:val="none"/>
        </w:rPr>
        <w:t xml:space="preserve">24.投标文件的澄清</w:t>
      </w:r>
      <w:bookmarkEnd w:id="152"/>
      <w:r/>
      <w:bookmarkEnd w:id="153"/>
      <w:r/>
      <w:bookmarkEnd w:id="154"/>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的澄清、说明或者补正不得超出投标文件的范围或者改变投标文件的实质性内容。</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如未按规定及时做出澄清、说明和补正，其风险由</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自行承担。</w:t>
      </w:r>
      <w:r/>
    </w:p>
    <w:p>
      <w:pPr>
        <w:pStyle w:val="1443"/>
        <w:ind w:firstLine="422"/>
        <w:keepLines w:val="0"/>
        <w:keepNext w:val="0"/>
        <w:spacing w:before="0" w:after="0" w:line="360" w:lineRule="auto"/>
        <w:rPr>
          <w:rFonts w:hint="eastAsia" w:ascii="宋体" w:hAnsi="宋体" w:eastAsia="宋体"/>
          <w:bCs w:val="0"/>
          <w:color w:val="auto"/>
          <w:highlight w:val="none"/>
        </w:rPr>
      </w:pPr>
      <w:r/>
      <w:bookmarkStart w:id="155" w:name="_Toc16938549"/>
      <w:r/>
      <w:bookmarkStart w:id="156" w:name="_Toc20823305"/>
      <w:r/>
      <w:bookmarkStart w:id="157" w:name="_Toc513029233"/>
      <w:r>
        <w:rPr>
          <w:rFonts w:hint="eastAsia" w:ascii="宋体" w:hAnsi="宋体" w:eastAsia="宋体"/>
          <w:bCs w:val="0"/>
          <w:color w:val="auto"/>
          <w:highlight w:val="none"/>
        </w:rPr>
        <w:t xml:space="preserve">25.对投标文件的初审</w:t>
      </w:r>
      <w:bookmarkEnd w:id="155"/>
      <w:r/>
      <w:bookmarkEnd w:id="156"/>
      <w:r/>
      <w:bookmarkEnd w:id="157"/>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w:t>
      </w:r>
      <w:r>
        <w:rPr>
          <w:rFonts w:hint="eastAsia" w:ascii="宋体" w:hAnsi="宋体" w:cs="宋体"/>
          <w:color w:val="auto"/>
          <w:sz w:val="24"/>
          <w:szCs w:val="24"/>
          <w:highlight w:val="none"/>
          <w:lang w:val="en-US" w:eastAsia="zh-CN"/>
        </w:rPr>
        <w:t xml:space="preserve">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jc w:val="left"/>
        <w:spacing w:line="360" w:lineRule="auto"/>
        <w:widowControl/>
        <w:rPr>
          <w:rFonts w:hint="eastAsia" w:ascii="宋体" w:hAnsi="宋体" w:cs="宋体"/>
          <w:bCs/>
          <w:color w:val="auto"/>
          <w:sz w:val="24"/>
          <w:szCs w:val="20"/>
          <w:highlight w:val="none"/>
          <w:lang w:val="en-US" w:eastAsia="zh-CN"/>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auto"/>
          <w:sz w:val="24"/>
          <w:szCs w:val="20"/>
          <w:highlight w:val="none"/>
          <w:lang w:val="en-US" w:eastAsia="zh-CN"/>
        </w:rPr>
        <w:t xml:space="preserve">其中：</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①</w:t>
      </w:r>
      <w:r>
        <w:rPr>
          <w:rFonts w:hint="eastAsia" w:ascii="宋体" w:hAnsi="宋体" w:cs="宋体"/>
          <w:b/>
          <w:bCs/>
          <w:color w:val="auto"/>
          <w:sz w:val="24"/>
          <w:highlight w:val="none"/>
        </w:rPr>
        <w:t xml:space="preserve">3C强制性产品认证要求</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r/>
    </w:p>
    <w:p>
      <w:pPr>
        <w:ind w:firstLine="482"/>
        <w:jc w:val="left"/>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②</w:t>
      </w:r>
      <w:r>
        <w:rPr>
          <w:rFonts w:hint="eastAsia" w:ascii="宋体" w:hAnsi="宋体" w:cs="宋体"/>
          <w:b/>
          <w:bCs/>
          <w:color w:val="auto"/>
          <w:sz w:val="24"/>
          <w:highlight w:val="none"/>
        </w:rPr>
        <w:t xml:space="preserve">强制节能产品认证要求</w:t>
      </w:r>
      <w:r>
        <w:rPr>
          <w:rFonts w:hint="eastAsia" w:ascii="宋体" w:hAnsi="宋体" w:cs="宋体"/>
          <w:b/>
          <w:bCs/>
          <w:color w:val="auto"/>
          <w:sz w:val="24"/>
          <w:highlight w:val="none"/>
          <w:lang w:eastAsia="zh-CN"/>
        </w:rPr>
        <w:t xml:space="preserve">：</w:t>
      </w:r>
      <w:r/>
    </w:p>
    <w:p>
      <w:pPr>
        <w:ind w:firstLine="480"/>
        <w:spacing w:line="360" w:lineRule="auto"/>
        <w:rPr>
          <w:rFonts w:hint="eastAsia" w:ascii="宋体" w:hAnsi="宋体"/>
          <w:bCs/>
          <w:color w:val="auto"/>
          <w:sz w:val="24"/>
          <w:highlight w:val="none"/>
        </w:rPr>
      </w:pPr>
      <w:r>
        <w:rPr>
          <w:rFonts w:hint="eastAsia" w:ascii="宋体" w:hAnsi="宋体" w:cs="宋体"/>
          <w:b/>
          <w:bCs/>
          <w:color w:val="auto"/>
          <w:sz w:val="24"/>
          <w:highlight w:val="none"/>
        </w:rPr>
        <w:t xml:space="preserve">本项目采购标的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bCs/>
          <w:color w:val="auto"/>
          <w:sz w:val="24"/>
          <w:highlight w:val="none"/>
          <w:lang w:val="en-US" w:eastAsia="zh-CN"/>
        </w:rPr>
        <w:t xml:space="preserve">江苏开源工程咨询监理有限公司</w:t>
      </w:r>
      <w:r>
        <w:rPr>
          <w:rFonts w:hint="eastAsia" w:ascii="宋体" w:hAnsi="宋体"/>
          <w:color w:val="auto"/>
          <w:sz w:val="24"/>
          <w:highlight w:val="none"/>
        </w:rPr>
        <w:t xml:space="preserve">的权利或</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的义务，纠正这些偏离或保留将会对其他实质性响应要求的</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不得通过修改或撤销不符合要求的偏离或保留而使其投标成为实质性响应的投标。</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hint="eastAsia" w:ascii="宋体" w:hAnsi="宋体"/>
          <w:bCs/>
          <w:color w:val="auto"/>
          <w:sz w:val="24"/>
          <w:highlight w:val="none"/>
          <w:lang w:eastAsia="zh-CN"/>
        </w:rPr>
        <w:t xml:space="preserve">投标供应商</w:t>
      </w:r>
      <w:r>
        <w:rPr>
          <w:rFonts w:ascii="宋体" w:hAnsi="宋体"/>
          <w:bCs/>
          <w:color w:val="auto"/>
          <w:sz w:val="24"/>
          <w:highlight w:val="none"/>
        </w:rPr>
        <w:t xml:space="preserve">，</w:t>
      </w:r>
      <w:r>
        <w:rPr>
          <w:rFonts w:hint="eastAsia" w:ascii="宋体" w:hAnsi="宋体"/>
          <w:bCs/>
          <w:color w:val="auto"/>
          <w:sz w:val="24"/>
          <w:highlight w:val="none"/>
        </w:rPr>
        <w:t xml:space="preserve">调整后的价格应对</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具有约束力。如果</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不确认或不接受修正后的价格，则其投标将被拒绝，其投标无效。</w:t>
      </w:r>
      <w:r/>
    </w:p>
    <w:p>
      <w:pPr>
        <w:ind w:firstLine="420"/>
        <w:spacing w:line="360" w:lineRule="auto"/>
        <w:rPr>
          <w:rFonts w:hint="eastAsia" w:ascii="宋体" w:hAnsi="宋体"/>
          <w:color w:val="auto"/>
          <w:sz w:val="24"/>
          <w:highlight w:val="none"/>
        </w:rPr>
      </w:pPr>
      <w:r/>
      <w:bookmarkStart w:id="158" w:name="_Toc20823306"/>
      <w:r/>
      <w:bookmarkStart w:id="159" w:name="_Toc16938550"/>
      <w:r/>
      <w:bookmarkStart w:id="160" w:name="_Toc513029234"/>
      <w:r>
        <w:rPr>
          <w:rFonts w:hint="eastAsia" w:ascii="宋体" w:hAnsi="宋体"/>
          <w:color w:val="auto"/>
          <w:sz w:val="24"/>
          <w:highlight w:val="none"/>
        </w:rPr>
        <w:t xml:space="preserve">25.6</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25.7异常低价投标（响应）审查</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25.7.1根据《关于推动解决政府采购异常低价问题的通知》（</w:t>
      </w:r>
      <w:bookmarkStart w:id="161" w:name="OLE_LINK2"/>
      <w:r>
        <w:rPr>
          <w:rFonts w:hint="eastAsia" w:ascii="宋体" w:hAnsi="宋体"/>
          <w:color w:val="auto"/>
          <w:sz w:val="24"/>
          <w:highlight w:val="none"/>
        </w:rPr>
        <w:t xml:space="preserve">财库〔2026〕2号</w:t>
      </w:r>
      <w:bookmarkEnd w:id="161"/>
      <w:r>
        <w:rPr>
          <w:rFonts w:hint="eastAsia" w:ascii="宋体" w:hAnsi="宋体"/>
          <w:color w:val="auto"/>
          <w:sz w:val="24"/>
          <w:highlight w:val="none"/>
        </w:rPr>
        <w:t xml:space="preserve">）要求，政府采购评审中出现下列情形之一的，评审委员会应当启动异常低价投标（响应）审查程序：</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（3）投标（响应）报价低于采购项目最高限价45%的，即投标（响应）报价＜采购项目最高限价×45%；</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相关法律法规对供应商报价有规定的，从其规定。</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财政部门在投诉处理、监督检查中发现评审委员会未按规定对异常低价开展审查的，依法予以纠正并追究评审专家的法律责任。</w:t>
      </w:r>
      <w:r/>
    </w:p>
    <w:p>
      <w:pPr>
        <w:pStyle w:val="1443"/>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bookmarkEnd w:id="159"/>
      <w:r/>
      <w:bookmarkEnd w:id="160"/>
      <w:r>
        <w:rPr>
          <w:rFonts w:hint="eastAsia" w:ascii="宋体" w:hAnsi="宋体" w:eastAsia="宋体"/>
          <w:bCs w:val="0"/>
          <w:color w:val="auto"/>
          <w:highlight w:val="none"/>
        </w:rPr>
        <w:t xml:space="preserve">.无效投标条款和废标条款</w:t>
      </w:r>
      <w:r/>
    </w:p>
    <w:p>
      <w:pPr>
        <w:ind w:left="479"/>
        <w:spacing w:line="360" w:lineRule="auto"/>
        <w:rPr>
          <w:rFonts w:hint="eastAsia" w:ascii="宋体" w:hAnsi="宋体"/>
          <w:bCs/>
          <w:color w:val="auto"/>
          <w:sz w:val="24"/>
          <w:highlight w:val="none"/>
        </w:rPr>
      </w:pPr>
      <w:r/>
      <w:bookmarkStart w:id="162" w:name="_Toc513029235"/>
      <w:r/>
      <w:bookmarkStart w:id="163" w:name="_Toc16938551"/>
      <w:r/>
      <w:bookmarkStart w:id="164" w:name="_Toc20823307"/>
      <w:r>
        <w:rPr>
          <w:rFonts w:hint="eastAsia" w:ascii="宋体" w:hAnsi="宋体"/>
          <w:bCs/>
          <w:color w:val="auto"/>
          <w:sz w:val="24"/>
          <w:highlight w:val="none"/>
        </w:rPr>
        <w:t xml:space="preserve">26.1无效投标条款</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在“苏采云”系统规定的时间内未成功解密电子投标文件的。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26.1.5</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的被授权代表无授权委托书或授权委托日期晚于投标截止日期的。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26.1.6</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不具备招标文件中规定的资格要求或未按招标文件规定的要求提供资格证明文件的。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提交两种（含两种）以上不同的投标报价的。</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26.1.8</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w:t>
      </w:r>
      <w:r>
        <w:rPr>
          <w:rFonts w:hint="eastAsia" w:ascii="宋体" w:hAnsi="宋体"/>
          <w:color w:val="auto"/>
          <w:sz w:val="24"/>
          <w:szCs w:val="24"/>
          <w:highlight w:val="none"/>
          <w:lang w:val="en-US" w:eastAsia="zh-CN"/>
        </w:rPr>
        <w:t xml:space="preserve">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存在其他不符合《中华人民共和国政府采购法》第二十二条规定条件的信用记录。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w:t>
      </w:r>
      <w:r>
        <w:rPr>
          <w:rFonts w:hint="eastAsia" w:ascii="宋体" w:hAnsi="宋体"/>
          <w:bCs/>
          <w:color w:val="auto"/>
          <w:sz w:val="24"/>
          <w:szCs w:val="24"/>
          <w:highlight w:val="none"/>
        </w:rPr>
        <w:t xml:space="preserve">项目（采购包、标项、标段）投标总价超过本项目（本采购包、本标项、本标段）预算或最高限价的。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委托同一单位或者个人办理投标事宜的。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的单位负责人为同一人或者存在直接控股、管理关系的。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的投标文件的装订形式、纸张情况、目录序号、排版格式、文字风格等存在明显的相似性或一致性，特征显示由同一单位或者同一个人编制的。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26.1.19不同</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的投标资料相互混装、不同</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26.1.22评标委员会</w:t>
      </w:r>
      <w:r>
        <w:rPr>
          <w:rFonts w:hint="eastAsia" w:ascii="宋体" w:hAnsi="宋体"/>
          <w:color w:val="auto"/>
          <w:sz w:val="24"/>
          <w:highlight w:val="none"/>
        </w:rPr>
        <w:t xml:space="preserve">按照本招标文件规定对</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进行异常低价投标（响应）审查后，认为</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不能证明其报价合理性的。</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26.1.24投标系统中不同</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的MAC地址一致或标书制作工具客户端标识码一致的。</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26.1.25其他法律法规及本招标文件规定的属于无效投标的情形。</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26.2.6</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的报价均超过采购预算，采购人不能支付的。</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52"/>
        <w:keepLines w:val="0"/>
        <w:keepNext w:val="0"/>
        <w:spacing w:before="0" w:after="0" w:line="360" w:lineRule="auto"/>
        <w:rPr>
          <w:rFonts w:hint="eastAsia"/>
          <w:color w:val="auto"/>
          <w:sz w:val="30"/>
          <w:szCs w:val="30"/>
          <w:highlight w:val="none"/>
        </w:rPr>
      </w:pPr>
      <w:r/>
      <w:bookmarkStart w:id="165" w:name="_Toc120614219"/>
      <w:r>
        <w:rPr>
          <w:rFonts w:hint="eastAsia"/>
          <w:color w:val="auto"/>
          <w:sz w:val="30"/>
          <w:szCs w:val="30"/>
          <w:highlight w:val="none"/>
        </w:rPr>
        <w:t xml:space="preserve">六、</w:t>
      </w:r>
      <w:bookmarkEnd w:id="162"/>
      <w:r/>
      <w:bookmarkEnd w:id="163"/>
      <w:r/>
      <w:bookmarkEnd w:id="164"/>
      <w:r>
        <w:rPr>
          <w:rFonts w:hint="eastAsia"/>
          <w:color w:val="auto"/>
          <w:sz w:val="30"/>
          <w:szCs w:val="30"/>
          <w:highlight w:val="none"/>
        </w:rPr>
        <w:t xml:space="preserve">定标</w:t>
      </w:r>
      <w:bookmarkEnd w:id="165"/>
      <w:r/>
      <w:r/>
    </w:p>
    <w:p>
      <w:pPr>
        <w:pStyle w:val="1443"/>
        <w:ind w:firstLine="422"/>
        <w:keepLines w:val="0"/>
        <w:keepNext w:val="0"/>
        <w:spacing w:before="0" w:after="0" w:line="360" w:lineRule="auto"/>
        <w:rPr>
          <w:rFonts w:hint="eastAsia" w:ascii="宋体" w:hAnsi="宋体" w:eastAsia="宋体"/>
          <w:bCs w:val="0"/>
          <w:color w:val="auto"/>
          <w:highlight w:val="none"/>
        </w:rPr>
      </w:pPr>
      <w:r/>
      <w:bookmarkStart w:id="166" w:name="_Toc513029238"/>
      <w:r/>
      <w:bookmarkStart w:id="167" w:name="_Toc20823310"/>
      <w:r/>
      <w:bookmarkStart w:id="168" w:name="_Toc16938554"/>
      <w:r>
        <w:rPr>
          <w:rFonts w:hint="eastAsia" w:ascii="宋体" w:hAnsi="宋体" w:eastAsia="宋体"/>
          <w:bCs w:val="0"/>
          <w:color w:val="auto"/>
          <w:highlight w:val="none"/>
        </w:rPr>
        <w:t xml:space="preserve">27</w:t>
      </w:r>
      <w:bookmarkEnd w:id="166"/>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7"/>
      <w:r/>
      <w:bookmarkEnd w:id="168"/>
      <w:r>
        <w:rPr>
          <w:rFonts w:hint="eastAsia" w:ascii="宋体" w:hAnsi="宋体" w:eastAsia="宋体"/>
          <w:bCs w:val="0"/>
          <w:color w:val="auto"/>
          <w:highlight w:val="none"/>
        </w:rPr>
        <w:t xml:space="preserve">中标单位</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27.2采购人应根据评委会推荐的中标候选人名单中按排名先后顺序确定一个</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为中标单位。联合体中标的，联合体各方应当共同与采购人签订合同，就中标项目向采购人承担连带责任。</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bCs/>
          <w:color w:val="auto"/>
          <w:sz w:val="24"/>
          <w:highlight w:val="none"/>
          <w:lang w:val="en-US" w:eastAsia="zh-CN"/>
        </w:rPr>
        <w:t xml:space="preserve">江苏开源工程咨询监理有限公司</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bCs/>
          <w:color w:val="auto"/>
          <w:sz w:val="24"/>
          <w:highlight w:val="none"/>
          <w:lang w:val="en-US" w:eastAsia="zh-CN"/>
        </w:rPr>
        <w:t xml:space="preserve">江苏开源工程咨询监理有限公司</w:t>
      </w:r>
      <w:r>
        <w:rPr>
          <w:rFonts w:hint="eastAsia" w:ascii="宋体" w:hAnsi="宋体"/>
          <w:color w:val="auto"/>
          <w:sz w:val="24"/>
          <w:szCs w:val="24"/>
          <w:highlight w:val="none"/>
        </w:rPr>
        <w:t xml:space="preserve">行贿或者提供其他不正当利益的。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hint="eastAsia" w:ascii="宋体" w:hAnsi="宋体"/>
          <w:color w:val="auto"/>
          <w:sz w:val="24"/>
          <w:szCs w:val="24"/>
          <w:highlight w:val="none"/>
        </w:rPr>
      </w:pPr>
      <w:r/>
      <w:bookmarkStart w:id="169"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w:t>
      </w:r>
      <w:r>
        <w:rPr>
          <w:rFonts w:hint="eastAsia" w:hAnsi="宋体" w:cs="宋体"/>
          <w:color w:val="auto"/>
          <w:sz w:val="24"/>
          <w:szCs w:val="24"/>
          <w:highlight w:val="none"/>
          <w:lang w:eastAsia="zh-CN"/>
        </w:rPr>
        <w:t xml:space="preserve">投标供应商</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 不同</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的投标文件异常一致或者投标报价呈规律性差异。</w:t>
      </w:r>
      <w:r/>
    </w:p>
    <w:p>
      <w:pPr>
        <w:pStyle w:val="1443"/>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69"/>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bCs/>
          <w:color w:val="auto"/>
          <w:sz w:val="24"/>
          <w:highlight w:val="none"/>
          <w:lang w:val="en-US" w:eastAsia="zh-CN"/>
        </w:rPr>
        <w:t xml:space="preserve">江苏开源工程咨询监理有限公司</w:t>
      </w:r>
      <w:r>
        <w:rPr>
          <w:rFonts w:hint="eastAsia" w:ascii="宋体" w:hAnsi="宋体"/>
          <w:color w:val="auto"/>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bCs/>
          <w:color w:val="auto"/>
          <w:sz w:val="24"/>
          <w:highlight w:val="none"/>
          <w:lang w:val="en-US" w:eastAsia="zh-CN"/>
        </w:rPr>
        <w:t xml:space="preserve">江苏开源工程咨询监理有限公司</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bCs/>
          <w:color w:val="auto"/>
          <w:sz w:val="24"/>
          <w:highlight w:val="none"/>
          <w:lang w:val="en-US" w:eastAsia="zh-CN"/>
        </w:rPr>
        <w:t xml:space="preserve">江苏开源工程咨询监理有限公司</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bCs/>
          <w:color w:val="auto"/>
          <w:sz w:val="24"/>
          <w:highlight w:val="none"/>
          <w:lang w:val="en-US" w:eastAsia="zh-CN"/>
        </w:rPr>
        <w:t xml:space="preserve">江苏开源工程咨询监理有限公司</w:t>
      </w:r>
      <w:r>
        <w:rPr>
          <w:rFonts w:hint="eastAsia" w:ascii="宋体" w:hAnsi="宋体"/>
          <w:color w:val="auto"/>
          <w:sz w:val="24"/>
          <w:szCs w:val="24"/>
          <w:highlight w:val="none"/>
        </w:rPr>
        <w:t xml:space="preserve">提出，由</w:t>
      </w:r>
      <w:r>
        <w:rPr>
          <w:rFonts w:hint="eastAsia" w:ascii="宋体" w:hAnsi="宋体"/>
          <w:bCs/>
          <w:color w:val="auto"/>
          <w:sz w:val="24"/>
          <w:highlight w:val="none"/>
          <w:lang w:val="en-US" w:eastAsia="zh-CN"/>
        </w:rPr>
        <w:t xml:space="preserve">江苏开源工程咨询监理有限公司</w:t>
      </w:r>
      <w:r>
        <w:rPr>
          <w:rFonts w:hint="eastAsia" w:ascii="宋体" w:hAnsi="宋体"/>
          <w:color w:val="auto"/>
          <w:sz w:val="24"/>
          <w:szCs w:val="24"/>
          <w:highlight w:val="none"/>
        </w:rPr>
        <w:t xml:space="preserve">负责答复。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bCs/>
          <w:color w:val="auto"/>
          <w:sz w:val="24"/>
          <w:highlight w:val="none"/>
          <w:lang w:val="en-US" w:eastAsia="zh-CN"/>
        </w:rPr>
        <w:t xml:space="preserve">江苏开源工程咨询监理有限公司</w:t>
      </w:r>
      <w:r>
        <w:rPr>
          <w:rFonts w:hint="eastAsia" w:ascii="宋体" w:hAnsi="宋体"/>
          <w:color w:val="auto"/>
          <w:sz w:val="24"/>
          <w:szCs w:val="24"/>
          <w:highlight w:val="none"/>
        </w:rPr>
        <w:t xml:space="preserve">只接收以纸质原件形式送达的质疑，质疑供应商可通过面交或邮寄方式送达（采购人和</w:t>
      </w:r>
      <w:r>
        <w:rPr>
          <w:rFonts w:hint="eastAsia" w:ascii="宋体" w:hAnsi="宋体"/>
          <w:bCs/>
          <w:color w:val="auto"/>
          <w:sz w:val="24"/>
          <w:highlight w:val="none"/>
          <w:lang w:val="en-US" w:eastAsia="zh-CN"/>
        </w:rPr>
        <w:t xml:space="preserve">江苏开源工程咨询监理有限公司</w:t>
      </w:r>
      <w:r>
        <w:rPr>
          <w:rFonts w:hint="eastAsia" w:ascii="宋体" w:hAnsi="宋体"/>
          <w:color w:val="auto"/>
          <w:sz w:val="24"/>
          <w:szCs w:val="24"/>
          <w:highlight w:val="none"/>
        </w:rPr>
        <w:t xml:space="preserve">不接受未填写快递运单的快件）。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bCs/>
          <w:color w:val="auto"/>
          <w:sz w:val="24"/>
          <w:highlight w:val="none"/>
          <w:lang w:val="en-US" w:eastAsia="zh-CN"/>
        </w:rPr>
        <w:t xml:space="preserve">江苏开源工程咨询监理有限公司</w:t>
      </w:r>
      <w:r>
        <w:rPr>
          <w:rFonts w:hint="eastAsia" w:ascii="宋体" w:hAnsi="宋体"/>
          <w:color w:val="auto"/>
          <w:sz w:val="24"/>
          <w:szCs w:val="24"/>
          <w:highlight w:val="none"/>
        </w:rPr>
        <w:t xml:space="preserve">、联系方式、通信地址见招标文件第一章。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color w:val="auto"/>
          <w:sz w:val="24"/>
          <w:highlight w:val="none"/>
          <w:lang w:val="en-US" w:eastAsia="zh-CN"/>
        </w:rPr>
        <w:t xml:space="preserve">江苏开源工程咨询监理有限公司</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443"/>
        <w:ind w:firstLine="422"/>
        <w:keepLines w:val="0"/>
        <w:keepNext w:val="0"/>
        <w:spacing w:before="0" w:after="0" w:line="360" w:lineRule="auto"/>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bCs/>
          <w:color w:val="auto"/>
          <w:sz w:val="24"/>
          <w:highlight w:val="none"/>
          <w:lang w:val="en-US" w:eastAsia="zh-CN"/>
        </w:rPr>
        <w:t xml:space="preserve">江苏开源工程咨询监理有限公司</w:t>
      </w:r>
      <w:r>
        <w:rPr>
          <w:rFonts w:hint="eastAsia" w:ascii="宋体" w:hAnsi="宋体"/>
          <w:color w:val="auto"/>
          <w:sz w:val="24"/>
          <w:szCs w:val="24"/>
          <w:highlight w:val="none"/>
        </w:rPr>
        <w:t xml:space="preserve">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52"/>
        <w:keepLines w:val="0"/>
        <w:keepNext w:val="0"/>
        <w:spacing w:before="0" w:after="0" w:line="360" w:lineRule="auto"/>
        <w:rPr>
          <w:rFonts w:hint="eastAsia"/>
          <w:color w:val="auto"/>
          <w:sz w:val="30"/>
          <w:szCs w:val="30"/>
          <w:highlight w:val="none"/>
        </w:rPr>
      </w:pPr>
      <w:r/>
      <w:bookmarkStart w:id="170" w:name="_Toc120614220"/>
      <w:r/>
      <w:bookmarkStart w:id="171" w:name="_Toc16938552"/>
      <w:r/>
      <w:bookmarkStart w:id="172" w:name="_Toc513029236"/>
      <w:r/>
      <w:bookmarkStart w:id="173" w:name="_Toc20823308"/>
      <w:r>
        <w:rPr>
          <w:rFonts w:hint="eastAsia"/>
          <w:color w:val="auto"/>
          <w:sz w:val="30"/>
          <w:szCs w:val="30"/>
          <w:highlight w:val="none"/>
        </w:rPr>
        <w:t xml:space="preserve">七、授予合同</w:t>
      </w:r>
      <w:bookmarkEnd w:id="170"/>
      <w:r/>
      <w:bookmarkEnd w:id="171"/>
      <w:r/>
      <w:bookmarkEnd w:id="172"/>
      <w:r/>
      <w:bookmarkEnd w:id="173"/>
      <w:r/>
      <w:r/>
    </w:p>
    <w:p>
      <w:pPr>
        <w:pStyle w:val="1443"/>
        <w:ind w:firstLine="422"/>
        <w:keepLines w:val="0"/>
        <w:keepNext w:val="0"/>
        <w:spacing w:before="0" w:after="0" w:line="360" w:lineRule="auto"/>
        <w:rPr>
          <w:rFonts w:hint="eastAsia" w:ascii="宋体" w:hAnsi="宋体" w:eastAsia="宋体"/>
          <w:bCs w:val="0"/>
          <w:color w:val="auto"/>
          <w:highlight w:val="none"/>
        </w:rPr>
      </w:pPr>
      <w:r/>
      <w:bookmarkStart w:id="174" w:name="_Toc16938553"/>
      <w:r/>
      <w:bookmarkStart w:id="175" w:name="_Toc513029237"/>
      <w:r/>
      <w:bookmarkStart w:id="176" w:name="_Toc20823309"/>
      <w:r>
        <w:rPr>
          <w:rFonts w:hint="eastAsia" w:ascii="宋体" w:hAnsi="宋体" w:eastAsia="宋体"/>
          <w:bCs w:val="0"/>
          <w:color w:val="auto"/>
          <w:highlight w:val="none"/>
        </w:rPr>
        <w:t xml:space="preserve">30.签订合同</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30.</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int="default" w:ascii="宋体" w:hAnsi="宋体" w:eastAsia="宋体"/>
          <w:b/>
          <w:bCs/>
          <w:color w:val="auto"/>
          <w:highlight w:val="none"/>
          <w:lang w:val="en-US" w:eastAsia="zh-CN"/>
        </w:rPr>
      </w:pPr>
      <w:r>
        <w:rPr>
          <w:rFonts w:hint="eastAsia" w:ascii="宋体" w:hAnsi="宋体"/>
          <w:color w:val="auto"/>
          <w:sz w:val="24"/>
          <w:szCs w:val="24"/>
          <w:highlight w:val="none"/>
          <w:lang w:val="en-US" w:eastAsia="zh-CN"/>
        </w:rPr>
        <w:t xml:space="preserve">30.3</w:t>
      </w:r>
      <w:bookmarkStart w:id="177" w:name="OLE_LINK7"/>
      <w:r>
        <w:rPr>
          <w:rFonts w:hint="eastAsia" w:ascii="宋体" w:hAnsi="宋体"/>
          <w:color w:val="auto"/>
          <w:sz w:val="24"/>
          <w:szCs w:val="24"/>
          <w:highlight w:val="none"/>
        </w:rPr>
        <w:t xml:space="preserve">中标</w:t>
      </w:r>
      <w:r>
        <w:rPr>
          <w:rFonts w:hint="eastAsia" w:ascii="宋体" w:hAnsi="宋体"/>
          <w:color w:val="auto"/>
          <w:sz w:val="24"/>
          <w:szCs w:val="24"/>
          <w:highlight w:val="none"/>
          <w:lang w:val="en-US" w:eastAsia="zh-CN"/>
        </w:rPr>
        <w:t xml:space="preserve">人</w:t>
      </w:r>
      <w:r>
        <w:rPr>
          <w:rFonts w:hint="eastAsia" w:ascii="宋体" w:hAnsi="宋体"/>
          <w:color w:val="auto"/>
          <w:sz w:val="24"/>
          <w:szCs w:val="24"/>
          <w:highlight w:val="none"/>
        </w:rPr>
        <w:t xml:space="preserve">向采购人缴纳的履约保证金不超过政府采购合同金额的10%。收取履约保证金的，采购人应当允许供应商自主选择以支票、 汇票、 本票、 保函等非现金形式缴纳或提交</w:t>
      </w:r>
      <w:bookmarkEnd w:id="177"/>
      <w:r>
        <w:rPr>
          <w:rFonts w:hint="eastAsia" w:ascii="宋体" w:hAnsi="宋体"/>
          <w:color w:val="auto"/>
          <w:sz w:val="24"/>
          <w:szCs w:val="24"/>
          <w:highlight w:val="none"/>
        </w:rPr>
        <w:t xml:space="preserve">，并与中标供应商在采购合同中约定履约保证金退还的方式、时间、条件和不予退还的情形，明确逾期退还履约保证金的违约责任。</w:t>
      </w:r>
      <w:r/>
    </w:p>
    <w:p>
      <w:pPr>
        <w:pStyle w:val="1443"/>
        <w:ind w:firstLine="422"/>
        <w:keepLines w:val="0"/>
        <w:keepNext w:val="0"/>
        <w:spacing w:before="0" w:after="0" w:line="360" w:lineRule="auto"/>
        <w:rPr>
          <w:rFonts w:hint="eastAsia" w:ascii="宋体" w:hAnsi="宋体" w:eastAsia="宋体" w:cs="Times New Roman"/>
          <w:b/>
          <w:bCs w:val="0"/>
          <w:color w:val="auto"/>
          <w:sz w:val="28"/>
          <w:szCs w:val="28"/>
          <w:highlight w:val="none"/>
          <w:lang w:val="en-US" w:eastAsia="zh-CN" w:bidi="ar-SA"/>
        </w:rPr>
      </w:pPr>
      <w:r>
        <w:rPr>
          <w:rFonts w:hint="eastAsia" w:ascii="宋体" w:hAnsi="宋体" w:eastAsia="宋体" w:cs="Times New Roman"/>
          <w:b/>
          <w:bCs w:val="0"/>
          <w:color w:val="auto"/>
          <w:sz w:val="28"/>
          <w:szCs w:val="28"/>
          <w:highlight w:val="none"/>
          <w:lang w:val="en-US" w:eastAsia="zh-CN" w:bidi="ar-SA"/>
        </w:rPr>
        <w:t xml:space="preserve">31.货物（包含与货物相关的服务）的追加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w:t>
      </w:r>
      <w:r>
        <w:rPr>
          <w:rFonts w:hint="eastAsia" w:ascii="宋体" w:hAnsi="宋体"/>
          <w:color w:val="auto"/>
          <w:sz w:val="24"/>
          <w:szCs w:val="24"/>
          <w:highlight w:val="none"/>
          <w:lang w:val="en-US" w:eastAsia="zh-CN"/>
        </w:rPr>
        <w:t xml:space="preserve">货物</w:t>
      </w:r>
      <w:r>
        <w:rPr>
          <w:rFonts w:hint="eastAsia" w:ascii="宋体" w:hAnsi="宋体"/>
          <w:color w:val="auto"/>
          <w:sz w:val="24"/>
          <w:szCs w:val="24"/>
          <w:highlight w:val="none"/>
        </w:rPr>
        <w:t xml:space="preserve">（包含与</w:t>
      </w:r>
      <w:r>
        <w:rPr>
          <w:rFonts w:hint="eastAsia" w:ascii="宋体" w:hAnsi="宋体"/>
          <w:color w:val="auto"/>
          <w:sz w:val="24"/>
          <w:szCs w:val="24"/>
          <w:highlight w:val="none"/>
          <w:lang w:val="en-US" w:eastAsia="zh-CN"/>
        </w:rPr>
        <w:t xml:space="preserve">货物</w:t>
      </w:r>
      <w:r>
        <w:rPr>
          <w:rFonts w:hint="eastAsia" w:ascii="宋体" w:hAnsi="宋体"/>
          <w:color w:val="auto"/>
          <w:sz w:val="24"/>
          <w:szCs w:val="24"/>
          <w:highlight w:val="none"/>
        </w:rPr>
        <w:t xml:space="preserve">相关的</w:t>
      </w:r>
      <w:r>
        <w:rPr>
          <w:rFonts w:hint="eastAsia" w:ascii="宋体" w:hAnsi="宋体"/>
          <w:color w:val="auto"/>
          <w:sz w:val="24"/>
          <w:szCs w:val="24"/>
          <w:highlight w:val="none"/>
          <w:lang w:val="en-US" w:eastAsia="zh-CN"/>
        </w:rPr>
        <w:t xml:space="preserve">服务</w:t>
      </w:r>
      <w:r>
        <w:rPr>
          <w:rFonts w:hint="eastAsia" w:ascii="宋体" w:hAnsi="宋体"/>
          <w:color w:val="auto"/>
          <w:sz w:val="24"/>
          <w:szCs w:val="24"/>
          <w:highlight w:val="none"/>
        </w:rPr>
        <w:t xml:space="preserve">），在不改变合同其他条款的前提下，可以与中标人协商签订补充合同，但所有补充合同的采购金额不超过原合同金额10%。</w:t>
      </w:r>
      <w:bookmarkEnd w:id="174"/>
      <w:bookmarkEnd w:id="175"/>
      <w:bookmarkEnd w:id="176"/>
      <w:r/>
    </w:p>
    <w:p>
      <w:pPr>
        <w:pStyle w:val="705"/>
        <w:rPr>
          <w:rFonts w:hint="default" w:eastAsia="华文中宋"/>
          <w:color w:val="auto"/>
          <w:highlight w:val="none"/>
          <w:lang w:val="en-US" w:eastAsia="zh-CN"/>
        </w:rPr>
      </w:pPr>
      <w:r>
        <w:rPr>
          <w:rFonts w:hint="default" w:eastAsia="华文中宋"/>
          <w:color w:val="auto"/>
          <w:highlight w:val="none"/>
          <w:lang w:val="en-US" w:eastAsia="zh-CN"/>
        </w:rPr>
      </w:r>
      <w:r/>
    </w:p>
    <w:p>
      <w:pPr>
        <w:jc w:val="center"/>
        <w:spacing w:line="500" w:lineRule="exact"/>
        <w:tabs>
          <w:tab w:val="left" w:pos="1440" w:leader="none"/>
        </w:tabs>
        <w:rPr>
          <w:rFonts w:hint="eastAsia" w:ascii="宋体" w:hAnsi="宋体"/>
          <w:bCs/>
          <w:color w:val="auto"/>
          <w:sz w:val="24"/>
          <w:highlight w:val="none"/>
          <w:lang w:val="en-US" w:eastAsia="zh-CN"/>
        </w:rPr>
        <w:outlineLvl w:val="0"/>
      </w:pPr>
      <w:r/>
      <w:bookmarkStart w:id="178" w:name="_Toc20823314"/>
      <w:r/>
      <w:bookmarkStart w:id="179" w:name="_Toc120614221"/>
      <w:r/>
      <w:bookmarkStart w:id="180" w:name="_Toc513029242"/>
      <w:r/>
      <w:bookmarkStart w:id="181" w:name="_Toc479757207"/>
      <w:r/>
      <w:bookmarkStart w:id="182" w:name="_Toc16938558"/>
      <w:r>
        <w:rPr>
          <w:rFonts w:ascii="宋体" w:hAnsi="宋体"/>
          <w:bCs/>
          <w:color w:val="auto"/>
          <w:sz w:val="24"/>
          <w:highlight w:val="none"/>
          <w:shd w:val="clear" w:color="ffffff" w:fill="d9d9d9"/>
        </w:rPr>
        <w:br w:type="page" w:clear="all"/>
      </w:r>
      <w:r>
        <w:rPr>
          <w:rFonts w:hint="eastAsia" w:ascii="黑体" w:hAnsi="黑体" w:eastAsia="黑体"/>
          <w:color w:val="auto"/>
          <w:sz w:val="36"/>
          <w:szCs w:val="36"/>
          <w:highlight w:val="none"/>
        </w:rPr>
        <w:t xml:space="preserve">第三章  合同</w:t>
      </w:r>
      <w:bookmarkEnd w:id="178"/>
      <w:r/>
      <w:bookmarkEnd w:id="179"/>
      <w:r/>
      <w:bookmarkEnd w:id="180"/>
      <w:r/>
      <w:bookmarkEnd w:id="181"/>
      <w:r/>
      <w:bookmarkEnd w:id="182"/>
      <w:r>
        <w:rPr>
          <w:rFonts w:hint="eastAsia" w:ascii="黑体" w:hAnsi="黑体" w:eastAsia="黑体"/>
          <w:color w:val="auto"/>
          <w:sz w:val="36"/>
          <w:szCs w:val="36"/>
          <w:highlight w:val="none"/>
        </w:rPr>
        <w:t xml:space="preserve">文本</w:t>
      </w:r>
      <w:r/>
    </w:p>
    <w:p>
      <w:pPr>
        <w:jc w:val="center"/>
        <w:spacing w:line="440" w:lineRule="exact"/>
        <w:rPr>
          <w:rFonts w:hint="default"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32"/>
          <w:szCs w:val="32"/>
          <w:highlight w:val="none"/>
          <w:lang w:val="en-US" w:eastAsia="zh-CN"/>
        </w:rPr>
        <w:t xml:space="preserve">合 同 书</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eastAsia="宋体"/>
          <w:bCs/>
          <w:color w:val="auto"/>
          <w:sz w:val="24"/>
          <w:highlight w:val="none"/>
          <w:u w:val="single"/>
          <w:lang w:val="en-US" w:eastAsia="zh-CN"/>
        </w:rPr>
      </w:pPr>
      <w:r>
        <w:rPr>
          <w:rFonts w:hint="eastAsia" w:ascii="宋体" w:hAnsi="宋体"/>
          <w:bCs/>
          <w:color w:val="auto"/>
          <w:sz w:val="24"/>
          <w:highlight w:val="none"/>
        </w:rPr>
        <w:t xml:space="preserve">需方（采购人）：</w:t>
      </w:r>
      <w:r>
        <w:rPr>
          <w:rFonts w:hint="eastAsia" w:ascii="宋体" w:hAnsi="宋体"/>
          <w:bCs/>
          <w:color w:val="auto"/>
          <w:sz w:val="24"/>
          <w:highlight w:val="none"/>
          <w:u w:val="single"/>
          <w:lang w:val="en-US" w:eastAsia="zh-CN"/>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供方（中标方）：</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政府采购编号：</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采购内容：</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中标总金额：（大写）</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；（小写）</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质量和包装要求及验收标准：</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交货期或完工期：</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交货地点和方式：</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货款支付步骤和办法：</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售后服务：</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违约责任：</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color w:val="auto"/>
          <w:sz w:val="24"/>
          <w:highlight w:val="none"/>
        </w:rPr>
        <w:t xml:space="preserve">解决争议的方式：</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事项：</w:t>
      </w:r>
      <w:r>
        <w:rPr>
          <w:rFonts w:hint="eastAsia" w:ascii="宋体" w:hAnsi="宋体"/>
          <w:bCs/>
          <w:color w:val="auto"/>
          <w:sz w:val="24"/>
          <w:highlight w:val="none"/>
          <w:u w:val="single"/>
          <w:lang w:val="en-US" w:eastAsia="zh-CN"/>
        </w:rPr>
        <w:t xml:space="preserve">                           </w:t>
      </w:r>
      <w:r/>
    </w:p>
    <w:p>
      <w:pPr>
        <w:numPr>
          <w:ilvl w:val="0"/>
          <w:numId w:val="3"/>
        </w:numPr>
        <w:ind w:left="0" w:firstLine="523"/>
        <w:spacing w:line="360" w:lineRule="auto"/>
        <w:tabs>
          <w:tab w:val="left" w:pos="210" w:leader="none"/>
          <w:tab w:val="clear" w:pos="45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合同不可分割部分：</w:t>
      </w:r>
      <w:r/>
    </w:p>
    <w:p>
      <w:pPr>
        <w:ind w:firstLine="480"/>
        <w:spacing w:line="360" w:lineRule="auto"/>
        <w:tabs>
          <w:tab w:val="left" w:pos="210" w:leader="none"/>
          <w:tab w:val="left" w:pos="42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招标文件、投标文件、合同条款及中标通知书，供方在投标、评标过程中所作</w:t>
      </w: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有关承诺、声明、书面澄清等均为合同不可分割的部分，与主合同具有同等法律效力。</w:t>
      </w:r>
      <w:r/>
    </w:p>
    <w:p>
      <w:pPr>
        <w:numPr>
          <w:ilvl w:val="0"/>
          <w:numId w:val="3"/>
        </w:numPr>
        <w:ind w:left="0" w:firstLine="523"/>
        <w:spacing w:line="360" w:lineRule="auto"/>
        <w:tabs>
          <w:tab w:val="left" w:pos="210" w:leader="none"/>
          <w:tab w:val="clear" w:pos="45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合同备案：合同一式</w:t>
      </w:r>
      <w:r>
        <w:rPr>
          <w:rFonts w:hint="eastAsia" w:ascii="宋体" w:hAnsi="宋体"/>
          <w:bCs/>
          <w:color w:val="auto"/>
          <w:sz w:val="24"/>
          <w:highlight w:val="none"/>
          <w:lang w:val="en-US" w:eastAsia="zh-CN"/>
        </w:rPr>
        <w:t xml:space="preserve">陆</w:t>
      </w:r>
      <w:r>
        <w:rPr>
          <w:rFonts w:hint="eastAsia" w:ascii="宋体" w:hAnsi="宋体"/>
          <w:bCs/>
          <w:color w:val="auto"/>
          <w:sz w:val="24"/>
          <w:highlight w:val="none"/>
        </w:rPr>
        <w:t xml:space="preserve">份，供需双方各执贰份</w:t>
      </w:r>
      <w:r>
        <w:rPr>
          <w:rFonts w:hint="eastAsia" w:ascii="宋体" w:hAnsi="宋体"/>
          <w:bCs/>
          <w:color w:val="auto"/>
          <w:sz w:val="24"/>
          <w:highlight w:val="none"/>
          <w:lang w:eastAsia="zh-CN"/>
        </w:rPr>
        <w:t xml:space="preserve">，采购代理机构</w:t>
      </w:r>
      <w:r>
        <w:rPr>
          <w:rFonts w:hint="eastAsia" w:ascii="宋体" w:hAnsi="宋体"/>
          <w:bCs/>
          <w:color w:val="auto"/>
          <w:sz w:val="24"/>
          <w:highlight w:val="none"/>
        </w:rPr>
        <w:t xml:space="preserve">贰份</w:t>
      </w:r>
      <w:r>
        <w:rPr>
          <w:rFonts w:hint="eastAsia" w:ascii="宋体" w:hAnsi="宋体"/>
          <w:bCs/>
          <w:color w:val="auto"/>
          <w:sz w:val="24"/>
          <w:highlight w:val="none"/>
          <w:lang w:eastAsia="zh-CN"/>
        </w:rPr>
        <w:t xml:space="preserve">。</w:t>
      </w:r>
      <w:r/>
    </w:p>
    <w:p>
      <w:pPr>
        <w:numPr>
          <w:ilvl w:val="0"/>
          <w:numId w:val="3"/>
        </w:numPr>
        <w:ind w:left="0" w:firstLine="523"/>
        <w:spacing w:line="360" w:lineRule="auto"/>
        <w:tabs>
          <w:tab w:val="left" w:pos="210" w:leader="none"/>
          <w:tab w:val="clear" w:pos="45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合同生效：本合同由供需双方签字、盖章后</w:t>
      </w:r>
      <w:r>
        <w:rPr>
          <w:rFonts w:hint="eastAsia" w:ascii="宋体" w:hAnsi="宋体" w:eastAsia="宋体" w:cs="宋体"/>
          <w:sz w:val="24"/>
          <w:szCs w:val="24"/>
          <w:highlight w:val="none"/>
        </w:rPr>
        <w:t xml:space="preserve">并经采购代理机构见证后</w:t>
      </w:r>
      <w:r>
        <w:rPr>
          <w:rFonts w:hint="eastAsia" w:ascii="宋体" w:hAnsi="宋体"/>
          <w:bCs/>
          <w:color w:val="auto"/>
          <w:sz w:val="24"/>
          <w:highlight w:val="none"/>
        </w:rPr>
        <w:t xml:space="preserve">生效。</w:t>
      </w:r>
      <w:r/>
    </w:p>
    <w:p>
      <w:pPr>
        <w:ind w:left="420" w:firstLine="420"/>
        <w:spacing w:line="360" w:lineRule="auto"/>
        <w:tabs>
          <w:tab w:val="left" w:pos="210" w:leader="none"/>
          <w:tab w:val="left" w:pos="840" w:leader="none"/>
          <w:tab w:val="left" w:pos="1155" w:leader="none"/>
        </w:tabs>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需方（采购人）：（盖章）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供方（中标方）：（盖章）</w:t>
      </w:r>
      <w:r/>
    </w:p>
    <w:p>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法定（授权）代表人：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法定（授权）代表人：</w:t>
      </w:r>
      <w:r/>
    </w:p>
    <w:p>
      <w:pPr>
        <w:spacing w:line="360" w:lineRule="auto"/>
        <w:rPr>
          <w:rFonts w:ascii="宋体" w:hAnsi="宋体"/>
          <w:bCs/>
          <w:color w:val="auto"/>
          <w:sz w:val="24"/>
          <w:highlight w:val="none"/>
          <w:u w:val="single"/>
        </w:rPr>
      </w:pPr>
      <w:r>
        <w:rPr>
          <w:rFonts w:hint="eastAsia" w:ascii="宋体" w:hAnsi="宋体"/>
          <w:bCs/>
          <w:color w:val="auto"/>
          <w:sz w:val="24"/>
          <w:szCs w:val="24"/>
          <w:highlight w:val="none"/>
        </w:rPr>
        <w:t xml:space="preserve">地址：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地址：</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年  月  日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年  月  日</w:t>
      </w:r>
      <w:r/>
    </w:p>
    <w:p>
      <w:pPr>
        <w:jc w:val="left"/>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r>
      <w:r/>
    </w:p>
    <w:p>
      <w:pPr>
        <w:jc w:val="left"/>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见证方：（盖章）</w:t>
      </w:r>
      <w:r/>
    </w:p>
    <w:p>
      <w:pPr>
        <w:jc w:val="left"/>
        <w:spacing w:line="360" w:lineRule="auto"/>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年  月  日</w:t>
      </w:r>
      <w:r/>
    </w:p>
    <w:p>
      <w:pPr>
        <w:jc w:val="left"/>
        <w:rPr>
          <w:rFonts w:hint="eastAsia" w:ascii="宋体" w:hAnsi="宋体" w:eastAsia="宋体"/>
          <w:b/>
          <w:color w:val="auto"/>
          <w:sz w:val="28"/>
          <w:szCs w:val="28"/>
          <w:highlight w:val="none"/>
        </w:rPr>
      </w:pPr>
      <w:r>
        <w:rPr>
          <w:rFonts w:hint="eastAsia" w:ascii="宋体" w:hAnsi="宋体"/>
          <w:bCs/>
          <w:color w:val="auto"/>
          <w:sz w:val="24"/>
          <w:highlight w:val="none"/>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供需双方必须以本格式文本，按照合同条款拟订合同。</w:t>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jc w:val="center"/>
        <w:spacing w:line="360" w:lineRule="auto"/>
        <w:rPr>
          <w:rFonts w:hint="eastAsia" w:ascii="宋体" w:hAnsi="宋体" w:eastAsia="宋体"/>
          <w:b/>
          <w:color w:val="auto"/>
          <w:sz w:val="28"/>
          <w:szCs w:val="28"/>
          <w:highlight w:val="none"/>
          <w:lang w:val="de-DE"/>
        </w:rPr>
      </w:pPr>
      <w:r>
        <w:rPr>
          <w:rFonts w:hint="eastAsia" w:ascii="宋体" w:hAnsi="宋体" w:eastAsia="宋体"/>
          <w:b/>
          <w:color w:val="auto"/>
          <w:sz w:val="28"/>
          <w:szCs w:val="28"/>
          <w:highlight w:val="none"/>
        </w:rPr>
        <w:t xml:space="preserve">合同条款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w:t>
      </w:r>
      <w:r>
        <w:rPr>
          <w:rFonts w:hint="eastAsia" w:ascii="宋体" w:hAnsi="宋体" w:cs="宋体"/>
          <w:bCs/>
          <w:color w:val="auto"/>
          <w:sz w:val="24"/>
          <w:szCs w:val="24"/>
          <w:highlight w:val="none"/>
          <w:lang w:eastAsia="zh-CN"/>
        </w:rPr>
        <w:t xml:space="preserve">江苏开源工程咨询监理有限公司</w:t>
      </w:r>
      <w:r>
        <w:rPr>
          <w:rFonts w:hint="eastAsia" w:ascii="宋体" w:hAnsi="宋体" w:eastAsia="宋体" w:cs="宋体"/>
          <w:bCs/>
          <w:color w:val="auto"/>
          <w:sz w:val="24"/>
          <w:szCs w:val="24"/>
          <w:highlight w:val="none"/>
        </w:rPr>
        <w:t xml:space="preserve">编号</w:t>
      </w:r>
      <w:r>
        <w:rPr>
          <w:rFonts w:hint="eastAsia" w:ascii="宋体" w:hAnsi="宋体" w:eastAsia="宋体" w:cs="宋体"/>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JSZC-320213-KYJL-G2026-0016</w:t>
      </w:r>
      <w:r>
        <w:rPr>
          <w:rFonts w:hint="eastAsia" w:ascii="宋体" w:hAnsi="宋体" w:eastAsia="宋体" w:cs="宋体"/>
          <w:bCs/>
          <w:color w:val="auto"/>
          <w:sz w:val="24"/>
          <w:szCs w:val="24"/>
          <w:highlight w:val="none"/>
        </w:rPr>
        <w:t xml:space="preserve">招标文件和该文件的中标通知书及供方投标文件，供需双方就此次</w:t>
      </w:r>
      <w:r>
        <w:rPr>
          <w:rFonts w:hint="eastAsia" w:ascii="宋体" w:hAnsi="宋体" w:cs="宋体"/>
          <w:b w:val="0"/>
          <w:bCs/>
          <w:color w:val="auto"/>
          <w:sz w:val="24"/>
          <w:szCs w:val="24"/>
          <w:highlight w:val="none"/>
          <w:lang w:val="en-US" w:eastAsia="zh-CN"/>
        </w:rPr>
        <w:t xml:space="preserve">梁溪区防汛泵站发电机组采购项目</w:t>
      </w:r>
      <w:r>
        <w:rPr>
          <w:rFonts w:hint="eastAsia" w:ascii="宋体" w:hAnsi="宋体" w:eastAsia="宋体" w:cs="宋体"/>
          <w:bCs/>
          <w:color w:val="auto"/>
          <w:sz w:val="24"/>
          <w:szCs w:val="24"/>
          <w:highlight w:val="none"/>
        </w:rPr>
        <w:t xml:space="preserve">采购及相关问题，同意按下列条款规定执行。</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一、 项目概况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b w:val="0"/>
          <w:bCs/>
          <w:color w:val="auto"/>
          <w:sz w:val="24"/>
          <w:szCs w:val="24"/>
          <w:highlight w:val="none"/>
          <w:lang w:val="en-US" w:eastAsia="zh-CN"/>
        </w:rPr>
        <w:t xml:space="preserve">梁溪区防汛泵站发电机组采购项目</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项目地点：</w:t>
      </w:r>
      <w:r>
        <w:rPr>
          <w:rFonts w:hint="eastAsia" w:ascii="宋体" w:hAnsi="宋体" w:cs="宋体"/>
          <w:color w:val="auto"/>
          <w:sz w:val="24"/>
          <w:szCs w:val="24"/>
          <w:highlight w:val="none"/>
          <w:lang w:eastAsia="zh-CN"/>
        </w:rPr>
        <w:t xml:space="preserve">采购人指定地点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资金来源：财政资金</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项目概况：</w:t>
      </w:r>
      <w:r>
        <w:rPr>
          <w:rFonts w:hint="eastAsia" w:ascii="宋体" w:hAnsi="宋体" w:cs="宋体"/>
          <w:i w:val="0"/>
          <w:iCs w:val="0"/>
          <w:color w:val="auto"/>
          <w:spacing w:val="0"/>
          <w:sz w:val="24"/>
          <w:szCs w:val="24"/>
          <w:highlight w:val="none"/>
          <w:lang w:eastAsia="zh-CN"/>
        </w:rPr>
        <w:t xml:space="preserve">本项目为梁溪区防汛泵站发电机组采购项目，拟采购8套泵站配置固定式应急发电机组和对41座重点泵站开展供电接口改造，完善应急发电接入条件。</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lang w:val="en-US" w:eastAsia="zh-CN"/>
        </w:rPr>
        <w:outlineLvl w:val="4"/>
      </w:pPr>
      <w:r>
        <w:rPr>
          <w:rFonts w:hint="eastAsia" w:ascii="宋体" w:hAnsi="宋体" w:eastAsia="宋体" w:cs="宋体"/>
          <w:b/>
          <w:color w:val="auto"/>
          <w:sz w:val="24"/>
          <w:szCs w:val="24"/>
          <w:highlight w:val="none"/>
        </w:rPr>
        <w:t xml:space="preserve">二、承包范围及工程质量标准</w:t>
      </w:r>
      <w:r>
        <w:rPr>
          <w:rFonts w:hint="eastAsia" w:ascii="宋体" w:hAnsi="宋体" w:eastAsia="宋体" w:cs="宋体"/>
          <w:b/>
          <w:color w:val="auto"/>
          <w:sz w:val="24"/>
          <w:szCs w:val="24"/>
          <w:highlight w:val="none"/>
        </w:rPr>
        <w:tab/>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招标范围：清单范围内的含运货到发包人指定地点，所产生的所有内容，包括供货、运输、装卸、安装、调试及试运行、</w:t>
      </w:r>
      <w:r>
        <w:rPr>
          <w:rFonts w:hint="eastAsia" w:ascii="宋体" w:hAnsi="宋体" w:eastAsia="宋体" w:cs="宋体"/>
          <w:color w:val="auto"/>
          <w:sz w:val="24"/>
          <w:szCs w:val="24"/>
          <w:highlight w:val="none"/>
          <w:lang w:eastAsia="zh-CN"/>
        </w:rPr>
        <w:t xml:space="preserve">技术资料的提供、配套基础的实施以及质量保修期内的售后服务</w:t>
      </w:r>
      <w:r>
        <w:rPr>
          <w:rFonts w:hint="eastAsia" w:ascii="宋体" w:hAnsi="宋体" w:eastAsia="宋体" w:cs="宋体"/>
          <w:color w:val="auto"/>
          <w:sz w:val="24"/>
          <w:szCs w:val="24"/>
          <w:highlight w:val="none"/>
        </w:rPr>
        <w:t xml:space="preserve">等。</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三、合同工期：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供货期：</w:t>
      </w:r>
      <w:r>
        <w:rPr>
          <w:rFonts w:hint="eastAsia" w:ascii="宋体" w:hAnsi="宋体" w:eastAsia="宋体" w:cs="宋体"/>
          <w:color w:val="auto"/>
          <w:sz w:val="24"/>
          <w:szCs w:val="24"/>
          <w:highlight w:val="none"/>
          <w:lang w:eastAsia="zh-CN"/>
        </w:rPr>
        <w:t xml:space="preserve">签订合同生效后在</w:t>
      </w:r>
      <w:r>
        <w:rPr>
          <w:rFonts w:hint="eastAsia" w:ascii="宋体" w:hAnsi="宋体" w:cs="宋体"/>
          <w:color w:val="auto"/>
          <w:sz w:val="24"/>
          <w:szCs w:val="24"/>
          <w:highlight w:val="none"/>
          <w:lang w:eastAsia="zh-CN"/>
        </w:rPr>
        <w:t xml:space="preserve">60个日历天</w:t>
      </w:r>
      <w:r>
        <w:rPr>
          <w:rFonts w:hint="eastAsia" w:ascii="宋体" w:hAnsi="宋体" w:eastAsia="宋体" w:cs="宋体"/>
          <w:color w:val="auto"/>
          <w:sz w:val="24"/>
          <w:szCs w:val="24"/>
          <w:highlight w:val="none"/>
          <w:lang w:eastAsia="zh-CN"/>
        </w:rPr>
        <w:t xml:space="preserve">内完成设备的供货、安装、调试及试运行，货物（货物需为原厂包装）运至项目现场所需要的包装，以防止设备在运输中损坏或丢失</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误期违约金：延误工期承包人应按照万分之五／天支付违约金给采购人，不设上限。</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质量标准：</w:t>
      </w:r>
      <w:r>
        <w:rPr>
          <w:rFonts w:hint="eastAsia" w:ascii="宋体" w:hAnsi="宋体" w:eastAsia="宋体" w:cs="宋体"/>
          <w:color w:val="auto"/>
          <w:sz w:val="24"/>
          <w:szCs w:val="24"/>
          <w:highlight w:val="none"/>
          <w:lang w:eastAsia="zh-CN"/>
        </w:rPr>
        <w:t xml:space="preserve">符合相关国家标准、采购人要求，一次性验收通过100%合格</w:t>
      </w:r>
      <w:r>
        <w:rPr>
          <w:rFonts w:hint="eastAsia" w:ascii="宋体" w:hAnsi="宋体" w:eastAsia="宋体" w:cs="宋体"/>
          <w:color w:val="auto"/>
          <w:sz w:val="24"/>
          <w:szCs w:val="24"/>
          <w:highlight w:val="none"/>
        </w:rPr>
        <w:t xml:space="preserve">。</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质量违约金：由于承包人原因一次性验收未达到100%合格，承包人须支付合同价款的5%至采购人作为质量违约金。</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项目整体</w:t>
      </w:r>
      <w:r>
        <w:rPr>
          <w:rFonts w:hint="eastAsia" w:ascii="宋体" w:hAnsi="宋体" w:cs="宋体"/>
          <w:color w:val="auto"/>
          <w:sz w:val="24"/>
          <w:szCs w:val="24"/>
          <w:highlight w:val="none"/>
          <w:lang w:eastAsia="zh-CN"/>
        </w:rPr>
        <w:t xml:space="preserve">质保期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质保期内负责本项目的运维以及应急处理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质保期</w:t>
      </w:r>
      <w:r>
        <w:rPr>
          <w:rFonts w:hint="eastAsia" w:ascii="宋体" w:hAnsi="宋体" w:eastAsia="宋体" w:cs="宋体"/>
          <w:color w:val="auto"/>
          <w:sz w:val="24"/>
          <w:szCs w:val="24"/>
          <w:highlight w:val="none"/>
          <w:lang w:eastAsia="zh-CN"/>
        </w:rPr>
        <w:t xml:space="preserve">：自本项目验收合格之日起开始起算，在非人为因素情况下，一切维修换件保养费用和备品备件均由供应方免费提供。）</w:t>
      </w:r>
      <w:r/>
    </w:p>
    <w:p>
      <w:pPr>
        <w:ind w:firstLine="480"/>
        <w:jc w:val="left"/>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rPr>
        <w:t xml:space="preserve">交货地点：</w:t>
      </w:r>
      <w:r>
        <w:rPr>
          <w:rFonts w:hint="eastAsia" w:ascii="宋体" w:hAnsi="宋体" w:cs="宋体"/>
          <w:color w:val="auto"/>
          <w:sz w:val="24"/>
          <w:szCs w:val="24"/>
          <w:highlight w:val="none"/>
          <w:lang w:eastAsia="zh-CN"/>
        </w:rPr>
        <w:t xml:space="preserve">采购人指定地点</w:t>
      </w:r>
      <w:r/>
    </w:p>
    <w:p>
      <w:pPr>
        <w:ind w:firstLine="0"/>
        <w:spacing w:line="360" w:lineRule="auto"/>
        <w:tabs>
          <w:tab w:val="left" w:pos="9094"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四、合同价款与付款方式</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本项目合同总价款：￥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36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（大写）：人民币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（人民币）；</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本合同价款采用</w:t>
      </w:r>
      <w:r>
        <w:rPr>
          <w:rFonts w:hint="eastAsia" w:ascii="宋体" w:hAnsi="宋体" w:eastAsia="宋体" w:cs="宋体"/>
          <w:color w:val="auto"/>
          <w:sz w:val="24"/>
          <w:szCs w:val="24"/>
          <w:highlight w:val="none"/>
          <w:u w:val="single"/>
        </w:rPr>
        <w:t xml:space="preserve">  固定单价合同  </w:t>
      </w:r>
      <w:r>
        <w:rPr>
          <w:rFonts w:hint="eastAsia" w:ascii="宋体" w:hAnsi="宋体" w:eastAsia="宋体" w:cs="宋体"/>
          <w:color w:val="auto"/>
          <w:sz w:val="24"/>
          <w:szCs w:val="24"/>
          <w:highlight w:val="none"/>
        </w:rPr>
        <w:t xml:space="preserve">方式确定。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采用固定单价合同，报价详见投标报价清单</w:t>
      </w:r>
      <w:r>
        <w:rPr>
          <w:rFonts w:hint="eastAsia" w:ascii="宋体" w:hAnsi="宋体" w:cs="宋体"/>
          <w:color w:val="auto"/>
          <w:sz w:val="24"/>
          <w:szCs w:val="24"/>
          <w:highlight w:val="none"/>
          <w:lang w:eastAsia="zh-CN"/>
        </w:rPr>
        <w:t xml:space="preserve">，包</w:t>
      </w:r>
      <w:r>
        <w:rPr>
          <w:rFonts w:hint="eastAsia" w:ascii="宋体" w:hAnsi="宋体" w:eastAsia="宋体" w:cs="宋体"/>
          <w:color w:val="auto"/>
          <w:sz w:val="24"/>
          <w:szCs w:val="24"/>
          <w:highlight w:val="none"/>
        </w:rPr>
        <w:t xml:space="preserve">含运货到发包人指定地点所产生的一切</w:t>
      </w:r>
      <w:r>
        <w:rPr>
          <w:rFonts w:hint="eastAsia" w:ascii="宋体" w:hAnsi="宋体" w:eastAsia="宋体" w:cs="宋体"/>
          <w:bCs/>
          <w:color w:val="auto"/>
          <w:sz w:val="24"/>
          <w:szCs w:val="24"/>
          <w:highlight w:val="none"/>
        </w:rPr>
        <w:t xml:space="preserve">所有配合供货、运输、装卸、安装、</w:t>
      </w:r>
      <w:r>
        <w:rPr>
          <w:rFonts w:hint="eastAsia" w:ascii="宋体" w:hAnsi="宋体" w:eastAsia="宋体" w:cs="宋体"/>
          <w:color w:val="auto"/>
          <w:sz w:val="24"/>
          <w:szCs w:val="24"/>
          <w:highlight w:val="none"/>
        </w:rPr>
        <w:t xml:space="preserve">调试及试运行、技术资料的提供、</w:t>
      </w:r>
      <w:r>
        <w:rPr>
          <w:rFonts w:hint="eastAsia" w:ascii="宋体" w:hAnsi="宋体" w:cs="宋体"/>
          <w:color w:val="auto"/>
          <w:sz w:val="24"/>
          <w:szCs w:val="24"/>
          <w:highlight w:val="none"/>
          <w:lang w:eastAsia="zh-CN"/>
        </w:rPr>
        <w:t xml:space="preserve">配套基础的实施、配套辅材、配套辅材、</w:t>
      </w:r>
      <w:r>
        <w:rPr>
          <w:rFonts w:hint="eastAsia" w:ascii="宋体" w:hAnsi="宋体" w:eastAsia="宋体" w:cs="宋体"/>
          <w:bCs/>
          <w:color w:val="auto"/>
          <w:sz w:val="24"/>
          <w:szCs w:val="24"/>
          <w:highlight w:val="none"/>
          <w:lang w:eastAsia="zh-CN"/>
        </w:rPr>
        <w:t xml:space="preserve">质保期内</w:t>
      </w:r>
      <w:r>
        <w:rPr>
          <w:rFonts w:hint="eastAsia" w:ascii="宋体" w:hAnsi="宋体" w:eastAsia="宋体" w:cs="宋体"/>
          <w:bCs/>
          <w:color w:val="auto"/>
          <w:sz w:val="24"/>
          <w:szCs w:val="24"/>
          <w:highlight w:val="none"/>
        </w:rPr>
        <w:t xml:space="preserve">的售后服务等直至交付发包人使用所产生的一切费用。</w:t>
      </w:r>
      <w:r/>
    </w:p>
    <w:p>
      <w:pPr>
        <w:ind w:firstLine="480"/>
        <w:spacing w:line="360" w:lineRule="auto"/>
        <w:tabs>
          <w:tab w:val="left" w:pos="0" w:leader="none"/>
          <w:tab w:val="left" w:pos="136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知识产权：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设备供货及现场安装过程中，须列入合同总价的相关费用包括但不限于下列内容：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5.1需投标供应商承担的成品保护费用：需承包人承担成品保护的部分，相关费用由投标供应商综合考虑，计入投标总价中，结算时不</w:t>
      </w:r>
      <w:r>
        <w:rPr>
          <w:rFonts w:hint="eastAsia" w:ascii="宋体" w:hAnsi="宋体" w:cs="宋体"/>
          <w:color w:val="auto"/>
          <w:sz w:val="24"/>
          <w:szCs w:val="24"/>
          <w:highlight w:val="none"/>
          <w:lang w:eastAsia="zh-CN"/>
        </w:rPr>
        <w:t xml:space="preserve">作</w:t>
      </w:r>
      <w:r>
        <w:rPr>
          <w:rFonts w:hint="eastAsia" w:ascii="宋体" w:hAnsi="宋体" w:eastAsia="宋体" w:cs="宋体"/>
          <w:color w:val="auto"/>
          <w:sz w:val="24"/>
          <w:szCs w:val="24"/>
          <w:highlight w:val="none"/>
        </w:rPr>
        <w:t xml:space="preserve">调整。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5.2仓储费：因现场不满足安装要求等情况导致的延期交货所产生的仓储保管费由承包人综合考虑，已列入合同总价中，结算时，合同总价不作调整。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5.3检测费：设备在交付发包人使用之前必须按国家标准及招标文件规定的技术规范进行质量检测，检测所需的试验、检测费用已列入合同总价中，结算时合同总价不作调整。</w:t>
      </w:r>
      <w:r/>
    </w:p>
    <w:p>
      <w:pPr>
        <w:ind w:firstLine="480"/>
        <w:spacing w:line="360" w:lineRule="auto"/>
        <w:tabs>
          <w:tab w:val="left" w:pos="525" w:leader="none"/>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5.4承包人在供货前已至工地现场踏勘，已充分了解工地位置、情况、道路、储存空间、装卸限制、运输方案等情况，任何因忽视或误解工地情况而导致的索赔申请将不被批准。</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付款方式：</w:t>
      </w:r>
      <w:r>
        <w:rPr>
          <w:rFonts w:hint="eastAsia" w:ascii="宋体" w:hAnsi="宋体" w:cs="宋体"/>
          <w:b/>
          <w:bCs/>
          <w:color w:val="auto"/>
          <w:sz w:val="24"/>
          <w:szCs w:val="24"/>
          <w:highlight w:val="none"/>
          <w:lang w:eastAsia="zh-CN"/>
        </w:rPr>
        <w:t xml:space="preserve">合同签订后，乙方供货完成并经甲方验收合格后，支付合同总价的50%；待结算审计完成后，付至审定价的75%，余款质保期内每年付5%（5年共25%）付清余款。</w:t>
      </w:r>
      <w:r/>
    </w:p>
    <w:p>
      <w:pPr>
        <w:numPr>
          <w:ilvl w:val="-1"/>
          <w:numId w:val="0"/>
        </w:numPr>
        <w:ind w:firstLine="480"/>
        <w:spacing w:line="360" w:lineRule="auto"/>
        <w:tabs>
          <w:tab w:val="left" w:pos="525" w:leader="none"/>
          <w:tab w:val="left" w:pos="1050"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以上每次付款乙方均需按照甲方要求开具等额正规发票。</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五、交货要求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交货日期（或服务周期）：</w:t>
      </w:r>
      <w:r>
        <w:rPr>
          <w:rFonts w:hint="eastAsia" w:ascii="宋体" w:hAnsi="宋体" w:eastAsia="宋体" w:cs="宋体"/>
          <w:color w:val="auto"/>
          <w:sz w:val="24"/>
          <w:szCs w:val="24"/>
          <w:highlight w:val="none"/>
          <w:lang w:eastAsia="zh-CN"/>
        </w:rPr>
        <w:t xml:space="preserve">签订合同生效后在</w:t>
      </w:r>
      <w:r>
        <w:rPr>
          <w:rFonts w:hint="eastAsia" w:ascii="宋体" w:hAnsi="宋体" w:cs="宋体"/>
          <w:color w:val="auto"/>
          <w:sz w:val="24"/>
          <w:szCs w:val="24"/>
          <w:highlight w:val="none"/>
          <w:lang w:eastAsia="zh-CN"/>
        </w:rPr>
        <w:t xml:space="preserve">60个日历天</w:t>
      </w:r>
      <w:r>
        <w:rPr>
          <w:rFonts w:hint="eastAsia" w:ascii="宋体" w:hAnsi="宋体" w:eastAsia="宋体" w:cs="宋体"/>
          <w:color w:val="auto"/>
          <w:sz w:val="24"/>
          <w:szCs w:val="24"/>
          <w:highlight w:val="none"/>
          <w:lang w:eastAsia="zh-CN"/>
        </w:rPr>
        <w:t xml:space="preserve">内完成设备的供货、安装、调试及试运行，货物（货物需为原厂包装）运至项目现场所需要的包装，以防止设备在运输中损坏或丢失</w:t>
      </w:r>
      <w:r>
        <w:rPr>
          <w:rFonts w:hint="eastAsia" w:ascii="宋体" w:hAnsi="宋体" w:eastAsia="宋体" w:cs="宋体"/>
          <w:color w:val="auto"/>
          <w:sz w:val="24"/>
          <w:szCs w:val="24"/>
          <w:highlight w:val="none"/>
        </w:rPr>
        <w:t xml:space="preserve">。</w:t>
      </w:r>
      <w:r/>
    </w:p>
    <w:p>
      <w:pPr>
        <w:ind w:firstLine="480"/>
        <w:spacing w:line="360" w:lineRule="auto"/>
        <w:tabs>
          <w:tab w:val="left" w:pos="115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交货地点：</w:t>
      </w:r>
      <w:r>
        <w:rPr>
          <w:rFonts w:hint="eastAsia" w:ascii="宋体" w:hAnsi="宋体" w:cs="宋体"/>
          <w:color w:val="auto"/>
          <w:sz w:val="24"/>
          <w:szCs w:val="24"/>
          <w:highlight w:val="none"/>
          <w:lang w:eastAsia="zh-CN"/>
        </w:rPr>
        <w:t xml:space="preserve">采购人指定地点</w:t>
      </w:r>
      <w:r/>
    </w:p>
    <w:p>
      <w:pPr>
        <w:ind w:firstLine="480"/>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供方在验收时应先用信函、传真、电子邮件等书面方式通知需方。</w:t>
      </w:r>
      <w:r/>
    </w:p>
    <w:p>
      <w:pPr>
        <w:ind w:firstLine="480"/>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line="360" w:lineRule="auto"/>
        <w:tabs>
          <w:tab w:val="left" w:pos="115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货物交货时，所有货物必须带有货物质量检验合格证书、中文质保单、装箱单、中文货物安装使用说明书。</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附件所有部件必须原包装。</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运输及到货地点：由供方负责办理运输并承担所有费用，直接送到需方指定地点，即：以合同书上的地点为准。</w:t>
      </w:r>
      <w:r/>
    </w:p>
    <w:p>
      <w:pPr>
        <w:ind w:firstLine="480"/>
        <w:spacing w:before="0"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服务要求：</w:t>
      </w:r>
      <w:r/>
    </w:p>
    <w:p>
      <w:pPr>
        <w:ind w:firstLine="48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所有货物（包括零部件）须为全新的、未使用过的原装正品，货物的技术参数及配置情况必须由供应商提供相关技术资料。</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六、安装调试及售后服务</w:t>
      </w:r>
      <w:r/>
    </w:p>
    <w:p>
      <w:pPr>
        <w:ind w:firstLine="480"/>
        <w:spacing w:line="360" w:lineRule="auto"/>
        <w:tabs>
          <w:tab w:val="left" w:pos="525" w:leader="none"/>
          <w:tab w:val="left" w:pos="840"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供方负责本项目的安装和调试，并保证其提供的货物符合国家、行业、地方、</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文件及合同规定的质量、性能和标准，并正确且安全地安装。</w:t>
      </w:r>
      <w:r/>
    </w:p>
    <w:p>
      <w:pPr>
        <w:ind w:firstLine="480"/>
        <w:spacing w:line="360" w:lineRule="auto"/>
        <w:tabs>
          <w:tab w:val="left" w:pos="525" w:leader="none"/>
          <w:tab w:val="left" w:pos="840"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供方提供的服务全部按照国家有关法律法规规章和“三包”规定以及按</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文件要求和供方投标文件中的承诺执行。</w:t>
      </w:r>
      <w:r/>
    </w:p>
    <w:p>
      <w:pPr>
        <w:ind w:firstLine="480"/>
        <w:spacing w:line="360" w:lineRule="auto"/>
        <w:tabs>
          <w:tab w:val="left" w:pos="525" w:leader="none"/>
          <w:tab w:val="left" w:pos="840"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质保期后的货物维护由双方协商再定。</w:t>
      </w:r>
      <w:r/>
    </w:p>
    <w:p>
      <w:pPr>
        <w:ind w:firstLine="480"/>
        <w:spacing w:line="360" w:lineRule="auto"/>
        <w:tabs>
          <w:tab w:val="left" w:pos="525" w:leader="none"/>
          <w:tab w:val="left" w:pos="840"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需方如要求供方提供</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文件及供方投标文件以外的</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服务，其费用另定。</w:t>
      </w:r>
      <w:r/>
    </w:p>
    <w:p>
      <w:pPr>
        <w:ind w:firstLine="480"/>
        <w:spacing w:line="360" w:lineRule="auto"/>
        <w:tabs>
          <w:tab w:val="left" w:pos="525" w:leader="none"/>
          <w:tab w:val="left" w:pos="840"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需方应向供方现场调试的技术人员及维修人员提供方便条件，有关费用由供方负责。</w:t>
      </w:r>
      <w:r/>
    </w:p>
    <w:p>
      <w:pPr>
        <w:spacing w:after="0" w:line="360" w:lineRule="auto"/>
        <w:rPr>
          <w:rFonts w:hint="eastAsia" w:ascii="宋体" w:hAnsi="宋体" w:eastAsia="宋体" w:cs="宋体"/>
          <w:color w:val="auto"/>
          <w:sz w:val="24"/>
          <w:szCs w:val="24"/>
          <w:highlight w:val="none"/>
        </w:rPr>
      </w:pPr>
      <w:r/>
      <w:bookmarkStart w:id="183" w:name="_Toc351203487"/>
      <w:r>
        <w:rPr>
          <w:rFonts w:hint="eastAsia" w:ascii="宋体" w:hAnsi="宋体" w:eastAsia="宋体" w:cs="宋体"/>
          <w:b/>
          <w:color w:val="auto"/>
          <w:sz w:val="24"/>
          <w:szCs w:val="24"/>
          <w:highlight w:val="none"/>
        </w:rPr>
        <w:t xml:space="preserve">七、</w:t>
      </w:r>
      <w:bookmarkEnd w:id="183"/>
      <w:r>
        <w:rPr>
          <w:rFonts w:hint="eastAsia" w:ascii="宋体" w:hAnsi="宋体" w:eastAsia="宋体" w:cs="宋体"/>
          <w:b/>
          <w:color w:val="auto"/>
          <w:sz w:val="24"/>
          <w:szCs w:val="24"/>
          <w:highlight w:val="none"/>
        </w:rPr>
        <w:t xml:space="preserve">验收、质量保修期及售后服务</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项目整体</w:t>
      </w:r>
      <w:r>
        <w:rPr>
          <w:rFonts w:hint="eastAsia" w:ascii="宋体" w:hAnsi="宋体" w:cs="宋体"/>
          <w:color w:val="auto"/>
          <w:sz w:val="24"/>
          <w:szCs w:val="24"/>
          <w:highlight w:val="none"/>
          <w:lang w:eastAsia="zh-CN"/>
        </w:rPr>
        <w:t xml:space="preserve">质保期</w:t>
      </w:r>
      <w:r>
        <w:rPr>
          <w:rFonts w:hint="eastAsia" w:ascii="宋体" w:hAnsi="宋体" w:eastAsia="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eastAsia="zh-CN"/>
        </w:rPr>
        <w:t xml:space="preserve"> </w:t>
      </w:r>
      <w:r>
        <w:rPr>
          <w:rFonts w:hint="eastAsia" w:ascii="宋体" w:hAnsi="宋体" w:cs="宋体"/>
          <w:color w:val="auto"/>
          <w:sz w:val="24"/>
          <w:szCs w:val="24"/>
          <w:highlight w:val="none"/>
          <w:u w:val="single"/>
          <w:lang w:eastAsia="zh-CN"/>
        </w:rPr>
        <w:t xml:space="preserve">   </w:t>
      </w:r>
      <w:r>
        <w:rPr>
          <w:rFonts w:hint="eastAsia" w:ascii="宋体" w:hAnsi="宋体" w:cs="宋体"/>
          <w:color w:val="auto"/>
          <w:sz w:val="24"/>
          <w:szCs w:val="24"/>
          <w:highlight w:val="none"/>
          <w:u w:val="none"/>
          <w:lang w:eastAsia="zh-CN"/>
        </w:rPr>
        <w:t xml:space="preserve">年。（质保期内负责本项目的运维以及应急处理）。（质保期：自本项目验收合格之日起开始起算，在非人为因素情况下，一切维修换件保养费用和备品备件均由供应方免费提供。）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总体要求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（1）设备交付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1）供货期：</w:t>
      </w:r>
      <w:r>
        <w:rPr>
          <w:rFonts w:hint="eastAsia" w:ascii="宋体" w:hAnsi="宋体" w:eastAsia="宋体" w:cs="宋体"/>
          <w:color w:val="auto"/>
          <w:sz w:val="24"/>
          <w:szCs w:val="24"/>
          <w:highlight w:val="none"/>
          <w:lang w:eastAsia="zh-CN"/>
        </w:rPr>
        <w:t xml:space="preserve">签订合同生效后在</w:t>
      </w:r>
      <w:r>
        <w:rPr>
          <w:rFonts w:hint="eastAsia" w:ascii="宋体" w:hAnsi="宋体" w:cs="宋体"/>
          <w:color w:val="auto"/>
          <w:sz w:val="24"/>
          <w:szCs w:val="24"/>
          <w:highlight w:val="none"/>
          <w:lang w:eastAsia="zh-CN"/>
        </w:rPr>
        <w:t xml:space="preserve">60个日历天</w:t>
      </w:r>
      <w:r>
        <w:rPr>
          <w:rFonts w:hint="eastAsia" w:ascii="宋体" w:hAnsi="宋体" w:eastAsia="宋体" w:cs="宋体"/>
          <w:color w:val="auto"/>
          <w:sz w:val="24"/>
          <w:szCs w:val="24"/>
          <w:highlight w:val="none"/>
          <w:lang w:eastAsia="zh-CN"/>
        </w:rPr>
        <w:t xml:space="preserve">内完成设备的供货、安装、调试及试运行，货物（货物需为原厂包装）运至项目现场所需要的包装，以防止设备在运输中损坏或丢失</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2）如果由于采购方的原因而导致交付不能按时进行，将由采购方按延误时间顺延交付。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3）如果由于中标方的原因造成实施进度延误的， 由中标方承担相应的延误责任。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（2）售后服务要求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数量、型号、规格应与招标清单符合，技术参数和性能符合相应要求，对不符合要求的供方应予及时退换，退换损失由供方承担。对在正常使用过程中因标的物质量问题而造成的损失和伤害由供方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维修</w:t>
      </w:r>
      <w:r>
        <w:rPr>
          <w:rFonts w:hint="eastAsia" w:ascii="宋体" w:hAnsi="宋体" w:eastAsia="宋体" w:cs="宋体"/>
          <w:color w:val="auto"/>
          <w:sz w:val="24"/>
          <w:szCs w:val="24"/>
          <w:highlight w:val="none"/>
        </w:rPr>
        <w:t xml:space="preserve">响应时间</w:t>
      </w:r>
      <w:r>
        <w:rPr>
          <w:rFonts w:hint="eastAsia" w:ascii="宋体" w:hAnsi="宋体" w:cs="宋体"/>
          <w:color w:val="auto"/>
          <w:sz w:val="24"/>
          <w:szCs w:val="24"/>
          <w:highlight w:val="none"/>
          <w:lang w:eastAsia="zh-CN"/>
        </w:rPr>
        <w:t xml:space="preserve">：供应商工作人员在得到通知后</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 xml:space="preserve">小时内响应，</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 xml:space="preserve">小时内提供在线技术支持，</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 xml:space="preserve">小时内必须到达现场，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 xml:space="preserve">日内排除故障、修复或更换零部件。</w:t>
      </w:r>
      <w:r/>
    </w:p>
    <w:p>
      <w:pPr>
        <w:ind w:left="456"/>
        <w:spacing w:line="360" w:lineRule="auto"/>
        <w:tabs>
          <w:tab w:val="left" w:pos="73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质量与检验：</w:t>
      </w:r>
      <w:r/>
    </w:p>
    <w:p>
      <w:pPr>
        <w:ind w:firstLine="520"/>
        <w:spacing w:line="360" w:lineRule="auto"/>
        <w:tabs>
          <w:tab w:val="left" w:pos="525" w:leader="none"/>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1）供方应严格按照</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文件有关规定和供方投标文件提供合格货物及服务。                                   </w:t>
      </w:r>
      <w:r/>
    </w:p>
    <w:p>
      <w:pPr>
        <w:ind w:firstLine="52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w:t>
      </w:r>
      <w:r>
        <w:rPr>
          <w:rFonts w:hint="eastAsia" w:ascii="宋体" w:hAnsi="宋体" w:eastAsia="宋体" w:cs="宋体"/>
          <w:color w:val="auto"/>
          <w:sz w:val="24"/>
          <w:szCs w:val="24"/>
          <w:highlight w:val="none"/>
        </w:rPr>
        <w:t xml:space="preserve">对达不到货物需求参数所产生的各种费用，由中标供应商自行承担；</w:t>
      </w:r>
      <w:r>
        <w:rPr>
          <w:rFonts w:hint="eastAsia" w:ascii="宋体" w:hAnsi="宋体" w:eastAsia="宋体" w:cs="宋体"/>
          <w:bCs/>
          <w:color w:val="auto"/>
          <w:sz w:val="24"/>
          <w:szCs w:val="24"/>
          <w:highlight w:val="none"/>
        </w:rPr>
        <w:t xml:space="preserve">本规定并不免除供方在本合同项下的货物质量保证义务或其他义务。</w:t>
      </w:r>
      <w:r/>
    </w:p>
    <w:p>
      <w:pPr>
        <w:ind w:firstLine="520"/>
        <w:spacing w:line="360" w:lineRule="auto"/>
        <w:tabs>
          <w:tab w:val="left" w:pos="420" w:leader="none"/>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3）货物的到货验收包括：数量、外观、质量、性能、随机备件、装箱单、质量证书等随机资料及包装完整无破损。</w:t>
      </w:r>
      <w:r/>
    </w:p>
    <w:p>
      <w:pPr>
        <w:ind w:firstLine="480"/>
        <w:jc w:val="left"/>
        <w:spacing w:before="0"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采购人和相关部门按照国家规定标准验收，没有国家标准的按行业标准验收，无行业标准的按地方或企业标准验收，中标人予以配合。涉及安全、消防、环保等其他需要由质检或行业主管部门验收的项目，采购人须约请相关部门和专家参加项目验收。</w:t>
      </w:r>
      <w:r/>
    </w:p>
    <w:p>
      <w:pPr>
        <w:ind w:firstLine="520"/>
        <w:spacing w:line="360" w:lineRule="auto"/>
        <w:tabs>
          <w:tab w:val="left" w:pos="420" w:leader="none"/>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货物在验收时，中标供应商应提供发票、制造厂家出具的产品合格证书、装箱清单等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中标供应商提供的必要文件。</w:t>
      </w:r>
      <w:r/>
    </w:p>
    <w:p>
      <w:pPr>
        <w:pStyle w:val="705"/>
        <w:ind w:firstLine="480"/>
        <w:jc w:val="left"/>
        <w:keepLines w:val="0"/>
        <w:keepNext w:val="0"/>
        <w:pageBreakBefore w:val="0"/>
        <w:spacing w:line="360" w:lineRule="auto"/>
        <w:widowControl/>
        <w:rPr>
          <w:rFonts w:hint="eastAsia" w:ascii="宋体" w:hAnsi="宋体" w:eastAsia="宋体" w:cs="宋体"/>
          <w:bCs w:val="0"/>
          <w:color w:val="auto"/>
          <w:spacing w:val="0"/>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3.3）</w:t>
      </w:r>
      <w:r>
        <w:rPr>
          <w:rFonts w:hint="eastAsia" w:ascii="宋体" w:hAnsi="宋体" w:eastAsia="宋体" w:cs="宋体"/>
          <w:bCs w:val="0"/>
          <w:color w:val="auto"/>
          <w:spacing w:val="0"/>
          <w:sz w:val="24"/>
          <w:szCs w:val="24"/>
          <w:highlight w:val="none"/>
          <w:lang w:eastAsia="zh-CN"/>
        </w:rPr>
        <w:t xml:space="preserve">验收时间：项目完全履约完毕且经采购人确认后，中标人向采购人提出验收申请，采购人在收到中标人提出的验收申请</w:t>
      </w:r>
      <w:r>
        <w:rPr>
          <w:rFonts w:hint="eastAsia" w:ascii="宋体" w:hAnsi="宋体" w:eastAsia="宋体" w:cs="宋体"/>
          <w:bCs w:val="0"/>
          <w:color w:val="auto"/>
          <w:spacing w:val="0"/>
          <w:sz w:val="24"/>
          <w:szCs w:val="24"/>
          <w:highlight w:val="none"/>
          <w:lang w:val="en-US" w:eastAsia="zh-CN"/>
        </w:rPr>
        <w:t xml:space="preserve">后</w:t>
      </w:r>
      <w:r>
        <w:rPr>
          <w:rFonts w:hint="eastAsia" w:ascii="宋体" w:hAnsi="宋体" w:eastAsia="宋体" w:cs="宋体"/>
          <w:bCs w:val="0"/>
          <w:color w:val="auto"/>
          <w:spacing w:val="0"/>
          <w:sz w:val="24"/>
          <w:szCs w:val="24"/>
          <w:highlight w:val="none"/>
          <w:lang w:eastAsia="zh-CN"/>
        </w:rPr>
        <w:t xml:space="preserve">组织验收小组进行验收。</w:t>
      </w:r>
      <w:r/>
    </w:p>
    <w:p>
      <w:pPr>
        <w:pStyle w:val="705"/>
        <w:ind w:firstLine="480"/>
        <w:jc w:val="left"/>
        <w:keepLines w:val="0"/>
        <w:keepNext w:val="0"/>
        <w:pageBreakBefore w:val="0"/>
        <w:spacing w:line="360" w:lineRule="auto"/>
        <w:widowControl/>
        <w:rPr>
          <w:rFonts w:hint="eastAsia" w:ascii="宋体" w:hAnsi="宋体" w:eastAsia="宋体" w:cs="宋体"/>
          <w:bCs w:val="0"/>
          <w:color w:val="auto"/>
          <w:spacing w:val="0"/>
          <w:sz w:val="24"/>
          <w:szCs w:val="24"/>
          <w:highlight w:val="none"/>
          <w:lang w:eastAsia="zh-CN"/>
        </w:rPr>
      </w:pPr>
      <w:r>
        <w:rPr>
          <w:rFonts w:hint="eastAsia" w:ascii="宋体" w:hAnsi="宋体" w:eastAsia="宋体" w:cs="宋体"/>
          <w:bCs w:val="0"/>
          <w:color w:val="auto"/>
          <w:spacing w:val="0"/>
          <w:sz w:val="24"/>
          <w:szCs w:val="24"/>
          <w:highlight w:val="none"/>
          <w:lang w:eastAsia="zh-CN"/>
        </w:rPr>
        <w:t xml:space="preserve">3</w:t>
      </w:r>
      <w:r>
        <w:rPr>
          <w:rFonts w:hint="eastAsia" w:ascii="宋体" w:hAnsi="宋体" w:eastAsia="宋体" w:cs="宋体"/>
          <w:bCs w:val="0"/>
          <w:color w:val="auto"/>
          <w:spacing w:val="0"/>
          <w:sz w:val="24"/>
          <w:szCs w:val="24"/>
          <w:highlight w:val="none"/>
          <w:lang w:val="en-US" w:eastAsia="zh-CN"/>
        </w:rPr>
        <w:t xml:space="preserve">.4）</w:t>
      </w:r>
      <w:r>
        <w:rPr>
          <w:rFonts w:hint="eastAsia" w:ascii="宋体" w:hAnsi="宋体" w:eastAsia="宋体" w:cs="宋体"/>
          <w:bCs w:val="0"/>
          <w:color w:val="auto"/>
          <w:spacing w:val="0"/>
          <w:sz w:val="24"/>
          <w:szCs w:val="24"/>
          <w:highlight w:val="none"/>
          <w:lang w:eastAsia="zh-CN"/>
        </w:rPr>
        <w:t xml:space="preserve">验收方式：由采购人组织的项目验收小组进行验收。按照合同技术标准与要求作为验收标准。对验收阶段存在的问题完成整改并试运行合格，对采购人管理人员完成培训并合格，货物的功能</w:t>
      </w:r>
      <w:r>
        <w:rPr>
          <w:rFonts w:hint="eastAsia" w:ascii="宋体" w:hAnsi="宋体" w:eastAsia="宋体" w:cs="宋体"/>
          <w:bCs w:val="0"/>
          <w:color w:val="auto"/>
          <w:spacing w:val="0"/>
          <w:sz w:val="24"/>
          <w:szCs w:val="24"/>
          <w:highlight w:val="none"/>
          <w:lang w:eastAsia="zh-CN"/>
        </w:rPr>
        <w:t xml:space="preserve">、性能等经过测试、试验，符合验收标准。中标人向采购人提供项目的验收资料，包括安装调试报告、产品说明书、操作手册资料以及采购人要求提供的与项目交付使用相关的资料等。项目验收不合格，由中标人返工直至合格，有关返工、再行验收，以及给采购人造成的损失等费用由中标人承担。连续两次项目验收不合格的，采购人有权单方解除合同，由此带来的一切损失由中标人承担。中标人应将关键设备的用户手册、保修手册、有关单证资料及配备件、随机工具等交付给采购人，使用操作及安全须知等重要资料应附有中文说明。货物经过双方检验认可后，签署验收报告。</w:t>
      </w:r>
      <w:r/>
    </w:p>
    <w:p>
      <w:pPr>
        <w:ind w:firstLine="520"/>
        <w:spacing w:line="360" w:lineRule="auto"/>
        <w:tabs>
          <w:tab w:val="left" w:pos="1050" w:leader="none"/>
          <w:tab w:val="left" w:pos="1155" w:leader="none"/>
        </w:tabs>
        <w:rPr>
          <w:rFonts w:hint="eastAsia" w:ascii="宋体" w:hAnsi="宋体" w:eastAsia="宋体" w:cs="宋体"/>
          <w:bCs w:val="0"/>
          <w:color w:val="auto"/>
          <w:sz w:val="24"/>
          <w:szCs w:val="24"/>
          <w:highlight w:val="none"/>
          <w:lang w:val="en-US" w:eastAsia="zh-CN"/>
        </w:rPr>
      </w:pPr>
      <w:r>
        <w:rPr>
          <w:rFonts w:hint="eastAsia" w:ascii="宋体" w:hAnsi="宋体" w:eastAsia="宋体" w:cs="宋体"/>
          <w:color w:val="auto"/>
          <w:spacing w:val="0"/>
          <w:sz w:val="24"/>
          <w:szCs w:val="24"/>
          <w:highlight w:val="none"/>
          <w:lang w:eastAsia="zh-CN"/>
        </w:rPr>
        <w:t xml:space="preserve">3.</w:t>
      </w: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lang w:eastAsia="zh-CN"/>
        </w:rPr>
        <w:t xml:space="preserve">验收标准：供应商提供的货物或服务质量符合国家及行业强制标准，采购文件要求、投标（响应）文件承诺及合同要求。设备表面应无划痕、破损、变形、锈蚀等缺陷，涂层应均匀，无起皮、褪色现象。设备及系统软件的性能参数应达到合同约定及采购需求的要求和标准，各模块之间应能良好衔接，联动控制应准确无误，控制指令应能及时、准确地传达，并得到正确执行。</w:t>
      </w:r>
      <w:r/>
    </w:p>
    <w:p>
      <w:pPr>
        <w:ind w:firstLine="52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4）货物和平台调试验收标准：按行业通行标准、厂方出厂标准、</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文件要求和供方投标文件的承诺，并不低于国家相关标准。</w:t>
      </w:r>
      <w:r/>
    </w:p>
    <w:p>
      <w:pPr>
        <w:ind w:firstLine="520"/>
        <w:spacing w:line="360"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5）货物运到需方指定地点并经需方验证签收后，由于需方保管不善造成的质量问题，供方应负责修理，但有关费用由需方承担。</w:t>
      </w:r>
      <w:r/>
    </w:p>
    <w:p>
      <w:pPr>
        <w:ind w:firstLine="520"/>
        <w:spacing w:line="360" w:lineRule="auto"/>
        <w:tabs>
          <w:tab w:val="left" w:pos="105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6）需方应在货物运到并接到供方通知后及时按照招投标文件的约定组织验收。在验收过程中产生的质量及其他问题，需方须及时以书面形式提出异议并向</w:t>
      </w:r>
      <w:r>
        <w:rPr>
          <w:rFonts w:hint="eastAsia" w:ascii="宋体" w:hAnsi="宋体" w:eastAsia="宋体" w:cs="宋体"/>
          <w:bCs/>
          <w:color w:val="auto"/>
          <w:sz w:val="24"/>
          <w:szCs w:val="24"/>
          <w:highlight w:val="none"/>
          <w:lang w:val="en-US" w:eastAsia="zh-CN"/>
        </w:rPr>
        <w:t xml:space="preserve">供方</w:t>
      </w:r>
      <w:r>
        <w:rPr>
          <w:rFonts w:hint="eastAsia" w:ascii="宋体" w:hAnsi="宋体" w:eastAsia="宋体" w:cs="宋体"/>
          <w:bCs/>
          <w:color w:val="auto"/>
          <w:sz w:val="24"/>
          <w:szCs w:val="24"/>
          <w:highlight w:val="none"/>
        </w:rPr>
        <w:t xml:space="preserve">反馈并提出相应处理意见</w:t>
      </w:r>
      <w:r>
        <w:rPr>
          <w:rFonts w:hint="eastAsia" w:ascii="宋体" w:hAnsi="宋体" w:eastAsia="宋体" w:cs="宋体"/>
          <w:color w:val="auto"/>
          <w:sz w:val="24"/>
          <w:szCs w:val="24"/>
          <w:highlight w:val="none"/>
        </w:rPr>
        <w:t xml:space="preserve">。供方在接到需方书面异议后应立即整改，否则承担违约责任。</w:t>
      </w:r>
      <w:r/>
    </w:p>
    <w:p>
      <w:pPr>
        <w:ind w:firstLine="480"/>
        <w:jc w:val="left"/>
        <w:spacing w:before="0"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7）需方不得擅自变更招投标文件约定的性能、指标等相关内容，如有变更应按《中华人民共和国政府采购法》、财政部《政府采购货物和服务招标投标管理办法》的相关程序执行。</w:t>
      </w:r>
      <w:r/>
    </w:p>
    <w:p>
      <w:pPr>
        <w:ind w:firstLine="520"/>
        <w:spacing w:line="360" w:lineRule="auto"/>
        <w:tabs>
          <w:tab w:val="left" w:pos="105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8）培训服务：中标供应商负责为</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操作人员提供操作及维护培训，直至其能熟练独立操作及日常维护与保养，简单故障诊断与排除。</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八、分包或转包</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在未经发包人允许的情况下，严禁承包人进行分包或转包，如发现，发包人有权单方提前解除合同，由此造成的一切损失由承包人承担。</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九、违约责任</w:t>
      </w:r>
      <w:r>
        <w:rPr>
          <w:rFonts w:hint="eastAsia" w:ascii="宋体" w:hAnsi="宋体" w:cs="宋体"/>
          <w:b/>
          <w:color w:val="auto"/>
          <w:sz w:val="24"/>
          <w:szCs w:val="24"/>
          <w:highlight w:val="none"/>
          <w:lang w:eastAsia="zh-CN"/>
        </w:rPr>
        <w:t xml:space="preserve">：</w:t>
      </w:r>
      <w:r/>
    </w:p>
    <w:p>
      <w:pPr>
        <w:numPr>
          <w:ilvl w:val="-1"/>
          <w:numId w:val="0"/>
        </w:numPr>
        <w:ind w:left="0" w:firstLine="480"/>
        <w:spacing w:line="360" w:lineRule="auto"/>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numPr>
          <w:ilvl w:val="-1"/>
          <w:numId w:val="0"/>
        </w:numPr>
        <w:ind w:left="0" w:firstLine="480"/>
        <w:spacing w:line="360" w:lineRule="auto"/>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如供方逾期交货且未经需方同意延长交货时间，除不可抗力外，每逾期一日，供方应按照逾期交货金额的万分之五的标准累计计算向需方支付违约金。逾期超过20个工作日的，需方有权解除合同，需方如已支付费用的，供方全部返还；且供方应按照合同总价的30%向需方支付违约金，如给需方造成损失的，还应赔偿损失。</w:t>
      </w:r>
      <w:r/>
    </w:p>
    <w:p>
      <w:pPr>
        <w:numPr>
          <w:ilvl w:val="-1"/>
          <w:numId w:val="0"/>
        </w:numPr>
        <w:ind w:left="0" w:firstLine="480"/>
        <w:spacing w:line="360" w:lineRule="auto"/>
        <w:tabs>
          <w:tab w:val="left" w:pos="10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需方无正当理由逾期付款时，每逾期一日，需方应按照逾期付款金额的万分之五的标准累计计算向供方支付违约金。</w:t>
      </w:r>
      <w:r/>
    </w:p>
    <w:p>
      <w:pPr>
        <w:numPr>
          <w:ilvl w:val="-1"/>
          <w:numId w:val="0"/>
        </w:numPr>
        <w:ind w:left="0" w:firstLine="480"/>
        <w:spacing w:line="360" w:lineRule="auto"/>
        <w:tabs>
          <w:tab w:val="left" w:pos="10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供方如无不可抗力，又未履行</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文件、投标文件和合同条款的，一经查实，由供方赔偿由此给需方造成的损失，并按照合同总价的30%向需方支付违约金，因招、投标产生的其他责任及后果按</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文件的相关要求及处理方式执行。</w:t>
      </w:r>
      <w:r/>
    </w:p>
    <w:p>
      <w:pPr>
        <w:numPr>
          <w:ilvl w:val="-1"/>
          <w:numId w:val="0"/>
        </w:numPr>
        <w:ind w:left="0" w:firstLine="480"/>
        <w:spacing w:line="360" w:lineRule="auto"/>
        <w:tabs>
          <w:tab w:val="left" w:pos="10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numPr>
          <w:ilvl w:val="-1"/>
          <w:numId w:val="0"/>
        </w:numPr>
        <w:ind w:left="0" w:firstLine="480"/>
        <w:spacing w:line="360" w:lineRule="auto"/>
        <w:tabs>
          <w:tab w:val="left" w:pos="10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1"/>
          <w:numId w:val="0"/>
        </w:numPr>
        <w:ind w:left="0" w:firstLine="480"/>
        <w:spacing w:line="360" w:lineRule="auto"/>
        <w:tabs>
          <w:tab w:val="left" w:pos="10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文件及合同中所述之“不可抗力”系指不可预见、不可避免、不可克服的事件，包括但不限于：战争、洪水、台风、地震及其他</w:t>
      </w:r>
      <w:r>
        <w:rPr>
          <w:rFonts w:hint="eastAsia" w:ascii="宋体" w:hAnsi="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规定的事件。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8.如果供方在本合同履行完毕之前破产或无清偿能力，需方可在任何时候以书面形式通知供方，提出解除合同。该终止合同将不损害或影响需方已经采取或将要采取的任何行动或补救措施的权力。</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十、争议</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1.合同签订后供需双方即直接产生权利与义务的关系，合同执行过程中出现的问题应按照合同约定、法律法规的规定办理，在合同履行过程中，双方如有争议，如协商不能解决，双方可</w:t>
      </w:r>
      <w:r>
        <w:rPr>
          <w:rFonts w:hint="eastAsia" w:ascii="宋体" w:hAnsi="宋体" w:eastAsia="宋体" w:cs="宋体"/>
          <w:color w:val="auto"/>
          <w:sz w:val="24"/>
          <w:szCs w:val="24"/>
          <w:highlight w:val="none"/>
        </w:rPr>
        <w:t xml:space="preserve">向无锡仲裁委员会申请仲裁或向发包人所在地</w:t>
      </w:r>
      <w:r>
        <w:rPr>
          <w:rFonts w:hint="eastAsia" w:ascii="宋体" w:hAnsi="宋体" w:cs="宋体"/>
          <w:color w:val="auto"/>
          <w:sz w:val="24"/>
          <w:szCs w:val="24"/>
          <w:highlight w:val="none"/>
          <w:lang w:eastAsia="zh-CN"/>
        </w:rPr>
        <w:t xml:space="preserve">人民法院提起诉讼，在</w:t>
      </w:r>
      <w:r>
        <w:rPr>
          <w:rFonts w:hint="eastAsia" w:ascii="宋体" w:hAnsi="宋体" w:eastAsia="宋体" w:cs="宋体"/>
          <w:bCs/>
          <w:color w:val="auto"/>
          <w:sz w:val="24"/>
          <w:szCs w:val="24"/>
          <w:highlight w:val="none"/>
        </w:rPr>
        <w:t xml:space="preserve">仲裁或</w:t>
      </w:r>
      <w:r>
        <w:rPr>
          <w:rFonts w:hint="eastAsia" w:ascii="宋体" w:hAnsi="宋体" w:eastAsia="宋体" w:cs="宋体"/>
          <w:color w:val="auto"/>
          <w:sz w:val="24"/>
          <w:szCs w:val="24"/>
          <w:highlight w:val="none"/>
        </w:rPr>
        <w:t xml:space="preserve">诉讼</w:t>
      </w:r>
      <w:r>
        <w:rPr>
          <w:rFonts w:hint="eastAsia" w:ascii="宋体" w:hAnsi="宋体" w:eastAsia="宋体" w:cs="宋体"/>
          <w:bCs/>
          <w:color w:val="auto"/>
          <w:sz w:val="24"/>
          <w:szCs w:val="24"/>
          <w:highlight w:val="none"/>
        </w:rPr>
        <w:t xml:space="preserve">期间，除仲裁委员会</w:t>
      </w:r>
      <w:r>
        <w:rPr>
          <w:rFonts w:hint="eastAsia" w:ascii="宋体" w:hAnsi="宋体" w:eastAsia="宋体" w:cs="宋体"/>
          <w:color w:val="auto"/>
          <w:sz w:val="24"/>
          <w:szCs w:val="24"/>
          <w:highlight w:val="none"/>
        </w:rPr>
        <w:t xml:space="preserve">或人民法院</w:t>
      </w:r>
      <w:r>
        <w:rPr>
          <w:rFonts w:hint="eastAsia" w:ascii="宋体" w:hAnsi="宋体" w:eastAsia="宋体" w:cs="宋体"/>
          <w:bCs/>
          <w:color w:val="auto"/>
          <w:sz w:val="24"/>
          <w:szCs w:val="24"/>
          <w:highlight w:val="none"/>
        </w:rPr>
        <w:t xml:space="preserve">要求停止履行合同或出现一方确实无法继续履行合同的情形外，本合同应继续履行。</w:t>
      </w:r>
      <w:r/>
    </w:p>
    <w:p>
      <w:pPr>
        <w:ind w:firstLine="480"/>
        <w:spacing w:line="360" w:lineRule="auto"/>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2.合同在执行过程中出现的未尽事宜，双方在不违背本合同和</w:t>
      </w:r>
      <w:r>
        <w:rPr>
          <w:rFonts w:hint="eastAsia" w:ascii="宋体" w:hAnsi="宋体" w:eastAsia="宋体" w:cs="宋体"/>
          <w:color w:val="auto"/>
          <w:sz w:val="24"/>
          <w:szCs w:val="24"/>
          <w:highlight w:val="none"/>
        </w:rPr>
        <w:t xml:space="preserve">采购</w:t>
      </w:r>
      <w:r>
        <w:rPr>
          <w:rFonts w:hint="eastAsia" w:ascii="宋体" w:hAnsi="宋体" w:eastAsia="宋体" w:cs="宋体"/>
          <w:bCs/>
          <w:color w:val="auto"/>
          <w:sz w:val="24"/>
          <w:szCs w:val="24"/>
          <w:highlight w:val="none"/>
        </w:rPr>
        <w:t xml:space="preserve">文件的原则下协商解决，协商结果以书面形式签订补充协议，且补充协议与本合同具有同等效力。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3.供需双方确认：对本合同条款及后果均已知悉，一致确认不存在欺诈、胁迫、乘人之危、重大误解、显失公平等任何可能导致合同无效或被撤销的情形。</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十一、合同的解除和变更</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1.合同生效后，除不可抗力外，不得解除。</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2.非因法定合同解除原因变更或解除合同，所造成的损失由责任方负责。</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十二、合同</w:t>
      </w:r>
      <w:r>
        <w:rPr>
          <w:rFonts w:hint="eastAsia" w:ascii="宋体" w:hAnsi="宋体" w:cs="宋体"/>
          <w:b/>
          <w:color w:val="auto"/>
          <w:sz w:val="24"/>
          <w:szCs w:val="24"/>
          <w:highlight w:val="none"/>
          <w:lang w:eastAsia="zh-CN"/>
        </w:rPr>
        <w:t xml:space="preserve">生效及其他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1.合同经双方代表签字并加盖单位公章后，即行生效。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2.合同生效后，双方都应严格履行合同，如出现问题应按照《中华人民共和国民法典》等有关规定办理。</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十三、双方约定合同份数：</w:t>
      </w:r>
      <w:r/>
    </w:p>
    <w:p>
      <w:pPr>
        <w:numPr>
          <w:ilvl w:val="5"/>
          <w:numId w:val="0"/>
        </w:numPr>
        <w:ind w:firstLine="480"/>
        <w:jc w:val="left"/>
        <w:keepNext/>
        <w:spacing w:before="0" w:after="0" w:line="360" w:lineRule="auto"/>
        <w:widowControl/>
        <w:rPr>
          <w:rFonts w:hint="eastAsia" w:ascii="宋体" w:hAnsi="宋体" w:eastAsia="宋体" w:cs="宋体"/>
          <w:bCs/>
          <w:color w:val="auto"/>
          <w:sz w:val="24"/>
          <w:szCs w:val="24"/>
          <w:highlight w:val="none"/>
          <w:u w:val="single"/>
        </w:rPr>
        <w:outlineLvl w:val="4"/>
      </w:pPr>
      <w:r>
        <w:rPr>
          <w:rFonts w:hint="eastAsia" w:ascii="宋体" w:hAnsi="宋体" w:eastAsia="宋体" w:cs="宋体"/>
          <w:bCs/>
          <w:color w:val="auto"/>
          <w:sz w:val="24"/>
          <w:szCs w:val="24"/>
          <w:highlight w:val="none"/>
        </w:rPr>
        <w:t xml:space="preserve">合同一式</w:t>
      </w:r>
      <w:r>
        <w:rPr>
          <w:rFonts w:hint="eastAsia" w:ascii="宋体" w:hAnsi="宋体" w:cs="宋体"/>
          <w:bCs/>
          <w:color w:val="auto"/>
          <w:sz w:val="24"/>
          <w:szCs w:val="24"/>
          <w:highlight w:val="none"/>
          <w:lang w:eastAsia="zh-CN"/>
        </w:rPr>
        <w:t xml:space="preserve">四份</w:t>
      </w:r>
      <w:r>
        <w:rPr>
          <w:rFonts w:hint="eastAsia" w:ascii="宋体" w:hAnsi="宋体" w:eastAsia="宋体" w:cs="宋体"/>
          <w:bCs/>
          <w:color w:val="auto"/>
          <w:sz w:val="24"/>
          <w:szCs w:val="24"/>
          <w:highlight w:val="none"/>
        </w:rPr>
        <w:t xml:space="preserve">，供需双方各执二份。</w:t>
      </w:r>
      <w:r/>
    </w:p>
    <w:p>
      <w:pPr>
        <w:numPr>
          <w:ilvl w:val="5"/>
          <w:numId w:val="0"/>
        </w:numPr>
        <w:jc w:val="left"/>
        <w:keepNext/>
        <w:spacing w:before="0" w:after="0" w:line="360" w:lineRule="auto"/>
        <w:widowControl/>
        <w:rPr>
          <w:rFonts w:hint="eastAsia" w:ascii="宋体" w:hAnsi="宋体" w:eastAsia="宋体" w:cs="宋体"/>
          <w:b/>
          <w:color w:val="auto"/>
          <w:sz w:val="24"/>
          <w:szCs w:val="24"/>
          <w:highlight w:val="none"/>
        </w:rPr>
        <w:outlineLvl w:val="4"/>
      </w:pPr>
      <w:r>
        <w:rPr>
          <w:rFonts w:hint="eastAsia" w:ascii="宋体" w:hAnsi="宋体" w:eastAsia="宋体" w:cs="宋体"/>
          <w:b/>
          <w:color w:val="auto"/>
          <w:sz w:val="24"/>
          <w:szCs w:val="24"/>
          <w:highlight w:val="none"/>
        </w:rPr>
        <w:t xml:space="preserve">十四、下列文件均为合同不可分割部分及合同解释顺序</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双方有关该采购项目的洽商、变更等书面协议或文件；</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合同条款； </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招标文件及其附件；</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中标通知书；</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投标文件及其附件；</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履约保函（如有）；</w:t>
      </w:r>
      <w:r/>
    </w:p>
    <w:p>
      <w:pPr>
        <w:numPr>
          <w:ilvl w:val="-1"/>
          <w:numId w:val="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投标报价明细表；</w:t>
      </w:r>
      <w:r/>
    </w:p>
    <w:p>
      <w:pPr>
        <w:rPr>
          <w:rFonts w:hint="eastAsia"/>
          <w:color w:val="auto"/>
          <w:highlight w:val="none"/>
        </w:rPr>
      </w:pPr>
      <w:r>
        <w:rPr>
          <w:rFonts w:hint="eastAsia"/>
          <w:color w:val="auto"/>
          <w:highlight w:val="none"/>
        </w:rPr>
      </w:r>
      <w:r/>
    </w:p>
    <w:p>
      <w:pPr>
        <w:ind w:left="7440" w:hanging="7440"/>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发包人：</w:t>
      </w:r>
      <w:r>
        <w:rPr>
          <w:rFonts w:hint="eastAsia" w:ascii="宋体" w:hAnsi="宋体" w:cs="宋体"/>
          <w:color w:val="auto"/>
          <w:sz w:val="24"/>
          <w:szCs w:val="20"/>
          <w:highlight w:val="none"/>
          <w:lang w:eastAsia="zh-CN"/>
        </w:rPr>
        <w:t xml:space="preserve">无锡市梁溪区防汛设施管理站</w:t>
      </w:r>
      <w:r>
        <w:rPr>
          <w:rFonts w:hint="eastAsia" w:ascii="宋体" w:hAnsi="宋体" w:cs="宋体"/>
          <w:color w:val="auto"/>
          <w:sz w:val="24"/>
          <w:szCs w:val="20"/>
          <w:highlight w:val="none"/>
        </w:rPr>
        <w:t xml:space="preserve"> (公章)      承包人：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(公章)</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法定代表人或其委托代理人：               法定代表人或其委托代理人：</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（签字或盖章）                           （签字或盖章）</w:t>
      </w:r>
      <w:r/>
    </w:p>
    <w:p>
      <w:pPr>
        <w:spacing w:line="560" w:lineRule="exact"/>
        <w:tabs>
          <w:tab w:val="left" w:pos="441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组织机构代码：</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组织机构代码：</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地  址：</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地  址：</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邮政编码：</w:t>
      </w:r>
      <w:r>
        <w:rPr>
          <w:rFonts w:hint="eastAsia" w:ascii="宋体" w:hAnsi="宋体" w:cs="宋体"/>
          <w:color w:val="auto"/>
          <w:sz w:val="24"/>
          <w:szCs w:val="20"/>
          <w:highlight w:val="none"/>
          <w:u w:val="single"/>
        </w:rPr>
        <w:t xml:space="preserve">                     </w:t>
      </w:r>
      <w:r>
        <w:rPr>
          <w:rFonts w:hint="eastAsia" w:ascii="宋体" w:hAnsi="宋体" w:cs="宋体"/>
          <w:color w:val="auto"/>
          <w:sz w:val="24"/>
          <w:szCs w:val="20"/>
          <w:highlight w:val="none"/>
        </w:rPr>
        <w:t xml:space="preserve">        邮政编码：</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法定代表人：</w:t>
      </w:r>
      <w:r>
        <w:rPr>
          <w:rFonts w:hint="eastAsia" w:ascii="宋体" w:hAnsi="宋体" w:cs="宋体"/>
          <w:color w:val="auto"/>
          <w:sz w:val="24"/>
          <w:szCs w:val="20"/>
          <w:highlight w:val="none"/>
          <w:u w:val="single"/>
        </w:rPr>
        <w:t xml:space="preserve">                 </w:t>
      </w:r>
      <w:r>
        <w:rPr>
          <w:rFonts w:hint="eastAsia" w:ascii="宋体" w:hAnsi="宋体" w:cs="宋体"/>
          <w:color w:val="auto"/>
          <w:sz w:val="24"/>
          <w:szCs w:val="20"/>
          <w:highlight w:val="none"/>
        </w:rPr>
        <w:t xml:space="preserve">        法定代表人：</w:t>
      </w:r>
      <w:r>
        <w:rPr>
          <w:rFonts w:hint="eastAsia" w:ascii="宋体" w:hAnsi="宋体" w:cs="宋体"/>
          <w:color w:val="auto"/>
          <w:sz w:val="24"/>
          <w:szCs w:val="20"/>
          <w:highlight w:val="none"/>
          <w:u w:val="single"/>
        </w:rPr>
        <w:t xml:space="preserve">      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委托代理人：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委托代理人：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电  话：</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电  话：</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传  真：</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传  真：</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电子信箱：</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电子信箱：</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开户银行：</w:t>
      </w:r>
      <w:r>
        <w:rPr>
          <w:rFonts w:hint="eastAsia" w:ascii="宋体" w:hAnsi="宋体" w:cs="宋体"/>
          <w:color w:val="auto"/>
          <w:sz w:val="24"/>
          <w:szCs w:val="20"/>
          <w:highlight w:val="none"/>
          <w:u w:val="single"/>
        </w:rPr>
        <w:t xml:space="preserve">                 </w:t>
      </w:r>
      <w:r>
        <w:rPr>
          <w:rFonts w:hint="eastAsia" w:ascii="宋体" w:hAnsi="宋体" w:cs="宋体"/>
          <w:color w:val="auto"/>
          <w:sz w:val="24"/>
          <w:szCs w:val="20"/>
          <w:highlight w:val="none"/>
        </w:rPr>
        <w:t xml:space="preserve">        开户银行：</w:t>
      </w:r>
      <w:r>
        <w:rPr>
          <w:rFonts w:hint="eastAsia" w:ascii="宋体" w:hAnsi="宋体" w:cs="宋体"/>
          <w:color w:val="auto"/>
          <w:sz w:val="24"/>
          <w:szCs w:val="20"/>
          <w:highlight w:val="none"/>
          <w:u w:val="single"/>
        </w:rPr>
        <w:t xml:space="preserve">                      </w:t>
      </w:r>
      <w:r/>
    </w:p>
    <w:p>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账  号：</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账  号：</w:t>
      </w:r>
      <w:r>
        <w:rPr>
          <w:rFonts w:hint="eastAsia" w:ascii="宋体" w:hAnsi="宋体" w:cs="宋体"/>
          <w:color w:val="auto"/>
          <w:sz w:val="24"/>
          <w:szCs w:val="20"/>
          <w:highlight w:val="none"/>
          <w:u w:val="single"/>
        </w:rPr>
        <w:t xml:space="preserve">                        </w:t>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lef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见证方：（盖章）</w:t>
      </w:r>
      <w:r/>
    </w:p>
    <w:p>
      <w:pPr>
        <w:ind w:firstLine="1200"/>
        <w:jc w:val="both"/>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宋体" w:hAnsi="宋体"/>
          <w:bCs/>
          <w:color w:val="auto"/>
          <w:sz w:val="24"/>
          <w:highlight w:val="none"/>
        </w:rPr>
        <w:t xml:space="preserve">年  月  日</w:t>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eastAsia"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r>
      <w:r/>
    </w:p>
    <w:p>
      <w:pPr>
        <w:jc w:val="center"/>
        <w:spacing w:line="500" w:lineRule="exact"/>
        <w:tabs>
          <w:tab w:val="left" w:pos="1440" w:leader="none"/>
        </w:tabs>
        <w:rPr>
          <w:rFonts w:hint="default" w:ascii="黑体" w:hAnsi="黑体" w:eastAsia="黑体"/>
          <w:color w:val="auto"/>
          <w:sz w:val="36"/>
          <w:szCs w:val="36"/>
          <w:highlight w:val="none"/>
          <w:lang w:val="en-US" w:eastAsia="zh-CN"/>
        </w:rPr>
        <w:outlineLvl w:val="0"/>
      </w:pPr>
      <w:r>
        <w:rPr>
          <w:rFonts w:hint="eastAsia" w:ascii="黑体" w:hAnsi="黑体" w:eastAsia="黑体"/>
          <w:color w:val="auto"/>
          <w:sz w:val="36"/>
          <w:szCs w:val="36"/>
          <w:highlight w:val="none"/>
          <w:lang w:val="en-US" w:eastAsia="zh-CN"/>
        </w:rPr>
        <w:t xml:space="preserve">第四章 采购需求</w:t>
      </w:r>
      <w:r/>
    </w:p>
    <w:p>
      <w:pPr>
        <w:ind w:firstLine="480"/>
        <w:jc w:val="left"/>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本项目属性：货物类项目</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所投内容必须满足以下要求，不得有负偏离。</w:t>
      </w:r>
      <w:r/>
    </w:p>
    <w:p>
      <w:pPr>
        <w:ind w:firstLine="480"/>
        <w:jc w:val="left"/>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本项目标的物所属行业：工业</w:t>
      </w:r>
      <w:r/>
    </w:p>
    <w:p>
      <w:pPr>
        <w:ind w:firstLine="480"/>
        <w:jc w:val="left"/>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核心产品：</w:t>
      </w:r>
      <w:r>
        <w:rPr>
          <w:rFonts w:hint="eastAsia" w:ascii="宋体" w:hAnsi="宋体"/>
          <w:bCs/>
          <w:color w:val="auto"/>
          <w:sz w:val="24"/>
          <w:szCs w:val="24"/>
          <w:highlight w:val="none"/>
          <w:lang w:val="en-US" w:eastAsia="zh-CN"/>
        </w:rPr>
        <w:t xml:space="preserve">柴油发电机组</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项目概况：</w:t>
      </w:r>
      <w:r>
        <w:rPr>
          <w:rFonts w:hint="eastAsia" w:ascii="宋体" w:hAnsi="宋体" w:cs="宋体"/>
          <w:i w:val="0"/>
          <w:iCs w:val="0"/>
          <w:color w:val="auto"/>
          <w:spacing w:val="0"/>
          <w:sz w:val="24"/>
          <w:szCs w:val="24"/>
          <w:highlight w:val="none"/>
          <w:lang w:eastAsia="zh-CN"/>
        </w:rPr>
        <w:t xml:space="preserve">本项目为梁溪区防汛泵站发电机组采购项目，拟采购8套泵站配置固定式应急发电机组和对41座重点泵站开展供电接口改造，完善应急发电接入条件。</w:t>
      </w:r>
      <w:r/>
    </w:p>
    <w:p>
      <w:pPr>
        <w:ind w:firstLine="482"/>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第一部分  项目技术要求</w:t>
      </w:r>
      <w:r/>
    </w:p>
    <w:tbl>
      <w:tblPr>
        <w:tblStyle w:val="692"/>
        <w:tblW w:w="96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51"/>
        <w:gridCol w:w="1803"/>
        <w:gridCol w:w="4467"/>
        <w:gridCol w:w="1051"/>
        <w:gridCol w:w="1361"/>
      </w:tblGrid>
      <w:tr>
        <w:trPr>
          <w:jc w:val="center"/>
          <w:trHeight w:val="840"/>
        </w:trPr>
        <w:tc>
          <w:tcPr>
            <w:shd w:val="clear" w:color="auto" w:fill="ffffff"/>
            <w:tcBorders>
              <w:top w:val="single" w:color="000000" w:sz="8"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ascii="黑体" w:hAnsi="宋体" w:eastAsia="黑体" w:cs="黑体"/>
                <w:b/>
                <w:bCs/>
                <w:i w:val="0"/>
                <w:iCs w:val="0"/>
                <w:color w:val="000000"/>
                <w:sz w:val="21"/>
                <w:szCs w:val="21"/>
                <w:highlight w:val="none"/>
                <w:u w:val="none"/>
              </w:rPr>
              <w:suppressLineNumbers w:val="0"/>
            </w:pPr>
            <w:r>
              <w:rPr>
                <w:rFonts w:hint="eastAsia" w:ascii="黑体" w:hAnsi="宋体" w:eastAsia="黑体" w:cs="黑体"/>
                <w:b/>
                <w:bCs/>
                <w:i w:val="0"/>
                <w:iCs w:val="0"/>
                <w:color w:val="000000"/>
                <w:sz w:val="21"/>
                <w:szCs w:val="21"/>
                <w:highlight w:val="none"/>
                <w:u w:val="none"/>
                <w:lang w:val="en-US" w:eastAsia="zh-CN" w:bidi="ar"/>
              </w:rPr>
              <w:t xml:space="preserve">序号</w:t>
            </w:r>
            <w:r/>
          </w:p>
        </w:tc>
        <w:tc>
          <w:tcPr>
            <w:shd w:val="clear" w:color="auto" w:fill="ffffff"/>
            <w:tcBorders>
              <w:top w:val="single" w:color="000000" w:sz="8"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highlight w:val="none"/>
                <w:u w:val="none"/>
              </w:rPr>
              <w:suppressLineNumbers w:val="0"/>
            </w:pPr>
            <w:r>
              <w:rPr>
                <w:rFonts w:hint="eastAsia" w:ascii="黑体" w:hAnsi="宋体" w:eastAsia="黑体" w:cs="黑体"/>
                <w:b/>
                <w:bCs/>
                <w:i w:val="0"/>
                <w:iCs w:val="0"/>
                <w:color w:val="000000"/>
                <w:sz w:val="21"/>
                <w:szCs w:val="21"/>
                <w:highlight w:val="none"/>
                <w:u w:val="none"/>
                <w:lang w:val="en-US" w:eastAsia="zh-CN" w:bidi="ar"/>
              </w:rPr>
              <w:t xml:space="preserve">名称</w:t>
            </w:r>
            <w:r/>
          </w:p>
        </w:tc>
        <w:tc>
          <w:tcPr>
            <w:shd w:val="clear" w:color="auto" w:fill="ffffff"/>
            <w:tcBorders>
              <w:top w:val="single" w:color="000000" w:sz="8" w:space="0"/>
              <w:left w:val="single" w:color="000000" w:sz="4" w:space="0"/>
              <w:bottom w:val="single" w:color="000000" w:sz="4" w:space="0"/>
              <w:right w:val="single" w:color="000000" w:sz="4" w:space="0"/>
            </w:tcBorders>
            <w:tcW w:w="4529"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highlight w:val="none"/>
                <w:u w:val="none"/>
              </w:rPr>
              <w:suppressLineNumbers w:val="0"/>
            </w:pPr>
            <w:r>
              <w:rPr>
                <w:rFonts w:hint="eastAsia" w:ascii="黑体" w:hAnsi="宋体" w:eastAsia="黑体" w:cs="黑体"/>
                <w:b/>
                <w:bCs/>
                <w:i w:val="0"/>
                <w:iCs w:val="0"/>
                <w:color w:val="000000"/>
                <w:sz w:val="21"/>
                <w:szCs w:val="21"/>
                <w:highlight w:val="none"/>
                <w:u w:val="none"/>
                <w:lang w:val="en-US" w:eastAsia="zh-CN" w:bidi="ar"/>
              </w:rPr>
              <w:t xml:space="preserve">特征描述</w:t>
            </w:r>
            <w:r/>
          </w:p>
        </w:tc>
        <w:tc>
          <w:tcPr>
            <w:shd w:val="clear" w:color="auto" w:fill="ffffff"/>
            <w:tcBorders>
              <w:top w:val="single" w:color="000000" w:sz="8"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highlight w:val="none"/>
                <w:u w:val="none"/>
              </w:rPr>
              <w:suppressLineNumbers w:val="0"/>
            </w:pPr>
            <w:r>
              <w:rPr>
                <w:rFonts w:hint="eastAsia" w:ascii="黑体" w:hAnsi="宋体" w:eastAsia="黑体" w:cs="黑体"/>
                <w:b/>
                <w:bCs/>
                <w:i w:val="0"/>
                <w:iCs w:val="0"/>
                <w:color w:val="000000"/>
                <w:sz w:val="21"/>
                <w:szCs w:val="21"/>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highlight w:val="none"/>
                <w:u w:val="none"/>
              </w:rPr>
              <w:suppressLineNumbers w:val="0"/>
            </w:pPr>
            <w:r>
              <w:rPr>
                <w:rFonts w:hint="eastAsia" w:ascii="黑体" w:hAnsi="宋体" w:eastAsia="黑体" w:cs="黑体"/>
                <w:b/>
                <w:bCs/>
                <w:i w:val="0"/>
                <w:iCs w:val="0"/>
                <w:color w:val="000000"/>
                <w:sz w:val="21"/>
                <w:szCs w:val="21"/>
                <w:highlight w:val="none"/>
                <w:u w:val="none"/>
                <w:lang w:val="en-US" w:eastAsia="zh-CN" w:bidi="ar"/>
              </w:rPr>
              <w:t xml:space="preserve">数量</w:t>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ind w:firstLine="2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w:t>
            </w:r>
            <w:r>
              <w:rPr>
                <w:rFonts w:hint="eastAsia" w:ascii="宋体" w:hAnsi="宋体" w:cs="宋体"/>
                <w:i w:val="0"/>
                <w:iCs w:val="0"/>
                <w:color w:val="000000"/>
                <w:sz w:val="21"/>
                <w:szCs w:val="21"/>
                <w:highlight w:val="none"/>
                <w:u w:val="none"/>
                <w:lang w:val="en-US" w:eastAsia="zh-CN" w:bidi="ar"/>
              </w:rPr>
              <w:t xml:space="preserve">、</w:t>
            </w:r>
            <w:r/>
          </w:p>
        </w:tc>
        <w:tc>
          <w:tcPr>
            <w:gridSpan w:val="2"/>
            <w:shd w:val="clear" w:color="auto" w:fill="auto"/>
            <w:tcBorders>
              <w:top w:val="single" w:color="000000" w:sz="4" w:space="0"/>
              <w:left w:val="none" w:color="000000" w:sz="4" w:space="0"/>
              <w:bottom w:val="single" w:color="000000" w:sz="4" w:space="0"/>
              <w:right w:val="single" w:color="000000" w:sz="4" w:space="0"/>
            </w:tcBorders>
            <w:tcW w:w="6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蒋家湾泵站</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80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ascii="Arial" w:hAnsi="Arial" w:eastAsia="Arial" w:cs="Arial"/>
                <w:i w:val="0"/>
                <w:iCs w:val="0"/>
                <w:caps w:val="0"/>
                <w:color w:val="333333"/>
                <w:spacing w:val="0"/>
                <w:sz w:val="24"/>
                <w:szCs w:val="24"/>
                <w:highlight w:val="none"/>
                <w:shd w:val="clear" w:color="auto" w:fill="ffffff"/>
              </w:rPr>
              <w:t xml:space="preserve">★</w:t>
            </w:r>
            <w:r>
              <w:rPr>
                <w:rFonts w:hint="eastAsia" w:ascii="宋体" w:hAnsi="宋体" w:eastAsia="宋体" w:cs="宋体"/>
                <w:i w:val="0"/>
                <w:iCs w:val="0"/>
                <w:color w:val="000000"/>
                <w:sz w:val="21"/>
                <w:szCs w:val="21"/>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1、名称:柴油发电机组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2、型号:静音型机组400kW（机组额定功率：≥400kW），根据现场配套预埋件，含免维护电瓶、配套油箱、含满足8小时能耗柴油、排烟系统、冷却系统等，排放不低于国II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w:t>
            </w:r>
            <w:r>
              <w:rPr>
                <w:rFonts w:hint="eastAsia" w:ascii="宋体" w:hAnsi="宋体" w:cs="宋体"/>
                <w:i w:val="0"/>
                <w:iCs w:val="0"/>
                <w:color w:val="000000"/>
                <w:sz w:val="21"/>
                <w:szCs w:val="21"/>
                <w:highlight w:val="none"/>
                <w:u w:val="none"/>
                <w:lang w:val="en-US" w:eastAsia="zh-CN" w:bidi="ar"/>
              </w:rPr>
              <w:t xml:space="preserve">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接线箱</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1、名称:防雨静音箱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2、规格:静音箱采用双面≥1.5mm钢板制作，尺寸与发电机配套，防护等级≥IP44，机组外尺寸：长≤4200mm，宽≤1600mm，高≤2400mm。</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1、名称:400KW双电源全自动转换开关柜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2、规格:GGD (ATS-1000A),不锈钢柜,防护等级≥IP44</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3、其他:含配套基础等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3*240+1*120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3*185+1*95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1、名称:电缆桥架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2、规格:200*100mm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3、其他:含支架、穿墙开洞等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jc w:val="center"/>
          <w:trHeight w:val="680"/>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1、名称:发电机房及设备防雷接地系统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2、型号:含发电机房防雷接地、设备接地等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76"/>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油箱和油系统设备</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1、名称:2mm厚304不锈钢圆形柴油桶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2、规格:成品50L油桶，含柴油</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ind w:firstLine="2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 、</w:t>
            </w:r>
            <w:r/>
          </w:p>
        </w:tc>
        <w:tc>
          <w:tcPr>
            <w:gridSpan w:val="2"/>
            <w:shd w:val="clear" w:color="auto" w:fill="auto"/>
            <w:tcBorders>
              <w:top w:val="single" w:color="000000" w:sz="4" w:space="0"/>
              <w:left w:val="none" w:color="000000" w:sz="4" w:space="0"/>
              <w:bottom w:val="single" w:color="000000" w:sz="4" w:space="0"/>
              <w:right w:val="single" w:color="000000" w:sz="4" w:space="0"/>
            </w:tcBorders>
            <w:tcW w:w="6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三家村闸站</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80"/>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ascii="Arial" w:hAnsi="Arial" w:eastAsia="Arial" w:cs="Arial"/>
                <w:i w:val="0"/>
                <w:iCs w:val="0"/>
                <w:caps w:val="0"/>
                <w:color w:val="333333"/>
                <w:spacing w:val="0"/>
                <w:sz w:val="24"/>
                <w:szCs w:val="24"/>
                <w:highlight w:val="none"/>
                <w:shd w:val="clear" w:color="auto" w:fill="ffffff"/>
              </w:rPr>
              <w:t xml:space="preserve">★</w:t>
            </w:r>
            <w:r>
              <w:rPr>
                <w:rFonts w:hint="eastAsia" w:ascii="宋体" w:hAnsi="宋体" w:eastAsia="宋体" w:cs="宋体"/>
                <w:i w:val="0"/>
                <w:iCs w:val="0"/>
                <w:color w:val="000000"/>
                <w:sz w:val="21"/>
                <w:szCs w:val="21"/>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1、名称:柴油发电机组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2、型号:静音型机组，800KW（机组额定功率：≥800kW），根据现场配套预埋件，含免维护电瓶、配套油箱、含满足8小时能耗柴油、排烟系统、冷却系统等，排放不低于国II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w:t>
            </w:r>
            <w:r>
              <w:rPr>
                <w:rFonts w:hint="eastAsia" w:ascii="宋体" w:hAnsi="宋体" w:cs="宋体"/>
                <w:i w:val="0"/>
                <w:iCs w:val="0"/>
                <w:color w:val="000000"/>
                <w:sz w:val="21"/>
                <w:szCs w:val="21"/>
                <w:highlight w:val="none"/>
                <w:u w:val="none"/>
                <w:lang w:val="en-US" w:eastAsia="zh-CN" w:bidi="ar"/>
              </w:rPr>
              <w:t xml:space="preserve">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接线箱</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1、名称:防雨静音箱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2、规格:静音箱采用双面≥1.5mm钢板制作，尺寸与发电机配套，防护等级≥IP44，机组外尺寸：长≤5500mm，宽≤2400mm，高≤3150mm。</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1、名称:800KW双电源全自动转换开关柜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2、规格:GCK (ATS-2000A),不锈钢柜,防护等级≥IP44</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3、其他:含配套基础等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1*300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1*400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805</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1、名称:发电机房及设备防雷接地系统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2、型号:含发电机房防雷接地、设备接地等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76"/>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油箱和油系统设备</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1、名称:2mm厚304不锈钢圆形柴油桶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2、规格:成品50L油桶，含柴油</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 、</w:t>
            </w:r>
            <w:r/>
          </w:p>
        </w:tc>
        <w:tc>
          <w:tcPr>
            <w:gridSpan w:val="2"/>
            <w:shd w:val="clear" w:color="auto" w:fill="auto"/>
            <w:tcBorders>
              <w:top w:val="single" w:color="000000" w:sz="4" w:space="0"/>
              <w:left w:val="none" w:color="000000" w:sz="4" w:space="0"/>
              <w:bottom w:val="single" w:color="000000" w:sz="4" w:space="0"/>
              <w:right w:val="single" w:color="000000" w:sz="4" w:space="0"/>
            </w:tcBorders>
            <w:tcW w:w="6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热电厂闸站</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ascii="Arial" w:hAnsi="Arial" w:eastAsia="Arial" w:cs="Arial"/>
                <w:i w:val="0"/>
                <w:iCs w:val="0"/>
                <w:caps w:val="0"/>
                <w:color w:val="333333"/>
                <w:spacing w:val="0"/>
                <w:sz w:val="24"/>
                <w:szCs w:val="24"/>
                <w:highlight w:val="none"/>
                <w:shd w:val="clear" w:color="auto" w:fill="ffffff"/>
              </w:rPr>
              <w:t xml:space="preserve">★</w:t>
            </w:r>
            <w:r>
              <w:rPr>
                <w:rFonts w:hint="eastAsia" w:ascii="宋体" w:hAnsi="宋体" w:eastAsia="宋体" w:cs="宋体"/>
                <w:i w:val="0"/>
                <w:iCs w:val="0"/>
                <w:color w:val="000000"/>
                <w:sz w:val="21"/>
                <w:szCs w:val="21"/>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1、名称:柴油发电机组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2、型号:静音型机组400kW（机组额定功率：≥400kW），根据现场配套预埋件，含免维护电瓶、配套油箱、含满足8小时能耗柴油、排烟系统、冷却系统等，排放不低于国II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w:t>
            </w:r>
            <w:r>
              <w:rPr>
                <w:rFonts w:hint="eastAsia" w:ascii="宋体" w:hAnsi="宋体" w:cs="宋体"/>
                <w:i w:val="0"/>
                <w:iCs w:val="0"/>
                <w:color w:val="000000"/>
                <w:sz w:val="21"/>
                <w:szCs w:val="21"/>
                <w:highlight w:val="none"/>
                <w:u w:val="none"/>
                <w:lang w:val="en-US" w:eastAsia="zh-CN" w:bidi="ar"/>
              </w:rPr>
              <w:t xml:space="preserve">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接线箱</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1、名称:防雨静音箱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2、规格:静音箱采用双面≥1.5mm钢板制作，尺寸与发电机配套，防护等级≥IP44，机组外尺寸：长≤4200mm，宽≤1600mm，高≤2400mm。</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980"/>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1、名称:400KW双电源全自动转换开关柜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2、规格:户外(ATS-1250A),不锈钢柜,防护等级≥IP44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1*300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3*240+1*120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1、名称:发电机房及设备防雷接地系统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2、型号:含发电机房防雷接地、设备接地等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76"/>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油箱和油系统设备</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1、名称:2mm厚304不锈钢圆形柴油桶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2、规格:成品50L油桶，含柴油</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573"/>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w:t>
            </w:r>
            <w:r/>
          </w:p>
        </w:tc>
        <w:tc>
          <w:tcPr>
            <w:gridSpan w:val="2"/>
            <w:shd w:val="clear" w:color="auto" w:fill="auto"/>
            <w:tcBorders>
              <w:top w:val="single" w:color="000000" w:sz="4" w:space="0"/>
              <w:left w:val="none" w:color="000000" w:sz="4" w:space="0"/>
              <w:bottom w:val="single" w:color="000000" w:sz="4" w:space="0"/>
              <w:right w:val="single" w:color="000000" w:sz="4" w:space="0"/>
            </w:tcBorders>
            <w:tcW w:w="6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1602闸站</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816"/>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ascii="Arial" w:hAnsi="Arial" w:eastAsia="Arial" w:cs="Arial"/>
                <w:i w:val="0"/>
                <w:iCs w:val="0"/>
                <w:caps w:val="0"/>
                <w:color w:val="333333"/>
                <w:spacing w:val="0"/>
                <w:sz w:val="24"/>
                <w:szCs w:val="24"/>
                <w:highlight w:val="none"/>
                <w:shd w:val="clear" w:color="auto" w:fill="ffffff"/>
              </w:rPr>
              <w:t xml:space="preserve">★</w:t>
            </w:r>
            <w:r>
              <w:rPr>
                <w:rFonts w:hint="eastAsia" w:ascii="宋体" w:hAnsi="宋体" w:eastAsia="宋体" w:cs="宋体"/>
                <w:i w:val="0"/>
                <w:iCs w:val="0"/>
                <w:color w:val="000000"/>
                <w:sz w:val="21"/>
                <w:szCs w:val="21"/>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1、名称:柴油发电机组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2、型号:静音型机组400kW（机组额定功率：≥400kW），根据现场配套预埋件，含免维护电瓶、配套油箱、含满足8小时能耗柴油、排烟系统、冷却系统等，排放不低于国II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w:t>
            </w:r>
            <w:r>
              <w:rPr>
                <w:rFonts w:hint="eastAsia" w:ascii="宋体" w:hAnsi="宋体" w:cs="宋体"/>
                <w:i w:val="0"/>
                <w:iCs w:val="0"/>
                <w:color w:val="000000"/>
                <w:sz w:val="21"/>
                <w:szCs w:val="21"/>
                <w:highlight w:val="none"/>
                <w:u w:val="none"/>
                <w:lang w:val="en-US" w:eastAsia="zh-CN" w:bidi="ar"/>
              </w:rPr>
              <w:t xml:space="preserve">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接线箱</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1、名称:防雨静音箱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2、规格:静音箱采用双面≥1.5mm钢板制作，尺寸与发电机配套，防护等级≥IP44，机组外尺寸：长≤4200mm，宽≤1600mm，高≤2400mm。</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1、名称:400KW双电源全自动转换开关柜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2、规格:规格：GGD (ATS-630A),不锈钢柜,,防护等级≥IP44</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3、其他:含配套基础等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3*240+1*120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1、名称:电缆桥架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2、规格:200*100mm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3、其他:含支架、穿墙开洞等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1、名称:发电机房及设备防雷接地系统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2、型号:含发电机房防雷接地、设备接地等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76"/>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油箱和油系统设备</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1、名称:2mm厚304不锈钢圆形柴油桶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2、规格:成品50L油桶，含柴油</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 </w:t>
            </w:r>
            <w:r/>
          </w:p>
        </w:tc>
        <w:tc>
          <w:tcPr>
            <w:gridSpan w:val="2"/>
            <w:shd w:val="clear" w:color="auto" w:fill="auto"/>
            <w:tcBorders>
              <w:top w:val="single" w:color="000000" w:sz="4" w:space="0"/>
              <w:left w:val="none" w:color="000000" w:sz="4" w:space="0"/>
              <w:bottom w:val="single" w:color="000000" w:sz="4" w:space="0"/>
              <w:right w:val="single" w:color="000000" w:sz="4" w:space="0"/>
            </w:tcBorders>
            <w:tcW w:w="6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范家桥闸站</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ascii="Arial" w:hAnsi="Arial" w:eastAsia="Arial" w:cs="Arial"/>
                <w:i w:val="0"/>
                <w:iCs w:val="0"/>
                <w:caps w:val="0"/>
                <w:color w:val="333333"/>
                <w:spacing w:val="0"/>
                <w:sz w:val="24"/>
                <w:szCs w:val="24"/>
                <w:highlight w:val="none"/>
                <w:shd w:val="clear" w:color="auto" w:fill="ffffff"/>
              </w:rPr>
              <w:t xml:space="preserve">★</w:t>
            </w:r>
            <w:r>
              <w:rPr>
                <w:rFonts w:hint="eastAsia" w:ascii="宋体" w:hAnsi="宋体" w:eastAsia="宋体" w:cs="宋体"/>
                <w:i w:val="0"/>
                <w:iCs w:val="0"/>
                <w:color w:val="000000"/>
                <w:sz w:val="21"/>
                <w:szCs w:val="21"/>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1、名称:柴油发电机组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2、型号:静音型机组，500KW（机组额定功率：≥500kW），根据现场配套预埋件，含免维护电瓶、配套油箱、含满足8小时能耗柴油、排烟系统、冷却系统等，排放不低于国II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w:t>
            </w:r>
            <w:r>
              <w:rPr>
                <w:rFonts w:hint="eastAsia" w:ascii="宋体" w:hAnsi="宋体" w:cs="宋体"/>
                <w:i w:val="0"/>
                <w:iCs w:val="0"/>
                <w:color w:val="000000"/>
                <w:sz w:val="21"/>
                <w:szCs w:val="21"/>
                <w:highlight w:val="none"/>
                <w:u w:val="none"/>
                <w:lang w:val="en-US" w:eastAsia="zh-CN" w:bidi="ar"/>
              </w:rPr>
              <w:t xml:space="preserve">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接线箱</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1、名称:防雨静音箱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2、规格:静音箱采用双面≥1.5mm钢板制作，尺寸与发电机配套，防护等级≥IP44，机组外尺寸：长≤4700mm，宽≤2000mm，高≤2800mm。</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1、名称:500KW双电源全自动转换开关柜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2、规格:户外(ATS-1250A),不锈钢柜,防护等级≥IP44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1*300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1*50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1、名称:发电机房及设备防雷接地系统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2、型号:含发电机房防雷接地、设备接地等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76"/>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油箱和油系统设备</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1、名称:2mm厚304不锈钢圆形柴油桶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2、规格:成品50L油桶，含柴油</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573"/>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w:t>
            </w:r>
            <w:r/>
          </w:p>
        </w:tc>
        <w:tc>
          <w:tcPr>
            <w:gridSpan w:val="2"/>
            <w:shd w:val="clear" w:color="auto" w:fill="auto"/>
            <w:tcBorders>
              <w:top w:val="single" w:color="000000" w:sz="4" w:space="0"/>
              <w:left w:val="none" w:color="000000" w:sz="4" w:space="0"/>
              <w:bottom w:val="single" w:color="000000" w:sz="4" w:space="0"/>
              <w:right w:val="single" w:color="000000" w:sz="4" w:space="0"/>
            </w:tcBorders>
            <w:tcW w:w="6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塔影闸站</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866"/>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ascii="Arial" w:hAnsi="Arial" w:eastAsia="Arial" w:cs="Arial"/>
                <w:i w:val="0"/>
                <w:iCs w:val="0"/>
                <w:caps w:val="0"/>
                <w:color w:val="333333"/>
                <w:spacing w:val="0"/>
                <w:sz w:val="24"/>
                <w:szCs w:val="24"/>
                <w:highlight w:val="none"/>
                <w:shd w:val="clear" w:color="auto" w:fill="ffffff"/>
              </w:rPr>
              <w:t xml:space="preserve">★</w:t>
            </w:r>
            <w:r>
              <w:rPr>
                <w:rFonts w:hint="eastAsia" w:ascii="宋体" w:hAnsi="宋体" w:eastAsia="宋体" w:cs="宋体"/>
                <w:i w:val="0"/>
                <w:iCs w:val="0"/>
                <w:color w:val="000000"/>
                <w:sz w:val="21"/>
                <w:szCs w:val="21"/>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1、名称:柴油发电机组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2、型号:静音型机组，600KW（机组额定功率：≥600kW），根据现场配套预埋件，含免维护电瓶、配套油箱、含满足8小时能耗柴油、排烟系统、冷却系统等，排放不低于国II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w:t>
            </w:r>
            <w:r>
              <w:rPr>
                <w:rFonts w:hint="eastAsia" w:ascii="宋体" w:hAnsi="宋体" w:cs="宋体"/>
                <w:i w:val="0"/>
                <w:iCs w:val="0"/>
                <w:color w:val="000000"/>
                <w:sz w:val="21"/>
                <w:szCs w:val="21"/>
                <w:highlight w:val="none"/>
                <w:u w:val="none"/>
                <w:lang w:val="en-US" w:eastAsia="zh-CN" w:bidi="ar"/>
              </w:rPr>
              <w:t xml:space="preserve">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接线箱</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1、名称:防雨静音箱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2、规格:静音箱采用双面≥1.5mm钢板制作，尺寸与发电机配套，防护等级≥IP44，机组外尺寸：长≤4900mm，宽≤2000mm，高≤2550mm。</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103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1、名称:600KW双电源全自动转换开关柜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2、规格:户外(ATS-1250A),不锈钢柜,防护等级≥IP44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1*400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1*300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1*240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1、名称:发电机房及设备防雷接地系统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2、型号:含发电机房防雷接地、设备接地等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76"/>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油箱和油系统设备</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1、名称:2mm厚304不锈钢圆形柴油桶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2、规格:成品50L油桶，含柴油</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w:t>
            </w:r>
            <w:r/>
          </w:p>
        </w:tc>
        <w:tc>
          <w:tcPr>
            <w:gridSpan w:val="2"/>
            <w:shd w:val="clear" w:color="auto" w:fill="auto"/>
            <w:tcBorders>
              <w:top w:val="single" w:color="000000" w:sz="4" w:space="0"/>
              <w:left w:val="none" w:color="000000" w:sz="4" w:space="0"/>
              <w:bottom w:val="single" w:color="000000" w:sz="4" w:space="0"/>
              <w:right w:val="single" w:color="000000" w:sz="4" w:space="0"/>
            </w:tcBorders>
            <w:tcW w:w="6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新槐古桥泵站</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816"/>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ascii="Arial" w:hAnsi="Arial" w:eastAsia="Arial" w:cs="Arial"/>
                <w:i w:val="0"/>
                <w:iCs w:val="0"/>
                <w:caps w:val="0"/>
                <w:color w:val="333333"/>
                <w:spacing w:val="0"/>
                <w:sz w:val="24"/>
                <w:szCs w:val="24"/>
                <w:highlight w:val="none"/>
                <w:shd w:val="clear" w:color="auto" w:fill="ffffff"/>
              </w:rPr>
              <w:t xml:space="preserve">★</w:t>
            </w:r>
            <w:r>
              <w:rPr>
                <w:rFonts w:hint="eastAsia" w:ascii="宋体" w:hAnsi="宋体" w:eastAsia="宋体" w:cs="宋体"/>
                <w:i w:val="0"/>
                <w:iCs w:val="0"/>
                <w:color w:val="000000"/>
                <w:sz w:val="21"/>
                <w:szCs w:val="21"/>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1、名称:柴油发电机组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2、型号:静音型机组400kW（机组额定功率：≥400kW），根据现场配套预埋件，含免维护电瓶、配套油箱、含满足8小时能耗柴油、排烟系统、冷却系统等，排放不低于国II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w:t>
            </w:r>
            <w:r>
              <w:rPr>
                <w:rFonts w:hint="eastAsia" w:ascii="宋体" w:hAnsi="宋体" w:cs="宋体"/>
                <w:i w:val="0"/>
                <w:iCs w:val="0"/>
                <w:color w:val="000000"/>
                <w:sz w:val="21"/>
                <w:szCs w:val="21"/>
                <w:highlight w:val="none"/>
                <w:u w:val="none"/>
                <w:lang w:val="en-US" w:eastAsia="zh-CN" w:bidi="ar"/>
              </w:rPr>
              <w:t xml:space="preserve">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接线箱</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1、名称:防雨静音箱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2、规格:静音箱采用双面≥1.5mm钢板制作，尺寸与发电机配套，防护等级≥IP44，机组外尺寸：长≤4200mm，宽≤1600mm，高≤2400mm。</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102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1、名称:400KW双电源全自动转换开关柜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2、规格:户外(ATS-1250A),不锈钢柜,防护等级≥IP44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1*300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3*240+1*120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1、名称:发电机房及设备防雷接地系统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2、型号:含发电机房防雷接地、设备接地等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76"/>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油箱和油系统设备</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1、名称:2mm厚304不锈钢圆形柴油桶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2、规格:成品50L油桶，含柴油</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573"/>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八、</w:t>
            </w:r>
            <w:r/>
          </w:p>
        </w:tc>
        <w:tc>
          <w:tcPr>
            <w:gridSpan w:val="2"/>
            <w:shd w:val="clear" w:color="auto" w:fill="auto"/>
            <w:tcBorders>
              <w:top w:val="single" w:color="000000" w:sz="4" w:space="0"/>
              <w:left w:val="none" w:color="000000" w:sz="4" w:space="0"/>
              <w:bottom w:val="single" w:color="000000" w:sz="4" w:space="0"/>
              <w:right w:val="single" w:color="000000" w:sz="4" w:space="0"/>
            </w:tcBorders>
            <w:tcW w:w="6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纳新桥闸站</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ascii="Arial" w:hAnsi="Arial" w:eastAsia="Arial" w:cs="Arial"/>
                <w:i w:val="0"/>
                <w:iCs w:val="0"/>
                <w:caps w:val="0"/>
                <w:color w:val="333333"/>
                <w:spacing w:val="0"/>
                <w:sz w:val="24"/>
                <w:szCs w:val="24"/>
                <w:highlight w:val="none"/>
                <w:shd w:val="clear" w:color="auto" w:fill="ffffff"/>
              </w:rPr>
              <w:t xml:space="preserve">★</w:t>
            </w:r>
            <w:r>
              <w:rPr>
                <w:rFonts w:hint="eastAsia" w:ascii="宋体" w:hAnsi="宋体" w:eastAsia="宋体" w:cs="宋体"/>
                <w:i w:val="0"/>
                <w:iCs w:val="0"/>
                <w:color w:val="000000"/>
                <w:sz w:val="21"/>
                <w:szCs w:val="21"/>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1、名称:柴油发电机组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2、型号:静音型机组，800KW（机组额定功率：≥800kW），根据现场配套预埋件，含免维护电瓶、配套油箱、含满足8小时能耗柴油、排烟系统、冷却系统等，排放不低于国II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w:t>
            </w:r>
            <w:r>
              <w:rPr>
                <w:rFonts w:hint="eastAsia" w:ascii="宋体" w:hAnsi="宋体" w:cs="宋体"/>
                <w:i w:val="0"/>
                <w:iCs w:val="0"/>
                <w:color w:val="000000"/>
                <w:sz w:val="21"/>
                <w:szCs w:val="21"/>
                <w:highlight w:val="none"/>
                <w:u w:val="none"/>
                <w:lang w:val="en-US" w:eastAsia="zh-CN" w:bidi="ar"/>
              </w:rPr>
              <w:t xml:space="preserve">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接线箱</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1、名称:防雨静音箱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2、规格:静音箱采用双面≥1.5mm钢板制作，尺寸与发电机配套，防护等级≥IP44，机组外尺寸：长≤5500mm，宽≤2400mm，高≤3150mm。</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1、名称:800KW双电源全自动转换开关柜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2、规格:户外 (ATS-1600A),不锈钢柜,防护等级≥IP44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1*300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1*400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1、名称:发电机房及设备防雷接地系统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2、型号:含发电机房防雷接地、设备接地等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jc w:val="center"/>
          <w:trHeight w:val="576"/>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油箱和油系统设备</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1、名称:2mm厚304不锈钢圆形柴油桶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2、规格:成品50L油桶，含柴油</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573"/>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w:t>
            </w:r>
            <w:r/>
          </w:p>
        </w:tc>
        <w:tc>
          <w:tcPr>
            <w:gridSpan w:val="2"/>
            <w:shd w:val="clear" w:color="auto" w:fill="auto"/>
            <w:tcBorders>
              <w:top w:val="single" w:color="000000" w:sz="4" w:space="0"/>
              <w:left w:val="none" w:color="000000" w:sz="4" w:space="0"/>
              <w:bottom w:val="single" w:color="000000" w:sz="4" w:space="0"/>
              <w:right w:val="single" w:color="000000" w:sz="4" w:space="0"/>
            </w:tcBorders>
            <w:tcW w:w="6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8座柴油发电机组养护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9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8座柴油发电机组养护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1、名称:8座柴油发电机组养护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5</w:t>
            </w:r>
            <w:r/>
          </w:p>
        </w:tc>
      </w:tr>
      <w:tr>
        <w:trPr>
          <w:jc w:val="center"/>
          <w:trHeight w:val="573"/>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十、</w:t>
            </w:r>
            <w:r/>
          </w:p>
        </w:tc>
        <w:tc>
          <w:tcPr>
            <w:gridSpan w:val="2"/>
            <w:shd w:val="clear" w:color="auto" w:fill="auto"/>
            <w:tcBorders>
              <w:top w:val="single" w:color="000000" w:sz="4" w:space="0"/>
              <w:left w:val="none" w:color="000000" w:sz="4" w:space="0"/>
              <w:bottom w:val="single" w:color="000000" w:sz="4" w:space="0"/>
              <w:right w:val="single" w:color="000000" w:sz="4" w:space="0"/>
            </w:tcBorders>
            <w:tcW w:w="6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41座泵站加装快速接口</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快速连接器（泵站无箱变）</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1、名称:配电箱630A-800A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2、包含:</w:t>
            </w:r>
            <w:r>
              <w:rPr>
                <w:rFonts w:hint="eastAsia" w:ascii="宋体" w:hAnsi="宋体" w:cs="宋体"/>
                <w:i w:val="0"/>
                <w:iCs w:val="0"/>
                <w:color w:val="000000"/>
                <w:sz w:val="21"/>
                <w:szCs w:val="21"/>
                <w:highlight w:val="none"/>
                <w:u w:val="none"/>
                <w:lang w:val="en-US" w:eastAsia="zh-CN" w:bidi="ar"/>
              </w:rPr>
              <w:t xml:space="preserve">配套基础实施等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Borders>
              <w:top w:val="single" w:color="000000" w:sz="4" w:space="0"/>
              <w:left w:val="none" w:color="000000" w:sz="4" w:space="0"/>
              <w:bottom w:val="single" w:color="000000" w:sz="4" w:space="0"/>
              <w:right w:val="single" w:color="000000" w:sz="4" w:space="0"/>
            </w:tcBorders>
            <w:tcW w:w="18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快速连接器（泵站有箱变）</w:t>
            </w:r>
            <w:r/>
          </w:p>
        </w:tc>
        <w:tc>
          <w:tcPr>
            <w:shd w:val="clear" w:color="auto" w:fill="auto"/>
            <w:tcBorders>
              <w:top w:val="single" w:color="000000" w:sz="4" w:space="0"/>
              <w:left w:val="single" w:color="000000" w:sz="4" w:space="0"/>
              <w:bottom w:val="single" w:color="000000" w:sz="4" w:space="0"/>
              <w:right w:val="single" w:color="000000" w:sz="4" w:space="0"/>
            </w:tcBorders>
            <w:tcW w:w="45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1、名称:快速连接器插座630A-800A （4个接口）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2、包含:</w:t>
            </w:r>
            <w:r>
              <w:rPr>
                <w:rFonts w:hint="eastAsia" w:ascii="宋体" w:hAnsi="宋体" w:cs="宋体"/>
                <w:i w:val="0"/>
                <w:iCs w:val="0"/>
                <w:color w:val="000000"/>
                <w:sz w:val="21"/>
                <w:szCs w:val="21"/>
                <w:highlight w:val="none"/>
                <w:u w:val="none"/>
                <w:lang w:val="en-US" w:eastAsia="zh-CN" w:bidi="ar"/>
              </w:rPr>
              <w:t xml:space="preserve">配套基础实施等</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bl>
    <w:p>
      <w:pPr>
        <w:spacing w:line="85" w:lineRule="atLeast"/>
        <w:rPr>
          <w:b/>
          <w:bCs/>
          <w:color w:val="auto"/>
          <w:sz w:val="24"/>
          <w:szCs w:val="24"/>
          <w:highlight w:val="none"/>
        </w:rPr>
        <w:pBdr>
          <w:top w:val="none" w:color="000000" w:sz="0" w:space="0"/>
          <w:left w:val="none" w:color="000000" w:sz="0" w:space="0"/>
          <w:bottom w:val="none" w:color="000000" w:sz="0" w:space="0"/>
          <w:right w:val="none" w:color="000000" w:sz="0" w:space="0"/>
        </w:pBdr>
      </w:pPr>
      <w:r>
        <w:rPr>
          <w:b/>
          <w:bCs/>
          <w:color w:val="auto"/>
          <w:sz w:val="24"/>
          <w:szCs w:val="24"/>
          <w:highlight w:val="none"/>
        </w:rPr>
      </w:r>
      <w:r/>
    </w:p>
    <w:p>
      <w:pPr>
        <w:ind w:firstLine="482"/>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r>
      <w:r/>
    </w:p>
    <w:p>
      <w:pPr>
        <w:jc w:val="both"/>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lang w:val="en-US" w:eastAsia="zh-CN" w:bidi="ar"/>
        </w:rPr>
        <w:t xml:space="preserve">规格型号及参数</w:t>
      </w:r>
      <w:r/>
    </w:p>
    <w:p>
      <w:pPr>
        <w:jc w:val="both"/>
        <w:spacing w:line="360" w:lineRule="auto"/>
        <w:widowControl w:val="off"/>
        <w:rPr>
          <w:rFonts w:hint="eastAsia" w:ascii="宋体" w:hAnsi="宋体" w:eastAsia="宋体" w:cs="宋体"/>
          <w:b/>
          <w:bCs w:val="0"/>
          <w:color w:val="auto"/>
          <w:sz w:val="24"/>
          <w:szCs w:val="22"/>
          <w:highlight w:val="none"/>
          <w:lang w:val="en-US" w:eastAsia="zh-CN" w:bidi="ar-SA"/>
        </w:rPr>
      </w:pPr>
      <w:r>
        <w:rPr>
          <w:rFonts w:hint="eastAsia" w:ascii="宋体" w:hAnsi="宋体" w:cs="宋体"/>
          <w:b/>
          <w:bCs w:val="0"/>
          <w:color w:val="auto"/>
          <w:sz w:val="24"/>
          <w:szCs w:val="22"/>
          <w:highlight w:val="none"/>
          <w:lang w:val="en-US" w:eastAsia="zh-CN" w:bidi="ar-SA"/>
        </w:rPr>
        <w:t xml:space="preserve">一、</w:t>
      </w:r>
      <w:r>
        <w:rPr>
          <w:rFonts w:hint="eastAsia" w:ascii="宋体" w:hAnsi="宋体" w:eastAsia="宋体" w:cs="宋体"/>
          <w:b/>
          <w:bCs w:val="0"/>
          <w:color w:val="auto"/>
          <w:sz w:val="24"/>
          <w:szCs w:val="22"/>
          <w:highlight w:val="none"/>
          <w:lang w:val="en-US" w:eastAsia="zh-CN" w:bidi="ar-SA"/>
        </w:rPr>
        <w:t xml:space="preserve">柴油发电机组（400kW）</w:t>
      </w:r>
      <w:r/>
    </w:p>
    <w:p>
      <w:pPr>
        <w:jc w:val="both"/>
        <w:spacing w:line="360" w:lineRule="auto"/>
        <w:widowControl w:val="off"/>
        <w:rPr>
          <w:rFonts w:hint="eastAsia" w:ascii="宋体" w:hAnsi="宋体" w:eastAsia="宋体" w:cs="宋体"/>
          <w:bCs/>
          <w:color w:val="auto"/>
          <w:sz w:val="28"/>
          <w:szCs w:val="24"/>
          <w:highlight w:val="none"/>
          <w:lang w:val="en-US" w:eastAsia="zh-CN" w:bidi="ar-SA"/>
        </w:rPr>
      </w:pPr>
      <w:r>
        <w:rPr>
          <w:rFonts w:ascii="Arial" w:hAnsi="Arial" w:eastAsia="Arial" w:cs="Arial"/>
          <w:i w:val="0"/>
          <w:iCs w:val="0"/>
          <w:caps w:val="0"/>
          <w:color w:val="333333"/>
          <w:spacing w:val="0"/>
          <w:sz w:val="24"/>
          <w:szCs w:val="24"/>
          <w:highlight w:val="none"/>
          <w:shd w:val="clear" w:color="auto" w:fill="ffffff"/>
        </w:rPr>
        <w:t xml:space="preserve">★</w:t>
      </w:r>
      <w:r>
        <w:rPr>
          <w:rFonts w:hint="eastAsia" w:ascii="宋体" w:hAnsi="宋体" w:cs="宋体"/>
          <w:bCs/>
          <w:color w:val="auto"/>
          <w:sz w:val="24"/>
          <w:szCs w:val="22"/>
          <w:highlight w:val="none"/>
          <w:lang w:val="en-US" w:eastAsia="zh-CN" w:bidi="ar-SA"/>
        </w:rPr>
        <w:t xml:space="preserve">1、</w:t>
      </w:r>
      <w:r>
        <w:rPr>
          <w:rFonts w:hint="eastAsia" w:ascii="宋体" w:hAnsi="宋体" w:eastAsia="宋体" w:cs="宋体"/>
          <w:bCs/>
          <w:color w:val="auto"/>
          <w:sz w:val="24"/>
          <w:szCs w:val="22"/>
          <w:highlight w:val="none"/>
          <w:lang w:val="en-US" w:eastAsia="zh-CN" w:bidi="ar-SA"/>
        </w:rPr>
        <w:t xml:space="preserve">柴油发电机组（400kW）</w:t>
      </w:r>
      <w:r/>
    </w:p>
    <w:tbl>
      <w:tblPr>
        <w:tblStyle w:val="692"/>
        <w:tblW w:w="491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752"/>
      </w:tblGrid>
      <w:tr>
        <w:trPr>
          <w:trHeight w:val="654"/>
        </w:trPr>
        <w:tc>
          <w:tcPr>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72"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一</w:t>
            </w:r>
            <w:r/>
          </w:p>
        </w:tc>
        <w:tc>
          <w:tcPr>
            <w:tcW w:w="4572"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机组性能参数</w:t>
            </w:r>
            <w:r/>
          </w:p>
        </w:tc>
      </w:tr>
      <w:tr>
        <w:trPr>
          <w:trHeight w:val="706"/>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每套机组至少须有部件：柴油发动机、交流发电机、底座及油箱、机组智能控制系统、接线安装用具、</w:t>
            </w:r>
            <w:r>
              <w:rPr>
                <w:rFonts w:hint="eastAsia" w:ascii="宋体" w:hAnsi="宋体" w:eastAsia="宋体" w:cs="宋体"/>
                <w:color w:val="auto"/>
                <w:sz w:val="21"/>
                <w:szCs w:val="21"/>
                <w:highlight w:val="none"/>
                <w:lang w:val="en-US" w:eastAsia="zh-CN" w:bidi="ar"/>
              </w:rPr>
              <w:t xml:space="preserve">备注</w:t>
            </w:r>
            <w:r>
              <w:rPr>
                <w:rFonts w:hint="eastAsia" w:ascii="宋体" w:hAnsi="宋体" w:eastAsia="宋体" w:cs="宋体"/>
                <w:color w:val="auto"/>
                <w:sz w:val="21"/>
                <w:szCs w:val="21"/>
                <w:highlight w:val="none"/>
                <w:lang w:eastAsia="zh-CN" w:bidi="ar"/>
              </w:rPr>
              <w:t xml:space="preserve">。</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机组额定功率：≥</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00kW。</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输出电压：400V±5% &amp; 230V±5%。</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供电方式：交流、三相四线制。</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最大输出电流：≥</w:t>
            </w:r>
            <w:r>
              <w:rPr>
                <w:rFonts w:hint="eastAsia" w:ascii="宋体" w:hAnsi="宋体" w:eastAsia="宋体" w:cs="宋体"/>
                <w:color w:val="auto"/>
                <w:sz w:val="21"/>
                <w:szCs w:val="21"/>
                <w:highlight w:val="none"/>
                <w:lang w:val="en-US" w:eastAsia="zh-CN" w:bidi="ar"/>
              </w:rPr>
              <w:t xml:space="preserve">720</w:t>
            </w:r>
            <w:r>
              <w:rPr>
                <w:rFonts w:hint="eastAsia" w:ascii="宋体" w:hAnsi="宋体" w:eastAsia="宋体" w:cs="宋体"/>
                <w:color w:val="auto"/>
                <w:sz w:val="21"/>
                <w:szCs w:val="21"/>
                <w:highlight w:val="none"/>
                <w:lang w:eastAsia="zh-CN" w:bidi="ar"/>
              </w:rPr>
              <w:t xml:space="preserve">A。</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输出频率（1500r/min）：50Hz±</w:t>
            </w:r>
            <w:r>
              <w:rPr>
                <w:rFonts w:hint="eastAsia" w:ascii="宋体" w:hAnsi="宋体" w:cs="宋体"/>
                <w:color w:val="auto"/>
                <w:sz w:val="21"/>
                <w:szCs w:val="21"/>
                <w:highlight w:val="none"/>
                <w:lang w:val="en-US" w:eastAsia="zh-CN" w:bidi="ar"/>
              </w:rPr>
              <w:t xml:space="preserve">2.5</w:t>
            </w:r>
            <w:r>
              <w:rPr>
                <w:rFonts w:hint="eastAsia" w:ascii="宋体" w:hAnsi="宋体" w:eastAsia="宋体" w:cs="宋体"/>
                <w:color w:val="auto"/>
                <w:sz w:val="21"/>
                <w:szCs w:val="21"/>
                <w:highlight w:val="none"/>
                <w:lang w:eastAsia="zh-CN" w:bidi="ar"/>
              </w:rPr>
              <w:t xml:space="preserve">Hz。</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频率波动率：≤0.8%。</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额定功率因数：≥0.8（Lag）。</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稳态电压调整率：≤0.5％。</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瞬间电压调整率：</w:t>
            </w:r>
            <w:r>
              <w:rPr>
                <w:rFonts w:hint="eastAsia" w:ascii="宋体" w:hAnsi="宋体" w:cs="宋体"/>
                <w:color w:val="auto"/>
                <w:sz w:val="21"/>
                <w:szCs w:val="21"/>
                <w:highlight w:val="none"/>
                <w:lang w:val="en-US" w:eastAsia="zh-CN" w:bidi="ar"/>
              </w:rPr>
              <w:t xml:space="preserve">+19</w:t>
            </w:r>
            <w:r>
              <w:rPr>
                <w:rFonts w:hint="eastAsia" w:ascii="宋体" w:hAnsi="宋体" w:eastAsia="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eastAsia="zh-CN" w:bidi="ar"/>
              </w:rPr>
              <w:t xml:space="preserve">。</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稳态频率调整率：≤0.5％。</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电压稳定时间：≤</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s。</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13</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电压波动率：≤0.</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14</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瞬间频率调整率：</w:t>
            </w:r>
            <w:r>
              <w:rPr>
                <w:rFonts w:hint="eastAsia" w:ascii="宋体" w:hAnsi="宋体" w:cs="宋体"/>
                <w:color w:val="auto"/>
                <w:sz w:val="21"/>
                <w:szCs w:val="21"/>
                <w:highlight w:val="none"/>
                <w:lang w:val="en-US" w:eastAsia="zh-CN" w:bidi="ar"/>
              </w:rPr>
              <w:t xml:space="preserve">+19</w:t>
            </w:r>
            <w:r>
              <w:rPr>
                <w:rFonts w:hint="eastAsia" w:ascii="宋体" w:hAnsi="宋体" w:eastAsia="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eastAsia="zh-CN" w:bidi="ar"/>
              </w:rPr>
              <w:t xml:space="preserve">。</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15</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频率稳定时间：≤</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s。</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16</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机组噪声（距机组7米处）：≤8</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db。</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17</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电气保护：至少自带短路保护开关。</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18</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限时运行时长：≥200h。</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19</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启动方式和控制方式：手动操作（含自动启动功能）。</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20</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机组可靠性：累计运行≥3000h无须大修，平均故障间隔时间≤1000h。</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21</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机组净重：≤</w:t>
            </w: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eastAsia="zh-CN" w:bidi="ar"/>
              </w:rPr>
              <w:t xml:space="preserve">500kg。</w:t>
            </w:r>
            <w:r/>
          </w:p>
        </w:tc>
      </w:tr>
      <w:tr>
        <w:trPr>
          <w:trHeight w:val="654"/>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22</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随机组文件须有：发动机合格证、原厂保修卡、原厂测试报告、原产地证书，发动机、发电机、发电机组使用手册，发电机组出厂合格证及测试报告。</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二</w:t>
            </w:r>
            <w:r/>
          </w:p>
        </w:tc>
        <w:tc>
          <w:tcPr>
            <w:tcW w:w="4572"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柴油发动机参数</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每套机组配备柴油发动机1台。</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柴油发动机额定功率（转速1500r/min）：≥</w:t>
            </w:r>
            <w:r>
              <w:rPr>
                <w:rFonts w:hint="eastAsia" w:ascii="宋体" w:hAnsi="宋体" w:eastAsia="宋体" w:cs="宋体"/>
                <w:color w:val="auto"/>
                <w:sz w:val="21"/>
                <w:szCs w:val="21"/>
                <w:highlight w:val="none"/>
                <w:lang w:val="en-US" w:eastAsia="zh-CN" w:bidi="ar"/>
              </w:rPr>
              <w:t xml:space="preserve">440kW</w:t>
            </w:r>
            <w:r>
              <w:rPr>
                <w:rFonts w:hint="eastAsia" w:ascii="宋体" w:hAnsi="宋体" w:eastAsia="宋体" w:cs="宋体"/>
                <w:color w:val="auto"/>
                <w:sz w:val="21"/>
                <w:szCs w:val="21"/>
                <w:highlight w:val="none"/>
                <w:lang w:eastAsia="zh-CN" w:bidi="ar"/>
              </w:rPr>
              <w:t xml:space="preserve">。</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气缸数：≥</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eastAsia="zh-CN" w:bidi="ar"/>
              </w:rPr>
              <w:t xml:space="preserve">只。</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排放标准：不低于国</w:t>
            </w:r>
            <w:r>
              <w:rPr>
                <w:rFonts w:hint="eastAsia" w:ascii="宋体" w:hAnsi="宋体" w:cs="宋体"/>
                <w:color w:val="auto"/>
                <w:sz w:val="21"/>
                <w:szCs w:val="21"/>
                <w:highlight w:val="none"/>
                <w:lang w:val="en-US" w:eastAsia="zh-CN"/>
              </w:rPr>
              <w:t xml:space="preserve">II</w:t>
            </w:r>
            <w:r>
              <w:rPr>
                <w:rFonts w:hint="eastAsia" w:ascii="宋体" w:hAnsi="宋体" w:eastAsia="宋体" w:cs="宋体"/>
                <w:color w:val="auto"/>
                <w:sz w:val="21"/>
                <w:szCs w:val="21"/>
                <w:highlight w:val="none"/>
                <w:lang w:eastAsia="zh-CN"/>
              </w:rPr>
              <w:t xml:space="preserve">。</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燃油：轻质柴油。</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机油油量：≥</w:t>
            </w:r>
            <w:r>
              <w:rPr>
                <w:rFonts w:hint="eastAsia" w:ascii="宋体" w:hAnsi="宋体" w:cs="宋体"/>
                <w:color w:val="auto"/>
                <w:sz w:val="21"/>
                <w:szCs w:val="21"/>
                <w:highlight w:val="none"/>
                <w:lang w:val="en-US" w:eastAsia="zh-CN" w:bidi="ar"/>
              </w:rPr>
              <w:t xml:space="preserve">35</w:t>
            </w:r>
            <w:r>
              <w:rPr>
                <w:rFonts w:hint="eastAsia" w:ascii="宋体" w:hAnsi="宋体" w:eastAsia="宋体" w:cs="宋体"/>
                <w:color w:val="auto"/>
                <w:sz w:val="21"/>
                <w:szCs w:val="21"/>
                <w:highlight w:val="none"/>
                <w:lang w:eastAsia="zh-CN" w:bidi="ar"/>
              </w:rPr>
              <w:t xml:space="preserve">L。</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冷却方式：闭式循环水冷却，自带风扇。</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额定转速（电流频率50Hz）：1500r/min±2%。</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调速方式：电子调速。</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启动方式：24V直流电启动，自动启动及手动启动。</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停机方式：手动停机、自动停机及紧急停机。</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蓄电池</w:t>
            </w:r>
            <w:r>
              <w:rPr>
                <w:rFonts w:hint="eastAsia" w:ascii="宋体" w:hAnsi="宋体" w:eastAsia="宋体" w:cs="宋体"/>
                <w:color w:val="auto"/>
                <w:sz w:val="21"/>
                <w:szCs w:val="21"/>
                <w:highlight w:val="none"/>
                <w:lang w:eastAsia="zh-CN" w:bidi="ar"/>
              </w:rPr>
              <w:t xml:space="preserve">：≥24V 200AH，满足机组连续启动6次以上。</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13</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滤清系统：整体更换式机油、壳式柴油滤清器和机油滤清器，干式筒型空气滤清器。</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14</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排气系统：工业用高降噪级消声器及波纹管弹性连接件。</w:t>
            </w:r>
            <w:r/>
          </w:p>
        </w:tc>
      </w:tr>
      <w:tr>
        <w:trPr>
          <w:trHeight w:val="384"/>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15</w:t>
            </w:r>
            <w:r/>
          </w:p>
        </w:tc>
        <w:tc>
          <w:tcPr>
            <w:tcW w:w="4572" w:type="pct"/>
            <w:vAlign w:val="center"/>
            <w:textDirection w:val="lrTb"/>
            <w:noWrap w:val="false"/>
          </w:tcPr>
          <w:p>
            <w:pPr>
              <w:ind w:left="0" w:right="0" w:firstLine="0"/>
              <w:jc w:val="both"/>
              <w:spacing w:before="0" w:after="0"/>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bidi="ar"/>
              </w:rPr>
              <w:t xml:space="preserve">配套附件：直流 24V 启动电机、散热水箱、风扇及其防护网、24V 启动电池组、启动电池充电器、电子调速器、柴油发电机组的排烟管道、排烟消声器、弹簧减振装置、石棉垫、排气波纹管（带法兰接头）、排气管弯管、燃油软油管、钢结构基座、拆装零部件专用工具、盘车工具等；机油、防冻液、验收与试运行需要的燃油（</w:t>
            </w:r>
            <w:r>
              <w:rPr>
                <w:rFonts w:hint="eastAsia" w:ascii="宋体" w:hAnsi="宋体" w:eastAsia="宋体" w:cs="宋体"/>
                <w:color w:val="auto"/>
                <w:sz w:val="21"/>
                <w:szCs w:val="21"/>
                <w:highlight w:val="none"/>
              </w:rPr>
              <w:t xml:space="preserve">每台机组约200升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bidi="ar"/>
              </w:rPr>
              <w:t xml:space="preserve">等。</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三</w:t>
            </w:r>
            <w:r/>
          </w:p>
        </w:tc>
        <w:tc>
          <w:tcPr>
            <w:tcW w:w="4572"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交流发电机参数</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每套机组配备交流发电机1套。</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交流发电机形式：无刷免维护式。</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励磁方式：无刷</w:t>
            </w:r>
            <w:r>
              <w:rPr>
                <w:rFonts w:hint="eastAsia" w:ascii="宋体" w:hAnsi="宋体" w:cs="宋体"/>
                <w:color w:val="auto"/>
                <w:sz w:val="21"/>
                <w:szCs w:val="21"/>
                <w:highlight w:val="none"/>
                <w:lang w:val="en-US" w:eastAsia="zh-CN" w:bidi="ar"/>
              </w:rPr>
              <w:t xml:space="preserve">纯</w:t>
            </w:r>
            <w:r>
              <w:rPr>
                <w:rFonts w:hint="eastAsia" w:ascii="宋体" w:hAnsi="宋体" w:eastAsia="宋体" w:cs="宋体"/>
                <w:color w:val="auto"/>
                <w:sz w:val="21"/>
                <w:szCs w:val="21"/>
                <w:highlight w:val="none"/>
                <w:lang w:eastAsia="zh-CN" w:bidi="ar"/>
              </w:rPr>
              <w:t xml:space="preserve">铜自励磁。</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冷却方式：</w:t>
            </w:r>
            <w:r>
              <w:rPr>
                <w:rFonts w:hint="default" w:ascii="宋体" w:hAnsi="宋体" w:eastAsia="宋体" w:cs="宋体"/>
                <w:color w:val="auto"/>
                <w:sz w:val="21"/>
                <w:szCs w:val="21"/>
                <w:highlight w:val="none"/>
                <w:lang w:val="en-US" w:eastAsia="zh-CN" w:bidi="ar"/>
              </w:rPr>
              <w:t xml:space="preserve">封闭式水循环强制风冷</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额定功率：≥</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00kW。</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额定电压：400V±5%/230V±5%。</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额定电流：≥</w:t>
            </w:r>
            <w:r>
              <w:rPr>
                <w:rFonts w:hint="eastAsia" w:ascii="宋体" w:hAnsi="宋体" w:eastAsia="宋体" w:cs="宋体"/>
                <w:color w:val="auto"/>
                <w:sz w:val="21"/>
                <w:szCs w:val="21"/>
                <w:highlight w:val="none"/>
                <w:lang w:val="en-US" w:eastAsia="zh-CN" w:bidi="ar"/>
              </w:rPr>
              <w:t xml:space="preserve">720</w:t>
            </w:r>
            <w:r>
              <w:rPr>
                <w:rFonts w:hint="eastAsia" w:ascii="宋体" w:hAnsi="宋体" w:eastAsia="宋体" w:cs="宋体"/>
                <w:color w:val="auto"/>
                <w:sz w:val="21"/>
                <w:szCs w:val="21"/>
                <w:highlight w:val="none"/>
                <w:lang w:eastAsia="zh-CN" w:bidi="ar"/>
              </w:rPr>
              <w:t xml:space="preserve">A。</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额定频率（1500r/min）：50Hz±1Hz。</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相数和接线：三相四线、Y 形连接方式。</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电压控制方式：AVR 自动调压。</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绝缘等级：≥H 级。</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防护等级：≥IP23。</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四</w:t>
            </w:r>
            <w:r/>
          </w:p>
        </w:tc>
        <w:tc>
          <w:tcPr>
            <w:tcW w:w="4572"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底座及油箱参数</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每套机组配备底座及油箱1套。</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材质：高强度钢板，厚度≥</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mm。</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油箱容量：≥1</w:t>
            </w:r>
            <w:r>
              <w:rPr>
                <w:rFonts w:hint="eastAsia" w:ascii="宋体" w:hAnsi="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eastAsia="zh-CN" w:bidi="ar"/>
              </w:rPr>
              <w:t xml:space="preserve">00L。</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具有液位显示，加油口，排污口，通气管等，加油口须有2个以上且在非同侧。</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侧面设4个吊点，方便起吊装卸。</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承重：机组在吊装移动过程中须无变形现象。</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五</w:t>
            </w:r>
            <w:r/>
          </w:p>
        </w:tc>
        <w:tc>
          <w:tcPr>
            <w:tcW w:w="4572"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机组智能控制系统参数</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每套机组配备1套机组智能控制系统。</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能够实现发电机组的自动化启动与停止、数据监测、报警保护。</w:t>
            </w:r>
            <w:r/>
          </w:p>
        </w:tc>
      </w:tr>
      <w:tr>
        <w:trPr>
          <w:trHeight w:val="654"/>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可对发电机组的三相电压、三相电流、频率、功率、冷却水温度、机油压力、燃油油位等关键参数进行采集并实时显示。</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具备过压、欠压、过频、欠频、过流、过功率等监测报警保护功能。</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含有柴油发电机组的自动化启动、停止、开关合分闸操作以及完善的故障显示与保护机制。</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具备市电断电自动启动和市电恢复自动停机功能。</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具备怠速时间设置控制、预热时间设置控制、运行转速设置控制等操作功能。</w:t>
            </w:r>
            <w:r/>
          </w:p>
        </w:tc>
      </w:tr>
      <w:tr>
        <w:trPr>
          <w:trHeight w:val="654"/>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具备历史数据记录</w:t>
            </w:r>
            <w:r/>
          </w:p>
        </w:tc>
      </w:tr>
      <w:tr>
        <w:trPr>
          <w:trHeight w:val="342"/>
        </w:trPr>
        <w:tc>
          <w:tcPr>
            <w:tcW w:w="427"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防护等级≥IP44。</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接线安装工具</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每套机组配备接线安装用具1套。</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每套接线安装用具配备仪器仪表1套，手动工具1套，电动工具1套，常用耗材1套。</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每套仪器仪表至少含：指针式万用表1只，数显式万用表1只，数显式电流钳形表1只，相序测试仪1只，绝缘电阻测试仪1台，接地电阻测试仪1台，手持式转速仪1台，手持式测温仪1台，仪器箱1只。</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指针式万用表：机械指针显示，可测量电压、电流、电阻、频率等，带蜂鸣通断，数量1只。</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数显式万用表：电子数码显示，带手电照明，可测量电压、电流、电阻等，数量1只。</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数显式电流钳形表：电子数码显示，最高电压量程≥交流750V，最大电流量程≥交流2000A，数量1只。</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相序测试仪：非接触式检测，测试范围为三相70-1000VAC，具有缺相指示、正逆序显示，可钳导线外径≥40mm，数量1只。</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绝缘电阻测试仪：输出电压100～1000V，绝缘电阻测量范围0.1MΩ-19.99GΩ，具有过载保护、锁定测交直流电压、定时测量、电压监测等功能，数量1只。</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接地电阻测试仪：电子数显式，量程0.01～2000Ω，精度±（2%+3dgt），电压为交流1～1000V，数量1套。</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手持式转速仪：非接触式，测量范围10-99999RPM，最大输入频率≥10Hz脉宽5%。</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手持式测温仪：电子数码显示，测量范围-50℃-500℃。</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仪器箱：工程塑料材质，容量可放入以上所有仪器仪表。</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13</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每套手动工具至少含：老虎钳5把，尖嘴钳5把，斜口剥线钳5把，电缆剪1把，活动扳手6把，液压压线钳1把，加长套筒16个，T型内六角扳手21把，T型套筒扳手24把，锉刀4把，手动工具箱1只。</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14</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老虎钳：规格8吋，数量5把。</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15</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尖嘴钳：规格8吋，数量5把。</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16</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斜口剥线钳：规格8吋，数量5把。</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17</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电缆剪：棘轮式，可剪切130mm²以下铠装电缆，数量1把。</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18</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活动扳手：规格8吋、10吋、12吋，数量各2把。</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19</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液压压线钳：最大压线模具≥300mm²，工作压力≥12T，工作行程≥20mm，数量1套</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20</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加长套筒：可配合电动扳手使用，规格M8、M9、M10、M11、M12、M14、M17、M19，数量各2个。</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21</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T型内六角扳手：规格M5、M6、M8、M9、M10、M11、M12，数量各3把。</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22</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T型套筒扳手：规格M8、M9、M10、M11、M12、M14、M17、M19，数量各3把。</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23</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锉刀：6英寸圆锉、8英寸半圆锉各2把。</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24</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手动工具箱：金属材质，容量可放入以上所有手动工具，数量1只。</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25</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每套电动工具至少含：电动扳手1套，手电钻1套，角磨机1套，电动工具箱1只。</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26</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电动扳手：无刷电机，扭力≥450Nm，电池容量≥20V4Ah*2，数量1套。</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27</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手电钻：无刷电机，输入电压等级为交流220V，功率≥600W，带正反转切换，可无级调速，最大夹持直径≥10mm，数量1套。</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28</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角磨机：无刷电机，输入电压为交流220V，功率≥850W，砂轮片最大直径≥100mm，数量1套。</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29</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电动工具箱：金属材质，容量可放入以上所有电动工具，数量1只。</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30</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每套常用耗材至少含：铜鼻子10个，电缆对接铜排12个，绝缘胶带10卷，自粘胶带10卷，热塑管10根，电工相色带12卷，紧固件15kg，耗材箱1只。</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31</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铜鼻子：规格120mm²，数量10个</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32</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电缆对接铜排：可对接120mm²铜鼻子，铜排两端无棱角，数量12个。</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33</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绝缘胶带：电压等级≥600V，适用温度-10℃-105℃，每卷长度≥20m，绝缘电阻＞10</w:t>
            </w:r>
            <w:r>
              <w:rPr>
                <w:rFonts w:hint="eastAsia" w:ascii="宋体" w:hAnsi="宋体" w:eastAsia="宋体" w:cs="宋体"/>
                <w:color w:val="auto"/>
                <w:sz w:val="21"/>
                <w:szCs w:val="21"/>
                <w:highlight w:val="none"/>
                <w:u w:val="none"/>
                <w:vertAlign w:val="superscript"/>
                <w:lang w:eastAsia="zh-CN" w:bidi="ar"/>
              </w:rPr>
              <w:t xml:space="preserve">12</w:t>
            </w:r>
            <w:r>
              <w:rPr>
                <w:rFonts w:hint="eastAsia" w:ascii="宋体" w:hAnsi="宋体" w:eastAsia="宋体" w:cs="宋体"/>
                <w:color w:val="auto"/>
                <w:sz w:val="21"/>
                <w:szCs w:val="21"/>
                <w:highlight w:val="none"/>
                <w:lang w:eastAsia="zh-CN" w:bidi="ar"/>
              </w:rPr>
              <w:t xml:space="preserve">Ω，数量10卷。</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34</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自粘胶带：电压等级≥10kV，厚度≥0.8mm，宽度≥25mm，长度≥5m/卷，数量10卷。</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35</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热塑管：耐压等级≥1kV，适用于120mm²单芯电缆，1m/根，数量10根。</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36</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电工相色带：PVC材质，宽≥19mm，长度≥20m/卷，黄、绿、红、蓝色各3卷，共计12卷。</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37</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紧固件：M8、M10、M12螺丝+螺母+平垫片+弹簧垫片，各5kg，共计15kg。</w:t>
            </w:r>
            <w:r/>
          </w:p>
        </w:tc>
      </w:tr>
      <w:tr>
        <w:trPr>
          <w:trHeight w:val="342"/>
        </w:trPr>
        <w:tc>
          <w:tcPr>
            <w:shd w:val="clear" w:color="auto" w:fill="auto"/>
            <w:tcW w:w="42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38</w:t>
            </w:r>
            <w:r/>
          </w:p>
        </w:tc>
        <w:tc>
          <w:tcPr>
            <w:shd w:val="clear" w:color="auto" w:fill="auto"/>
            <w:tcW w:w="4572"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耗材箱：工程塑料材质，容量可放入以上所有耗材，数量1只。</w:t>
            </w:r>
            <w:r/>
          </w:p>
        </w:tc>
      </w:tr>
      <w:tr>
        <w:trPr>
          <w:trHeight w:val="402"/>
        </w:trPr>
        <w:tc>
          <w:tcPr>
            <w:tcW w:w="42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十</w:t>
            </w:r>
            <w:r/>
          </w:p>
        </w:tc>
        <w:tc>
          <w:tcPr>
            <w:tcW w:w="4572"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备注：</w:t>
            </w:r>
            <w:r>
              <w:rPr>
                <w:rFonts w:hint="eastAsia" w:ascii="宋体" w:hAnsi="宋体" w:eastAsia="宋体" w:cs="宋体"/>
                <w:color w:val="auto"/>
                <w:sz w:val="21"/>
                <w:szCs w:val="21"/>
                <w:highlight w:val="none"/>
                <w:lang w:eastAsia="zh-CN" w:bidi="ar"/>
              </w:rPr>
              <w:t xml:space="preserve">含配套预埋件、开孔、防雨罩、油箱、排烟管及消防设施等</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2、防雨静音箱</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9122"/>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每套机组配备静音箱1套。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材质：高强度钢板。</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钢板厚度：≥</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eastAsia="zh-CN" w:bidi="ar"/>
              </w:rPr>
              <w:t xml:space="preserve">mm。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防腐工艺：静电喷塑。</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箱体内消音棉，厚度≥</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cm。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防护等级≥IP4</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静音箱合理位置设置符合输出功率的断路器，断路器须带短路、漏电、过载、过流保护功能。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静音箱内合理设置工具摆放空间。</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静音箱设置合理的开门以及攀爬装置，以实现发电机组可在运输车辆上正常运行。</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机组外尺寸：长≤</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en-US" w:eastAsia="zh-CN" w:bidi="ar"/>
              </w:rPr>
              <w:t xml:space="preserve">200</w:t>
            </w:r>
            <w:r>
              <w:rPr>
                <w:rFonts w:hint="eastAsia" w:ascii="宋体" w:hAnsi="宋体" w:eastAsia="宋体" w:cs="宋体"/>
                <w:color w:val="auto"/>
                <w:sz w:val="21"/>
                <w:szCs w:val="21"/>
                <w:highlight w:val="none"/>
                <w:lang w:eastAsia="zh-CN" w:bidi="ar"/>
              </w:rPr>
              <w:t xml:space="preserve">mm，宽≤</w:t>
            </w:r>
            <w:r>
              <w:rPr>
                <w:rFonts w:hint="eastAsia" w:ascii="宋体" w:hAnsi="宋体" w:cs="宋体"/>
                <w:color w:val="auto"/>
                <w:sz w:val="21"/>
                <w:szCs w:val="21"/>
                <w:highlight w:val="none"/>
                <w:lang w:val="en-US" w:eastAsia="zh-CN" w:bidi="ar"/>
              </w:rPr>
              <w:t xml:space="preserve">16</w:t>
            </w:r>
            <w:r>
              <w:rPr>
                <w:rFonts w:hint="eastAsia" w:ascii="宋体" w:hAnsi="宋体" w:eastAsia="宋体" w:cs="宋体"/>
                <w:color w:val="auto"/>
                <w:sz w:val="21"/>
                <w:szCs w:val="21"/>
                <w:highlight w:val="none"/>
                <w:lang w:val="en-US" w:eastAsia="zh-CN" w:bidi="ar"/>
              </w:rPr>
              <w:t xml:space="preserve">00</w:t>
            </w:r>
            <w:r>
              <w:rPr>
                <w:rFonts w:hint="eastAsia" w:ascii="宋体" w:hAnsi="宋体" w:eastAsia="宋体" w:cs="宋体"/>
                <w:color w:val="auto"/>
                <w:sz w:val="21"/>
                <w:szCs w:val="21"/>
                <w:highlight w:val="none"/>
                <w:lang w:eastAsia="zh-CN" w:bidi="ar"/>
              </w:rPr>
              <w:t xml:space="preserve">mm，高≤</w:t>
            </w:r>
            <w:r>
              <w:rPr>
                <w:rFonts w:hint="eastAsia" w:ascii="宋体" w:hAnsi="宋体" w:cs="宋体"/>
                <w:color w:val="auto"/>
                <w:sz w:val="21"/>
                <w:szCs w:val="21"/>
                <w:highlight w:val="none"/>
                <w:lang w:val="en-US" w:eastAsia="zh-CN" w:bidi="ar"/>
              </w:rPr>
              <w:t xml:space="preserve">24</w:t>
            </w:r>
            <w:r>
              <w:rPr>
                <w:rFonts w:hint="eastAsia" w:ascii="宋体" w:hAnsi="宋体" w:eastAsia="宋体" w:cs="宋体"/>
                <w:color w:val="auto"/>
                <w:sz w:val="21"/>
                <w:szCs w:val="21"/>
                <w:highlight w:val="none"/>
                <w:lang w:eastAsia="zh-CN" w:bidi="ar"/>
              </w:rPr>
              <w:t xml:space="preserve">00mm。</w:t>
            </w:r>
            <w:r/>
          </w:p>
        </w:tc>
      </w:tr>
    </w:tbl>
    <w:p>
      <w:pPr>
        <w:jc w:val="center"/>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r>
      <w:r/>
    </w:p>
    <w:p>
      <w:pPr>
        <w:jc w:val="both"/>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3、400KW双电源全自动转换开关柜</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9122"/>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每套机组配备ATS双电源全自动切换开关数量规格</w:t>
            </w:r>
            <w:r>
              <w:rPr>
                <w:rFonts w:hint="eastAsia" w:ascii="宋体" w:hAnsi="宋体" w:eastAsia="宋体" w:cs="宋体"/>
                <w:color w:val="auto"/>
                <w:sz w:val="21"/>
                <w:szCs w:val="21"/>
                <w:highlight w:val="none"/>
                <w:lang w:val="en-US" w:eastAsia="zh-CN" w:bidi="ar"/>
              </w:rPr>
              <w:t xml:space="preserve">响应招标文件清单要求。</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具备市电优先全自动切换功能</w:t>
            </w:r>
            <w:r/>
          </w:p>
        </w:tc>
      </w:tr>
      <w:tr>
        <w:trPr>
          <w:trHeight w:val="342"/>
        </w:trPr>
        <w:tc>
          <w:tcPr>
            <w:tcW w:w="412" w:type="pct"/>
            <w:vAlign w:val="center"/>
            <w:textDirection w:val="lrTb"/>
            <w:noWrap/>
          </w:tcPr>
          <w:p>
            <w:pPr>
              <w:jc w:val="center"/>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须符合国家3C认证标准</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4、电力电缆</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9122"/>
      </w:tblGrid>
      <w:tr>
        <w:trPr>
          <w:trHeight w:val="654"/>
        </w:trPr>
        <w:tc>
          <w:tcPr>
            <w:tcW w:w="411"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8"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461"/>
        </w:trPr>
        <w:tc>
          <w:tcPr>
            <w:tcW w:w="411"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8"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每套机组配备电缆线。</w:t>
            </w:r>
            <w:r/>
          </w:p>
        </w:tc>
      </w:tr>
      <w:tr>
        <w:trPr>
          <w:trHeight w:val="342"/>
        </w:trPr>
        <w:tc>
          <w:tcPr>
            <w:tcW w:w="411"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8"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电缆须按GB/T 12706-2020《额定电压1kV（U.=1.2 kV）到 35 kV（U.=40.5 kV）挤包绝缘电力电缆及附件》生产制造，且符合国家标准GB/T 5013-2008《额定电压450/750V及以下橡皮绝缘电缆》。</w:t>
            </w:r>
            <w:r/>
          </w:p>
        </w:tc>
      </w:tr>
      <w:tr>
        <w:trPr>
          <w:trHeight w:val="342"/>
        </w:trPr>
        <w:tc>
          <w:tcPr>
            <w:tcW w:w="411"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8"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电缆主要材质：铜质。</w:t>
            </w:r>
            <w:r/>
          </w:p>
        </w:tc>
      </w:tr>
      <w:tr>
        <w:trPr>
          <w:trHeight w:val="342"/>
        </w:trPr>
        <w:tc>
          <w:tcPr>
            <w:tcW w:w="411"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8"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电缆规格型号：</w:t>
            </w:r>
            <w:r>
              <w:rPr>
                <w:rFonts w:hint="eastAsia" w:ascii="宋体" w:hAnsi="宋体" w:eastAsia="宋体" w:cs="宋体"/>
                <w:color w:val="auto"/>
                <w:sz w:val="21"/>
                <w:szCs w:val="21"/>
                <w:highlight w:val="none"/>
                <w:lang w:val="en-US" w:eastAsia="zh-CN" w:bidi="ar"/>
              </w:rPr>
              <w:t xml:space="preserve">响应招标文件清单要求</w:t>
            </w:r>
            <w:r>
              <w:rPr>
                <w:rFonts w:hint="eastAsia" w:ascii="宋体" w:hAnsi="宋体" w:eastAsia="宋体" w:cs="宋体"/>
                <w:color w:val="auto"/>
                <w:sz w:val="21"/>
                <w:szCs w:val="21"/>
                <w:highlight w:val="none"/>
                <w:lang w:eastAsia="zh-CN" w:bidi="ar"/>
              </w:rPr>
              <w:t xml:space="preserve">。</w:t>
            </w:r>
            <w:r/>
          </w:p>
        </w:tc>
      </w:tr>
    </w:tbl>
    <w:p>
      <w:pPr>
        <w:jc w:val="both"/>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widowControl w:val="off"/>
        <w:rPr>
          <w:rFonts w:hint="eastAsia" w:ascii="宋体" w:hAnsi="宋体" w:cs="宋体"/>
          <w:b/>
          <w:bCs w:val="0"/>
          <w:color w:val="auto"/>
          <w:sz w:val="28"/>
          <w:szCs w:val="24"/>
          <w:highlight w:val="none"/>
          <w:lang w:val="en-US" w:eastAsia="zh-CN" w:bidi="ar-SA"/>
        </w:rPr>
      </w:pPr>
      <w:r>
        <w:rPr>
          <w:rFonts w:hint="eastAsia" w:ascii="宋体" w:hAnsi="宋体" w:cs="宋体"/>
          <w:b/>
          <w:bCs w:val="0"/>
          <w:color w:val="auto"/>
          <w:sz w:val="28"/>
          <w:szCs w:val="24"/>
          <w:highlight w:val="none"/>
          <w:lang w:val="en-US" w:eastAsia="zh-CN" w:bidi="ar-SA"/>
        </w:rPr>
      </w:r>
      <w:r/>
    </w:p>
    <w:p>
      <w:pPr>
        <w:jc w:val="both"/>
        <w:spacing w:line="360" w:lineRule="auto"/>
        <w:widowControl w:val="off"/>
        <w:rPr>
          <w:rFonts w:hint="default" w:ascii="宋体" w:hAnsi="宋体" w:eastAsia="宋体" w:cs="宋体"/>
          <w:b/>
          <w:bCs w:val="0"/>
          <w:color w:val="auto"/>
          <w:sz w:val="24"/>
          <w:szCs w:val="22"/>
          <w:highlight w:val="none"/>
          <w:lang w:val="en-US" w:eastAsia="zh-CN" w:bidi="ar-SA"/>
        </w:rPr>
      </w:pPr>
      <w:r>
        <w:rPr>
          <w:rFonts w:hint="eastAsia" w:ascii="宋体" w:hAnsi="宋体" w:cs="宋体"/>
          <w:b/>
          <w:bCs w:val="0"/>
          <w:color w:val="auto"/>
          <w:sz w:val="24"/>
          <w:szCs w:val="22"/>
          <w:highlight w:val="none"/>
          <w:lang w:val="en-US" w:eastAsia="zh-CN" w:bidi="ar-SA"/>
        </w:rPr>
        <w:t xml:space="preserve">二、</w:t>
      </w:r>
      <w:r>
        <w:rPr>
          <w:rFonts w:hint="eastAsia" w:ascii="宋体" w:hAnsi="宋体" w:eastAsia="宋体" w:cs="宋体"/>
          <w:b/>
          <w:bCs w:val="0"/>
          <w:color w:val="auto"/>
          <w:sz w:val="24"/>
          <w:szCs w:val="22"/>
          <w:highlight w:val="none"/>
          <w:lang w:val="en-US" w:eastAsia="zh-CN" w:bidi="ar-SA"/>
        </w:rPr>
        <w:t xml:space="preserve">柴油发电机组（500kW）</w:t>
      </w:r>
      <w:r/>
    </w:p>
    <w:p>
      <w:pPr>
        <w:jc w:val="both"/>
        <w:spacing w:line="360" w:lineRule="auto"/>
        <w:widowControl w:val="off"/>
        <w:rPr>
          <w:rFonts w:hint="eastAsia" w:ascii="宋体" w:hAnsi="宋体" w:eastAsia="宋体" w:cs="宋体"/>
          <w:bCs/>
          <w:color w:val="auto"/>
          <w:sz w:val="24"/>
          <w:szCs w:val="22"/>
          <w:highlight w:val="none"/>
          <w:lang w:val="en-US" w:eastAsia="zh-CN" w:bidi="ar-SA"/>
        </w:rPr>
      </w:pPr>
      <w:r>
        <w:rPr>
          <w:rFonts w:ascii="Arial" w:hAnsi="Arial" w:eastAsia="Arial" w:cs="Arial"/>
          <w:i w:val="0"/>
          <w:iCs w:val="0"/>
          <w:caps w:val="0"/>
          <w:color w:val="333333"/>
          <w:spacing w:val="0"/>
          <w:sz w:val="24"/>
          <w:szCs w:val="24"/>
          <w:highlight w:val="none"/>
          <w:shd w:val="clear" w:color="auto" w:fill="ffffff"/>
        </w:rPr>
        <w:t xml:space="preserve">★</w:t>
      </w:r>
      <w:r>
        <w:rPr>
          <w:rFonts w:hint="eastAsia" w:ascii="宋体" w:hAnsi="宋体" w:cs="宋体"/>
          <w:bCs/>
          <w:color w:val="auto"/>
          <w:sz w:val="24"/>
          <w:szCs w:val="22"/>
          <w:highlight w:val="none"/>
          <w:lang w:val="en-US" w:eastAsia="zh-CN" w:bidi="ar-SA"/>
        </w:rPr>
        <w:t xml:space="preserve">1、</w:t>
      </w:r>
      <w:r>
        <w:rPr>
          <w:rFonts w:hint="eastAsia" w:ascii="宋体" w:hAnsi="宋体" w:eastAsia="宋体" w:cs="宋体"/>
          <w:bCs/>
          <w:color w:val="auto"/>
          <w:sz w:val="24"/>
          <w:szCs w:val="22"/>
          <w:highlight w:val="none"/>
          <w:lang w:val="en-US" w:eastAsia="zh-CN" w:bidi="ar-SA"/>
        </w:rPr>
        <w:t xml:space="preserve">柴油发电机组（500kW）</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9122"/>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一</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机组性能参数</w:t>
            </w:r>
            <w:r/>
          </w:p>
        </w:tc>
      </w:tr>
      <w:tr>
        <w:trPr>
          <w:trHeight w:val="706"/>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每套机组至少须有部件：柴油发动机、交流发电机、底座及油箱、机组智能控制系统、接线安装用具、</w:t>
            </w:r>
            <w:r>
              <w:rPr>
                <w:rFonts w:hint="eastAsia" w:ascii="宋体" w:hAnsi="宋体" w:eastAsia="宋体" w:cs="宋体"/>
                <w:color w:val="auto"/>
                <w:sz w:val="21"/>
                <w:szCs w:val="21"/>
                <w:highlight w:val="none"/>
                <w:lang w:val="en-US" w:eastAsia="zh-CN" w:bidi="ar"/>
              </w:rPr>
              <w:t xml:space="preserve">备注</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机组额定功率：≥</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00kW。</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输出电压：</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00V±5% &amp; </w:t>
            </w:r>
            <w:r>
              <w:rPr>
                <w:rFonts w:hint="eastAsia" w:ascii="宋体" w:hAnsi="宋体" w:eastAsia="宋体" w:cs="宋体"/>
                <w:color w:val="auto"/>
                <w:sz w:val="21"/>
                <w:szCs w:val="21"/>
                <w:highlight w:val="none"/>
                <w:lang w:val="en-US" w:eastAsia="zh-CN" w:bidi="ar"/>
              </w:rPr>
              <w:t xml:space="preserve">400</w:t>
            </w:r>
            <w:r>
              <w:rPr>
                <w:rFonts w:hint="eastAsia" w:ascii="宋体" w:hAnsi="宋体" w:eastAsia="宋体" w:cs="宋体"/>
                <w:color w:val="auto"/>
                <w:sz w:val="21"/>
                <w:szCs w:val="21"/>
                <w:highlight w:val="none"/>
                <w:lang w:eastAsia="zh-CN" w:bidi="ar"/>
              </w:rPr>
              <w:t xml:space="preserve">V</w:t>
            </w:r>
            <w:r>
              <w:rPr>
                <w:rFonts w:hint="eastAsia" w:ascii="宋体" w:hAnsi="宋体" w:eastAsia="宋体" w:cs="宋体"/>
                <w:color w:val="auto"/>
                <w:sz w:val="21"/>
                <w:szCs w:val="21"/>
                <w:highlight w:val="none"/>
                <w:lang w:val="en-US" w:eastAsia="zh-CN" w:bidi="ar"/>
              </w:rPr>
              <w:t xml:space="preserve">/230</w:t>
            </w:r>
            <w:r>
              <w:rPr>
                <w:rFonts w:hint="eastAsia" w:ascii="宋体" w:hAnsi="宋体" w:eastAsia="宋体" w:cs="宋体"/>
                <w:color w:val="auto"/>
                <w:sz w:val="21"/>
                <w:szCs w:val="21"/>
                <w:highlight w:val="none"/>
                <w:lang w:eastAsia="zh-CN" w:bidi="ar"/>
              </w:rPr>
              <w:t xml:space="preserve">V。</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供电方式：交流、三相四线制。</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最大输出电流：≥</w:t>
            </w:r>
            <w:r>
              <w:rPr>
                <w:rFonts w:hint="eastAsia" w:ascii="宋体" w:hAnsi="宋体" w:eastAsia="宋体" w:cs="宋体"/>
                <w:color w:val="auto"/>
                <w:sz w:val="21"/>
                <w:szCs w:val="21"/>
                <w:highlight w:val="none"/>
                <w:lang w:val="en-US" w:eastAsia="zh-CN" w:bidi="ar"/>
              </w:rPr>
              <w:t xml:space="preserve">900</w:t>
            </w:r>
            <w:r>
              <w:rPr>
                <w:rFonts w:hint="eastAsia" w:ascii="宋体" w:hAnsi="宋体" w:eastAsia="宋体" w:cs="宋体"/>
                <w:color w:val="auto"/>
                <w:sz w:val="21"/>
                <w:szCs w:val="21"/>
                <w:highlight w:val="none"/>
                <w:lang w:eastAsia="zh-CN" w:bidi="ar"/>
              </w:rPr>
              <w:t xml:space="preserve">A。</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输出频率（1500r/min）：50Hz±</w:t>
            </w:r>
            <w:r>
              <w:rPr>
                <w:rFonts w:hint="eastAsia" w:ascii="宋体" w:hAnsi="宋体" w:cs="宋体"/>
                <w:color w:val="auto"/>
                <w:sz w:val="21"/>
                <w:szCs w:val="21"/>
                <w:highlight w:val="none"/>
                <w:lang w:val="en-US" w:eastAsia="zh-CN" w:bidi="ar"/>
              </w:rPr>
              <w:t xml:space="preserve">2.5</w:t>
            </w:r>
            <w:r>
              <w:rPr>
                <w:rFonts w:hint="eastAsia" w:ascii="宋体" w:hAnsi="宋体" w:eastAsia="宋体" w:cs="宋体"/>
                <w:color w:val="auto"/>
                <w:sz w:val="21"/>
                <w:szCs w:val="21"/>
                <w:highlight w:val="none"/>
                <w:lang w:eastAsia="zh-CN" w:bidi="ar"/>
              </w:rPr>
              <w:t xml:space="preserve">Hz。</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频率波动率：≤0.8%。</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额定功率因数：≥0.8（Lag）。</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稳态电压调整率：≤0.5％。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瞬间电压调整率：</w:t>
            </w:r>
            <w:r>
              <w:rPr>
                <w:rFonts w:hint="eastAsia" w:ascii="宋体" w:hAnsi="宋体" w:cs="宋体"/>
                <w:color w:val="auto"/>
                <w:sz w:val="21"/>
                <w:szCs w:val="21"/>
                <w:highlight w:val="none"/>
                <w:lang w:val="en-US" w:eastAsia="zh-CN" w:bidi="ar"/>
              </w:rPr>
              <w:t xml:space="preserve">+19</w:t>
            </w:r>
            <w:r>
              <w:rPr>
                <w:rFonts w:hint="eastAsia" w:ascii="宋体" w:hAnsi="宋体" w:eastAsia="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稳态频率调整率：≤0.5％。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电压稳定时间：≤</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s。</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13</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电压波动率：≤0.</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14</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瞬间频率调整率：</w:t>
            </w:r>
            <w:r>
              <w:rPr>
                <w:rFonts w:hint="eastAsia" w:ascii="宋体" w:hAnsi="宋体" w:cs="宋体"/>
                <w:color w:val="auto"/>
                <w:sz w:val="21"/>
                <w:szCs w:val="21"/>
                <w:highlight w:val="none"/>
                <w:lang w:val="en-US" w:eastAsia="zh-CN" w:bidi="ar"/>
              </w:rPr>
              <w:t xml:space="preserve">+19</w:t>
            </w:r>
            <w:r>
              <w:rPr>
                <w:rFonts w:hint="eastAsia" w:ascii="宋体" w:hAnsi="宋体" w:eastAsia="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15</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频率稳定时间：≤</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s。</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机组噪声（距机组7米处）：≤8</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db。</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电气保护：至少自带短路保护开关。</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限时运行时长：≥200h。</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启动方式和控制方式：手动操作（含自动启动功能）。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机组可靠性：累计运行≥3000h无须大修，平均故障间隔时间≤1000h。</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机组净重：≤</w:t>
            </w: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eastAsia="zh-CN" w:bidi="ar"/>
              </w:rPr>
              <w:t xml:space="preserve">500kg。</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随机组文件须有：发动机合格证、原厂保修卡、原厂测试报告、原产地证书，发动机、发电机、发电机组使用手册，发电机组出厂合格证及测试报告。</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二</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柴油发动机参数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每套机组配备柴油发动机1台。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柴油发动机额定功率（转速1500r/min）：≥</w:t>
            </w:r>
            <w:r>
              <w:rPr>
                <w:rFonts w:hint="eastAsia" w:ascii="宋体" w:hAnsi="宋体" w:cs="宋体"/>
                <w:color w:val="auto"/>
                <w:sz w:val="21"/>
                <w:szCs w:val="21"/>
                <w:highlight w:val="none"/>
                <w:lang w:val="en-US" w:eastAsia="zh-CN" w:bidi="ar"/>
              </w:rPr>
              <w:t xml:space="preserve">55</w:t>
            </w:r>
            <w:r>
              <w:rPr>
                <w:rFonts w:hint="eastAsia" w:ascii="宋体" w:hAnsi="宋体" w:eastAsia="宋体" w:cs="宋体"/>
                <w:color w:val="auto"/>
                <w:sz w:val="21"/>
                <w:szCs w:val="21"/>
                <w:highlight w:val="none"/>
                <w:lang w:val="en-US" w:eastAsia="zh-CN" w:bidi="ar"/>
              </w:rPr>
              <w:t xml:space="preserve">0kW</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气缸数：≥</w:t>
            </w:r>
            <w:r>
              <w:rPr>
                <w:rFonts w:hint="eastAsia" w:ascii="宋体" w:hAnsi="宋体" w:cs="宋体"/>
                <w:color w:val="auto"/>
                <w:sz w:val="21"/>
                <w:szCs w:val="21"/>
                <w:highlight w:val="none"/>
                <w:lang w:val="en-US" w:eastAsia="zh-CN" w:bidi="ar"/>
              </w:rPr>
              <w:t xml:space="preserve">12</w:t>
            </w:r>
            <w:r>
              <w:rPr>
                <w:rFonts w:hint="eastAsia" w:ascii="宋体" w:hAnsi="宋体" w:eastAsia="宋体" w:cs="宋体"/>
                <w:color w:val="auto"/>
                <w:sz w:val="21"/>
                <w:szCs w:val="21"/>
                <w:highlight w:val="none"/>
                <w:lang w:eastAsia="zh-CN" w:bidi="ar"/>
              </w:rPr>
              <w:t xml:space="preserve">只。</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排放标准：不低于国</w:t>
            </w:r>
            <w:r>
              <w:rPr>
                <w:rFonts w:hint="eastAsia" w:ascii="宋体" w:hAnsi="宋体" w:cs="宋体"/>
                <w:color w:val="auto"/>
                <w:sz w:val="21"/>
                <w:szCs w:val="21"/>
                <w:highlight w:val="none"/>
                <w:lang w:val="en-US" w:eastAsia="zh-CN"/>
              </w:rPr>
              <w:t xml:space="preserve">II</w:t>
            </w:r>
            <w:r>
              <w:rPr>
                <w:rFonts w:hint="eastAsia" w:ascii="宋体" w:hAnsi="宋体" w:eastAsia="宋体" w:cs="宋体"/>
                <w:color w:val="auto"/>
                <w:sz w:val="21"/>
                <w:szCs w:val="21"/>
                <w:highlight w:val="none"/>
                <w:lang w:eastAsia="zh-CN"/>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燃油：轻质柴油。</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机油油量：≥</w:t>
            </w:r>
            <w:r>
              <w:rPr>
                <w:rFonts w:hint="eastAsia" w:ascii="宋体" w:hAnsi="宋体" w:cs="宋体"/>
                <w:color w:val="auto"/>
                <w:sz w:val="21"/>
                <w:szCs w:val="21"/>
                <w:highlight w:val="none"/>
                <w:lang w:val="en-US" w:eastAsia="zh-CN" w:bidi="ar"/>
              </w:rPr>
              <w:t xml:space="preserve">50</w:t>
            </w:r>
            <w:r>
              <w:rPr>
                <w:rFonts w:hint="eastAsia" w:ascii="宋体" w:hAnsi="宋体" w:eastAsia="宋体" w:cs="宋体"/>
                <w:color w:val="auto"/>
                <w:sz w:val="21"/>
                <w:szCs w:val="21"/>
                <w:highlight w:val="none"/>
                <w:lang w:eastAsia="zh-CN" w:bidi="ar"/>
              </w:rPr>
              <w:t xml:space="preserve">L。</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冷却方式：闭式循环水冷却，自带风扇。</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额定转速（电流频率50Hz）：1500r/min±2%。</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调速方式：电子调速。</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启动方式：24V直流电启动，自动启动及手动启动。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停机方式：手动停机、自动停机及紧急停机。</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蓄电池</w:t>
            </w:r>
            <w:r>
              <w:rPr>
                <w:rFonts w:hint="eastAsia" w:ascii="宋体" w:hAnsi="宋体" w:eastAsia="宋体" w:cs="宋体"/>
                <w:color w:val="auto"/>
                <w:sz w:val="21"/>
                <w:szCs w:val="21"/>
                <w:highlight w:val="none"/>
                <w:lang w:eastAsia="zh-CN" w:bidi="ar"/>
              </w:rPr>
              <w:t xml:space="preserve">：≥24V 200AH，满足机组连续启动6次以上。</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滤清系统：整体更换式机油、壳式柴油滤清器和机油滤清器，干式筒型空气滤清器。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排气系统：工业用高降噪级消声器及波纹管弹性连接件。</w:t>
            </w:r>
            <w:r/>
          </w:p>
        </w:tc>
      </w:tr>
      <w:tr>
        <w:trPr>
          <w:trHeight w:val="384"/>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15</w:t>
            </w:r>
            <w:r/>
          </w:p>
        </w:tc>
        <w:tc>
          <w:tcPr>
            <w:tcW w:w="4587" w:type="pct"/>
            <w:vAlign w:val="center"/>
            <w:textDirection w:val="lrTb"/>
            <w:noWrap w:val="false"/>
          </w:tcPr>
          <w:p>
            <w:pPr>
              <w:ind w:left="0" w:right="0" w:firstLine="0"/>
              <w:jc w:val="both"/>
              <w:spacing w:before="0" w:after="0"/>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bidi="ar"/>
              </w:rPr>
              <w:t xml:space="preserve">配套附件：直流 24V 启动电机、散热水箱、风扇及其防护网、24V 启动电池组、启动电池充电器、电子调速器、柴油发电机组的排烟管道、排烟消声器、弹簧减振装置、石棉垫、排气波纹管（带法兰接头）、排气管弯管、燃油软油管、钢结构基座、拆装零部件专用工具、盘车工具等；机油、防冻液、验收与试运行需要的燃油（</w:t>
            </w:r>
            <w:r>
              <w:rPr>
                <w:rFonts w:hint="eastAsia" w:ascii="宋体" w:hAnsi="宋体" w:eastAsia="宋体" w:cs="宋体"/>
                <w:color w:val="auto"/>
                <w:sz w:val="21"/>
                <w:szCs w:val="21"/>
                <w:highlight w:val="none"/>
              </w:rPr>
              <w:t xml:space="preserve">每台机组约200升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bidi="ar"/>
              </w:rPr>
              <w:t xml:space="preserve">等。</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三</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交流发电机参数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每套机组配备交流发电机1套。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交流发电机形式：无刷免维护式。</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励磁方式：无刷</w:t>
            </w:r>
            <w:r>
              <w:rPr>
                <w:rFonts w:hint="eastAsia" w:ascii="宋体" w:hAnsi="宋体" w:cs="宋体"/>
                <w:color w:val="auto"/>
                <w:sz w:val="21"/>
                <w:szCs w:val="21"/>
                <w:highlight w:val="none"/>
                <w:lang w:val="en-US" w:eastAsia="zh-CN" w:bidi="ar"/>
              </w:rPr>
              <w:t xml:space="preserve">纯</w:t>
            </w:r>
            <w:r>
              <w:rPr>
                <w:rFonts w:hint="eastAsia" w:ascii="宋体" w:hAnsi="宋体" w:eastAsia="宋体" w:cs="宋体"/>
                <w:color w:val="auto"/>
                <w:sz w:val="21"/>
                <w:szCs w:val="21"/>
                <w:highlight w:val="none"/>
                <w:lang w:eastAsia="zh-CN" w:bidi="ar"/>
              </w:rPr>
              <w:t xml:space="preserve">铜自励磁。</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bidi="ar"/>
              </w:rPr>
              <w:t xml:space="preserve">冷却方式：</w:t>
            </w:r>
            <w:r>
              <w:rPr>
                <w:rFonts w:hint="default" w:ascii="宋体" w:hAnsi="宋体" w:eastAsia="宋体" w:cs="宋体"/>
                <w:color w:val="auto"/>
                <w:sz w:val="21"/>
                <w:szCs w:val="21"/>
                <w:highlight w:val="none"/>
                <w:lang w:val="en-US" w:eastAsia="zh-CN" w:bidi="ar"/>
              </w:rPr>
              <w:t xml:space="preserve">封闭式水循环强制风冷</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额定功率：≥</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00kW。</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额定电压：</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00V±5%</w:t>
            </w:r>
            <w:r>
              <w:rPr>
                <w:rFonts w:hint="eastAsia" w:ascii="宋体" w:hAnsi="宋体" w:eastAsia="宋体" w:cs="宋体"/>
                <w:color w:val="auto"/>
                <w:sz w:val="21"/>
                <w:szCs w:val="21"/>
                <w:highlight w:val="none"/>
                <w:lang w:val="en-US" w:eastAsia="zh-CN" w:bidi="ar"/>
              </w:rPr>
              <w:t xml:space="preserve">,400</w:t>
            </w:r>
            <w:r>
              <w:rPr>
                <w:rFonts w:hint="eastAsia" w:ascii="宋体" w:hAnsi="宋体" w:eastAsia="宋体" w:cs="宋体"/>
                <w:color w:val="auto"/>
                <w:sz w:val="21"/>
                <w:szCs w:val="21"/>
                <w:highlight w:val="none"/>
                <w:lang w:eastAsia="zh-CN" w:bidi="ar"/>
              </w:rPr>
              <w:t xml:space="preserve">V</w:t>
            </w:r>
            <w:r>
              <w:rPr>
                <w:rFonts w:hint="eastAsia" w:ascii="宋体" w:hAnsi="宋体" w:eastAsia="宋体" w:cs="宋体"/>
                <w:color w:val="auto"/>
                <w:sz w:val="21"/>
                <w:szCs w:val="21"/>
                <w:highlight w:val="none"/>
                <w:lang w:val="en-US" w:eastAsia="zh-CN" w:bidi="ar"/>
              </w:rPr>
              <w:t xml:space="preserve">/230</w:t>
            </w:r>
            <w:r>
              <w:rPr>
                <w:rFonts w:hint="eastAsia" w:ascii="宋体" w:hAnsi="宋体" w:eastAsia="宋体" w:cs="宋体"/>
                <w:color w:val="auto"/>
                <w:sz w:val="21"/>
                <w:szCs w:val="21"/>
                <w:highlight w:val="none"/>
                <w:lang w:eastAsia="zh-CN" w:bidi="ar"/>
              </w:rPr>
              <w:t xml:space="preserve">V。</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额定电流：≥</w:t>
            </w:r>
            <w:r>
              <w:rPr>
                <w:rFonts w:hint="eastAsia" w:ascii="宋体" w:hAnsi="宋体" w:eastAsia="宋体" w:cs="宋体"/>
                <w:color w:val="auto"/>
                <w:sz w:val="21"/>
                <w:szCs w:val="21"/>
                <w:highlight w:val="none"/>
                <w:lang w:val="en-US" w:eastAsia="zh-CN" w:bidi="ar"/>
              </w:rPr>
              <w:t xml:space="preserve">900</w:t>
            </w:r>
            <w:r>
              <w:rPr>
                <w:rFonts w:hint="eastAsia" w:ascii="宋体" w:hAnsi="宋体" w:eastAsia="宋体" w:cs="宋体"/>
                <w:color w:val="auto"/>
                <w:sz w:val="21"/>
                <w:szCs w:val="21"/>
                <w:highlight w:val="none"/>
                <w:lang w:eastAsia="zh-CN" w:bidi="ar"/>
              </w:rPr>
              <w:t xml:space="preserve">A。</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额定频率（1500r/min）：50Hz±</w:t>
            </w:r>
            <w:r>
              <w:rPr>
                <w:rFonts w:hint="eastAsia" w:ascii="宋体" w:hAnsi="宋体" w:cs="宋体"/>
                <w:color w:val="auto"/>
                <w:sz w:val="21"/>
                <w:szCs w:val="21"/>
                <w:highlight w:val="none"/>
                <w:lang w:val="en-US" w:eastAsia="zh-CN" w:bidi="ar"/>
              </w:rPr>
              <w:t xml:space="preserve">2.5</w:t>
            </w:r>
            <w:r>
              <w:rPr>
                <w:rFonts w:hint="eastAsia" w:ascii="宋体" w:hAnsi="宋体" w:eastAsia="宋体" w:cs="宋体"/>
                <w:color w:val="auto"/>
                <w:sz w:val="21"/>
                <w:szCs w:val="21"/>
                <w:highlight w:val="none"/>
                <w:lang w:eastAsia="zh-CN" w:bidi="ar"/>
              </w:rPr>
              <w:t xml:space="preserve">Hz。</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相数和接线：三相四线、Y 形连接方式。</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电压控制方式：AVR 自动调压。</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绝缘等级：≥H 级。</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防护等级：≥IP23。</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四</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底座及油箱参数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每套机组配备底座及油箱1套。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材质：高强度钢板，厚度≥</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mm。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油箱容量：≥1</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00L。</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具有液位显示，加油口，排污口，通气管等，加油口须有2个以上且在非同侧。</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侧面设4个吊点，方便起吊装卸。</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承重：机组在吊装移动过程中须无变形现象。</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五</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机组智能控制系统参数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每套机组配备1套机组智能控制系统。</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能够实现发电机组的自动化启动与停止、数据监测、报警保护。</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可对发电机组的三相电压、三相电流、频率、功率、冷却水温度、机油压力、燃油油位等关键参数进行采集并实时显示。</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具备过压、欠压、过频、欠频、过流、过功率等监测报警保护功能。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含有柴油发电机组的自动化启动、停止、开关合分闸操作以及完善的故障显示与保护机制。</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具备市电断电自动启动和市电恢复自动停机功能。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具备怠速时间设置控制、预热时间设置控制、运行转速设置控制等操作功能。</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具备历史数据记录</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防护等级≥IP44。</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接线安装工具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每套机组配备接线安装用具1套。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每套接线安装用具配备仪器仪表1套，手动工具1套，电动工具1套，常用耗材1套。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每套仪器仪表至少含：指针式万用表1只，数显式万用表1只，数显式电流钳形表1只，相序测试仪1只，绝缘电阻测试仪1台，接地电阻测试仪1台，手持式转速仪1台，手持式测温仪1台，仪器箱1只。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指针式万用表：机械指针显示，可测量电压、电流、电阻、频率等，带蜂鸣通断，数量1只。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数显式万用表：电子数码显示，带手电照明，可测量电压、电流、电阻等，数量1只。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数显式电流钳形表：电子数码显示，最高电压量程≥交流750V，最大电流量程≥交流2000A，数量1只。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相序测试仪：非接触式检测，测试范围为三相70-1000VAC，具有缺相指示、正逆序显示，可钳导线外径≥40mm，数量1只。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绝缘电阻测试仪：输出电压100～1000V，绝缘电阻测量范围0.1MΩ-19.99GΩ，具有过载保护、锁定测交直流电压、定时测量、电压监测等功能，数量1只。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接地电阻测试仪：电子数显式，量程0.01～2000Ω，精度±（2%+3dgt），电压为交流1～1000V，数量1套。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手持式转速仪：非接触式，测量范围10-99999RPM，最大输入频率≥10Hz脉宽5%。</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手持式测温仪：电子数码显示，测量范围-50℃-500℃。</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仪器箱：工程塑料材质，容量可放入以上所有仪器仪表。</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每套手动工具至少含：老虎钳5把，尖嘴钳5把，斜口剥线钳5把，电缆剪1把，活动扳手6把，液压压线钳1把，加长套筒16个，T型内六角扳手21把，T型套筒扳手24把，锉刀4把，手动工具箱1只。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老虎钳：规格8吋，数量5把。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尖嘴钳：规格8吋，数量5把。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斜口剥线钳：规格8吋，数量5把。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电缆剪：棘轮式，可剪切130mm²以下铠装电缆，数量1把。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活动扳手：规格8吋、10吋、12吋，数量各2把。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液压压线钳：最大压线模具≥300mm²，工作压力≥12T，工作行程≥20mm，数量1套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加长套筒：可配合电动扳手使用，规格M8、M9、M10、M11、M12、M14、M17、M19，数量各2个。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T型内六角扳手：规格M5、M6、M8、M9、M10、M11、M12，数量各3把。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T型套筒扳手：规格M8、M9、M10、M11、M12、M14、M17、M19，数量各3把。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锉刀：6英寸圆锉、8英寸半圆锉各2把。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手动工具箱：金属材质，容量可放入以上所有手动工具，数量1只。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每套电动工具至少含：电动扳手1套，手电钻1套，角磨机1套，电动工具箱1只。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电动扳手：无刷电机，扭力≥450Nm，电池容量≥20V4Ah*2，数量1套。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手电钻：无刷电机，输入电压等级为交流220V，功率≥600W，带正反转切换，可无级调速，最大夹持直径≥10mm，数量1套。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角磨机：无刷电机，输入电压为交流220V，功率≥850W，砂轮片最大直径≥100mm，数量1套。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电动工具箱：金属材质，容量可放入以上所有电动工具，数量1只。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每套常用耗材至少含：铜鼻子10个，电缆对接铜排12个，绝缘胶带10卷，自粘胶带10卷，热塑管10根，电工相色带12卷，紧固件15kg，耗材箱1只。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铜鼻子：规格120mm²，数量10个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电缆对接铜排：可对接120mm²铜鼻子，铜排两端无棱角，数量12个。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绝缘胶带：电压等级≥600V，适用温度-10℃-105℃，每卷长度≥20m，绝缘电阻＞10</w:t>
            </w:r>
            <w:r>
              <w:rPr>
                <w:rFonts w:hint="eastAsia" w:ascii="宋体" w:hAnsi="宋体" w:eastAsia="宋体" w:cs="宋体"/>
                <w:color w:val="auto"/>
                <w:sz w:val="21"/>
                <w:szCs w:val="21"/>
                <w:highlight w:val="none"/>
                <w:u w:val="none"/>
                <w:vertAlign w:val="superscript"/>
                <w:lang w:eastAsia="zh-CN" w:bidi="ar"/>
              </w:rPr>
              <w:t xml:space="preserve">12</w:t>
            </w:r>
            <w:r>
              <w:rPr>
                <w:rFonts w:hint="eastAsia" w:ascii="宋体" w:hAnsi="宋体" w:eastAsia="宋体" w:cs="宋体"/>
                <w:color w:val="auto"/>
                <w:sz w:val="21"/>
                <w:szCs w:val="21"/>
                <w:highlight w:val="none"/>
                <w:lang w:eastAsia="zh-CN" w:bidi="ar"/>
              </w:rPr>
              <w:t xml:space="preserve">Ω，数量10卷。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自粘胶带：电压等级≥10kV，厚度≥0.8mm，宽度≥25mm，长度≥5m/卷，数量10卷。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热塑管：耐压等级≥1kV，适用于120mm²单芯电缆，1m/根，数量10根。</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电工相色带：PVC材质，宽≥19mm，长度≥20m/卷，黄、绿、红、蓝色各3卷，共计12卷。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紧固件：M8、M10、M12螺丝+螺母+平垫片+弹簧垫片，各5kg，共计15kg。</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耗材箱：工程塑料材质，容量可放入以上所有耗材，数量1只。</w:t>
            </w:r>
            <w:r/>
          </w:p>
        </w:tc>
      </w:tr>
      <w:tr>
        <w:trPr>
          <w:trHeight w:val="402"/>
        </w:trPr>
        <w:tc>
          <w:tcPr>
            <w:tcW w:w="412"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十</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备注：</w:t>
            </w:r>
            <w:r>
              <w:rPr>
                <w:rFonts w:hint="eastAsia" w:ascii="宋体" w:hAnsi="宋体" w:eastAsia="宋体" w:cs="宋体"/>
                <w:color w:val="auto"/>
                <w:sz w:val="21"/>
                <w:szCs w:val="21"/>
                <w:highlight w:val="none"/>
                <w:lang w:eastAsia="zh-CN" w:bidi="ar"/>
              </w:rPr>
              <w:t xml:space="preserve">含配套预埋件、开孔、防雨罩、油箱、排烟管及消防设施等</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2、防雨静音箱</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9122"/>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每套机组配备静音箱1套。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材质：高强度钢板。</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钢板厚度：≥</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eastAsia="zh-CN" w:bidi="ar"/>
              </w:rPr>
              <w:t xml:space="preserve">mm。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防腐工艺：静电喷塑。</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箱体内消音棉，厚度≥</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cm。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防护等级≥IP4</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静音箱合理位置设置符合输出功率的断路器，断路器须带短路、漏电、过载、过流保护功能。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静音箱内合理设置工具摆放空间。</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静音箱设置合理的开门以及攀爬装置，以实现发电机组可在运输车辆上正常运行。</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机组外尺寸：长≤</w:t>
            </w:r>
            <w:r>
              <w:rPr>
                <w:rFonts w:hint="eastAsia" w:ascii="宋体" w:hAnsi="宋体" w:cs="宋体"/>
                <w:color w:val="auto"/>
                <w:sz w:val="21"/>
                <w:szCs w:val="21"/>
                <w:highlight w:val="none"/>
                <w:lang w:val="en-US" w:eastAsia="zh-CN" w:bidi="ar"/>
              </w:rPr>
              <w:t xml:space="preserve">47</w:t>
            </w:r>
            <w:r>
              <w:rPr>
                <w:rFonts w:hint="eastAsia" w:ascii="宋体" w:hAnsi="宋体" w:eastAsia="宋体" w:cs="宋体"/>
                <w:color w:val="auto"/>
                <w:sz w:val="21"/>
                <w:szCs w:val="21"/>
                <w:highlight w:val="none"/>
                <w:lang w:val="en-US" w:eastAsia="zh-CN" w:bidi="ar"/>
              </w:rPr>
              <w:t xml:space="preserve">00</w:t>
            </w:r>
            <w:r>
              <w:rPr>
                <w:rFonts w:hint="eastAsia" w:ascii="宋体" w:hAnsi="宋体" w:eastAsia="宋体" w:cs="宋体"/>
                <w:color w:val="auto"/>
                <w:sz w:val="21"/>
                <w:szCs w:val="21"/>
                <w:highlight w:val="none"/>
                <w:lang w:eastAsia="zh-CN" w:bidi="ar"/>
              </w:rPr>
              <w:t xml:space="preserve">mm，宽≤2</w:t>
            </w:r>
            <w:r>
              <w:rPr>
                <w:rFonts w:hint="eastAsia" w:ascii="宋体" w:hAnsi="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val="en-US" w:eastAsia="zh-CN" w:bidi="ar"/>
              </w:rPr>
              <w:t xml:space="preserve">00</w:t>
            </w:r>
            <w:r>
              <w:rPr>
                <w:rFonts w:hint="eastAsia" w:ascii="宋体" w:hAnsi="宋体" w:eastAsia="宋体" w:cs="宋体"/>
                <w:color w:val="auto"/>
                <w:sz w:val="21"/>
                <w:szCs w:val="21"/>
                <w:highlight w:val="none"/>
                <w:lang w:eastAsia="zh-CN" w:bidi="ar"/>
              </w:rPr>
              <w:t xml:space="preserve">mm，高≤</w:t>
            </w:r>
            <w:r>
              <w:rPr>
                <w:rFonts w:hint="eastAsia" w:ascii="宋体" w:hAnsi="宋体" w:cs="宋体"/>
                <w:color w:val="auto"/>
                <w:sz w:val="21"/>
                <w:szCs w:val="21"/>
                <w:highlight w:val="none"/>
                <w:lang w:val="en-US" w:eastAsia="zh-CN" w:bidi="ar"/>
              </w:rPr>
              <w:t xml:space="preserve">28</w:t>
            </w:r>
            <w:r>
              <w:rPr>
                <w:rFonts w:hint="eastAsia" w:ascii="宋体" w:hAnsi="宋体" w:eastAsia="宋体" w:cs="宋体"/>
                <w:color w:val="auto"/>
                <w:sz w:val="21"/>
                <w:szCs w:val="21"/>
                <w:highlight w:val="none"/>
                <w:lang w:eastAsia="zh-CN" w:bidi="ar"/>
              </w:rPr>
              <w:t xml:space="preserve">00mm。</w:t>
            </w:r>
            <w:r/>
          </w:p>
        </w:tc>
      </w:tr>
    </w:tbl>
    <w:p>
      <w:pPr>
        <w:jc w:val="center"/>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r>
      <w:r/>
    </w:p>
    <w:p>
      <w:pPr>
        <w:jc w:val="both"/>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3、500KW双电源全自动转换开关柜</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9122"/>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每套机组配备ATS双电源全自动切换开关数量规格</w:t>
            </w:r>
            <w:r>
              <w:rPr>
                <w:rFonts w:hint="eastAsia" w:ascii="宋体" w:hAnsi="宋体" w:eastAsia="宋体" w:cs="宋体"/>
                <w:color w:val="auto"/>
                <w:sz w:val="21"/>
                <w:szCs w:val="21"/>
                <w:highlight w:val="none"/>
                <w:lang w:val="en-US" w:eastAsia="zh-CN" w:bidi="ar"/>
              </w:rPr>
              <w:t xml:space="preserve">响应招标文件清单要求。</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具备市电优先全自动切换功能</w:t>
            </w:r>
            <w:r/>
          </w:p>
        </w:tc>
      </w:tr>
      <w:tr>
        <w:trPr>
          <w:trHeight w:val="342"/>
        </w:trPr>
        <w:tc>
          <w:tcPr>
            <w:tcW w:w="412" w:type="pct"/>
            <w:vAlign w:val="center"/>
            <w:textDirection w:val="lrTb"/>
            <w:noWrap/>
          </w:tcPr>
          <w:p>
            <w:pPr>
              <w:jc w:val="center"/>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须符合国家3C认证标准</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4、电力电缆</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9122"/>
      </w:tblGrid>
      <w:tr>
        <w:trPr>
          <w:trHeight w:val="654"/>
        </w:trPr>
        <w:tc>
          <w:tcPr>
            <w:tcW w:w="411"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8"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461"/>
        </w:trPr>
        <w:tc>
          <w:tcPr>
            <w:tcW w:w="411"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8"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每套机组配备电缆线。</w:t>
            </w:r>
            <w:r/>
          </w:p>
        </w:tc>
      </w:tr>
      <w:tr>
        <w:trPr>
          <w:trHeight w:val="342"/>
        </w:trPr>
        <w:tc>
          <w:tcPr>
            <w:tcW w:w="411"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8"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电缆须按GB/T 12706-2020《额定电压1kV（U.=1.2 kV）到 35 kV（U.=40.5 kV）挤包绝缘电力电缆及附件》生产制造，且符合国家标准GB/T 5013-2008《额定电压450/750V及以下橡皮绝缘电缆》。</w:t>
            </w:r>
            <w:r/>
          </w:p>
        </w:tc>
      </w:tr>
      <w:tr>
        <w:trPr>
          <w:trHeight w:val="342"/>
        </w:trPr>
        <w:tc>
          <w:tcPr>
            <w:tcW w:w="411"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8"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电缆主要材质：铜质。</w:t>
            </w:r>
            <w:r/>
          </w:p>
        </w:tc>
      </w:tr>
      <w:tr>
        <w:trPr>
          <w:trHeight w:val="342"/>
        </w:trPr>
        <w:tc>
          <w:tcPr>
            <w:tcW w:w="411"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8"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电缆规格型号：</w:t>
            </w:r>
            <w:r>
              <w:rPr>
                <w:rFonts w:hint="eastAsia" w:ascii="宋体" w:hAnsi="宋体" w:eastAsia="宋体" w:cs="宋体"/>
                <w:color w:val="auto"/>
                <w:sz w:val="21"/>
                <w:szCs w:val="21"/>
                <w:highlight w:val="none"/>
                <w:lang w:val="en-US" w:eastAsia="zh-CN" w:bidi="ar"/>
              </w:rPr>
              <w:t xml:space="preserve">响应招标文件清单要求</w:t>
            </w:r>
            <w:r>
              <w:rPr>
                <w:rFonts w:hint="eastAsia" w:ascii="宋体" w:hAnsi="宋体" w:eastAsia="宋体" w:cs="宋体"/>
                <w:color w:val="auto"/>
                <w:sz w:val="21"/>
                <w:szCs w:val="21"/>
                <w:highlight w:val="none"/>
                <w:lang w:eastAsia="zh-CN" w:bidi="ar"/>
              </w:rPr>
              <w:t xml:space="preserve">。</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spacing w:line="360" w:lineRule="auto"/>
        <w:widowControl w:val="off"/>
        <w:rPr>
          <w:rFonts w:hint="eastAsia" w:ascii="宋体" w:hAnsi="宋体" w:cs="宋体"/>
          <w:bCs/>
          <w:color w:val="auto"/>
          <w:sz w:val="24"/>
          <w:szCs w:val="22"/>
          <w:highlight w:val="none"/>
          <w:lang w:val="en-US" w:eastAsia="zh-CN" w:bidi="ar-SA"/>
        </w:rPr>
      </w:pPr>
      <w:r>
        <w:rPr>
          <w:rFonts w:hint="eastAsia" w:ascii="宋体" w:hAnsi="宋体" w:cs="宋体"/>
          <w:b/>
          <w:bCs w:val="0"/>
          <w:color w:val="auto"/>
          <w:sz w:val="24"/>
          <w:szCs w:val="22"/>
          <w:highlight w:val="none"/>
          <w:lang w:val="en-US" w:eastAsia="zh-CN" w:bidi="ar-SA"/>
        </w:rPr>
        <w:t xml:space="preserve">三、</w:t>
      </w:r>
      <w:r>
        <w:rPr>
          <w:rFonts w:hint="eastAsia" w:ascii="宋体" w:hAnsi="宋体" w:eastAsia="宋体" w:cs="宋体"/>
          <w:b/>
          <w:bCs w:val="0"/>
          <w:color w:val="auto"/>
          <w:sz w:val="24"/>
          <w:szCs w:val="22"/>
          <w:highlight w:val="none"/>
          <w:lang w:val="en-US" w:eastAsia="zh-CN" w:bidi="ar-SA"/>
        </w:rPr>
        <w:t xml:space="preserve">柴油发电机组（600kW）</w:t>
      </w:r>
      <w:r/>
    </w:p>
    <w:p>
      <w:pPr>
        <w:jc w:val="both"/>
        <w:spacing w:line="360" w:lineRule="auto"/>
        <w:widowControl w:val="off"/>
        <w:rPr>
          <w:rFonts w:hint="eastAsia" w:ascii="宋体" w:hAnsi="宋体" w:eastAsia="宋体" w:cs="宋体"/>
          <w:bCs/>
          <w:color w:val="auto"/>
          <w:sz w:val="24"/>
          <w:szCs w:val="22"/>
          <w:highlight w:val="none"/>
          <w:lang w:val="en-US" w:eastAsia="zh-CN" w:bidi="ar-SA"/>
        </w:rPr>
      </w:pPr>
      <w:r>
        <w:rPr>
          <w:rFonts w:ascii="Arial" w:hAnsi="Arial" w:eastAsia="Arial" w:cs="Arial"/>
          <w:i w:val="0"/>
          <w:iCs w:val="0"/>
          <w:caps w:val="0"/>
          <w:color w:val="333333"/>
          <w:spacing w:val="0"/>
          <w:sz w:val="24"/>
          <w:szCs w:val="24"/>
          <w:highlight w:val="none"/>
          <w:shd w:val="clear" w:color="auto" w:fill="ffffff"/>
        </w:rPr>
        <w:t xml:space="preserve">★</w:t>
      </w:r>
      <w:r>
        <w:rPr>
          <w:rFonts w:hint="eastAsia" w:ascii="宋体" w:hAnsi="宋体" w:cs="宋体"/>
          <w:bCs/>
          <w:color w:val="auto"/>
          <w:sz w:val="24"/>
          <w:szCs w:val="22"/>
          <w:highlight w:val="none"/>
          <w:lang w:val="en-US" w:eastAsia="zh-CN" w:bidi="ar-SA"/>
        </w:rPr>
        <w:t xml:space="preserve">1、</w:t>
      </w:r>
      <w:r>
        <w:rPr>
          <w:rFonts w:hint="eastAsia" w:ascii="宋体" w:hAnsi="宋体" w:eastAsia="宋体" w:cs="宋体"/>
          <w:bCs/>
          <w:color w:val="auto"/>
          <w:sz w:val="24"/>
          <w:szCs w:val="22"/>
          <w:highlight w:val="none"/>
          <w:lang w:val="en-US" w:eastAsia="zh-CN" w:bidi="ar-SA"/>
        </w:rPr>
        <w:t xml:space="preserve">柴油发电机组（600kW）</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9122"/>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一</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机组性能参数</w:t>
            </w:r>
            <w:r/>
          </w:p>
        </w:tc>
      </w:tr>
      <w:tr>
        <w:trPr>
          <w:trHeight w:val="706"/>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每套机组至少须有部件：柴油发动机、交流发电机、底座及油箱、机组智能控制系统、接线安装用具、</w:t>
            </w:r>
            <w:r>
              <w:rPr>
                <w:rFonts w:hint="eastAsia" w:ascii="宋体" w:hAnsi="宋体" w:eastAsia="宋体" w:cs="宋体"/>
                <w:color w:val="auto"/>
                <w:sz w:val="21"/>
                <w:szCs w:val="21"/>
                <w:highlight w:val="none"/>
                <w:lang w:val="en-US" w:eastAsia="zh-CN" w:bidi="ar"/>
              </w:rPr>
              <w:t xml:space="preserve">备注</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机组额定功率：≥</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eastAsia="zh-CN" w:bidi="ar"/>
              </w:rPr>
              <w:t xml:space="preserve">00kW。</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输出电压：</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00V±5% &amp; </w:t>
            </w:r>
            <w:r>
              <w:rPr>
                <w:rFonts w:hint="eastAsia" w:ascii="宋体" w:hAnsi="宋体" w:eastAsia="宋体" w:cs="宋体"/>
                <w:color w:val="auto"/>
                <w:sz w:val="21"/>
                <w:szCs w:val="21"/>
                <w:highlight w:val="none"/>
                <w:lang w:val="en-US" w:eastAsia="zh-CN" w:bidi="ar"/>
              </w:rPr>
              <w:t xml:space="preserve">400</w:t>
            </w:r>
            <w:r>
              <w:rPr>
                <w:rFonts w:hint="eastAsia" w:ascii="宋体" w:hAnsi="宋体" w:eastAsia="宋体" w:cs="宋体"/>
                <w:color w:val="auto"/>
                <w:sz w:val="21"/>
                <w:szCs w:val="21"/>
                <w:highlight w:val="none"/>
                <w:lang w:eastAsia="zh-CN" w:bidi="ar"/>
              </w:rPr>
              <w:t xml:space="preserve">V</w:t>
            </w:r>
            <w:r>
              <w:rPr>
                <w:rFonts w:hint="eastAsia" w:ascii="宋体" w:hAnsi="宋体" w:eastAsia="宋体" w:cs="宋体"/>
                <w:color w:val="auto"/>
                <w:sz w:val="21"/>
                <w:szCs w:val="21"/>
                <w:highlight w:val="none"/>
                <w:lang w:val="en-US" w:eastAsia="zh-CN" w:bidi="ar"/>
              </w:rPr>
              <w:t xml:space="preserve">/230</w:t>
            </w:r>
            <w:r>
              <w:rPr>
                <w:rFonts w:hint="eastAsia" w:ascii="宋体" w:hAnsi="宋体" w:eastAsia="宋体" w:cs="宋体"/>
                <w:color w:val="auto"/>
                <w:sz w:val="21"/>
                <w:szCs w:val="21"/>
                <w:highlight w:val="none"/>
                <w:lang w:eastAsia="zh-CN" w:bidi="ar"/>
              </w:rPr>
              <w:t xml:space="preserve">V。</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供电方式：交流、三相四线制。</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最大输出电流：≥</w:t>
            </w:r>
            <w:r>
              <w:rPr>
                <w:rFonts w:hint="eastAsia" w:ascii="宋体" w:hAnsi="宋体" w:eastAsia="宋体" w:cs="宋体"/>
                <w:color w:val="auto"/>
                <w:sz w:val="21"/>
                <w:szCs w:val="21"/>
                <w:highlight w:val="none"/>
                <w:lang w:val="en-US" w:eastAsia="zh-CN" w:bidi="ar"/>
              </w:rPr>
              <w:t xml:space="preserve">1080</w:t>
            </w:r>
            <w:r>
              <w:rPr>
                <w:rFonts w:hint="eastAsia" w:ascii="宋体" w:hAnsi="宋体" w:eastAsia="宋体" w:cs="宋体"/>
                <w:color w:val="auto"/>
                <w:sz w:val="21"/>
                <w:szCs w:val="21"/>
                <w:highlight w:val="none"/>
                <w:lang w:eastAsia="zh-CN" w:bidi="ar"/>
              </w:rPr>
              <w:t xml:space="preserve">A。</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输出频率（1500r/min）：50Hz±</w:t>
            </w:r>
            <w:r>
              <w:rPr>
                <w:rFonts w:hint="eastAsia" w:ascii="宋体" w:hAnsi="宋体" w:cs="宋体"/>
                <w:color w:val="auto"/>
                <w:sz w:val="21"/>
                <w:szCs w:val="21"/>
                <w:highlight w:val="none"/>
                <w:lang w:val="en-US" w:eastAsia="zh-CN" w:bidi="ar"/>
              </w:rPr>
              <w:t xml:space="preserve">2.5</w:t>
            </w:r>
            <w:r>
              <w:rPr>
                <w:rFonts w:hint="eastAsia" w:ascii="宋体" w:hAnsi="宋体" w:eastAsia="宋体" w:cs="宋体"/>
                <w:color w:val="auto"/>
                <w:sz w:val="21"/>
                <w:szCs w:val="21"/>
                <w:highlight w:val="none"/>
                <w:lang w:eastAsia="zh-CN" w:bidi="ar"/>
              </w:rPr>
              <w:t xml:space="preserve">Hz。</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频率波动率：≤0.8%。</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额定功率因数：≥0.8（Lag）。</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稳态电压调整率：≤0.5％。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瞬间电压调整率：</w:t>
            </w:r>
            <w:r>
              <w:rPr>
                <w:rFonts w:hint="eastAsia" w:ascii="宋体" w:hAnsi="宋体" w:cs="宋体"/>
                <w:color w:val="auto"/>
                <w:sz w:val="21"/>
                <w:szCs w:val="21"/>
                <w:highlight w:val="none"/>
                <w:lang w:val="en-US" w:eastAsia="zh-CN" w:bidi="ar"/>
              </w:rPr>
              <w:t xml:space="preserve">+19</w:t>
            </w:r>
            <w:r>
              <w:rPr>
                <w:rFonts w:hint="eastAsia" w:ascii="宋体" w:hAnsi="宋体" w:eastAsia="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稳态频率调整率：≤0.5％。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电压稳定时间：≤</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s。</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13</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电压波动率：≤0.</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14</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瞬间频率调整率：</w:t>
            </w:r>
            <w:r>
              <w:rPr>
                <w:rFonts w:hint="eastAsia" w:ascii="宋体" w:hAnsi="宋体" w:cs="宋体"/>
                <w:color w:val="auto"/>
                <w:sz w:val="21"/>
                <w:szCs w:val="21"/>
                <w:highlight w:val="none"/>
                <w:lang w:val="en-US" w:eastAsia="zh-CN" w:bidi="ar"/>
              </w:rPr>
              <w:t xml:space="preserve">+19</w:t>
            </w:r>
            <w:r>
              <w:rPr>
                <w:rFonts w:hint="eastAsia" w:ascii="宋体" w:hAnsi="宋体" w:eastAsia="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15</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频率稳定时间：≤</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s。</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16</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机组噪声（距机组7米处）：≤8</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db。</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电气保护：至少自带短路保护开关。</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限时运行时长：≥200h。</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启动方式和控制方式：手动操作（含自动启动功能）。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机组可靠性：累计运行≥3000h无须大修，平均故障间隔时间≤1000h。</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机组净重：≤</w:t>
            </w:r>
            <w:r>
              <w:rPr>
                <w:rFonts w:hint="eastAsia" w:ascii="宋体" w:hAnsi="宋体" w:cs="宋体"/>
                <w:color w:val="auto"/>
                <w:sz w:val="21"/>
                <w:szCs w:val="21"/>
                <w:highlight w:val="none"/>
                <w:lang w:val="en-US" w:eastAsia="zh-CN" w:bidi="ar"/>
              </w:rPr>
              <w:t xml:space="preserve">585</w:t>
            </w:r>
            <w:r>
              <w:rPr>
                <w:rFonts w:hint="eastAsia" w:ascii="宋体" w:hAnsi="宋体" w:eastAsia="宋体" w:cs="宋体"/>
                <w:color w:val="auto"/>
                <w:sz w:val="21"/>
                <w:szCs w:val="21"/>
                <w:highlight w:val="none"/>
                <w:lang w:eastAsia="zh-CN" w:bidi="ar"/>
              </w:rPr>
              <w:t xml:space="preserve">0kg。</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随机组文件须有：发动机合格证、原厂保修卡、原厂测试报告、原产地证书，发动机、发电机、发电机组使用手册，发电机组出厂合格证及测试报告。</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二</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柴油发动机参数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每套机组配备柴油发动机1台。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柴油发动机额定功率（转速1500r/min）：≥</w:t>
            </w:r>
            <w:r>
              <w:rPr>
                <w:rFonts w:hint="eastAsia" w:ascii="宋体" w:hAnsi="宋体" w:cs="宋体"/>
                <w:color w:val="auto"/>
                <w:sz w:val="21"/>
                <w:szCs w:val="21"/>
                <w:highlight w:val="none"/>
                <w:lang w:val="en-US" w:eastAsia="zh-CN" w:bidi="ar"/>
              </w:rPr>
              <w:t xml:space="preserve">66</w:t>
            </w:r>
            <w:r>
              <w:rPr>
                <w:rFonts w:hint="eastAsia" w:ascii="宋体" w:hAnsi="宋体" w:eastAsia="宋体" w:cs="宋体"/>
                <w:color w:val="auto"/>
                <w:sz w:val="21"/>
                <w:szCs w:val="21"/>
                <w:highlight w:val="none"/>
                <w:lang w:val="en-US" w:eastAsia="zh-CN" w:bidi="ar"/>
              </w:rPr>
              <w:t xml:space="preserve">0kW</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气缸数：≥</w:t>
            </w:r>
            <w:r>
              <w:rPr>
                <w:rFonts w:hint="eastAsia" w:ascii="宋体" w:hAnsi="宋体" w:cs="宋体"/>
                <w:color w:val="auto"/>
                <w:sz w:val="21"/>
                <w:szCs w:val="21"/>
                <w:highlight w:val="none"/>
                <w:lang w:val="en-US" w:eastAsia="zh-CN" w:bidi="ar"/>
              </w:rPr>
              <w:t xml:space="preserve">12</w:t>
            </w:r>
            <w:r>
              <w:rPr>
                <w:rFonts w:hint="eastAsia" w:ascii="宋体" w:hAnsi="宋体" w:eastAsia="宋体" w:cs="宋体"/>
                <w:color w:val="auto"/>
                <w:sz w:val="21"/>
                <w:szCs w:val="21"/>
                <w:highlight w:val="none"/>
                <w:lang w:eastAsia="zh-CN" w:bidi="ar"/>
              </w:rPr>
              <w:t xml:space="preserve">只。</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排放标准：不低于国</w:t>
            </w:r>
            <w:r>
              <w:rPr>
                <w:rFonts w:hint="eastAsia" w:ascii="宋体" w:hAnsi="宋体" w:cs="宋体"/>
                <w:color w:val="auto"/>
                <w:sz w:val="21"/>
                <w:szCs w:val="21"/>
                <w:highlight w:val="none"/>
                <w:lang w:val="en-US" w:eastAsia="zh-CN"/>
              </w:rPr>
              <w:t xml:space="preserve">II</w:t>
            </w:r>
            <w:r>
              <w:rPr>
                <w:rFonts w:hint="eastAsia" w:ascii="宋体" w:hAnsi="宋体" w:eastAsia="宋体" w:cs="宋体"/>
                <w:color w:val="auto"/>
                <w:sz w:val="21"/>
                <w:szCs w:val="21"/>
                <w:highlight w:val="none"/>
                <w:lang w:eastAsia="zh-CN"/>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燃油：轻质柴油。</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机油油量：≥</w:t>
            </w:r>
            <w:r>
              <w:rPr>
                <w:rFonts w:hint="eastAsia" w:ascii="宋体" w:hAnsi="宋体" w:cs="宋体"/>
                <w:color w:val="auto"/>
                <w:sz w:val="21"/>
                <w:szCs w:val="21"/>
                <w:highlight w:val="none"/>
                <w:lang w:val="en-US" w:eastAsia="zh-CN" w:bidi="ar"/>
              </w:rPr>
              <w:t xml:space="preserve">50</w:t>
            </w:r>
            <w:r>
              <w:rPr>
                <w:rFonts w:hint="eastAsia" w:ascii="宋体" w:hAnsi="宋体" w:eastAsia="宋体" w:cs="宋体"/>
                <w:color w:val="auto"/>
                <w:sz w:val="21"/>
                <w:szCs w:val="21"/>
                <w:highlight w:val="none"/>
                <w:lang w:eastAsia="zh-CN" w:bidi="ar"/>
              </w:rPr>
              <w:t xml:space="preserve">L。</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冷却方式：闭式循环水冷却，自带风扇。</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额定转速（电流频率50Hz）：1500r/min±2%。</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调速方式：电子调速。</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启动方式：24V直流电启动，自动启动及手动启动。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停机方式：手动停机、自动停机及紧急停机。</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蓄电池</w:t>
            </w:r>
            <w:r>
              <w:rPr>
                <w:rFonts w:hint="eastAsia" w:ascii="宋体" w:hAnsi="宋体" w:eastAsia="宋体" w:cs="宋体"/>
                <w:color w:val="auto"/>
                <w:sz w:val="21"/>
                <w:szCs w:val="21"/>
                <w:highlight w:val="none"/>
                <w:lang w:eastAsia="zh-CN" w:bidi="ar"/>
              </w:rPr>
              <w:t xml:space="preserve">：≥24V 200AH，满足机组连续启动6次以上。</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滤清系统：整体更换式机油、壳式柴油滤清器和机油滤清器，干式筒型空气滤清器。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排气系统：工业用高降噪级消声器及波纹管弹性连接件。</w:t>
            </w:r>
            <w:r/>
          </w:p>
        </w:tc>
      </w:tr>
      <w:tr>
        <w:trPr>
          <w:trHeight w:val="384"/>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15</w:t>
            </w:r>
            <w:r/>
          </w:p>
        </w:tc>
        <w:tc>
          <w:tcPr>
            <w:tcW w:w="4587" w:type="pct"/>
            <w:vAlign w:val="center"/>
            <w:textDirection w:val="lrTb"/>
            <w:noWrap w:val="false"/>
          </w:tcPr>
          <w:p>
            <w:pPr>
              <w:ind w:left="0" w:right="0" w:firstLine="0"/>
              <w:jc w:val="both"/>
              <w:spacing w:before="0" w:after="0"/>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bidi="ar"/>
              </w:rPr>
              <w:t xml:space="preserve">配套附件：直流 24V 启动电机、散热水箱、风扇及其防护网、24V 启动电池组、启动电池充电器、电子调速器、柴油发电机组的排烟管道、排烟消声器、弹簧减振装置、石棉垫、排气波纹管（带法兰接头）、排气管弯管、燃油软油管、钢结构基座、拆装零部件专用工具、盘车工具等；机油、防冻液、验收与试运行需要的燃油（</w:t>
            </w:r>
            <w:r>
              <w:rPr>
                <w:rFonts w:hint="eastAsia" w:ascii="宋体" w:hAnsi="宋体" w:eastAsia="宋体" w:cs="宋体"/>
                <w:color w:val="auto"/>
                <w:sz w:val="21"/>
                <w:szCs w:val="21"/>
                <w:highlight w:val="none"/>
              </w:rPr>
              <w:t xml:space="preserve">每台机组约200升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bidi="ar"/>
              </w:rPr>
              <w:t xml:space="preserve">等。</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三</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交流发电机参数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每套机组配备交流发电机1套。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交流发电机形式：无刷免维护式。</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励磁方式：无刷</w:t>
            </w:r>
            <w:r>
              <w:rPr>
                <w:rFonts w:hint="eastAsia" w:ascii="宋体" w:hAnsi="宋体" w:cs="宋体"/>
                <w:color w:val="auto"/>
                <w:sz w:val="21"/>
                <w:szCs w:val="21"/>
                <w:highlight w:val="none"/>
                <w:lang w:val="en-US" w:eastAsia="zh-CN" w:bidi="ar"/>
              </w:rPr>
              <w:t xml:space="preserve">纯</w:t>
            </w:r>
            <w:r>
              <w:rPr>
                <w:rFonts w:hint="eastAsia" w:ascii="宋体" w:hAnsi="宋体" w:eastAsia="宋体" w:cs="宋体"/>
                <w:color w:val="auto"/>
                <w:sz w:val="21"/>
                <w:szCs w:val="21"/>
                <w:highlight w:val="none"/>
                <w:lang w:eastAsia="zh-CN" w:bidi="ar"/>
              </w:rPr>
              <w:t xml:space="preserve">铜自励磁。</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冷却方式：：</w:t>
            </w:r>
            <w:r>
              <w:rPr>
                <w:rFonts w:hint="default" w:ascii="宋体" w:hAnsi="宋体" w:eastAsia="宋体" w:cs="宋体"/>
                <w:color w:val="auto"/>
                <w:sz w:val="21"/>
                <w:szCs w:val="21"/>
                <w:highlight w:val="none"/>
                <w:lang w:val="en-US" w:eastAsia="zh-CN" w:bidi="ar"/>
              </w:rPr>
              <w:t xml:space="preserve">封闭式水循环强制风冷</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额定功率：≥</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eastAsia="zh-CN" w:bidi="ar"/>
              </w:rPr>
              <w:t xml:space="preserve">00kW。</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额定电压：</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00V±5%</w:t>
            </w:r>
            <w:r>
              <w:rPr>
                <w:rFonts w:hint="eastAsia" w:ascii="宋体" w:hAnsi="宋体" w:eastAsia="宋体" w:cs="宋体"/>
                <w:color w:val="auto"/>
                <w:sz w:val="21"/>
                <w:szCs w:val="21"/>
                <w:highlight w:val="none"/>
                <w:lang w:val="en-US" w:eastAsia="zh-CN" w:bidi="ar"/>
              </w:rPr>
              <w:t xml:space="preserve">,400</w:t>
            </w:r>
            <w:r>
              <w:rPr>
                <w:rFonts w:hint="eastAsia" w:ascii="宋体" w:hAnsi="宋体" w:eastAsia="宋体" w:cs="宋体"/>
                <w:color w:val="auto"/>
                <w:sz w:val="21"/>
                <w:szCs w:val="21"/>
                <w:highlight w:val="none"/>
                <w:lang w:eastAsia="zh-CN" w:bidi="ar"/>
              </w:rPr>
              <w:t xml:space="preserve">V</w:t>
            </w:r>
            <w:r>
              <w:rPr>
                <w:rFonts w:hint="eastAsia" w:ascii="宋体" w:hAnsi="宋体" w:eastAsia="宋体" w:cs="宋体"/>
                <w:color w:val="auto"/>
                <w:sz w:val="21"/>
                <w:szCs w:val="21"/>
                <w:highlight w:val="none"/>
                <w:lang w:val="en-US" w:eastAsia="zh-CN" w:bidi="ar"/>
              </w:rPr>
              <w:t xml:space="preserve">/230</w:t>
            </w:r>
            <w:r>
              <w:rPr>
                <w:rFonts w:hint="eastAsia" w:ascii="宋体" w:hAnsi="宋体" w:eastAsia="宋体" w:cs="宋体"/>
                <w:color w:val="auto"/>
                <w:sz w:val="21"/>
                <w:szCs w:val="21"/>
                <w:highlight w:val="none"/>
                <w:lang w:eastAsia="zh-CN" w:bidi="ar"/>
              </w:rPr>
              <w:t xml:space="preserve">V。</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额定电流：≥</w:t>
            </w:r>
            <w:r>
              <w:rPr>
                <w:rFonts w:hint="eastAsia" w:ascii="宋体" w:hAnsi="宋体" w:eastAsia="宋体" w:cs="宋体"/>
                <w:color w:val="auto"/>
                <w:sz w:val="21"/>
                <w:szCs w:val="21"/>
                <w:highlight w:val="none"/>
                <w:lang w:val="en-US" w:eastAsia="zh-CN" w:bidi="ar"/>
              </w:rPr>
              <w:t xml:space="preserve">1080</w:t>
            </w:r>
            <w:r>
              <w:rPr>
                <w:rFonts w:hint="eastAsia" w:ascii="宋体" w:hAnsi="宋体" w:eastAsia="宋体" w:cs="宋体"/>
                <w:color w:val="auto"/>
                <w:sz w:val="21"/>
                <w:szCs w:val="21"/>
                <w:highlight w:val="none"/>
                <w:lang w:eastAsia="zh-CN" w:bidi="ar"/>
              </w:rPr>
              <w:t xml:space="preserve">A。</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额定频率（1500r/min）：50Hz±</w:t>
            </w:r>
            <w:r>
              <w:rPr>
                <w:rFonts w:hint="eastAsia" w:ascii="宋体" w:hAnsi="宋体" w:cs="宋体"/>
                <w:color w:val="auto"/>
                <w:sz w:val="21"/>
                <w:szCs w:val="21"/>
                <w:highlight w:val="none"/>
                <w:lang w:val="en-US" w:eastAsia="zh-CN" w:bidi="ar"/>
              </w:rPr>
              <w:t xml:space="preserve">2.5</w:t>
            </w:r>
            <w:r>
              <w:rPr>
                <w:rFonts w:hint="eastAsia" w:ascii="宋体" w:hAnsi="宋体" w:eastAsia="宋体" w:cs="宋体"/>
                <w:color w:val="auto"/>
                <w:sz w:val="21"/>
                <w:szCs w:val="21"/>
                <w:highlight w:val="none"/>
                <w:lang w:eastAsia="zh-CN" w:bidi="ar"/>
              </w:rPr>
              <w:t xml:space="preserve">Hz。</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相数和接线：三相四线、Y 形连接方式。</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电压控制方式：AVR 自动调压。</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绝缘等级：≥H 级。</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防护等级：≥IP23。</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四</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底座及油箱参数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每套机组配备底座及油箱1套。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材质：高强度钢板，厚度≥</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mm。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油箱容量：≥1</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00L。</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具有液位显示，加油口，排污口，通气管等，加油口须有2个以上且在非同侧。</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侧面设4个吊点，方便起吊装卸。</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承重：机组在吊装移动过程中须无变形现象。</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五</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机组智能控制系统参数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每套机组配备1套机组智能控制系统。</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能够实现发电机组的自动化启动与停止、数据监测、报警保护。</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可对发电机组的三相电压、三相电流、频率、功率、冷却水温度、机油压力、燃油油位等关键参数进行采集并实时显示。</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具备过压、欠压、过频、欠频、过流、过功率等监测报警保护功能。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含有柴油发电机组的自动化启动、停止、开关合分闸操作以及完善的故障显示与保护机制。</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具备市电断电自动启动和市电恢复自动停机功能。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具备怠速时间设置控制、预热时间设置控制、运行转速设置控制等操作功能。</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具备历史数据记录。</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防护等级≥IP44。</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接线安装工具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每套机组配备接线安装用具1套。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每套接线安装用具配备仪器仪表1套，手动工具1套，电动工具1套，常用耗材1套。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每套仪器仪表至少含：指针式万用表1只，数显式万用表1只，数显式电流钳形表1只，相序测试仪1只，绝缘电阻测试仪1台，接地电阻测试仪1台，手持式转速仪1台，手持式测温仪1台，仪器箱1只。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指针式万用表：机械指针显示，可测量电压、电流、电阻、频率等，带蜂鸣通断，数量1只。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数显式万用表：电子数码显示，带手电照明，可测量电压、电流、电阻等，数量1只。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数显式电流钳形表：电子数码显示，最高电压量程≥交流750V，最大电流量程≥交流2000A，数量1只。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相序测试仪：非接触式检测，测试范围为三相70-1000VAC，具有缺相指示、正逆序显示，可钳导线外径≥40mm，数量1只。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绝缘电阻测试仪：输出电压100～1000V，绝缘电阻测量范围0.1MΩ-19.99GΩ，具有过载保护、锁定测交直流电压、定时测量、电压监测等功能，数量1只。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接地电阻测试仪：电子数显式，量程0.01～2000Ω，精度±（2%+3dgt），电压为交流1～1000V，数量1套。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手持式转速仪：非接触式，测量范围10-99999RPM，最大输入频率≥10Hz脉宽5%。</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手持式测温仪：电子数码显示，测量范围-50℃-500℃。</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仪器箱：工程塑料材质，容量可放入以上所有仪器仪表。</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每套手动工具至少含：老虎钳5把，尖嘴钳5把，斜口剥线钳5把，电缆剪1把，活动扳手6把，液压压线钳1把，加长套筒16个，T型内六角扳手21把，T型套筒扳手24把，锉刀4把，手动工具箱1只。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老虎钳：规格8吋，数量5把。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尖嘴钳：规格8吋，数量5把。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斜口剥线钳：规格8吋，数量5把。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电缆剪：棘轮式，可剪切130mm²以下铠装电缆，数量1把。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活动扳手：规格8吋、10吋、12吋，数量各2把。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液压压线钳：最大压线模具≥300mm²，工作压力≥12T，工作行程≥20mm，数量1套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加长套筒：可配合电动扳手使用，规格M8、M9、M10、M11、M12、M14、M17、M19，数量各2个。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T型内六角扳手：规格M5、M6、M8、M9、M10、M11、M12，数量各3把。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T型套筒扳手：规格M8、M9、M10、M11、M12、M14、M17、M19，数量各3把。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锉刀：6英寸圆锉、8英寸半圆锉各2把。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手动工具箱：金属材质，容量可放入以上所有手动工具，数量1只。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每套电动工具至少含：电动扳手1套，手电钻1套，角磨机1套，电动工具箱1只。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电动扳手：无刷电机，扭力≥450Nm，电池容量≥20V4Ah*2，数量1套。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手电钻：无刷电机，输入电压等级为交流220V，功率≥600W，带正反转切换，可无级调速，最大夹持直径≥10mm，数量1套。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角磨机：无刷电机，输入电压为交流220V，功率≥850W，砂轮片最大直径≥100mm，数量1套。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电动工具箱：金属材质，容量可放入以上所有电动工具，数量1只。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每套常用耗材至少含：铜鼻子10个，电缆对接铜排12个，绝缘胶带10卷，自粘胶带10卷，热塑管10根，电工相色带12卷，紧固件15kg，耗材箱1只。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铜鼻子：规格120mm²，数量10个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电缆对接铜排：可对接120mm²铜鼻子，铜排两端无棱角，数量12个。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绝缘胶带：电压等级≥600V，适用温度-10℃-105℃，每卷长度≥20m，绝缘电阻＞10</w:t>
            </w:r>
            <w:r>
              <w:rPr>
                <w:rFonts w:hint="eastAsia" w:ascii="宋体" w:hAnsi="宋体" w:eastAsia="宋体" w:cs="宋体"/>
                <w:color w:val="auto"/>
                <w:sz w:val="21"/>
                <w:szCs w:val="21"/>
                <w:highlight w:val="none"/>
                <w:u w:val="none"/>
                <w:vertAlign w:val="superscript"/>
                <w:lang w:eastAsia="zh-CN" w:bidi="ar"/>
              </w:rPr>
              <w:t xml:space="preserve">12</w:t>
            </w:r>
            <w:r>
              <w:rPr>
                <w:rFonts w:hint="eastAsia" w:ascii="宋体" w:hAnsi="宋体" w:eastAsia="宋体" w:cs="宋体"/>
                <w:color w:val="auto"/>
                <w:sz w:val="21"/>
                <w:szCs w:val="21"/>
                <w:highlight w:val="none"/>
                <w:lang w:eastAsia="zh-CN" w:bidi="ar"/>
              </w:rPr>
              <w:t xml:space="preserve">Ω，数量10卷。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自粘胶带：电压等级≥10kV，厚度≥0.8mm，宽度≥25mm，长度≥5m/卷，数量10卷。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热塑管：耐压等级≥1kV，适用于120mm²单芯电缆，1m/根，数量10根。</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电工相色带：PVC材质，宽≥19mm，长度≥20m/卷，黄、绿、红、蓝色各3卷，共计12卷。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紧固件：M8、M10、M12螺丝+螺母+平垫片+弹簧垫片，各5kg，共计15kg。</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耗材箱：工程塑料材质，容量可放入以上所有耗材，数量1只。</w:t>
            </w:r>
            <w:r/>
          </w:p>
        </w:tc>
      </w:tr>
      <w:tr>
        <w:trPr>
          <w:trHeight w:val="402"/>
        </w:trPr>
        <w:tc>
          <w:tcPr>
            <w:tcW w:w="412"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十</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备注：</w:t>
            </w:r>
            <w:r>
              <w:rPr>
                <w:rFonts w:hint="eastAsia" w:ascii="宋体" w:hAnsi="宋体" w:eastAsia="宋体" w:cs="宋体"/>
                <w:color w:val="auto"/>
                <w:sz w:val="21"/>
                <w:szCs w:val="21"/>
                <w:highlight w:val="none"/>
                <w:lang w:eastAsia="zh-CN" w:bidi="ar"/>
              </w:rPr>
              <w:t xml:space="preserve">含配套预埋件、开孔、防雨罩、油箱、排烟管及消防设施等</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2、防雨静音箱</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9122"/>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每套机组配备静音箱1套。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材质：高强度钢板。</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钢板厚度：≥</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eastAsia="zh-CN" w:bidi="ar"/>
              </w:rPr>
              <w:t xml:space="preserve">mm。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防腐工艺：静电喷塑。</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箱体内消音棉，厚度≥</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cm。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防护等级≥IP4</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静音箱合理位置设置符合输出功率的断路器，断路器须带短路、漏电、过载、过流保护功能。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静音箱内合理设置工具摆放空间。</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静音箱设置合理的开门以及攀爬装置，以实现发电机组可在运输车辆上正常运行。</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机组外尺寸：长≤</w:t>
            </w:r>
            <w:r>
              <w:rPr>
                <w:rFonts w:hint="eastAsia" w:ascii="宋体" w:hAnsi="宋体" w:cs="宋体"/>
                <w:color w:val="auto"/>
                <w:sz w:val="21"/>
                <w:szCs w:val="21"/>
                <w:highlight w:val="none"/>
                <w:lang w:val="en-US" w:eastAsia="zh-CN" w:bidi="ar"/>
              </w:rPr>
              <w:t xml:space="preserve">49</w:t>
            </w:r>
            <w:r>
              <w:rPr>
                <w:rFonts w:hint="eastAsia" w:ascii="宋体" w:hAnsi="宋体" w:eastAsia="宋体" w:cs="宋体"/>
                <w:color w:val="auto"/>
                <w:sz w:val="21"/>
                <w:szCs w:val="21"/>
                <w:highlight w:val="none"/>
                <w:lang w:val="en-US" w:eastAsia="zh-CN" w:bidi="ar"/>
              </w:rPr>
              <w:t xml:space="preserve">00</w:t>
            </w:r>
            <w:r>
              <w:rPr>
                <w:rFonts w:hint="eastAsia" w:ascii="宋体" w:hAnsi="宋体" w:eastAsia="宋体" w:cs="宋体"/>
                <w:color w:val="auto"/>
                <w:sz w:val="21"/>
                <w:szCs w:val="21"/>
                <w:highlight w:val="none"/>
                <w:lang w:eastAsia="zh-CN" w:bidi="ar"/>
              </w:rPr>
              <w:t xml:space="preserve">mm，宽≤2</w:t>
            </w:r>
            <w:r>
              <w:rPr>
                <w:rFonts w:hint="eastAsia" w:ascii="宋体" w:hAnsi="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val="en-US" w:eastAsia="zh-CN" w:bidi="ar"/>
              </w:rPr>
              <w:t xml:space="preserve">00</w:t>
            </w:r>
            <w:r>
              <w:rPr>
                <w:rFonts w:hint="eastAsia" w:ascii="宋体" w:hAnsi="宋体" w:eastAsia="宋体" w:cs="宋体"/>
                <w:color w:val="auto"/>
                <w:sz w:val="21"/>
                <w:szCs w:val="21"/>
                <w:highlight w:val="none"/>
                <w:lang w:eastAsia="zh-CN" w:bidi="ar"/>
              </w:rPr>
              <w:t xml:space="preserve">mm，高≤</w:t>
            </w:r>
            <w:r>
              <w:rPr>
                <w:rFonts w:hint="eastAsia" w:ascii="宋体" w:hAnsi="宋体" w:cs="宋体"/>
                <w:color w:val="auto"/>
                <w:sz w:val="21"/>
                <w:szCs w:val="21"/>
                <w:highlight w:val="none"/>
                <w:lang w:val="en-US" w:eastAsia="zh-CN" w:bidi="ar"/>
              </w:rPr>
              <w:t xml:space="preserve">255</w:t>
            </w:r>
            <w:r>
              <w:rPr>
                <w:rFonts w:hint="eastAsia" w:ascii="宋体" w:hAnsi="宋体" w:eastAsia="宋体" w:cs="宋体"/>
                <w:color w:val="auto"/>
                <w:sz w:val="21"/>
                <w:szCs w:val="21"/>
                <w:highlight w:val="none"/>
                <w:lang w:eastAsia="zh-CN" w:bidi="ar"/>
              </w:rPr>
              <w:t xml:space="preserve">0mm。</w:t>
            </w:r>
            <w:r/>
          </w:p>
        </w:tc>
      </w:tr>
    </w:tbl>
    <w:p>
      <w:pPr>
        <w:jc w:val="both"/>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r>
      <w:r/>
    </w:p>
    <w:p>
      <w:pPr>
        <w:jc w:val="both"/>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3、600KW双电源全自动转换开关柜</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9122"/>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每套机组配备ATS双电源全自动切换开关数量规格</w:t>
            </w:r>
            <w:r>
              <w:rPr>
                <w:rFonts w:hint="eastAsia" w:ascii="宋体" w:hAnsi="宋体" w:eastAsia="宋体" w:cs="宋体"/>
                <w:color w:val="auto"/>
                <w:sz w:val="21"/>
                <w:szCs w:val="21"/>
                <w:highlight w:val="none"/>
                <w:lang w:val="en-US" w:eastAsia="zh-CN" w:bidi="ar"/>
              </w:rPr>
              <w:t xml:space="preserve">响应招标文件清单要求。</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具备市电优先全自动切换功能</w:t>
            </w:r>
            <w:r/>
          </w:p>
        </w:tc>
      </w:tr>
      <w:tr>
        <w:trPr>
          <w:trHeight w:val="342"/>
        </w:trPr>
        <w:tc>
          <w:tcPr>
            <w:tcW w:w="412" w:type="pct"/>
            <w:vAlign w:val="center"/>
            <w:textDirection w:val="lrTb"/>
            <w:noWrap/>
          </w:tcPr>
          <w:p>
            <w:pPr>
              <w:jc w:val="center"/>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须符合国家3C认证标准</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4、电力电缆</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9122"/>
      </w:tblGrid>
      <w:tr>
        <w:trPr>
          <w:trHeight w:val="654"/>
        </w:trPr>
        <w:tc>
          <w:tcPr>
            <w:tcW w:w="411"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8"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461"/>
        </w:trPr>
        <w:tc>
          <w:tcPr>
            <w:tcW w:w="411"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8"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每套机组配备电缆线。</w:t>
            </w:r>
            <w:r/>
          </w:p>
        </w:tc>
      </w:tr>
      <w:tr>
        <w:trPr>
          <w:trHeight w:val="342"/>
        </w:trPr>
        <w:tc>
          <w:tcPr>
            <w:tcW w:w="411"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8"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电缆须按GB/T 12706-2020《额定电压1kV（U.=1.2 kV）到 35 kV（U.=40.5 kV）挤包绝缘电力电缆及附件》生产制造，且符合国家标准GB/T 5013-2008《额定电压450/750V及以下橡皮绝缘电缆》。</w:t>
            </w:r>
            <w:r/>
          </w:p>
        </w:tc>
      </w:tr>
      <w:tr>
        <w:trPr>
          <w:trHeight w:val="342"/>
        </w:trPr>
        <w:tc>
          <w:tcPr>
            <w:tcW w:w="411"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8"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电缆主要材质：铜质。</w:t>
            </w:r>
            <w:r/>
          </w:p>
        </w:tc>
      </w:tr>
      <w:tr>
        <w:trPr>
          <w:trHeight w:val="342"/>
        </w:trPr>
        <w:tc>
          <w:tcPr>
            <w:tcW w:w="411"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8"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电缆规格型号：</w:t>
            </w:r>
            <w:r>
              <w:rPr>
                <w:rFonts w:hint="eastAsia" w:ascii="宋体" w:hAnsi="宋体" w:eastAsia="宋体" w:cs="宋体"/>
                <w:color w:val="auto"/>
                <w:sz w:val="21"/>
                <w:szCs w:val="21"/>
                <w:highlight w:val="none"/>
                <w:lang w:val="en-US" w:eastAsia="zh-CN" w:bidi="ar"/>
              </w:rPr>
              <w:t xml:space="preserve">响应招标文件清单要求</w:t>
            </w:r>
            <w:r>
              <w:rPr>
                <w:rFonts w:hint="eastAsia" w:ascii="宋体" w:hAnsi="宋体" w:eastAsia="宋体" w:cs="宋体"/>
                <w:color w:val="auto"/>
                <w:sz w:val="21"/>
                <w:szCs w:val="21"/>
                <w:highlight w:val="none"/>
                <w:lang w:eastAsia="zh-CN" w:bidi="ar"/>
              </w:rPr>
              <w:t xml:space="preserve">。</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spacing w:line="360" w:lineRule="auto"/>
        <w:widowControl w:val="off"/>
        <w:rPr>
          <w:rFonts w:hint="eastAsia" w:ascii="宋体" w:hAnsi="宋体" w:cs="宋体"/>
          <w:b/>
          <w:bCs w:val="0"/>
          <w:color w:val="auto"/>
          <w:sz w:val="24"/>
          <w:szCs w:val="22"/>
          <w:highlight w:val="none"/>
          <w:lang w:val="en-US" w:eastAsia="zh-CN" w:bidi="ar-SA"/>
        </w:rPr>
      </w:pPr>
      <w:r>
        <w:rPr>
          <w:rFonts w:hint="eastAsia" w:ascii="宋体" w:hAnsi="宋体" w:cs="宋体"/>
          <w:b/>
          <w:bCs w:val="0"/>
          <w:color w:val="auto"/>
          <w:sz w:val="24"/>
          <w:szCs w:val="22"/>
          <w:highlight w:val="none"/>
          <w:lang w:val="en-US" w:eastAsia="zh-CN" w:bidi="ar-SA"/>
        </w:rPr>
        <w:t xml:space="preserve">四、</w:t>
      </w:r>
      <w:r>
        <w:rPr>
          <w:rFonts w:hint="eastAsia" w:ascii="宋体" w:hAnsi="宋体" w:eastAsia="宋体" w:cs="宋体"/>
          <w:b/>
          <w:bCs w:val="0"/>
          <w:color w:val="auto"/>
          <w:sz w:val="24"/>
          <w:szCs w:val="22"/>
          <w:highlight w:val="none"/>
          <w:lang w:val="en-US" w:eastAsia="zh-CN" w:bidi="ar-SA"/>
        </w:rPr>
        <w:t xml:space="preserve">柴油发电机组（800kW）</w:t>
      </w:r>
      <w:r/>
    </w:p>
    <w:p>
      <w:pPr>
        <w:jc w:val="both"/>
        <w:spacing w:line="360" w:lineRule="auto"/>
        <w:widowControl w:val="off"/>
        <w:rPr>
          <w:rFonts w:hint="eastAsia" w:ascii="宋体" w:hAnsi="宋体" w:eastAsia="宋体" w:cs="宋体"/>
          <w:bCs/>
          <w:color w:val="auto"/>
          <w:sz w:val="24"/>
          <w:szCs w:val="22"/>
          <w:highlight w:val="none"/>
          <w:lang w:val="en-US" w:eastAsia="zh-CN" w:bidi="ar-SA"/>
        </w:rPr>
      </w:pPr>
      <w:r>
        <w:rPr>
          <w:rFonts w:ascii="Arial" w:hAnsi="Arial" w:eastAsia="Arial" w:cs="Arial"/>
          <w:i w:val="0"/>
          <w:iCs w:val="0"/>
          <w:caps w:val="0"/>
          <w:color w:val="333333"/>
          <w:spacing w:val="0"/>
          <w:sz w:val="24"/>
          <w:szCs w:val="24"/>
          <w:highlight w:val="none"/>
          <w:shd w:val="clear" w:color="auto" w:fill="ffffff"/>
        </w:rPr>
        <w:t xml:space="preserve">★</w:t>
      </w:r>
      <w:r>
        <w:rPr>
          <w:rFonts w:hint="eastAsia" w:ascii="宋体" w:hAnsi="宋体" w:cs="宋体"/>
          <w:bCs/>
          <w:color w:val="auto"/>
          <w:sz w:val="24"/>
          <w:szCs w:val="22"/>
          <w:highlight w:val="none"/>
          <w:lang w:val="en-US" w:eastAsia="zh-CN" w:bidi="ar-SA"/>
        </w:rPr>
        <w:t xml:space="preserve">1、</w:t>
      </w:r>
      <w:r>
        <w:rPr>
          <w:rFonts w:hint="eastAsia" w:ascii="宋体" w:hAnsi="宋体" w:eastAsia="宋体" w:cs="宋体"/>
          <w:bCs/>
          <w:color w:val="auto"/>
          <w:sz w:val="24"/>
          <w:szCs w:val="22"/>
          <w:highlight w:val="none"/>
          <w:lang w:val="en-US" w:eastAsia="zh-CN" w:bidi="ar-SA"/>
        </w:rPr>
        <w:t xml:space="preserve">柴油发电机组（800kW）</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9122"/>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一</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机组性能参数</w:t>
            </w:r>
            <w:r/>
          </w:p>
        </w:tc>
      </w:tr>
      <w:tr>
        <w:trPr>
          <w:trHeight w:val="706"/>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每套机组至少须有部件：柴油发动机、交流发电机、底座及油箱、机组智能控制系统、接线安装用具、</w:t>
            </w:r>
            <w:r>
              <w:rPr>
                <w:rFonts w:hint="eastAsia" w:ascii="宋体" w:hAnsi="宋体" w:eastAsia="宋体" w:cs="宋体"/>
                <w:color w:val="auto"/>
                <w:sz w:val="21"/>
                <w:szCs w:val="21"/>
                <w:highlight w:val="none"/>
                <w:lang w:val="en-US" w:eastAsia="zh-CN" w:bidi="ar"/>
              </w:rPr>
              <w:t xml:space="preserve">备注</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机组额定功率：≥</w:t>
            </w:r>
            <w:r>
              <w:rPr>
                <w:rFonts w:hint="eastAsia" w:ascii="宋体" w:hAnsi="宋体" w:eastAsia="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eastAsia="zh-CN" w:bidi="ar"/>
              </w:rPr>
              <w:t xml:space="preserve">00kW。</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输出电压：400V±5% &amp; 230V±5%。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供电方式：交流、三相四线制。</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最大输出电流：≥144</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eastAsia="zh-CN" w:bidi="ar"/>
              </w:rPr>
              <w:t xml:space="preserve">A。</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输出频率（1500r/min）：50Hz±</w:t>
            </w:r>
            <w:r>
              <w:rPr>
                <w:rFonts w:hint="eastAsia" w:ascii="宋体" w:hAnsi="宋体" w:cs="宋体"/>
                <w:color w:val="auto"/>
                <w:sz w:val="21"/>
                <w:szCs w:val="21"/>
                <w:highlight w:val="none"/>
                <w:lang w:val="en-US" w:eastAsia="zh-CN" w:bidi="ar"/>
              </w:rPr>
              <w:t xml:space="preserve">2.5</w:t>
            </w:r>
            <w:r>
              <w:rPr>
                <w:rFonts w:hint="eastAsia" w:ascii="宋体" w:hAnsi="宋体" w:eastAsia="宋体" w:cs="宋体"/>
                <w:color w:val="auto"/>
                <w:sz w:val="21"/>
                <w:szCs w:val="21"/>
                <w:highlight w:val="none"/>
                <w:lang w:eastAsia="zh-CN" w:bidi="ar"/>
              </w:rPr>
              <w:t xml:space="preserve">Hz。</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频率波动率：≤0.8%。</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额定功率因数：≥0.8（Lag）。</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稳态电压调整率：≤0.5％。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瞬间电压调整率：</w:t>
            </w:r>
            <w:r>
              <w:rPr>
                <w:rFonts w:hint="eastAsia" w:ascii="宋体" w:hAnsi="宋体" w:cs="宋体"/>
                <w:color w:val="auto"/>
                <w:sz w:val="21"/>
                <w:szCs w:val="21"/>
                <w:highlight w:val="none"/>
                <w:lang w:val="en-US" w:eastAsia="zh-CN" w:bidi="ar"/>
              </w:rPr>
              <w:t xml:space="preserve">+19</w:t>
            </w:r>
            <w:r>
              <w:rPr>
                <w:rFonts w:hint="eastAsia" w:ascii="宋体" w:hAnsi="宋体" w:eastAsia="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稳态频率调整率：≤0.5％。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电压稳定时间：≤</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s。</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13</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电压波动率：≤0.</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14</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瞬间频率调整率：</w:t>
            </w:r>
            <w:r>
              <w:rPr>
                <w:rFonts w:hint="eastAsia" w:ascii="宋体" w:hAnsi="宋体" w:cs="宋体"/>
                <w:color w:val="auto"/>
                <w:sz w:val="21"/>
                <w:szCs w:val="21"/>
                <w:highlight w:val="none"/>
                <w:lang w:val="en-US" w:eastAsia="zh-CN" w:bidi="ar"/>
              </w:rPr>
              <w:t xml:space="preserve">+19</w:t>
            </w:r>
            <w:r>
              <w:rPr>
                <w:rFonts w:hint="eastAsia" w:ascii="宋体" w:hAnsi="宋体" w:eastAsia="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15</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频率稳定时间：≤</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s。</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16</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机组噪声（距机组7米处）：≤8</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db。</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电气保护：至少自带短路保护开关。</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限时运行时长：≥200h。</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启动方式和控制方式：手动操作（含自动启动功能）。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机组可靠性：累计运行≥3000h无须大修，平均故障间隔时间≤1000h。</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机组净重：≤</w:t>
            </w:r>
            <w:r>
              <w:rPr>
                <w:rFonts w:hint="eastAsia" w:ascii="宋体" w:hAnsi="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eastAsia="zh-CN" w:bidi="ar"/>
              </w:rPr>
              <w:t xml:space="preserve">500kg。</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随机组文件须有：发动机合格证、原厂保修卡、原厂测试报告、原产地证书，发动机、发电机、发电机组使用手册，发电机组出厂合格证及测试报告。</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二</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柴油发动机参数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每套机组配备柴油发动机1台。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柴油发动机额定功率（转速1500r/min）：≥</w:t>
            </w:r>
            <w:r>
              <w:rPr>
                <w:rFonts w:hint="eastAsia" w:ascii="宋体" w:hAnsi="宋体" w:eastAsia="宋体" w:cs="宋体"/>
                <w:color w:val="auto"/>
                <w:sz w:val="21"/>
                <w:szCs w:val="21"/>
                <w:highlight w:val="none"/>
                <w:lang w:val="en-US" w:eastAsia="zh-CN" w:bidi="ar"/>
              </w:rPr>
              <w:t xml:space="preserve">880kW</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气缸数：≥</w:t>
            </w:r>
            <w:r>
              <w:rPr>
                <w:rFonts w:hint="eastAsia" w:ascii="宋体" w:hAnsi="宋体" w:eastAsia="宋体" w:cs="宋体"/>
                <w:color w:val="auto"/>
                <w:sz w:val="21"/>
                <w:szCs w:val="21"/>
                <w:highlight w:val="none"/>
                <w:lang w:val="en-US" w:eastAsia="zh-CN" w:bidi="ar"/>
              </w:rPr>
              <w:t xml:space="preserve">12</w:t>
            </w:r>
            <w:r>
              <w:rPr>
                <w:rFonts w:hint="eastAsia" w:ascii="宋体" w:hAnsi="宋体" w:eastAsia="宋体" w:cs="宋体"/>
                <w:color w:val="auto"/>
                <w:sz w:val="21"/>
                <w:szCs w:val="21"/>
                <w:highlight w:val="none"/>
                <w:lang w:eastAsia="zh-CN" w:bidi="ar"/>
              </w:rPr>
              <w:t xml:space="preserve">只。</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排放标准：不低于国</w:t>
            </w:r>
            <w:r>
              <w:rPr>
                <w:rFonts w:hint="eastAsia" w:ascii="宋体" w:hAnsi="宋体" w:cs="宋体"/>
                <w:color w:val="auto"/>
                <w:sz w:val="21"/>
                <w:szCs w:val="21"/>
                <w:highlight w:val="none"/>
                <w:lang w:val="en-US" w:eastAsia="zh-CN"/>
              </w:rPr>
              <w:t xml:space="preserve">II</w:t>
            </w:r>
            <w:r>
              <w:rPr>
                <w:rFonts w:hint="eastAsia" w:ascii="宋体" w:hAnsi="宋体" w:eastAsia="宋体" w:cs="宋体"/>
                <w:color w:val="auto"/>
                <w:sz w:val="21"/>
                <w:szCs w:val="21"/>
                <w:highlight w:val="none"/>
                <w:lang w:eastAsia="zh-CN"/>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燃油：轻质柴油。</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机油油量：≥</w:t>
            </w:r>
            <w:r>
              <w:rPr>
                <w:rFonts w:hint="eastAsia" w:ascii="宋体" w:hAnsi="宋体" w:cs="宋体"/>
                <w:color w:val="auto"/>
                <w:sz w:val="21"/>
                <w:szCs w:val="21"/>
                <w:highlight w:val="none"/>
                <w:lang w:val="en-US" w:eastAsia="zh-CN" w:bidi="ar"/>
              </w:rPr>
              <w:t xml:space="preserve">82</w:t>
            </w:r>
            <w:r>
              <w:rPr>
                <w:rFonts w:hint="eastAsia" w:ascii="宋体" w:hAnsi="宋体" w:eastAsia="宋体" w:cs="宋体"/>
                <w:color w:val="auto"/>
                <w:sz w:val="21"/>
                <w:szCs w:val="21"/>
                <w:highlight w:val="none"/>
                <w:lang w:eastAsia="zh-CN" w:bidi="ar"/>
              </w:rPr>
              <w:t xml:space="preserve">L。</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冷却方式：闭式循环水冷却，自带风扇。</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额定转速（电流频率50Hz）：1500r/min±2%。</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调速方式：电子调速。</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启动方式：24V直流电启动，自动启动及手动启动。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停机方式：手动停机、自动停机及紧急停机。</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蓄电池</w:t>
            </w:r>
            <w:r>
              <w:rPr>
                <w:rFonts w:hint="eastAsia" w:ascii="宋体" w:hAnsi="宋体" w:eastAsia="宋体" w:cs="宋体"/>
                <w:color w:val="auto"/>
                <w:sz w:val="21"/>
                <w:szCs w:val="21"/>
                <w:highlight w:val="none"/>
                <w:lang w:eastAsia="zh-CN" w:bidi="ar"/>
              </w:rPr>
              <w:t xml:space="preserve">：≥24V </w:t>
            </w:r>
            <w:r>
              <w:rPr>
                <w:rFonts w:hint="eastAsia" w:ascii="宋体" w:hAnsi="宋体" w:cs="宋体"/>
                <w:color w:val="auto"/>
                <w:sz w:val="21"/>
                <w:szCs w:val="21"/>
                <w:highlight w:val="none"/>
                <w:lang w:val="en-US" w:eastAsia="zh-CN" w:bidi="ar"/>
              </w:rPr>
              <w:t xml:space="preserve">48</w:t>
            </w:r>
            <w:r>
              <w:rPr>
                <w:rFonts w:hint="eastAsia" w:ascii="宋体" w:hAnsi="宋体" w:eastAsia="宋体" w:cs="宋体"/>
                <w:color w:val="auto"/>
                <w:sz w:val="21"/>
                <w:szCs w:val="21"/>
                <w:highlight w:val="none"/>
                <w:lang w:eastAsia="zh-CN" w:bidi="ar"/>
              </w:rPr>
              <w:t xml:space="preserve">0AH，满足机组连续启动6次以上。</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滤清系统：整体更换式机油、壳式柴油滤清器和机油滤清器，干式筒型空气滤清器。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排气系统：工业用高降噪级消声器及波纹管弹性连接件。</w:t>
            </w:r>
            <w:r/>
          </w:p>
        </w:tc>
      </w:tr>
      <w:tr>
        <w:trPr>
          <w:trHeight w:val="384"/>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15</w:t>
            </w:r>
            <w:r/>
          </w:p>
        </w:tc>
        <w:tc>
          <w:tcPr>
            <w:tcW w:w="4587" w:type="pct"/>
            <w:vAlign w:val="center"/>
            <w:textDirection w:val="lrTb"/>
            <w:noWrap w:val="false"/>
          </w:tcPr>
          <w:p>
            <w:pPr>
              <w:ind w:left="0" w:right="0" w:firstLine="0"/>
              <w:jc w:val="both"/>
              <w:spacing w:before="0" w:after="0"/>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bidi="ar"/>
              </w:rPr>
              <w:t xml:space="preserve">配套附件：直流 24V 启动电机、散热水箱、风扇及其防护网、24V 启动电池组、启动电池充电器、电子调速器、柴油发电机组的排烟管道、排烟消声器、弹簧减振装置、石棉垫、排气波纹管（带法兰接头）、排气管弯管、燃油软油管、钢结构基座、拆装零部件专用工具、盘车工具等；机油、防冻液、验收与试运行需要的燃油（</w:t>
            </w:r>
            <w:r>
              <w:rPr>
                <w:rFonts w:hint="eastAsia" w:ascii="宋体" w:hAnsi="宋体" w:eastAsia="宋体" w:cs="宋体"/>
                <w:color w:val="auto"/>
                <w:sz w:val="21"/>
                <w:szCs w:val="21"/>
                <w:highlight w:val="none"/>
              </w:rPr>
              <w:t xml:space="preserve">每台机组约200升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bidi="ar"/>
              </w:rPr>
              <w:t xml:space="preserve">等。</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三</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交流发电机参数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每套机组配备交流发电机1套。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交流发电机形式：无刷免维护式。</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励磁方式：无刷</w:t>
            </w:r>
            <w:r>
              <w:rPr>
                <w:rFonts w:hint="eastAsia" w:ascii="宋体" w:hAnsi="宋体" w:cs="宋体"/>
                <w:color w:val="auto"/>
                <w:sz w:val="21"/>
                <w:szCs w:val="21"/>
                <w:highlight w:val="none"/>
                <w:lang w:val="en-US" w:eastAsia="zh-CN" w:bidi="ar"/>
              </w:rPr>
              <w:t xml:space="preserve">纯</w:t>
            </w:r>
            <w:r>
              <w:rPr>
                <w:rFonts w:hint="eastAsia" w:ascii="宋体" w:hAnsi="宋体" w:eastAsia="宋体" w:cs="宋体"/>
                <w:color w:val="auto"/>
                <w:sz w:val="21"/>
                <w:szCs w:val="21"/>
                <w:highlight w:val="none"/>
                <w:lang w:eastAsia="zh-CN" w:bidi="ar"/>
              </w:rPr>
              <w:t xml:space="preserve">铜自励磁。</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冷却方式：</w:t>
            </w:r>
            <w:r>
              <w:rPr>
                <w:rFonts w:hint="default" w:ascii="宋体" w:hAnsi="宋体" w:eastAsia="宋体" w:cs="宋体"/>
                <w:color w:val="auto"/>
                <w:sz w:val="21"/>
                <w:szCs w:val="21"/>
                <w:highlight w:val="none"/>
                <w:lang w:val="en-US" w:eastAsia="zh-CN" w:bidi="ar"/>
              </w:rPr>
              <w:t xml:space="preserve">封闭式水循环强制风冷</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额定功率：≥</w:t>
            </w:r>
            <w:r>
              <w:rPr>
                <w:rFonts w:hint="eastAsia" w:ascii="宋体" w:hAnsi="宋体" w:eastAsia="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eastAsia="zh-CN" w:bidi="ar"/>
              </w:rPr>
              <w:t xml:space="preserve">00kW。</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额定电压：400V±5%/230V±5%。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额定电流：≥1</w:t>
            </w:r>
            <w:r>
              <w:rPr>
                <w:rFonts w:hint="eastAsia" w:ascii="宋体" w:hAnsi="宋体" w:eastAsia="宋体" w:cs="宋体"/>
                <w:color w:val="auto"/>
                <w:sz w:val="21"/>
                <w:szCs w:val="21"/>
                <w:highlight w:val="none"/>
                <w:lang w:val="en-US" w:eastAsia="zh-CN" w:bidi="ar"/>
              </w:rPr>
              <w:t xml:space="preserve">44</w:t>
            </w:r>
            <w:r>
              <w:rPr>
                <w:rFonts w:hint="eastAsia" w:ascii="宋体" w:hAnsi="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eastAsia="zh-CN" w:bidi="ar"/>
              </w:rPr>
              <w:t xml:space="preserve">A。</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额定频率（1500r/min）：50Hz±</w:t>
            </w:r>
            <w:r>
              <w:rPr>
                <w:rFonts w:hint="eastAsia" w:ascii="宋体" w:hAnsi="宋体" w:cs="宋体"/>
                <w:color w:val="auto"/>
                <w:sz w:val="21"/>
                <w:szCs w:val="21"/>
                <w:highlight w:val="none"/>
                <w:lang w:val="en-US" w:eastAsia="zh-CN" w:bidi="ar"/>
              </w:rPr>
              <w:t xml:space="preserve">2.5</w:t>
            </w:r>
            <w:r>
              <w:rPr>
                <w:rFonts w:hint="eastAsia" w:ascii="宋体" w:hAnsi="宋体" w:eastAsia="宋体" w:cs="宋体"/>
                <w:color w:val="auto"/>
                <w:sz w:val="21"/>
                <w:szCs w:val="21"/>
                <w:highlight w:val="none"/>
                <w:lang w:eastAsia="zh-CN" w:bidi="ar"/>
              </w:rPr>
              <w:t xml:space="preserve">Hz。</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相数和接线：三相四线、Y 形连接方式。</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电压控制方式：AVR 自动调压。</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绝缘等级：≥H 级。</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防护等级：≥IP23。</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四</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底座及油箱参数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每套机组配备底座及油箱1套。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材质：高强度钢板，厚度≥</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mm。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油箱容量：≥1</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00L。</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具有液位显示，加油口，排污口，通气管等，加油口须有2个以上且在非同侧。</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侧面设4个吊点，方便起吊装卸。</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承重：机组在吊装移动过程中须无变形现象。</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五</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机组智能控制系统参数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每套机组配备1套机组智能控制系统。</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能够实现发电机组的自动化启动与停止、数据监测、报警保护。</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可对发电机组的三相电压、三相电流、频率、功率、冷却水温度、机油压力、燃油油位等关键参数进行采集并实时显示。</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具备过压、欠压、过频、欠频、过流、过功率等监测报警保护功能。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含有柴油发电机组的自动化启动、停止、开关合分闸操作以及完善的故障显示与保护机制。</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具备市电断电自动启动和市电恢复自动停机功能。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具备怠速时间设置控制、预热时间设置控制、运行转速设置控制等操作功能。</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具备历史数据记录。</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防护等级≥IP44。</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接线安装工具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每套机组配备接线安装用具1套。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每套接线安装用具配备仪器仪表1套，手动工具1套，电动工具1套，常用耗材1套。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每套仪器仪表至少含：指针式万用表1只，数显式万用表1只，数显式电流钳形表1只，相序测试仪1只，绝缘电阻测试仪1台，接地电阻测试仪1台，手持式转速仪1台，手持式测温仪1台，仪器箱1只。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指针式万用表：机械指针显示，可测量电压、电流、电阻、频率等，带蜂鸣通断，数量1只。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数显式万用表：电子数码显示，带手电照明，可测量电压、电流、电阻等，数量1只。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数显式电流钳形表：电子数码显示，最高电压量程≥交流750V，最大电流量程≥交流2000A，数量1只。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相序测试仪：非接触式检测，测试范围为三相70-1000VAC，具有缺相指示、正逆序显示，可钳导线外径≥40mm，数量1只。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绝缘电阻测试仪：输出电压100～1000V，绝缘电阻测量范围0.1MΩ-19.99GΩ，具有过载保护、锁定测交直流电压、定时测量、电压监测等功能，数量1只。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接地电阻测试仪：电子数显式，量程0.01～2000Ω，精度±（2%+3dgt），电压为交流1～1000V，数量1套。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手持式转速仪：非接触式，测量范围10-99999RPM，最大输入频率≥10Hz脉宽5%。</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手持式测温仪：电子数码显示，测量范围-50℃-500℃。</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仪器箱：工程塑料材质，容量可放入以上所有仪器仪表。</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每套手动工具至少含：老虎钳5把，尖嘴钳5把，斜口剥线钳5把，电缆剪1把，活动扳手6把，液压压线钳1把，加长套筒16个，T型内六角扳手21把，T型套筒扳手24把，锉刀4把，手动工具箱1只。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老虎钳：规格8吋，数量5把。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尖嘴钳：规格8吋，数量5把。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斜口剥线钳：规格8吋，数量5把。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电缆剪：棘轮式，可剪切130mm²以下铠装电缆，数量1把。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活动扳手：规格8吋、10吋、12吋，数量各2把。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液压压线钳：最大压线模具≥300mm²，工作压力≥12T，工作行程≥20mm，数量1套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加长套筒：可配合电动扳手使用，规格M8、M9、M10、M11、M12、M14、M17、M19，数量各2个。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T型内六角扳手：规格M5、M6、M8、M9、M10、M11、M12，数量各3把。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T型套筒扳手：规格M8、M9、M10、M11、M12、M14、M17、M19，数量各3把。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锉刀：6英寸圆锉、8英寸半圆锉各2把。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手动工具箱：金属材质，容量可放入以上所有手动工具，数量1只。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每套电动工具至少含：电动扳手1套，手电钻1套，角磨机1套，电动工具箱1只。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电动扳手：无刷电机，扭力≥450Nm，电池容量≥20V4Ah*2，数量1套。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手电钻：无刷电机，输入电压等级为交流220V，功率≥600W，带正反转切换，可无级调速，最大夹持直径≥10mm，数量1套。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角磨机：无刷电机，输入电压为交流220V，功率≥850W，砂轮片最大直径≥100mm，数量1套。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电动工具箱：金属材质，容量可放入以上所有电动工具，数量1只。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每套常用耗材至少含：铜鼻子10个，电缆对接铜排12个，绝缘胶带10卷，自粘胶带10卷，热塑管10根，电工相色带12卷，紧固件15kg，耗材箱1只。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铜鼻子：规格120mm²，数量10个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电缆对接铜排：可对接120mm²铜鼻子，铜排两端无棱角，数量12个。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绝缘胶带：电压等级≥600V，适用温度-10℃-105℃，每卷长度≥20m，绝缘电阻＞10</w:t>
            </w:r>
            <w:r>
              <w:rPr>
                <w:rFonts w:hint="eastAsia" w:ascii="宋体" w:hAnsi="宋体" w:eastAsia="宋体" w:cs="宋体"/>
                <w:color w:val="auto"/>
                <w:sz w:val="21"/>
                <w:szCs w:val="21"/>
                <w:highlight w:val="none"/>
                <w:u w:val="none"/>
                <w:vertAlign w:val="superscript"/>
                <w:lang w:eastAsia="zh-CN" w:bidi="ar"/>
              </w:rPr>
              <w:t xml:space="preserve">12</w:t>
            </w:r>
            <w:r>
              <w:rPr>
                <w:rFonts w:hint="eastAsia" w:ascii="宋体" w:hAnsi="宋体" w:eastAsia="宋体" w:cs="宋体"/>
                <w:color w:val="auto"/>
                <w:sz w:val="21"/>
                <w:szCs w:val="21"/>
                <w:highlight w:val="none"/>
                <w:lang w:eastAsia="zh-CN" w:bidi="ar"/>
              </w:rPr>
              <w:t xml:space="preserve">Ω，数量10卷。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自粘胶带：电压等级≥10kV，厚度≥0.8mm，宽度≥25mm，长度≥5m/卷，数量10卷。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热塑管：耐压等级≥1kV，适用于120mm²单芯电缆，1m/根，数量10根。</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电工相色带：PVC材质，宽≥19mm，长度≥20m/卷，黄、绿、红、蓝色各3卷，共计12卷。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紧固件：M8、M10、M12螺丝+螺母+平垫片+弹簧垫片，各5kg，共计15kg。</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耗材箱：工程塑料材质，容量可放入以上所有耗材，数量1只。</w:t>
            </w:r>
            <w:r/>
          </w:p>
        </w:tc>
      </w:tr>
      <w:tr>
        <w:trPr>
          <w:trHeight w:val="402"/>
        </w:trPr>
        <w:tc>
          <w:tcPr>
            <w:tcW w:w="412"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十</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备注：</w:t>
            </w:r>
            <w:r>
              <w:rPr>
                <w:rFonts w:hint="eastAsia" w:ascii="宋体" w:hAnsi="宋体" w:eastAsia="宋体" w:cs="宋体"/>
                <w:color w:val="auto"/>
                <w:sz w:val="21"/>
                <w:szCs w:val="21"/>
                <w:highlight w:val="none"/>
                <w:lang w:eastAsia="zh-CN" w:bidi="ar"/>
              </w:rPr>
              <w:t xml:space="preserve">含配套预埋件、开孔、防雨罩、油箱、排烟管及消防设施等</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2、防雨静音箱</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9122"/>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每套机组配备静音箱1套。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材质：</w:t>
            </w:r>
            <w:r>
              <w:rPr>
                <w:rFonts w:hint="eastAsia" w:ascii="宋体" w:hAnsi="宋体" w:cs="宋体"/>
                <w:color w:val="auto"/>
                <w:sz w:val="21"/>
                <w:szCs w:val="21"/>
                <w:highlight w:val="none"/>
                <w:lang w:val="en-US" w:eastAsia="zh-CN" w:bidi="ar"/>
              </w:rPr>
              <w:t xml:space="preserve">高强度</w:t>
            </w:r>
            <w:r>
              <w:rPr>
                <w:rFonts w:hint="eastAsia" w:ascii="宋体" w:hAnsi="宋体" w:eastAsia="宋体" w:cs="宋体"/>
                <w:color w:val="auto"/>
                <w:sz w:val="21"/>
                <w:szCs w:val="21"/>
                <w:highlight w:val="none"/>
                <w:lang w:eastAsia="zh-CN" w:bidi="ar"/>
              </w:rPr>
              <w:t xml:space="preserve">钢板。</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钢板厚度：≥</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eastAsia="zh-CN" w:bidi="ar"/>
              </w:rPr>
              <w:t xml:space="preserve">mm。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防腐工艺：静电喷塑。</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箱体内消音棉，厚度≥</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cm。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防护等级≥IP4</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静音箱合理位置设置符合输出功率的断路器，断路器须带短路、漏电、过载、过流保护功能。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静音箱内合理设置工具摆放空间。</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静音箱设置合理的开门以及攀爬装置，以实现发电机组可在运输车辆上正常运行。</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机组外尺寸：长≤</w:t>
            </w:r>
            <w:r>
              <w:rPr>
                <w:rFonts w:hint="eastAsia" w:ascii="宋体" w:hAnsi="宋体" w:cs="宋体"/>
                <w:color w:val="auto"/>
                <w:sz w:val="21"/>
                <w:szCs w:val="21"/>
                <w:highlight w:val="none"/>
                <w:lang w:val="en-US" w:eastAsia="zh-CN" w:bidi="ar"/>
              </w:rPr>
              <w:t xml:space="preserve">55</w:t>
            </w:r>
            <w:r>
              <w:rPr>
                <w:rFonts w:hint="eastAsia" w:ascii="宋体" w:hAnsi="宋体" w:eastAsia="宋体" w:cs="宋体"/>
                <w:color w:val="auto"/>
                <w:sz w:val="21"/>
                <w:szCs w:val="21"/>
                <w:highlight w:val="none"/>
                <w:lang w:val="en-US" w:eastAsia="zh-CN" w:bidi="ar"/>
              </w:rPr>
              <w:t xml:space="preserve">00</w:t>
            </w:r>
            <w:r>
              <w:rPr>
                <w:rFonts w:hint="eastAsia" w:ascii="宋体" w:hAnsi="宋体" w:eastAsia="宋体" w:cs="宋体"/>
                <w:color w:val="auto"/>
                <w:sz w:val="21"/>
                <w:szCs w:val="21"/>
                <w:highlight w:val="none"/>
                <w:lang w:eastAsia="zh-CN" w:bidi="ar"/>
              </w:rPr>
              <w:t xml:space="preserve">mm，宽≤24</w:t>
            </w:r>
            <w:r>
              <w:rPr>
                <w:rFonts w:hint="eastAsia" w:ascii="宋体" w:hAnsi="宋体" w:eastAsia="宋体" w:cs="宋体"/>
                <w:color w:val="auto"/>
                <w:sz w:val="21"/>
                <w:szCs w:val="21"/>
                <w:highlight w:val="none"/>
                <w:lang w:val="en-US" w:eastAsia="zh-CN" w:bidi="ar"/>
              </w:rPr>
              <w:t xml:space="preserve">00</w:t>
            </w:r>
            <w:r>
              <w:rPr>
                <w:rFonts w:hint="eastAsia" w:ascii="宋体" w:hAnsi="宋体" w:eastAsia="宋体" w:cs="宋体"/>
                <w:color w:val="auto"/>
                <w:sz w:val="21"/>
                <w:szCs w:val="21"/>
                <w:highlight w:val="none"/>
                <w:lang w:eastAsia="zh-CN" w:bidi="ar"/>
              </w:rPr>
              <w:t xml:space="preserve">mm，高≤</w:t>
            </w:r>
            <w:r>
              <w:rPr>
                <w:rFonts w:hint="eastAsia" w:ascii="宋体" w:hAnsi="宋体" w:cs="宋体"/>
                <w:color w:val="auto"/>
                <w:sz w:val="21"/>
                <w:szCs w:val="21"/>
                <w:highlight w:val="none"/>
                <w:lang w:val="en-US" w:eastAsia="zh-CN" w:bidi="ar"/>
              </w:rPr>
              <w:t xml:space="preserve">315</w:t>
            </w:r>
            <w:r>
              <w:rPr>
                <w:rFonts w:hint="eastAsia" w:ascii="宋体" w:hAnsi="宋体" w:eastAsia="宋体" w:cs="宋体"/>
                <w:color w:val="auto"/>
                <w:sz w:val="21"/>
                <w:szCs w:val="21"/>
                <w:highlight w:val="none"/>
                <w:lang w:eastAsia="zh-CN" w:bidi="ar"/>
              </w:rPr>
              <w:t xml:space="preserve">0mm。</w:t>
            </w:r>
            <w:r/>
          </w:p>
        </w:tc>
      </w:tr>
    </w:tbl>
    <w:p>
      <w:pPr>
        <w:jc w:val="both"/>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3、800KW双电源全自动转换开关柜</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9122"/>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每套机组配备ATS双电源全自动切换开关数量规格</w:t>
            </w:r>
            <w:r>
              <w:rPr>
                <w:rFonts w:hint="eastAsia" w:ascii="宋体" w:hAnsi="宋体" w:eastAsia="宋体" w:cs="宋体"/>
                <w:color w:val="auto"/>
                <w:sz w:val="21"/>
                <w:szCs w:val="21"/>
                <w:highlight w:val="none"/>
                <w:lang w:val="en-US" w:eastAsia="zh-CN" w:bidi="ar"/>
              </w:rPr>
              <w:t xml:space="preserve">响应招标文件清单要求。</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具备市电优先全自动切换功能</w:t>
            </w:r>
            <w:r/>
          </w:p>
        </w:tc>
      </w:tr>
      <w:tr>
        <w:trPr>
          <w:trHeight w:val="342"/>
        </w:trPr>
        <w:tc>
          <w:tcPr>
            <w:tcW w:w="412" w:type="pct"/>
            <w:vAlign w:val="center"/>
            <w:textDirection w:val="lrTb"/>
            <w:noWrap/>
          </w:tcPr>
          <w:p>
            <w:pPr>
              <w:jc w:val="center"/>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须符合国家3C认证标准</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4、电力电缆</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9122"/>
      </w:tblGrid>
      <w:tr>
        <w:trPr>
          <w:trHeight w:val="654"/>
        </w:trPr>
        <w:tc>
          <w:tcPr>
            <w:tcW w:w="411"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8"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461"/>
        </w:trPr>
        <w:tc>
          <w:tcPr>
            <w:tcW w:w="411"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8"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每套机组配备电缆线。</w:t>
            </w:r>
            <w:r/>
          </w:p>
        </w:tc>
      </w:tr>
      <w:tr>
        <w:trPr>
          <w:trHeight w:val="342"/>
        </w:trPr>
        <w:tc>
          <w:tcPr>
            <w:tcW w:w="411"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8"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电缆须按GB/T 12706-2020《额定电压1kV（U.=1.2 kV）到 35 kV（U.=40.5 kV）挤包绝缘电力电缆及附件》生产制造，且符合国家标准GB/T 5013-2008《额定电压450/750V及以下橡皮绝缘电缆》。</w:t>
            </w:r>
            <w:r/>
          </w:p>
        </w:tc>
      </w:tr>
      <w:tr>
        <w:trPr>
          <w:trHeight w:val="342"/>
        </w:trPr>
        <w:tc>
          <w:tcPr>
            <w:tcW w:w="411"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8"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电缆主要材质：铜质。</w:t>
            </w:r>
            <w:r/>
          </w:p>
        </w:tc>
      </w:tr>
      <w:tr>
        <w:trPr>
          <w:trHeight w:val="342"/>
        </w:trPr>
        <w:tc>
          <w:tcPr>
            <w:tcW w:w="411"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8"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电缆规格型号：</w:t>
            </w:r>
            <w:r>
              <w:rPr>
                <w:rFonts w:hint="eastAsia" w:ascii="宋体" w:hAnsi="宋体" w:eastAsia="宋体" w:cs="宋体"/>
                <w:color w:val="auto"/>
                <w:sz w:val="21"/>
                <w:szCs w:val="21"/>
                <w:highlight w:val="none"/>
                <w:lang w:val="en-US" w:eastAsia="zh-CN" w:bidi="ar"/>
              </w:rPr>
              <w:t xml:space="preserve">响应招标文件清单要求</w:t>
            </w:r>
            <w:r>
              <w:rPr>
                <w:rFonts w:hint="eastAsia" w:ascii="宋体" w:hAnsi="宋体" w:eastAsia="宋体" w:cs="宋体"/>
                <w:color w:val="auto"/>
                <w:sz w:val="21"/>
                <w:szCs w:val="21"/>
                <w:highlight w:val="none"/>
                <w:lang w:eastAsia="zh-CN" w:bidi="ar"/>
              </w:rPr>
              <w:t xml:space="preserve">。</w:t>
            </w:r>
            <w:r/>
          </w:p>
        </w:tc>
      </w:tr>
    </w:tbl>
    <w:p>
      <w:pPr>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left"/>
        <w:spacing w:line="360" w:lineRule="auto"/>
        <w:widowControl/>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注：</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①</w:t>
      </w:r>
      <w:r>
        <w:rPr>
          <w:rFonts w:hint="eastAsia" w:ascii="宋体" w:hAnsi="宋体" w:cs="宋体"/>
          <w:b/>
          <w:bCs/>
          <w:color w:val="auto"/>
          <w:sz w:val="24"/>
          <w:highlight w:val="none"/>
        </w:rPr>
        <w:t xml:space="preserve">3C强制性产品认证要求</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②</w:t>
      </w:r>
      <w:r>
        <w:rPr>
          <w:rFonts w:hint="eastAsia" w:ascii="宋体" w:hAnsi="宋体" w:cs="宋体"/>
          <w:b/>
          <w:bCs/>
          <w:color w:val="auto"/>
          <w:sz w:val="24"/>
          <w:highlight w:val="none"/>
        </w:rPr>
        <w:t xml:space="preserve">强制节能产品认证要求</w:t>
      </w:r>
      <w:r/>
    </w:p>
    <w:p>
      <w:pPr>
        <w:ind w:firstLine="482"/>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本项目采购标的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8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第二部分  有关说明</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投标总报价包括满足本项目要求的所有产品及其配件、包装、运输、安装调试及售后服务等从项目中标起到项目正式交付以及质保期内所发生的一切费用。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必须在满足招标文件要求的基础上进行报价，如有技术偏离请于投标偏离表中说明。</w:t>
      </w:r>
      <w:r/>
    </w:p>
    <w:p>
      <w:pPr>
        <w:numPr>
          <w:ilvl w:val="1"/>
          <w:numId w:val="0"/>
        </w:numPr>
        <w:ind w:firstLine="480"/>
        <w:spacing w:line="360" w:lineRule="auto"/>
        <w:tabs>
          <w:tab w:val="left" w:pos="525" w:leader="none"/>
          <w:tab w:val="left" w:pos="945" w:leader="none"/>
        </w:tabs>
        <w:rPr>
          <w:rFonts w:hint="eastAsia" w:ascii="宋体" w:hAnsi="宋体" w:eastAsia="宋体"/>
          <w:bCs/>
          <w:color w:val="auto"/>
          <w:sz w:val="24"/>
          <w:szCs w:val="24"/>
          <w:highlight w:val="none"/>
          <w:lang w:eastAsia="zh-CN"/>
        </w:rPr>
      </w:pPr>
      <w:r>
        <w:rPr>
          <w:rFonts w:hint="eastAsia" w:ascii="宋体" w:cs="Times New Roman"/>
          <w:bCs/>
          <w:color w:val="auto"/>
          <w:sz w:val="24"/>
          <w:szCs w:val="24"/>
          <w:highlight w:val="none"/>
          <w:lang w:val="en-US" w:eastAsia="zh-CN" w:bidi="ar-SA"/>
        </w:rPr>
        <w:t xml:space="preserve">3.</w:t>
      </w:r>
      <w:r>
        <w:rPr>
          <w:rFonts w:hint="eastAsia" w:ascii="宋体"/>
          <w:bCs/>
          <w:color w:val="auto"/>
          <w:sz w:val="24"/>
          <w:szCs w:val="24"/>
          <w:highlight w:val="none"/>
          <w:lang w:val="en-US" w:eastAsia="zh-CN"/>
        </w:rPr>
        <w:t xml:space="preserve">供货</w:t>
      </w:r>
      <w:r>
        <w:rPr>
          <w:rFonts w:hint="eastAsia" w:ascii="宋体"/>
          <w:bCs/>
          <w:color w:val="auto"/>
          <w:sz w:val="24"/>
          <w:szCs w:val="24"/>
          <w:highlight w:val="none"/>
        </w:rPr>
        <w:t xml:space="preserve">期：</w:t>
      </w:r>
      <w:r>
        <w:rPr>
          <w:rFonts w:hint="eastAsia" w:ascii="宋体" w:hAnsi="宋体"/>
          <w:bCs/>
          <w:color w:val="auto"/>
          <w:sz w:val="24"/>
          <w:szCs w:val="24"/>
          <w:highlight w:val="none"/>
          <w:lang w:eastAsia="zh-CN"/>
        </w:rPr>
        <w:t xml:space="preserve">签订合同生效后在60个日历天内完成设备的供货、安装、调试及试运行，货物（货物需为原厂包装）运至项目现场所需要的包装，以防止设备在运输中损坏或丢失。</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Cs/>
          <w:color w:val="auto"/>
          <w:sz w:val="24"/>
          <w:szCs w:val="24"/>
          <w:highlight w:val="none"/>
          <w:lang w:val="en-US" w:eastAsia="zh-CN"/>
        </w:rPr>
      </w:pPr>
      <w:r>
        <w:rPr>
          <w:rFonts w:hint="eastAsia" w:ascii="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lang w:eastAsia="zh-CN"/>
        </w:rPr>
        <w:t xml:space="preserve">项目整体质保期：</w:t>
      </w:r>
      <w:r>
        <w:rPr>
          <w:rFonts w:hint="eastAsia" w:ascii="宋体" w:hAnsi="宋体"/>
          <w:bCs/>
          <w:color w:val="auto"/>
          <w:sz w:val="24"/>
          <w:szCs w:val="24"/>
          <w:highlight w:val="none"/>
          <w:lang w:val="en-US" w:eastAsia="zh-CN"/>
        </w:rPr>
        <w:t xml:space="preserve">5 年。（质保期内负责本项目的运维以及应急处理）。（质保期：自本项目验收合格之日起开始起算，在非人为因素情况下，一切维修换件保养费用和备品备件均由供应方免费提供。）</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5.付款方式：</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合同签订后，乙方供货完成并经甲方验收合格后，支付合同总价的50%；待结算审计完成后，付至审定价的75%，余款质保期内每年付5%（5年共25%）付清余款。</w:t>
      </w:r>
      <w:r/>
    </w:p>
    <w:p>
      <w:pPr>
        <w:numPr>
          <w:ilvl w:val="1"/>
          <w:numId w:val="0"/>
        </w:numPr>
        <w:ind w:firstLine="480"/>
        <w:spacing w:line="360" w:lineRule="auto"/>
        <w:tabs>
          <w:tab w:val="left" w:pos="426" w:leader="none"/>
          <w:tab w:val="left" w:pos="525" w:leader="none"/>
        </w:tabs>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以上每次付款乙方均需按照甲方要求开具等额正规发票。</w:t>
      </w:r>
      <w:r/>
    </w:p>
    <w:p>
      <w:pPr>
        <w:numPr>
          <w:ilvl w:val="1"/>
          <w:numId w:val="0"/>
        </w:numPr>
        <w:ind w:firstLine="480"/>
        <w:spacing w:line="360" w:lineRule="auto"/>
        <w:tabs>
          <w:tab w:val="left" w:pos="426" w:leader="none"/>
          <w:tab w:val="left" w:pos="525" w:leader="none"/>
        </w:tabs>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6.履约保证金：本项目无需缴纳履约保证金。</w:t>
      </w:r>
      <w:r/>
    </w:p>
    <w:p>
      <w:pPr>
        <w:numPr>
          <w:ilvl w:val="1"/>
          <w:numId w:val="0"/>
        </w:numPr>
        <w:ind w:firstLine="480"/>
        <w:spacing w:line="360" w:lineRule="auto"/>
        <w:tabs>
          <w:tab w:val="left" w:pos="426" w:leader="none"/>
          <w:tab w:val="left" w:pos="525" w:leader="none"/>
        </w:tabs>
        <w:rPr>
          <w:rFonts w:hint="default" w:ascii="宋体" w:eastAsia="宋体"/>
          <w:bCs/>
          <w:color w:val="auto"/>
          <w:sz w:val="24"/>
          <w:szCs w:val="24"/>
          <w:highlight w:val="none"/>
          <w:lang w:val="en-US" w:eastAsia="zh-CN"/>
        </w:rPr>
      </w:pPr>
      <w:r>
        <w:rPr>
          <w:rFonts w:hint="eastAsia" w:ascii="宋体"/>
          <w:bCs/>
          <w:color w:val="auto"/>
          <w:sz w:val="24"/>
          <w:szCs w:val="24"/>
          <w:highlight w:val="none"/>
          <w:lang w:val="en-US" w:eastAsia="zh-CN"/>
        </w:rPr>
        <w:t xml:space="preserve">7</w:t>
      </w:r>
      <w:r>
        <w:rPr>
          <w:rFonts w:hint="eastAsia" w:ascii="宋体" w:eastAsia="宋体"/>
          <w:bCs/>
          <w:color w:val="auto"/>
          <w:sz w:val="24"/>
          <w:szCs w:val="24"/>
          <w:highlight w:val="none"/>
          <w:lang w:val="en-US" w:eastAsia="zh-CN"/>
        </w:rPr>
        <w:t xml:space="preserve">.</w:t>
      </w:r>
      <w:r>
        <w:rPr>
          <w:rFonts w:hint="eastAsia" w:ascii="宋体" w:eastAsia="宋体"/>
          <w:bCs/>
          <w:color w:val="auto"/>
          <w:sz w:val="24"/>
          <w:szCs w:val="24"/>
          <w:highlight w:val="none"/>
        </w:rPr>
        <w:t xml:space="preserve">本项目合同履行地点：具体地点以合同书约定为准。中标方必须按采购人要求将本项目中货物送到指定地点</w:t>
      </w:r>
      <w:r>
        <w:rPr>
          <w:rFonts w:hint="eastAsia" w:ascii="宋体" w:eastAsia="宋体"/>
          <w:bCs/>
          <w:color w:val="auto"/>
          <w:sz w:val="24"/>
          <w:szCs w:val="24"/>
          <w:highlight w:val="none"/>
          <w:lang w:eastAsia="zh-CN"/>
        </w:rPr>
        <w:t xml:space="preserve">（</w:t>
      </w:r>
      <w:r>
        <w:rPr>
          <w:rFonts w:hint="eastAsia" w:ascii="宋体" w:eastAsia="宋体"/>
          <w:bCs/>
          <w:color w:val="auto"/>
          <w:sz w:val="24"/>
          <w:szCs w:val="24"/>
          <w:highlight w:val="none"/>
        </w:rPr>
        <w:t xml:space="preserve">包括可能的分布范围</w:t>
      </w:r>
      <w:r>
        <w:rPr>
          <w:rFonts w:hint="eastAsia" w:ascii="宋体" w:eastAsia="宋体"/>
          <w:bCs/>
          <w:color w:val="auto"/>
          <w:sz w:val="24"/>
          <w:szCs w:val="24"/>
          <w:highlight w:val="none"/>
          <w:lang w:eastAsia="zh-CN"/>
        </w:rPr>
        <w:t xml:space="preserve">）</w:t>
      </w:r>
      <w:r>
        <w:rPr>
          <w:rFonts w:hint="eastAsia" w:ascii="宋体" w:eastAsia="宋体"/>
          <w:bCs/>
          <w:color w:val="auto"/>
          <w:sz w:val="24"/>
          <w:szCs w:val="24"/>
          <w:highlight w:val="none"/>
        </w:rPr>
        <w:t xml:space="preserve">，并分地实施安装调试。</w:t>
      </w:r>
      <w:r/>
    </w:p>
    <w:p>
      <w:pPr>
        <w:ind w:firstLine="482"/>
        <w:keepLines w:val="0"/>
        <w:keepNext w:val="0"/>
        <w:pageBreakBefore w:val="0"/>
        <w:spacing w:before="181"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验收及交货：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设备交货地点为买方指定位置。</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安装过程需厂家指导的，厂家应及时安排无偿提供技术服务。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由采购人组织验收小组，负责采购项目的验收具体工作。现场依次按国际标准、国家标准及相关行业标准、制造厂标准进行，投标供应商人员随设备出具出厂测试报告、说明书等，对设备进行相关工艺的检验和复验。验收通过后合同双方签署最终验收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供应商须提供的验收材料（纸质和电子档各一份）：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（1）使用维护手册                           1份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（2）柴油机说明书                           1份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（3）发电机说明书                           1份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（4）控制系统图纸 （电气原理图、接线图）    </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（5）工厂检测报告                           1份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验收时中标供应商应在验收现场，并对验收结果签字确认，中标供应商未到现场的，视作认同采购人的验收结果。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若货物验收时产品质量不能满足要求，采购单位有权要求对标的物进行更换或退货，同时有权提出索赔，所产生的一切费用（含所有检验费用）由中标供应商承担。</w:t>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五、售后服务：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按采购方的需求及时到货，中标供应商需负责包括设备及辅配件、安装、调试、技术售后服务及培训、易损易耗件、工具、检测合格等交付使用前的一切费用。除非项目需求有变动，否则采购单位不再向中标供应商支付任何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2、质保期：</w:t>
      </w:r>
      <w:r>
        <w:rPr>
          <w:rFonts w:hint="eastAsia" w:ascii="宋体" w:hAnsi="宋体" w:cs="宋体"/>
          <w:color w:val="auto"/>
          <w:sz w:val="24"/>
          <w:szCs w:val="24"/>
          <w:highlight w:val="none"/>
          <w:lang w:eastAsia="zh-CN"/>
        </w:rPr>
        <w:t xml:space="preserve">5 年。（质保期内负责本项目的运维以及应急处理）。（质保期：自本项目验收合格之日起开始起算，在非人为因素情况下，一切维修换件保养费用和备品备件均由供应方免费提供。）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3、在合同签订后，供应商需根据采购人具体问题提供以下几种形式的技术服务：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1）培训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系统试运行期间，供应商负责为采购人免费培训1-2名系统维护人员，通过培训，使维护人员能熟练规范地进行操作，对一般故障能进行处理和日常维护。所有的培训费用必须计入投标总价。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2）电话咨询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免费提供每周7天/每天24小时不间断的电话支持服务，解答采购人在系统使用、维护过程中遇到的问题，及时提出解决问题的建议和操作方法。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3）远程在线诊断和故障排除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供应商能帮助采购人建立远程维护系统，对于电话咨询无法解决的问题，供应商工程师经采购人授权通过电话线、宽带网等方式远程登录到采购人网络系统进行故障诊断和故障排除。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4）重大技术问题处理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对重大的技术问题，供应商技术支持部门应协调组织技术专家小组进行会诊，以确保系统的正常运行。</w:t>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六、其他要求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所有设备必须为原厂全新产品，并符合相关的质量检测标准及具有合法手续的产品，不得使用库存时间超过6个月的产品或部件。严禁提供假冒伪劣产品，一经发现，采购人有权解除本合同，且因此而产生的一切费用和责任由</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供应商应按采购人提供的标的物清单以及相关技术资料，根据现行市场价格并考虑项目实施过程中的风险因素，综合报价。</w:t>
      </w:r>
      <w:r>
        <w:rPr>
          <w:rFonts w:hint="eastAsia" w:ascii="宋体" w:hAnsi="宋体" w:eastAsia="宋体" w:cs="宋体"/>
          <w:b/>
          <w:bCs/>
          <w:color w:val="auto"/>
          <w:sz w:val="24"/>
          <w:szCs w:val="24"/>
          <w:highlight w:val="none"/>
        </w:rPr>
        <w:t xml:space="preserve">本项目为运行手续齐备的交</w:t>
      </w:r>
      <w:r>
        <w:rPr>
          <w:rFonts w:hint="eastAsia" w:ascii="宋体" w:hAnsi="宋体" w:cs="宋体"/>
          <w:b/>
          <w:bCs/>
          <w:color w:val="auto"/>
          <w:sz w:val="24"/>
          <w:szCs w:val="24"/>
          <w:highlight w:val="none"/>
          <w:lang w:eastAsia="zh-CN"/>
        </w:rPr>
        <w:t xml:space="preserve">钥匙项目</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须负责本项目运行可能产生但未列入清单的一切费用</w:t>
      </w:r>
      <w:r>
        <w:rPr>
          <w:rFonts w:hint="eastAsia" w:ascii="宋体" w:hAnsi="宋体" w:eastAsia="宋体" w:cs="宋体"/>
          <w:b/>
          <w:bCs/>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包</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但不限于</w:t>
      </w:r>
      <w:r>
        <w:rPr>
          <w:rFonts w:hint="eastAsia" w:ascii="宋体" w:hAnsi="宋体" w:eastAsia="宋体" w:cs="宋体"/>
          <w:color w:val="auto"/>
          <w:sz w:val="24"/>
          <w:szCs w:val="24"/>
          <w:highlight w:val="none"/>
        </w:rPr>
        <w:t xml:space="preserve">全套设备、配套软件、随设备应提交的备品备件和专用工具、</w:t>
      </w:r>
      <w:r>
        <w:rPr>
          <w:rFonts w:hint="eastAsia" w:ascii="宋体" w:hAnsi="宋体" w:cs="宋体"/>
          <w:color w:val="auto"/>
          <w:sz w:val="24"/>
          <w:szCs w:val="24"/>
          <w:highlight w:val="none"/>
          <w:lang w:val="en-US" w:eastAsia="zh-CN"/>
        </w:rPr>
        <w:t xml:space="preserve">配套辅材、</w:t>
      </w:r>
      <w:r>
        <w:rPr>
          <w:rFonts w:hint="eastAsia" w:ascii="宋体" w:hAnsi="宋体" w:eastAsia="宋体" w:cs="宋体"/>
          <w:color w:val="auto"/>
          <w:sz w:val="24"/>
          <w:szCs w:val="24"/>
          <w:highlight w:val="none"/>
        </w:rPr>
        <w:t xml:space="preserve">人工费、材料费、机械费、措施费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包装、运输、装卸、</w:t>
      </w:r>
      <w:r>
        <w:rPr>
          <w:rFonts w:hint="eastAsia" w:ascii="宋体" w:hAnsi="宋体" w:eastAsia="宋体" w:cs="宋体"/>
          <w:color w:val="auto"/>
          <w:sz w:val="24"/>
          <w:szCs w:val="24"/>
          <w:highlight w:val="none"/>
          <w:lang w:val="en-US" w:eastAsia="zh-CN"/>
        </w:rPr>
        <w:t xml:space="preserve">调试及试运行、</w:t>
      </w:r>
      <w:r>
        <w:rPr>
          <w:rFonts w:hint="eastAsia" w:ascii="宋体" w:hAnsi="宋体" w:eastAsia="宋体" w:cs="宋体"/>
          <w:color w:val="auto"/>
          <w:sz w:val="24"/>
          <w:szCs w:val="24"/>
          <w:highlight w:val="none"/>
        </w:rPr>
        <w:t xml:space="preserve">现场保管费、保险费、规费、技术培训服务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管理费、利润、税金等以及招标文件</w:t>
      </w:r>
      <w:r>
        <w:rPr>
          <w:rFonts w:hint="eastAsia" w:ascii="宋体" w:hAnsi="宋体" w:eastAsia="宋体" w:cs="宋体"/>
          <w:color w:val="auto"/>
          <w:sz w:val="24"/>
          <w:szCs w:val="24"/>
          <w:highlight w:val="none"/>
          <w:lang w:eastAsia="zh-CN"/>
        </w:rPr>
        <w:t xml:space="preserve">反映</w:t>
      </w:r>
      <w:r>
        <w:rPr>
          <w:rFonts w:hint="eastAsia" w:ascii="宋体" w:hAnsi="宋体" w:eastAsia="宋体" w:cs="宋体"/>
          <w:color w:val="auto"/>
          <w:sz w:val="24"/>
          <w:szCs w:val="24"/>
          <w:highlight w:val="none"/>
        </w:rPr>
        <w:t xml:space="preserve">的所有内容和常规必须发生的费用，并考虑了风险因素。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明确所投产品的品牌、型号、规格和外形、尺寸、安装尺寸、重量及一些必须说明的技术参数，以及使用的材料的清单，同时明确生产厂家、型号规格等，并提供详细的技术参数及性能说明书及能保证采购设备的正常安装、调试和运行全套资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本项目最少需配备两名工作人员（含项目负责人）</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质量及验收：采购人根据国家有关规定、采购文件、中标方的投标文件以及合同约定的内容和验收标准进行验收。验收情况作为支付的依据。如有异议，以相关质量技术检验检测机构的检验结果为准，如产生检测费用，则该费用由中标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自行承担参加本项目的全部费用、责任和风险。</w:t>
      </w:r>
      <w:r/>
    </w:p>
    <w:p>
      <w:pPr>
        <w:ind w:firstLine="482"/>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履行</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在其投标文件中的服务承诺。</w:t>
      </w:r>
      <w:r/>
    </w:p>
    <w:p>
      <w:pPr>
        <w:ind w:firstLine="480"/>
        <w:jc w:val="left"/>
        <w:spacing w:line="360" w:lineRule="auto"/>
        <w:rPr>
          <w:rFonts w:hint="eastAsia" w:ascii="宋体" w:eastAsia="宋体"/>
          <w:bCs/>
          <w:color w:val="auto"/>
          <w:sz w:val="24"/>
          <w:szCs w:val="24"/>
          <w:highlight w:val="none"/>
          <w:lang w:val="en-US" w:eastAsia="zh-CN"/>
        </w:rPr>
      </w:pPr>
      <w:r>
        <w:rPr>
          <w:rFonts w:hint="eastAsia" w:ascii="宋体"/>
          <w:bCs/>
          <w:color w:val="auto"/>
          <w:sz w:val="24"/>
          <w:szCs w:val="24"/>
          <w:highlight w:val="none"/>
          <w:lang w:val="en-US" w:eastAsia="zh-CN"/>
        </w:rPr>
        <w:t xml:space="preserve">8</w:t>
      </w:r>
      <w:r>
        <w:rPr>
          <w:rFonts w:hint="eastAsia" w:ascii="宋体" w:eastAsia="宋体"/>
          <w:bCs/>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包装：除合同另有规定外，供方提供的所有单独包装的货物均应具有原始的、完好的标准包装。如遇交付前已拆封货物，需方有权拒绝接受或要求更换。每个包装箱内</w:t>
      </w:r>
      <w:r>
        <w:rPr>
          <w:rFonts w:hint="eastAsia" w:asciiTheme="minorEastAsia" w:hAnsiTheme="minorEastAsia" w:eastAsiaTheme="minorEastAsia" w:cstheme="minorEastAsia"/>
          <w:color w:val="auto"/>
          <w:sz w:val="24"/>
          <w:szCs w:val="24"/>
          <w:highlight w:val="none"/>
          <w:lang w:val="en-US" w:eastAsia="zh-CN"/>
        </w:rPr>
        <w:t xml:space="preserve">附</w:t>
      </w:r>
      <w:r>
        <w:rPr>
          <w:rFonts w:hint="eastAsia" w:asciiTheme="minorEastAsia" w:hAnsiTheme="minorEastAsia" w:eastAsiaTheme="minorEastAsia" w:cstheme="minorEastAsia"/>
          <w:color w:val="auto"/>
          <w:sz w:val="24"/>
          <w:szCs w:val="24"/>
          <w:highlight w:val="none"/>
        </w:rPr>
        <w:t xml:space="preserve">装箱清单。</w:t>
      </w:r>
      <w:r/>
    </w:p>
    <w:p>
      <w:pPr>
        <w:numPr>
          <w:ilvl w:val="1"/>
          <w:numId w:val="0"/>
        </w:numPr>
        <w:ind w:firstLine="480"/>
        <w:spacing w:line="360" w:lineRule="auto"/>
        <w:tabs>
          <w:tab w:val="left" w:pos="426" w:leader="none"/>
          <w:tab w:val="left" w:pos="525" w:leader="none"/>
        </w:tabs>
        <w:rPr>
          <w:rFonts w:hint="eastAsia"/>
          <w:color w:val="auto"/>
          <w:sz w:val="24"/>
          <w:szCs w:val="24"/>
          <w:highlight w:val="none"/>
        </w:rPr>
      </w:pPr>
      <w:r>
        <w:rPr>
          <w:rFonts w:hint="eastAsia" w:ascii="宋体"/>
          <w:bCs/>
          <w:color w:val="auto"/>
          <w:sz w:val="24"/>
          <w:szCs w:val="24"/>
          <w:highlight w:val="none"/>
          <w:lang w:val="en-US" w:eastAsia="zh-CN"/>
        </w:rPr>
        <w:t xml:space="preserve">9</w:t>
      </w:r>
      <w:r>
        <w:rPr>
          <w:rFonts w:hint="eastAsia" w:ascii="宋体" w:eastAsia="宋体"/>
          <w:bCs/>
          <w:color w:val="auto"/>
          <w:sz w:val="24"/>
          <w:szCs w:val="24"/>
          <w:highlight w:val="none"/>
          <w:lang w:val="en-US" w:eastAsia="zh-CN"/>
        </w:rPr>
        <w:t xml:space="preserve">.</w:t>
      </w:r>
      <w:r>
        <w:rPr>
          <w:rFonts w:hint="eastAsia" w:ascii="宋体" w:eastAsia="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w:t>
      </w:r>
      <w:r>
        <w:rPr>
          <w:rFonts w:hint="eastAsia" w:ascii="宋体" w:hAnsi="宋体"/>
          <w:bCs/>
          <w:color w:val="auto"/>
          <w:sz w:val="24"/>
          <w:szCs w:val="24"/>
          <w:highlight w:val="none"/>
        </w:rPr>
        <w:t xml:space="preserve">公告。</w:t>
      </w:r>
      <w:r>
        <w:rPr>
          <w:rFonts w:hint="eastAsia"/>
          <w:color w:val="auto"/>
          <w:sz w:val="24"/>
          <w:szCs w:val="24"/>
          <w:highlight w:val="none"/>
        </w:rPr>
        <w:t xml:space="preserve">如有</w:t>
      </w:r>
      <w:r>
        <w:rPr>
          <w:rFonts w:hint="eastAsia"/>
          <w:color w:val="auto"/>
          <w:sz w:val="24"/>
          <w:szCs w:val="24"/>
          <w:highlight w:val="none"/>
          <w:lang w:eastAsia="zh-CN"/>
        </w:rPr>
        <w:t xml:space="preserve">涉及</w:t>
      </w:r>
      <w:r>
        <w:rPr>
          <w:rFonts w:hint="eastAsia"/>
          <w:color w:val="auto"/>
          <w:sz w:val="24"/>
          <w:szCs w:val="24"/>
          <w:highlight w:val="none"/>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color w:val="auto"/>
          <w:sz w:val="24"/>
          <w:szCs w:val="24"/>
          <w:highlight w:val="none"/>
          <w:lang w:val="en-US" w:eastAsia="zh-CN"/>
        </w:rPr>
        <w:t xml:space="preserve">应按照</w:t>
      </w:r>
      <w:r>
        <w:rPr>
          <w:rFonts w:hint="eastAsia"/>
          <w:color w:val="auto"/>
          <w:sz w:val="24"/>
          <w:szCs w:val="24"/>
          <w:highlight w:val="none"/>
        </w:rPr>
        <w:t xml:space="preserve">江苏省财政厅关于印发《江苏省政府采购履约验收管理办法》的通知</w:t>
      </w:r>
      <w:r>
        <w:rPr>
          <w:rFonts w:hint="eastAsia"/>
          <w:color w:val="auto"/>
          <w:sz w:val="24"/>
          <w:szCs w:val="24"/>
          <w:highlight w:val="none"/>
          <w:lang w:val="en-US" w:eastAsia="zh-CN"/>
        </w:rPr>
        <w:t xml:space="preserve">内容中第十五条要求：</w:t>
      </w:r>
      <w:r>
        <w:rPr>
          <w:rFonts w:hint="eastAsia"/>
          <w:color w:val="auto"/>
          <w:sz w:val="24"/>
          <w:szCs w:val="24"/>
          <w:highlight w:val="none"/>
        </w:rPr>
        <w:t xml:space="preserve">采购人应当成立验收小组，负责采购项目履约验收具体工作</w:t>
      </w:r>
      <w:r>
        <w:rPr>
          <w:rFonts w:hint="eastAsia"/>
          <w:color w:val="auto"/>
          <w:sz w:val="24"/>
          <w:szCs w:val="24"/>
          <w:highlight w:val="none"/>
          <w:lang w:val="en-US" w:eastAsia="zh-CN"/>
        </w:rPr>
        <w:t xml:space="preserve">要求进行货物验收，项目验收应由本次项目采购甲方负责人进行，</w:t>
      </w:r>
      <w:r>
        <w:rPr>
          <w:rFonts w:hint="eastAsia"/>
          <w:color w:val="auto"/>
          <w:sz w:val="24"/>
          <w:szCs w:val="24"/>
          <w:highlight w:val="none"/>
        </w:rPr>
        <w:t xml:space="preserve">验收</w:t>
      </w:r>
      <w:r>
        <w:rPr>
          <w:rFonts w:hint="eastAsia"/>
          <w:color w:val="auto"/>
          <w:sz w:val="24"/>
          <w:szCs w:val="24"/>
          <w:highlight w:val="none"/>
          <w:lang w:val="en-US" w:eastAsia="zh-CN"/>
        </w:rPr>
        <w:t xml:space="preserve">通过</w:t>
      </w:r>
      <w:r>
        <w:rPr>
          <w:rFonts w:hint="eastAsia"/>
          <w:color w:val="auto"/>
          <w:sz w:val="24"/>
          <w:szCs w:val="24"/>
          <w:highlight w:val="none"/>
        </w:rPr>
        <w:t xml:space="preserve">作为支付货款的依据。</w:t>
      </w:r>
      <w:r>
        <w:rPr>
          <w:rFonts w:hint="eastAsia"/>
          <w:color w:val="auto"/>
          <w:sz w:val="24"/>
          <w:szCs w:val="24"/>
          <w:highlight w:val="none"/>
          <w:lang w:val="en-US" w:eastAsia="zh-CN"/>
        </w:rPr>
        <w:t xml:space="preserve">如在验收过程中出现虚假应标情况，将依法进行法律追究。</w:t>
      </w:r>
      <w:r>
        <w:rPr>
          <w:rFonts w:hint="eastAsia"/>
          <w:color w:val="auto"/>
          <w:sz w:val="24"/>
          <w:szCs w:val="24"/>
          <w:highlight w:val="none"/>
        </w:rPr>
        <w:t xml:space="preserve">如有质疑，以相关质量技术检验检测机构的检验结果为准，如产生检验费用，则该费用由过失方承担。</w:t>
      </w:r>
      <w:r/>
    </w:p>
    <w:p>
      <w:pPr>
        <w:numPr>
          <w:ilvl w:val="1"/>
          <w:numId w:val="0"/>
        </w:numPr>
        <w:ind w:firstLine="480"/>
        <w:spacing w:line="360" w:lineRule="auto"/>
        <w:tabs>
          <w:tab w:val="left" w:pos="525" w:leader="none"/>
          <w:tab w:val="left" w:pos="945" w:leader="none"/>
        </w:tabs>
        <w:rPr>
          <w:rFonts w:ascii="宋体"/>
          <w:b/>
          <w:bCs w:val="0"/>
          <w:color w:val="auto"/>
          <w:sz w:val="24"/>
          <w:szCs w:val="24"/>
          <w:highlight w:val="none"/>
        </w:rPr>
      </w:pPr>
      <w:r>
        <w:rPr>
          <w:rFonts w:hint="eastAsia" w:ascii="宋体" w:hAnsi="宋体" w:cs="宋体"/>
          <w:bCs/>
          <w:color w:val="auto"/>
          <w:sz w:val="24"/>
          <w:szCs w:val="24"/>
          <w:highlight w:val="none"/>
          <w:lang w:val="en-US" w:eastAsia="zh-CN" w:bidi="ar-SA"/>
        </w:rPr>
        <w:t xml:space="preserve">10</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11.</w:t>
      </w:r>
      <w:r>
        <w:rPr>
          <w:rFonts w:hint="eastAsia" w:ascii="宋体" w:hAnsi="宋体"/>
          <w:bCs/>
          <w:color w:val="auto"/>
          <w:sz w:val="24"/>
          <w:highlight w:val="none"/>
        </w:rPr>
        <w:t xml:space="preserve">中标供应商为残疾人福利性单位的，其《残疾人福利性单位声明函》将随中标公告同时发布，接受社会监督。</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提供的《残疾人福利性单位声明函》与事实不符的，依照《</w:t>
      </w:r>
      <w:r>
        <w:rPr>
          <w:rFonts w:hint="eastAsia" w:ascii="宋体" w:hAnsi="宋体"/>
          <w:bCs/>
          <w:color w:val="auto"/>
          <w:sz w:val="24"/>
          <w:highlight w:val="none"/>
          <w:lang w:eastAsia="zh-CN"/>
        </w:rPr>
        <w:t xml:space="preserve">中华人民共和国政府采购法</w:t>
      </w:r>
      <w:r>
        <w:rPr>
          <w:rFonts w:hint="eastAsia" w:ascii="宋体" w:hAnsi="宋体"/>
          <w:bCs/>
          <w:color w:val="auto"/>
          <w:sz w:val="24"/>
          <w:highlight w:val="none"/>
        </w:rPr>
        <w:t xml:space="preserve">》第七十七条第一款的规定追究法</w:t>
      </w:r>
      <w:r>
        <w:rPr>
          <w:rFonts w:hint="eastAsia" w:ascii="宋体" w:hAnsi="宋体"/>
          <w:bCs/>
          <w:color w:val="auto"/>
          <w:sz w:val="24"/>
          <w:highlight w:val="none"/>
          <w:lang w:eastAsia="zh-CN"/>
        </w:rPr>
        <w:t xml:space="preserve">律责</w:t>
      </w:r>
      <w:r>
        <w:rPr>
          <w:rFonts w:hint="eastAsia" w:ascii="宋体" w:hAnsi="宋体"/>
          <w:bCs/>
          <w:color w:val="auto"/>
          <w:sz w:val="24"/>
          <w:highlight w:val="none"/>
        </w:rPr>
        <w:t xml:space="preserve">任。</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lang w:val="en-US" w:eastAsia="zh-CN"/>
        </w:rPr>
        <w:t xml:space="preserve">12.</w:t>
      </w: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
          <w:color w:val="auto"/>
          <w:sz w:val="24"/>
          <w:szCs w:val="24"/>
          <w:highlight w:val="none"/>
        </w:rPr>
      </w:pPr>
      <w:r>
        <w:rPr>
          <w:rFonts w:hint="eastAsia" w:ascii="宋体" w:hAnsi="宋体"/>
          <w:bCs/>
          <w:color w:val="auto"/>
          <w:sz w:val="24"/>
          <w:highlight w:val="none"/>
          <w:lang w:val="en-US" w:eastAsia="zh-CN"/>
        </w:rPr>
        <w:t xml:space="preserve">13.</w:t>
      </w:r>
      <w:r>
        <w:rPr>
          <w:rFonts w:hint="eastAsia" w:ascii="宋体" w:hAnsi="宋体"/>
          <w:bCs/>
          <w:color w:val="auto"/>
          <w:sz w:val="24"/>
          <w:highlight w:val="none"/>
        </w:rPr>
        <w:t xml:space="preserve">开标后，</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自行承担。</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宋体"/>
          <w:b/>
          <w:bCs/>
          <w:color w:val="auto"/>
          <w:sz w:val="24"/>
          <w:szCs w:val="24"/>
          <w:highlight w:val="none"/>
        </w:rPr>
      </w:pPr>
      <w:r>
        <w:rPr>
          <w:rFonts w:hint="eastAsia" w:ascii="宋体" w:hAnsi="宋体"/>
          <w:b/>
          <w:color w:val="auto"/>
          <w:sz w:val="24"/>
          <w:szCs w:val="24"/>
          <w:highlight w:val="none"/>
        </w:rPr>
        <w:t xml:space="preserve">第三部分  政府采购政策（包括但不限于下列具体政策要求）</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val="en-US" w:eastAsia="zh-CN"/>
        </w:rPr>
        <w:t xml:space="preserve">1.</w:t>
      </w:r>
      <w:r>
        <w:rPr>
          <w:rFonts w:hint="eastAsia" w:ascii="宋体"/>
          <w:bCs/>
          <w:color w:val="auto"/>
          <w:sz w:val="24"/>
          <w:szCs w:val="24"/>
          <w:highlight w:val="none"/>
        </w:rPr>
        <w:t xml:space="preserve">本项目中如有</w:t>
      </w:r>
      <w:r>
        <w:rPr>
          <w:rFonts w:hint="eastAsia" w:ascii="宋体"/>
          <w:bCs/>
          <w:color w:val="auto"/>
          <w:sz w:val="24"/>
          <w:szCs w:val="24"/>
          <w:highlight w:val="none"/>
          <w:lang w:eastAsia="zh-CN"/>
        </w:rPr>
        <w:t xml:space="preserve">涉及</w:t>
      </w:r>
      <w:r>
        <w:rPr>
          <w:rFonts w:hint="eastAsia" w:ascii="宋体"/>
          <w:bCs/>
          <w:color w:val="auto"/>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bCs/>
          <w:color w:val="auto"/>
          <w:sz w:val="24"/>
          <w:szCs w:val="24"/>
          <w:highlight w:val="none"/>
          <w:lang w:eastAsia="zh-CN"/>
        </w:rPr>
        <w:t xml:space="preserve">供的</w:t>
      </w:r>
      <w:r>
        <w:rPr>
          <w:rFonts w:hint="eastAsia" w:ascii="宋体"/>
          <w:bCs/>
          <w:color w:val="auto"/>
          <w:sz w:val="24"/>
          <w:szCs w:val="24"/>
          <w:highlight w:val="none"/>
        </w:rPr>
        <w:t xml:space="preserve">产品及相关快递服务的具体包装要求和履约验收相关条款，中标（成交）供应商须严格执行，必要时应按照要求在履约验收环节出具检测报告。</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本项目中如有</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采购数据中心相关设备、运维服务的，应当按《关于印发〈绿色数据中心政府采购需求标准</w:t>
      </w:r>
      <w:r>
        <w:rPr>
          <w:rFonts w:hint="eastAsia"/>
          <w:color w:val="auto"/>
          <w:sz w:val="24"/>
          <w:szCs w:val="24"/>
          <w:highlight w:val="none"/>
        </w:rPr>
        <w:t xml:space="preserve">（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0"/>
          <w:numId w:val="0"/>
        </w:num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lang w:val="en-US" w:eastAsia="zh-CN"/>
        </w:rPr>
        <w:t xml:space="preserve">3.</w:t>
      </w:r>
      <w:r>
        <w:rPr>
          <w:rFonts w:hint="eastAsia" w:ascii="宋体"/>
          <w:bCs/>
          <w:color w:val="auto"/>
          <w:sz w:val="24"/>
          <w:szCs w:val="24"/>
          <w:highlight w:val="none"/>
        </w:rPr>
        <w:t xml:space="preserve">根据国家扶持中小企业的有关政策，在</w:t>
      </w:r>
      <w:r>
        <w:rPr>
          <w:rFonts w:hint="eastAsia" w:ascii="宋体"/>
          <w:bCs/>
          <w:color w:val="auto"/>
          <w:sz w:val="24"/>
          <w:szCs w:val="24"/>
          <w:highlight w:val="none"/>
          <w:lang w:val="en-US" w:eastAsia="zh-CN"/>
        </w:rPr>
        <w:t xml:space="preserve">本</w:t>
      </w:r>
      <w:r>
        <w:rPr>
          <w:rFonts w:hint="eastAsia" w:ascii="宋体"/>
          <w:bCs/>
          <w:color w:val="auto"/>
          <w:sz w:val="24"/>
          <w:szCs w:val="24"/>
          <w:highlight w:val="none"/>
        </w:rPr>
        <w:t xml:space="preserve">采购项目中标的供应商，如需要政府采购合同融资，请按锡财购</w:t>
      </w:r>
      <w:r>
        <w:rPr>
          <w:rFonts w:hint="eastAsia" w:ascii="宋体"/>
          <w:bCs/>
          <w:color w:val="auto"/>
          <w:sz w:val="24"/>
          <w:szCs w:val="24"/>
          <w:highlight w:val="none"/>
          <w:lang w:eastAsia="zh-CN"/>
        </w:rPr>
        <w:t xml:space="preserve">〔2022〕7号</w:t>
      </w:r>
      <w:r>
        <w:rPr>
          <w:rFonts w:hint="eastAsia" w:ascii="宋体"/>
          <w:bCs/>
          <w:color w:val="auto"/>
          <w:sz w:val="24"/>
          <w:szCs w:val="24"/>
          <w:highlight w:val="none"/>
        </w:rPr>
        <w:t xml:space="preserve">文件执行。</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合同融资</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auto"/>
          <w:sz w:val="24"/>
          <w:szCs w:val="24"/>
          <w:highlight w:val="none"/>
        </w:rPr>
        <w:t xml:space="preserve">“苏采云”系统</w:t>
      </w:r>
      <w:r>
        <w:rPr>
          <w:rFonts w:hint="eastAsia" w:ascii="宋体"/>
          <w:bCs/>
          <w:color w:val="auto"/>
          <w:sz w:val="24"/>
          <w:szCs w:val="24"/>
          <w:highlight w:val="none"/>
        </w:rPr>
        <w:t xml:space="preserve">凭政府采购中标、成交通知书或政府采购合同向采购人提出此合同有融资需求，采购人在</w:t>
      </w:r>
      <w:r>
        <w:rPr>
          <w:rFonts w:hint="eastAsia" w:ascii="宋体" w:hAnsi="宋体"/>
          <w:bCs/>
          <w:color w:val="auto"/>
          <w:sz w:val="24"/>
          <w:szCs w:val="24"/>
          <w:highlight w:val="none"/>
        </w:rPr>
        <w:t xml:space="preserve">“苏采云”系统</w:t>
      </w:r>
      <w:r>
        <w:rPr>
          <w:rFonts w:hint="eastAsia" w:ascii="宋体"/>
          <w:bCs/>
          <w:color w:val="auto"/>
          <w:sz w:val="24"/>
          <w:szCs w:val="24"/>
          <w:highlight w:val="none"/>
        </w:rPr>
        <w:t xml:space="preserve">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中标、成交供应商可根据自身情况，自行决定是否选择采用合同融资形式， 在无锡政府采购网——政采贷专栏提供的银行名录内自主选择合作银行。</w:t>
      </w:r>
      <w:r/>
    </w:p>
    <w:p>
      <w:pPr>
        <w:numPr>
          <w:ilvl w:val="0"/>
          <w:numId w:val="0"/>
        </w:num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lang w:val="en"/>
        </w:rPr>
        <w:t xml:space="preserve">中标、成交供应商可以根据自身情况，自行决定是否采用电子履约保函形式，具体操作可登录江</w:t>
      </w:r>
      <w:r>
        <w:rPr>
          <w:rFonts w:hint="eastAsia" w:ascii="宋体"/>
          <w:bCs/>
          <w:color w:val="auto"/>
          <w:sz w:val="24"/>
          <w:szCs w:val="24"/>
          <w:highlight w:val="none"/>
          <w:lang w:val="en" w:eastAsia="zh-CN"/>
        </w:rPr>
        <w:t xml:space="preserve">苏省</w:t>
      </w:r>
      <w:r>
        <w:rPr>
          <w:rFonts w:hint="eastAsia" w:ascii="宋体"/>
          <w:bCs/>
          <w:color w:val="auto"/>
          <w:sz w:val="24"/>
          <w:szCs w:val="24"/>
          <w:highlight w:val="none"/>
          <w:lang w:val="en"/>
        </w:rPr>
        <w:t xml:space="preserve">政府采购网的保险保函模块进行办理。</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本项目中如有涉及数据库、操作系统、通用服务器、工作站、一体式计算机、便携式计算机、台式计算机等七种软硬件的，</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不得违反财政部、工信部共同发</w:t>
      </w:r>
      <w:r>
        <w:rPr>
          <w:rFonts w:hint="eastAsia" w:ascii="宋体" w:hAnsi="宋体" w:cs="宋体"/>
          <w:color w:val="auto"/>
          <w:sz w:val="24"/>
          <w:szCs w:val="24"/>
          <w:highlight w:val="none"/>
          <w:lang w:eastAsia="zh-CN"/>
        </w:rPr>
        <w:t xml:space="preserve">布的</w:t>
      </w:r>
      <w:r>
        <w:rPr>
          <w:rFonts w:hint="eastAsia" w:ascii="宋体" w:hAnsi="宋体" w:cs="宋体"/>
          <w:color w:val="auto"/>
          <w:sz w:val="24"/>
          <w:szCs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numPr>
          <w:ilvl w:val="0"/>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lang w:val="en-US" w:eastAsia="zh-CN"/>
        </w:rPr>
        <w:t xml:space="preserve">7.</w:t>
      </w:r>
      <w:r>
        <w:rPr>
          <w:rFonts w:hint="eastAsia" w:ascii="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lang w:val="en"/>
        </w:rPr>
      </w:pPr>
      <w:r>
        <w:rPr>
          <w:rFonts w:hint="eastAsia" w:ascii="宋体"/>
          <w:bCs/>
          <w:color w:val="auto"/>
          <w:sz w:val="24"/>
          <w:szCs w:val="24"/>
          <w:highlight w:val="none"/>
          <w:lang w:val="en"/>
        </w:rPr>
        <w:t xml:space="preserve">采购人原则上应当自收到发票后10个工作日内将资金支付到合同约定的供应商账户。</w:t>
      </w:r>
      <w:r/>
    </w:p>
    <w:p>
      <w:pPr>
        <w:numPr>
          <w:ilvl w:val="0"/>
          <w:numId w:val="0"/>
        </w:numPr>
        <w:ind w:firstLine="480"/>
        <w:spacing w:line="360" w:lineRule="auto"/>
        <w:tabs>
          <w:tab w:val="left" w:pos="525" w:leader="none"/>
          <w:tab w:val="left" w:pos="945" w:leader="none"/>
        </w:tabs>
        <w:rPr>
          <w:rFonts w:hint="eastAsia" w:asciiTheme="minorEastAsia" w:hAnsiTheme="minorEastAsia" w:eastAsiaTheme="minorEastAsia" w:cstheme="minorEastAsia"/>
          <w:b/>
          <w:bCs/>
          <w:color w:val="auto"/>
          <w:sz w:val="24"/>
          <w:szCs w:val="24"/>
          <w:highlight w:val="none"/>
          <w:lang w:val="en-US" w:eastAsia="zh-CN"/>
        </w:rPr>
      </w:pPr>
      <w:r>
        <w:rPr>
          <w:rFonts w:hint="eastAsia" w:ascii="宋体"/>
          <w:bCs/>
          <w:color w:val="auto"/>
          <w:sz w:val="24"/>
          <w:szCs w:val="24"/>
          <w:highlight w:val="none"/>
          <w:lang w:val="en-US" w:eastAsia="zh-CN"/>
        </w:rPr>
        <w:t xml:space="preserve">8.</w:t>
      </w:r>
      <w:r>
        <w:rPr>
          <w:rFonts w:hint="eastAsia" w:ascii="宋体"/>
          <w:bCs/>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jc w:val="left"/>
        <w:spacing w:line="240" w:lineRule="auto"/>
        <w:rPr>
          <w:rFonts w:hint="eastAsia" w:ascii="黑体" w:hAnsi="黑体" w:eastAsia="黑体"/>
          <w:color w:val="auto"/>
          <w:sz w:val="36"/>
          <w:szCs w:val="36"/>
          <w:highlight w:val="none"/>
        </w:rPr>
        <w:outlineLvl w:val="9"/>
      </w:pPr>
      <w:r>
        <w:rPr>
          <w:rFonts w:hint="eastAsia" w:ascii="黑体" w:hAnsi="黑体" w:eastAsia="黑体"/>
          <w:color w:val="auto"/>
          <w:sz w:val="36"/>
          <w:szCs w:val="36"/>
          <w:highlight w:val="none"/>
        </w:rPr>
        <w:br w:type="page" w:clear="all"/>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第五章  评标方法与评标标准</w:t>
      </w:r>
      <w:r/>
    </w:p>
    <w:p>
      <w:pPr>
        <w:pStyle w:val="1441"/>
        <w:spacing w:before="0" w:after="0" w:line="500" w:lineRule="exact"/>
        <w:rPr>
          <w:rFonts w:hint="eastAsia" w:eastAsia="宋体" w:cs="Arial"/>
          <w:b/>
          <w:bCs/>
          <w:color w:val="auto"/>
          <w:highlight w:val="none"/>
        </w:rPr>
      </w:pPr>
      <w:r>
        <w:rPr>
          <w:rFonts w:hint="eastAsia" w:eastAsia="宋体" w:cs="Arial"/>
          <w:b/>
          <w:bCs/>
          <w:color w:val="auto"/>
          <w:highlight w:val="none"/>
        </w:rPr>
        <w:t xml:space="preserve">第一部分  评标方法</w:t>
      </w:r>
      <w:r/>
    </w:p>
    <w:p>
      <w:pPr>
        <w:pStyle w:val="1441"/>
        <w:spacing w:before="0" w:after="0" w:line="500" w:lineRule="exact"/>
        <w:rPr>
          <w:rFonts w:hint="eastAsia" w:cs="Arial"/>
          <w:color w:val="auto"/>
          <w:highlight w:val="none"/>
        </w:rPr>
      </w:pPr>
      <w:r>
        <w:rPr>
          <w:rFonts w:hint="eastAsia" w:cs="Arial"/>
          <w:color w:val="auto"/>
          <w:highlight w:val="none"/>
          <w:lang w:eastAsia="zh-CN"/>
        </w:rPr>
        <w:t xml:space="preserve">投标供应商</w:t>
      </w:r>
      <w:r>
        <w:rPr>
          <w:rFonts w:hint="eastAsia" w:cs="Arial"/>
          <w:color w:val="auto"/>
          <w:highlight w:val="none"/>
        </w:rPr>
        <w:t xml:space="preserve">通过初审的，方可进入比较与评价程序。</w:t>
      </w:r>
      <w:r/>
    </w:p>
    <w:p>
      <w:pPr>
        <w:pStyle w:val="1441"/>
        <w:spacing w:before="0" w:after="0" w:line="500" w:lineRule="exact"/>
        <w:rPr>
          <w:rFonts w:hint="eastAsia" w:cs="Arial"/>
          <w:color w:val="auto"/>
          <w:highlight w:val="none"/>
        </w:rPr>
      </w:pPr>
      <w:r>
        <w:rPr>
          <w:rFonts w:hint="eastAsia" w:cs="Arial"/>
          <w:color w:val="auto"/>
          <w:highlight w:val="none"/>
        </w:rPr>
        <w:t xml:space="preserve">比较与评价采用综合评分法。</w:t>
      </w:r>
      <w:r/>
    </w:p>
    <w:p>
      <w:pPr>
        <w:pStyle w:val="1441"/>
        <w:spacing w:before="0" w:after="0" w:line="500" w:lineRule="exact"/>
        <w:rPr>
          <w:rFonts w:hint="eastAsia" w:ascii="宋体" w:hAnsi="宋体"/>
          <w:bCs/>
          <w:color w:val="auto"/>
          <w:highlight w:val="none"/>
        </w:rPr>
      </w:pPr>
      <w:r>
        <w:rPr>
          <w:rFonts w:hint="eastAsia" w:ascii="宋体" w:hAnsi="宋体"/>
          <w:bCs/>
          <w:color w:val="auto"/>
          <w:highlight w:val="none"/>
        </w:rPr>
        <w:t xml:space="preserve">评标委员会遵循公平、公正、</w:t>
      </w:r>
      <w:r>
        <w:rPr>
          <w:rFonts w:hint="eastAsia" w:ascii="宋体" w:hAnsi="宋体"/>
          <w:bCs/>
          <w:color w:val="auto"/>
          <w:highlight w:val="none"/>
          <w:lang w:val="en-US" w:eastAsia="zh-CN"/>
        </w:rPr>
        <w:t xml:space="preserve">科学、</w:t>
      </w:r>
      <w:r>
        <w:rPr>
          <w:rFonts w:hint="eastAsia" w:ascii="宋体" w:hAnsi="宋体"/>
          <w:bCs/>
          <w:color w:val="auto"/>
          <w:highlight w:val="none"/>
        </w:rPr>
        <w:t xml:space="preserve">择优原则，独立按照评标标准分别评定</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的分值；各</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排名第一，以此类推，按排名先后顺序选取3名中标候选人。</w:t>
      </w:r>
      <w:r/>
    </w:p>
    <w:p>
      <w:pPr>
        <w:pStyle w:val="1441"/>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参加同一合同项下投标的，按一家</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计算，评审后得分最高的同品牌</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获得评审排名资格；评审得分相同的，由采购人确定其中一个</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获得评审排名资格，其他同品牌</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无评审排名资格。非单一产品采购项目，多家</w:t>
      </w:r>
      <w:r>
        <w:rPr>
          <w:rFonts w:hint="eastAsia" w:ascii="宋体" w:hAnsi="宋体"/>
          <w:bCs/>
          <w:color w:val="auto"/>
          <w:highlight w:val="none"/>
          <w:lang w:eastAsia="zh-CN"/>
        </w:rPr>
        <w:t xml:space="preserve">投标供应商</w:t>
      </w:r>
      <w:r>
        <w:rPr>
          <w:rFonts w:hint="eastAsia" w:ascii="宋体" w:hAnsi="宋体"/>
          <w:bCs/>
          <w:color w:val="auto"/>
          <w:highlight w:val="none"/>
        </w:rPr>
        <w:t xml:space="preserve">提供的</w:t>
      </w:r>
      <w:bookmarkStart w:id="184" w:name="OLE_LINK3"/>
      <w:r>
        <w:rPr>
          <w:rFonts w:hint="eastAsia" w:ascii="宋体" w:hAnsi="宋体"/>
          <w:bCs/>
          <w:color w:val="auto"/>
          <w:highlight w:val="none"/>
        </w:rPr>
        <w:t xml:space="preserve">核心产品品牌相同的</w:t>
      </w:r>
      <w:bookmarkEnd w:id="184"/>
      <w:r>
        <w:rPr>
          <w:rFonts w:hint="eastAsia" w:ascii="宋体" w:hAnsi="宋体"/>
          <w:bCs/>
          <w:color w:val="auto"/>
          <w:highlight w:val="none"/>
        </w:rPr>
        <w:t xml:space="preserve">，同上处理。</w:t>
      </w:r>
      <w:r/>
    </w:p>
    <w:p>
      <w:pPr>
        <w:pStyle w:val="1441"/>
        <w:numPr>
          <w:ilvl w:val="0"/>
          <w:numId w:val="4"/>
        </w:numPr>
        <w:spacing w:before="0" w:after="0" w:line="500" w:lineRule="exact"/>
        <w:rPr>
          <w:rFonts w:hint="eastAsia" w:eastAsia="宋体" w:cs="Arial"/>
          <w:b/>
          <w:bCs/>
          <w:color w:val="auto"/>
          <w:highlight w:val="none"/>
        </w:rPr>
      </w:pPr>
      <w:r>
        <w:rPr>
          <w:rFonts w:hint="eastAsia" w:eastAsia="宋体" w:cs="Arial"/>
          <w:b/>
          <w:bCs/>
          <w:color w:val="auto"/>
          <w:highlight w:val="none"/>
        </w:rPr>
        <w:t xml:space="preserve"> 评</w:t>
      </w:r>
      <w:r>
        <w:rPr>
          <w:rFonts w:hint="eastAsia" w:eastAsia="宋体" w:cs="Arial"/>
          <w:b/>
          <w:bCs/>
          <w:color w:val="auto"/>
          <w:highlight w:val="none"/>
          <w:lang w:val="en-US" w:eastAsia="zh-CN"/>
        </w:rPr>
        <w:t xml:space="preserve">分</w:t>
      </w:r>
      <w:r>
        <w:rPr>
          <w:rFonts w:hint="eastAsia" w:eastAsia="宋体" w:cs="Arial"/>
          <w:b/>
          <w:bCs/>
          <w:color w:val="auto"/>
          <w:highlight w:val="none"/>
        </w:rPr>
        <w:t xml:space="preserve">标准</w:t>
      </w:r>
      <w:r/>
    </w:p>
    <w:p>
      <w:pPr>
        <w:pStyle w:val="1441"/>
        <w:numPr>
          <w:ilvl w:val="0"/>
          <w:numId w:val="5"/>
        </w:numPr>
        <w:ind w:firstLine="480"/>
        <w:spacing w:before="0" w:after="0" w:line="500" w:lineRule="exact"/>
        <w:rPr>
          <w:rFonts w:hint="eastAsia" w:eastAsia="宋体" w:cs="Arial"/>
          <w:b w:val="0"/>
          <w:bCs w:val="0"/>
          <w:color w:val="auto"/>
          <w:highlight w:val="none"/>
        </w:rPr>
      </w:pPr>
      <w:r>
        <w:rPr>
          <w:rFonts w:hint="eastAsia" w:eastAsia="宋体" w:cs="Arial"/>
          <w:b w:val="0"/>
          <w:bCs w:val="0"/>
          <w:color w:val="auto"/>
          <w:highlight w:val="none"/>
        </w:rPr>
        <w:t xml:space="preserve">落实政府采购政策的价格调整</w:t>
      </w:r>
      <w:r>
        <w:rPr>
          <w:rFonts w:hint="eastAsia" w:eastAsia="宋体" w:cs="Arial"/>
          <w:b w:val="0"/>
          <w:bCs w:val="0"/>
          <w:color w:val="auto"/>
          <w:highlight w:val="none"/>
          <w:lang w:eastAsia="zh-CN"/>
        </w:rPr>
        <w:t xml:space="preserve">：</w:t>
      </w:r>
      <w:r/>
    </w:p>
    <w:p>
      <w:pPr>
        <w:pStyle w:val="1441"/>
        <w:numPr>
          <w:ilvl w:val="0"/>
          <w:numId w:val="0"/>
        </w:numPr>
        <w:ind w:firstLine="480"/>
        <w:spacing w:before="0" w:after="0" w:line="500" w:lineRule="exact"/>
        <w:tabs>
          <w:tab w:val="left" w:pos="465" w:leader="none"/>
        </w:tabs>
        <w:rPr>
          <w:rFonts w:hint="eastAsia" w:eastAsia="宋体" w:cs="Arial"/>
          <w:b w:val="0"/>
          <w:bCs w:val="0"/>
          <w:color w:val="auto"/>
          <w:highlight w:val="none"/>
        </w:rPr>
      </w:pPr>
      <w:r>
        <w:rPr>
          <w:rFonts w:hint="eastAsia" w:ascii="宋体" w:hAnsi="宋体" w:eastAsia="宋体" w:cs="宋体"/>
          <w:b w:val="0"/>
          <w:bCs w:val="0"/>
          <w:color w:val="auto"/>
          <w:highlight w:val="none"/>
          <w:lang w:val="en-US" w:eastAsia="zh-CN"/>
        </w:rPr>
        <w:t xml:space="preserve">1.小</w:t>
      </w:r>
      <w:r>
        <w:rPr>
          <w:rFonts w:hint="eastAsia" w:eastAsia="宋体" w:cs="Arial"/>
          <w:b w:val="0"/>
          <w:bCs w:val="0"/>
          <w:color w:val="auto"/>
          <w:highlight w:val="none"/>
          <w:lang w:val="en-US" w:eastAsia="zh-CN"/>
        </w:rPr>
        <w:t xml:space="preserve">微型企业价格扣除</w:t>
      </w:r>
      <w:r>
        <w:rPr>
          <w:rFonts w:hint="eastAsia" w:cs="Arial"/>
          <w:b w:val="0"/>
          <w:bCs w:val="0"/>
          <w:color w:val="auto"/>
          <w:highlight w:val="none"/>
          <w:lang w:val="en-US" w:eastAsia="zh-CN"/>
        </w:rPr>
        <w:t xml:space="preserve">：本项目专门面向中小企业采购，不享受价格扣除。</w:t>
      </w:r>
      <w:r/>
    </w:p>
    <w:p>
      <w:pPr>
        <w:ind w:firstLine="482"/>
        <w:jc w:val="left"/>
        <w:spacing w:line="5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2.1本国产品价格扣除政策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2.2注意事项</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w:t>
      </w:r>
      <w:r>
        <w:rPr>
          <w:rFonts w:hint="eastAsia" w:ascii="宋体" w:hAnsi="宋体"/>
          <w:b/>
          <w:bCs w:val="0"/>
          <w:color w:val="auto"/>
          <w:sz w:val="24"/>
          <w:szCs w:val="24"/>
          <w:highlight w:val="none"/>
        </w:rPr>
        <w:t xml:space="preserve">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w:t>
      </w:r>
      <w:r>
        <w:rPr>
          <w:rFonts w:hint="eastAsia" w:ascii="宋体" w:hAnsi="宋体"/>
          <w:b/>
          <w:bCs/>
          <w:color w:val="auto"/>
          <w:sz w:val="24"/>
          <w:szCs w:val="24"/>
          <w:highlight w:val="none"/>
        </w:rPr>
        <w:t xml:space="preserve">货物成本之和</w:t>
      </w:r>
      <w:r>
        <w:rPr>
          <w:rFonts w:hint="eastAsia" w:ascii="宋体" w:hAnsi="宋体"/>
          <w:bCs/>
          <w:color w:val="auto"/>
          <w:sz w:val="24"/>
          <w:szCs w:val="24"/>
          <w:highlight w:val="none"/>
        </w:rPr>
        <w:t xml:space="preserve">；“全部产品成本之和”是指货物或服务项目（或者采购包）中包含的</w:t>
      </w:r>
      <w:r>
        <w:rPr>
          <w:rFonts w:hint="eastAsia" w:ascii="宋体" w:hAnsi="宋体"/>
          <w:b/>
          <w:bCs/>
          <w:color w:val="auto"/>
          <w:sz w:val="24"/>
          <w:szCs w:val="24"/>
          <w:highlight w:val="none"/>
        </w:rPr>
        <w:t xml:space="preserve">全部货物、服务产品的成本之和</w:t>
      </w:r>
      <w:r>
        <w:rPr>
          <w:rFonts w:hint="eastAsia" w:ascii="宋体" w:hAnsi="宋体"/>
          <w:bCs/>
          <w:color w:val="auto"/>
          <w:sz w:val="24"/>
          <w:szCs w:val="24"/>
          <w:highlight w:val="none"/>
        </w:rPr>
        <w:t xml:space="preserve">。</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bCs/>
          <w:color w:val="auto"/>
          <w:sz w:val="24"/>
          <w:szCs w:val="24"/>
          <w:highlight w:val="none"/>
          <w:lang w:eastAsia="zh-CN"/>
        </w:rPr>
        <w:t xml:space="preserve">》和</w:t>
      </w:r>
      <w:r>
        <w:rPr>
          <w:rFonts w:hint="eastAsia" w:ascii="宋体" w:hAnsi="宋体"/>
          <w:bCs/>
          <w:color w:val="auto"/>
          <w:sz w:val="24"/>
          <w:szCs w:val="24"/>
          <w:highlight w:val="none"/>
        </w:rPr>
        <w:t xml:space="preserve">《财政部关于进一步加大政府采购支持中小企业力度的通知</w:t>
      </w:r>
      <w:r>
        <w:rPr>
          <w:rFonts w:hint="eastAsia" w:ascii="宋体" w:hAnsi="宋体"/>
          <w:bCs/>
          <w:color w:val="auto"/>
          <w:sz w:val="24"/>
          <w:szCs w:val="24"/>
          <w:highlight w:val="none"/>
          <w:lang w:eastAsia="zh-CN"/>
        </w:rPr>
        <w:t xml:space="preserve">》等</w:t>
      </w:r>
      <w:r>
        <w:rPr>
          <w:rFonts w:hint="eastAsia" w:ascii="宋体" w:hAnsi="宋体"/>
          <w:bCs/>
          <w:color w:val="auto"/>
          <w:sz w:val="24"/>
          <w:szCs w:val="24"/>
          <w:highlight w:val="none"/>
        </w:rPr>
        <w:t xml:space="preserve">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1000000×[1-（10%+20%）]=700000元</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numPr>
          <w:ilvl w:val="0"/>
          <w:numId w:val="5"/>
        </w:numPr>
        <w:ind w:left="0" w:firstLine="480"/>
        <w:spacing w:line="360" w:lineRule="auto"/>
        <w:tabs>
          <w:tab w:val="left" w:pos="420"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评分标准：</w:t>
      </w:r>
      <w:r/>
    </w:p>
    <w:p>
      <w:pPr>
        <w:numPr>
          <w:ilvl w:val="0"/>
          <w:numId w:val="0"/>
        </w:numPr>
        <w:ind w:firstLine="0"/>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评分项目及总分（总分100分）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报价                      </w:t>
      </w:r>
      <w:r>
        <w:rPr>
          <w:rFonts w:hint="eastAsia" w:ascii="宋体" w:hAnsi="宋体" w:cs="宋体"/>
          <w:b/>
          <w:color w:val="auto"/>
          <w:sz w:val="24"/>
          <w:szCs w:val="24"/>
          <w:highlight w:val="none"/>
          <w:lang w:val="en-US" w:eastAsia="zh-CN"/>
        </w:rPr>
        <w:t xml:space="preserve">             50</w:t>
      </w:r>
      <w:r>
        <w:rPr>
          <w:rFonts w:hint="eastAsia" w:ascii="宋体" w:hAnsi="宋体" w:cs="宋体"/>
          <w:b/>
          <w:color w:val="auto"/>
          <w:sz w:val="24"/>
          <w:szCs w:val="24"/>
          <w:highlight w:val="none"/>
        </w:rPr>
        <w:t xml:space="preserve">分</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投标</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综合评价            </w:t>
      </w:r>
      <w:r>
        <w:rPr>
          <w:rFonts w:hint="eastAsia" w:ascii="宋体" w:hAnsi="宋体" w:cs="宋体"/>
          <w:b/>
          <w:color w:val="auto"/>
          <w:sz w:val="24"/>
          <w:szCs w:val="24"/>
          <w:highlight w:val="none"/>
          <w:lang w:val="en-US" w:eastAsia="zh-CN"/>
        </w:rPr>
        <w:t xml:space="preserve">         10</w:t>
      </w:r>
      <w:r>
        <w:rPr>
          <w:rFonts w:hint="eastAsia" w:ascii="宋体" w:hAnsi="宋体" w:cs="宋体"/>
          <w:b/>
          <w:color w:val="auto"/>
          <w:sz w:val="24"/>
          <w:szCs w:val="24"/>
          <w:highlight w:val="none"/>
        </w:rPr>
        <w:t xml:space="preserve">分</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3.技术文件</w:t>
      </w:r>
      <w:r>
        <w:rPr>
          <w:rFonts w:hint="eastAsia" w:ascii="宋体" w:hAnsi="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40</w:t>
      </w:r>
      <w:r>
        <w:rPr>
          <w:rFonts w:hint="eastAsia" w:ascii="宋体" w:hAnsi="宋体" w:cs="宋体"/>
          <w:b/>
          <w:color w:val="auto"/>
          <w:sz w:val="24"/>
          <w:szCs w:val="24"/>
          <w:highlight w:val="none"/>
        </w:rPr>
        <w:t xml:space="preserve">分</w:t>
      </w:r>
      <w:r/>
    </w:p>
    <w:p>
      <w:pPr>
        <w:ind w:firstLine="0"/>
        <w:spacing w:line="360" w:lineRule="auto"/>
        <w:tabs>
          <w:tab w:val="left" w:pos="4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spacing w:line="360" w:lineRule="auto"/>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各项目评分标准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报价（</w:t>
      </w:r>
      <w:r>
        <w:rPr>
          <w:rFonts w:hint="eastAsia" w:ascii="宋体" w:hAnsi="宋体" w:cs="宋体"/>
          <w:b/>
          <w:color w:val="auto"/>
          <w:sz w:val="24"/>
          <w:szCs w:val="24"/>
          <w:highlight w:val="none"/>
          <w:lang w:val="en-US" w:eastAsia="zh-CN"/>
        </w:rPr>
        <w:t xml:space="preserve">50</w:t>
      </w:r>
      <w:r>
        <w:rPr>
          <w:rFonts w:hint="eastAsia" w:ascii="宋体" w:hAnsi="宋体" w:cs="宋体"/>
          <w:b/>
          <w:color w:val="auto"/>
          <w:sz w:val="24"/>
          <w:szCs w:val="24"/>
          <w:highlight w:val="none"/>
        </w:rPr>
        <w:t xml:space="preserve">分）</w:t>
      </w:r>
      <w:r/>
    </w:p>
    <w:p>
      <w:pPr>
        <w:ind w:firstLine="566"/>
        <w:spacing w:line="360" w:lineRule="auto"/>
        <w:tabs>
          <w:tab w:val="left" w:pos="945" w:leader="none"/>
          <w:tab w:val="left" w:pos="1155" w:leader="none"/>
        </w:tabs>
        <w:rPr>
          <w:rFonts w:ascii="宋体" w:hAnsi="宋体" w:cs="宋体"/>
          <w:color w:val="auto"/>
          <w:sz w:val="24"/>
          <w:szCs w:val="24"/>
          <w:highlight w:val="none"/>
        </w:rPr>
      </w:pPr>
      <w:r/>
      <w:bookmarkStart w:id="185" w:name="OLE_LINK8"/>
      <w:r>
        <w:rPr>
          <w:rFonts w:hint="eastAsia" w:ascii="宋体" w:hAnsi="宋体" w:cs="宋体"/>
          <w:color w:val="auto"/>
          <w:sz w:val="24"/>
          <w:szCs w:val="24"/>
          <w:highlight w:val="none"/>
        </w:rPr>
        <w:t xml:space="preserve">采用低价优先法计算，即满足招标文件要求且投标价格最低的投标报价为评标基准价，其价格分为满分。其他投标</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的价格分统一按照下列公式计算：</w:t>
      </w:r>
      <w:r/>
    </w:p>
    <w:p>
      <w:pPr>
        <w:ind w:firstLine="566"/>
        <w:spacing w:line="360" w:lineRule="auto"/>
        <w:tabs>
          <w:tab w:val="left" w:pos="945" w:leader="none"/>
          <w:tab w:val="left" w:pos="115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评标基准价／投标报价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bCs/>
          <w:i w:val="0"/>
          <w:iCs w:val="0"/>
          <w:color w:val="auto"/>
          <w:sz w:val="24"/>
          <w:szCs w:val="24"/>
          <w:highlight w:val="none"/>
        </w:rPr>
        <w:t xml:space="preserve">价格权值×</w:t>
      </w:r>
      <w:r>
        <w:rPr>
          <w:rFonts w:ascii="宋体" w:hAnsi="宋体"/>
          <w:bCs/>
          <w:i w:val="0"/>
          <w:iCs w:val="0"/>
          <w:color w:val="auto"/>
          <w:sz w:val="24"/>
          <w:szCs w:val="24"/>
          <w:highlight w:val="none"/>
        </w:rPr>
        <w:t xml:space="preserve">100</w:t>
      </w:r>
      <w:r>
        <w:rPr>
          <w:rFonts w:hint="eastAsia" w:ascii="宋体" w:hAnsi="宋体" w:cs="宋体"/>
          <w:color w:val="auto"/>
          <w:sz w:val="24"/>
          <w:szCs w:val="24"/>
          <w:highlight w:val="none"/>
        </w:rPr>
        <w:t xml:space="preserve">。</w:t>
      </w:r>
      <w:bookmarkEnd w:id="185"/>
      <w:r/>
      <w:r/>
    </w:p>
    <w:p>
      <w:pPr>
        <w:numPr>
          <w:ilvl w:val="0"/>
          <w:numId w:val="0"/>
        </w:numPr>
        <w:ind w:firstLine="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注：</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评审中出现下列情形之一的，评审委员会应当启动异常低价投标（响应）审查程序：</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① 投标（响应）报价低于全部通过符合性审查供应商投标（响应）报价平均值50%的，即投标（响应）报价&lt;全部通过符合性审查供应商投标（响应）报价平均值×50%；</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② 投标（响应）报价低于通过符合性审查的次低报价供应商投标（响应）报价50%的，即投标（响应）报价&lt;通过符合性审查的次低报价供应商投标（响应）报价×50%；</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③ 投标（响应）报价低于采购项目最高限价45%的，即投标（响应）报价&lt;采购项目最高限价×45%；</w:t>
      </w:r>
      <w:r/>
    </w:p>
    <w:p>
      <w:pPr>
        <w:numPr>
          <w:ilvl w:val="0"/>
          <w:numId w:val="0"/>
        </w:numPr>
        <w:ind w:firstLine="480"/>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④ 评审委员会基于专业判断，认为供应商报价过低，有可能影响产品质量或者不能诚信履约的其他情形。</w:t>
      </w:r>
      <w:r/>
    </w:p>
    <w:p>
      <w:pPr>
        <w:numPr>
          <w:ilvl w:val="0"/>
          <w:numId w:val="0"/>
        </w:num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评审委员会启动异常低价投标（响应）审查后，属于前述第①项至第④项情形的，应当要求相关供应</w:t>
      </w:r>
      <w:r>
        <w:rPr>
          <w:rFonts w:hint="eastAsia" w:ascii="宋体" w:hAnsi="宋体" w:eastAsia="宋体" w:cs="宋体"/>
          <w:b w:val="0"/>
          <w:bCs/>
          <w:color w:val="auto"/>
          <w:sz w:val="24"/>
          <w:szCs w:val="24"/>
          <w:highlight w:val="none"/>
          <w:lang w:eastAsia="zh-CN"/>
        </w:rPr>
        <w:t xml:space="preserve">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numPr>
          <w:ilvl w:val="0"/>
          <w:numId w:val="0"/>
        </w:num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评审委员会依据专业经验，参考同类项目中标(成交)价格、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 w:val="0"/>
          <w:bCs/>
          <w:color w:val="auto"/>
          <w:sz w:val="24"/>
          <w:szCs w:val="24"/>
          <w:highlight w:val="none"/>
          <w:lang w:val="en-US" w:eastAsia="zh-CN"/>
        </w:rPr>
        <w:t xml:space="preserve">评审</w:t>
      </w:r>
      <w:r>
        <w:rPr>
          <w:rFonts w:hint="eastAsia" w:ascii="宋体" w:hAnsi="宋体" w:eastAsia="宋体" w:cs="宋体"/>
          <w:b w:val="0"/>
          <w:bCs/>
          <w:color w:val="auto"/>
          <w:sz w:val="24"/>
          <w:szCs w:val="24"/>
          <w:highlight w:val="none"/>
          <w:lang w:eastAsia="zh-CN"/>
        </w:rPr>
        <w:t xml:space="preserve">委员会应当将其作为无效投标(响)应)处理。</w:t>
      </w:r>
      <w:r/>
    </w:p>
    <w:p>
      <w:pPr>
        <w:numPr>
          <w:ilvl w:val="0"/>
          <w:numId w:val="0"/>
        </w:num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w:t>
      </w:r>
      <w:r>
        <w:rPr>
          <w:rFonts w:hint="eastAsia" w:ascii="宋体" w:hAnsi="宋体" w:cs="宋体"/>
          <w:b w:val="0"/>
          <w:bCs/>
          <w:color w:val="auto"/>
          <w:sz w:val="24"/>
          <w:szCs w:val="24"/>
          <w:highlight w:val="none"/>
          <w:lang w:eastAsia="zh-CN"/>
        </w:rPr>
        <w:t xml:space="preserve">影响</w:t>
      </w:r>
      <w:r>
        <w:rPr>
          <w:rFonts w:hint="eastAsia" w:ascii="宋体" w:hAnsi="宋体" w:eastAsia="宋体" w:cs="宋体"/>
          <w:b w:val="0"/>
          <w:bCs/>
          <w:color w:val="auto"/>
          <w:sz w:val="24"/>
          <w:szCs w:val="24"/>
          <w:highlight w:val="none"/>
          <w:lang w:eastAsia="zh-CN"/>
        </w:rPr>
        <w:t xml:space="preserve">评审公正的行为。</w:t>
      </w:r>
      <w:r/>
    </w:p>
    <w:p>
      <w:pPr>
        <w:ind w:firstLine="475"/>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价格扣除</w:t>
      </w:r>
      <w:r>
        <w:rPr>
          <w:rFonts w:hint="eastAsia" w:ascii="宋体" w:hAnsi="宋体" w:cs="宋体"/>
          <w:bCs/>
          <w:color w:val="auto"/>
          <w:sz w:val="24"/>
          <w:highlight w:val="none"/>
        </w:rPr>
        <w:t xml:space="preserve">（根据财库</w:t>
      </w:r>
      <w:r>
        <w:rPr>
          <w:rFonts w:hint="eastAsia" w:ascii="宋体" w:hAnsi="宋体" w:cs="宋体"/>
          <w:bCs/>
          <w:color w:val="auto"/>
          <w:sz w:val="24"/>
          <w:highlight w:val="none"/>
          <w:lang w:eastAsia="zh-CN"/>
        </w:rPr>
        <w:t xml:space="preserve">〔2020〕46号</w:t>
      </w:r>
      <w:r>
        <w:rPr>
          <w:rFonts w:hint="eastAsia" w:ascii="宋体" w:hAnsi="宋体" w:cs="宋体"/>
          <w:bCs/>
          <w:color w:val="auto"/>
          <w:sz w:val="24"/>
          <w:highlight w:val="none"/>
        </w:rPr>
        <w:t xml:space="preserve">文规定）</w:t>
      </w:r>
      <w:r>
        <w:rPr>
          <w:rFonts w:hint="eastAsia" w:ascii="宋体" w:hAnsi="宋体" w:cs="宋体"/>
          <w:b/>
          <w:color w:val="auto"/>
          <w:sz w:val="24"/>
          <w:highlight w:val="none"/>
        </w:rPr>
        <w:t xml:space="preserve">：本项目专门面向中小企业采购，不享受价格扣除。</w:t>
      </w:r>
      <w:r/>
    </w:p>
    <w:p>
      <w:pPr>
        <w:numPr>
          <w:ilvl w:val="0"/>
          <w:numId w:val="0"/>
        </w:numPr>
        <w:ind w:firstLine="480"/>
        <w:spacing w:line="360" w:lineRule="auto"/>
        <w:rPr>
          <w:rFonts w:hint="eastAsia"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r>
      <w:r/>
    </w:p>
    <w:p>
      <w:pPr>
        <w:numPr>
          <w:ilvl w:val="0"/>
          <w:numId w:val="0"/>
        </w:num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投标</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综合评价（</w:t>
      </w:r>
      <w:r>
        <w:rPr>
          <w:rFonts w:hint="eastAsia" w:ascii="宋体" w:hAnsi="宋体" w:cs="宋体"/>
          <w:b/>
          <w:color w:val="auto"/>
          <w:sz w:val="24"/>
          <w:szCs w:val="24"/>
          <w:highlight w:val="none"/>
          <w:lang w:val="en-US" w:eastAsia="zh-CN"/>
        </w:rPr>
        <w:t xml:space="preserve">10</w:t>
      </w:r>
      <w:r>
        <w:rPr>
          <w:rFonts w:hint="eastAsia" w:ascii="宋体" w:hAnsi="宋体" w:cs="宋体"/>
          <w:b/>
          <w:color w:val="auto"/>
          <w:sz w:val="24"/>
          <w:szCs w:val="24"/>
          <w:highlight w:val="none"/>
        </w:rPr>
        <w:t xml:space="preserve">分）</w:t>
      </w:r>
      <w:r/>
    </w:p>
    <w:p>
      <w:pPr>
        <w:ind w:left="0" w:firstLine="482"/>
        <w:spacing w:line="360" w:lineRule="auto"/>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体系认证</w:t>
      </w:r>
      <w:r>
        <w:rPr>
          <w:rFonts w:hint="eastAsia" w:ascii="宋体" w:hAnsi="宋体" w:cs="宋体"/>
          <w:b/>
          <w:bCs/>
          <w:color w:val="auto"/>
          <w:sz w:val="24"/>
          <w:highlight w:val="none"/>
          <w:lang w:val="en-US" w:eastAsia="zh-CN"/>
        </w:rPr>
        <w:t xml:space="preserve">（3分）</w:t>
      </w:r>
      <w:r>
        <w:rPr>
          <w:rFonts w:hint="eastAsia" w:ascii="宋体" w:hAnsi="宋体" w:cs="宋体"/>
          <w:b/>
          <w:bCs/>
          <w:color w:val="auto"/>
          <w:sz w:val="24"/>
          <w:szCs w:val="24"/>
          <w:highlight w:val="none"/>
          <w:lang w:val="en-US" w:eastAsia="zh-CN"/>
        </w:rPr>
        <w:t xml:space="preserve">：</w:t>
      </w:r>
      <w:r/>
    </w:p>
    <w:p>
      <w:pPr>
        <w:ind w:left="0"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Cs w:val="0"/>
          <w:color w:val="auto"/>
          <w:sz w:val="24"/>
          <w:szCs w:val="24"/>
          <w:highlight w:val="none"/>
        </w:rPr>
        <w:t xml:space="preserve">投标供应商具有有效的</w:t>
      </w:r>
      <w:r>
        <w:rPr>
          <w:rFonts w:hint="eastAsia" w:ascii="宋体" w:hAnsi="宋体" w:eastAsia="宋体" w:cs="宋体"/>
          <w:b w:val="0"/>
          <w:bCs w:val="0"/>
          <w:color w:val="auto"/>
          <w:sz w:val="24"/>
          <w:szCs w:val="24"/>
          <w:highlight w:val="none"/>
          <w:lang w:val="en-US" w:eastAsia="zh-CN" w:bidi="ar-SA"/>
        </w:rPr>
        <w:t xml:space="preserve">质量管理体系认证证书、环境管理体系认证证书、职业安全健康管理体系认证证书</w:t>
      </w:r>
      <w:r>
        <w:rPr>
          <w:rFonts w:hint="eastAsia" w:ascii="宋体" w:hAnsi="宋体" w:eastAsia="宋体" w:cs="宋体"/>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bidi="ar-SA"/>
        </w:rPr>
        <w:t xml:space="preserve">有</w:t>
      </w: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个得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本项最高得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bCs/>
          <w:color w:val="auto"/>
          <w:sz w:val="24"/>
          <w:szCs w:val="24"/>
          <w:highlight w:val="none"/>
        </w:rPr>
        <w:t xml:space="preserve">（投标时需提供</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认证证书和“全国认证认可信息公共服务平台”http://cx.cnca.cn 查询截图</w:t>
      </w:r>
      <w:r>
        <w:rPr>
          <w:rFonts w:hint="eastAsia" w:ascii="宋体" w:hAnsi="宋体" w:eastAsia="宋体" w:cs="宋体"/>
          <w:b/>
          <w:bCs/>
          <w:color w:val="auto"/>
          <w:sz w:val="24"/>
          <w:szCs w:val="24"/>
          <w:highlight w:val="none"/>
          <w:lang w:val="en-US" w:eastAsia="zh-CN"/>
        </w:rPr>
        <w:t xml:space="preserve">的]原件</w:t>
      </w:r>
      <w:r>
        <w:rPr>
          <w:rFonts w:hint="eastAsia" w:ascii="宋体" w:hAnsi="宋体" w:eastAsia="宋体" w:cs="宋体"/>
          <w:b/>
          <w:bCs/>
          <w:color w:val="auto"/>
          <w:sz w:val="24"/>
          <w:szCs w:val="24"/>
          <w:highlight w:val="none"/>
        </w:rPr>
        <w:t xml:space="preserve">扫描件并</w:t>
      </w:r>
      <w:r>
        <w:rPr>
          <w:rFonts w:hint="eastAsia" w:ascii="宋体" w:hAnsi="宋体" w:eastAsia="宋体" w:cs="宋体"/>
          <w:b/>
          <w:bCs/>
          <w:color w:val="auto"/>
          <w:sz w:val="24"/>
          <w:szCs w:val="24"/>
          <w:highlight w:val="none"/>
          <w:lang w:val="en-US" w:eastAsia="zh-CN"/>
        </w:rPr>
        <w:t xml:space="preserve">加盖电子</w:t>
      </w:r>
      <w:r>
        <w:rPr>
          <w:rFonts w:hint="eastAsia" w:ascii="宋体" w:hAnsi="宋体" w:eastAsia="宋体" w:cs="宋体"/>
          <w:b/>
          <w:bCs/>
          <w:color w:val="auto"/>
          <w:sz w:val="24"/>
          <w:szCs w:val="24"/>
          <w:highlight w:val="none"/>
        </w:rPr>
        <w:t xml:space="preserve">公</w:t>
      </w:r>
      <w:r>
        <w:rPr>
          <w:rFonts w:hint="eastAsia" w:ascii="宋体" w:hAnsi="宋体" w:eastAsia="宋体" w:cs="宋体"/>
          <w:b/>
          <w:bCs/>
          <w:color w:val="auto"/>
          <w:sz w:val="24"/>
          <w:szCs w:val="24"/>
          <w:highlight w:val="none"/>
          <w:lang w:val="en-US" w:eastAsia="zh-CN"/>
        </w:rPr>
        <w:t xml:space="preserve">章上传</w:t>
      </w:r>
      <w:r>
        <w:rPr>
          <w:rFonts w:hint="eastAsia" w:ascii="宋体" w:hAnsi="宋体" w:eastAsia="宋体" w:cs="宋体"/>
          <w:b/>
          <w:bCs/>
          <w:color w:val="auto"/>
          <w:sz w:val="24"/>
          <w:szCs w:val="24"/>
          <w:highlight w:val="none"/>
        </w:rPr>
        <w:t xml:space="preserve">至</w:t>
      </w:r>
      <w:r>
        <w:rPr>
          <w:rFonts w:hint="eastAsia" w:ascii="宋体" w:hAnsi="宋体" w:eastAsia="宋体" w:cs="宋体"/>
          <w:b/>
          <w:bCs/>
          <w:color w:val="auto"/>
          <w:sz w:val="24"/>
          <w:szCs w:val="24"/>
          <w:highlight w:val="none"/>
          <w:lang w:val="en-US" w:eastAsia="zh-CN"/>
        </w:rPr>
        <w:t xml:space="preserve">电子</w:t>
      </w:r>
      <w:r>
        <w:rPr>
          <w:rFonts w:hint="eastAsia" w:ascii="宋体" w:hAnsi="宋体" w:eastAsia="宋体" w:cs="宋体"/>
          <w:b/>
          <w:bCs/>
          <w:color w:val="auto"/>
          <w:sz w:val="24"/>
          <w:szCs w:val="24"/>
          <w:highlight w:val="none"/>
        </w:rPr>
        <w:t xml:space="preserve">投标文件中</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不提供</w:t>
      </w:r>
      <w:r>
        <w:rPr>
          <w:rFonts w:hint="eastAsia" w:ascii="宋体" w:hAnsi="宋体" w:eastAsia="宋体" w:cs="宋体"/>
          <w:b/>
          <w:bCs/>
          <w:color w:val="auto"/>
          <w:sz w:val="24"/>
          <w:szCs w:val="24"/>
          <w:highlight w:val="none"/>
          <w:lang w:val="en-US" w:eastAsia="zh-CN"/>
        </w:rPr>
        <w:t xml:space="preserve">或提供不全</w:t>
      </w:r>
      <w:r>
        <w:rPr>
          <w:rFonts w:hint="eastAsia" w:ascii="宋体" w:hAnsi="宋体" w:eastAsia="宋体" w:cs="宋体"/>
          <w:b/>
          <w:bCs/>
          <w:color w:val="auto"/>
          <w:sz w:val="24"/>
          <w:szCs w:val="24"/>
          <w:highlight w:val="none"/>
        </w:rPr>
        <w:t xml:space="preserve">不得分。）</w:t>
      </w:r>
      <w:r/>
    </w:p>
    <w:p>
      <w:pPr>
        <w:ind w:left="0" w:firstLine="482"/>
        <w:spacing w:line="360" w:lineRule="auto"/>
        <w:rPr>
          <w:rFonts w:hint="default" w:ascii="宋体" w:hAnsi="宋体" w:eastAsia="宋体" w:cs="宋体"/>
          <w:b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color w:val="auto"/>
          <w:sz w:val="24"/>
          <w:szCs w:val="24"/>
          <w:highlight w:val="none"/>
          <w:lang w:val="zh-CN"/>
        </w:rPr>
        <w:t xml:space="preserve">人员配备（</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val="zh-CN"/>
        </w:rPr>
        <w:t xml:space="preserve">分）</w:t>
      </w:r>
      <w:r/>
    </w:p>
    <w:p>
      <w:pPr>
        <w:ind w:firstLine="480"/>
        <w:spacing w:line="360" w:lineRule="auto"/>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eastAsia="zh-CN"/>
        </w:rPr>
        <w:t xml:space="preserve">）项目负责人（</w:t>
      </w:r>
      <w:r>
        <w:rPr>
          <w:rFonts w:hint="eastAsia" w:ascii="宋体" w:hAnsi="宋体" w:cs="宋体"/>
          <w:b w:val="0"/>
          <w:bCs w:val="0"/>
          <w:color w:val="auto"/>
          <w:sz w:val="24"/>
          <w:szCs w:val="24"/>
          <w:highlight w:val="none"/>
          <w:lang w:val="en-US" w:eastAsia="zh-CN"/>
        </w:rPr>
        <w:t xml:space="preserve">2分</w:t>
      </w:r>
      <w:r>
        <w:rPr>
          <w:rFonts w:hint="eastAsia" w:ascii="宋体" w:hAnsi="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000000"/>
          <w:spacing w:val="-3"/>
          <w:sz w:val="24"/>
          <w:szCs w:val="24"/>
          <w:highlight w:val="none"/>
          <w:lang w:val="en-US" w:eastAsia="zh-CN"/>
        </w:rPr>
      </w:pPr>
      <w:r>
        <w:rPr>
          <w:rFonts w:hint="eastAsia" w:ascii="宋体" w:hAnsi="宋体" w:cs="宋体"/>
          <w:color w:val="auto"/>
          <w:sz w:val="24"/>
          <w:highlight w:val="none"/>
          <w:lang w:val="en-US" w:eastAsia="zh-CN"/>
        </w:rPr>
        <w:t xml:space="preserve">持有有效的机电工程专业二级及以上建造师注册证书的</w:t>
      </w:r>
      <w:r>
        <w:rPr>
          <w:rFonts w:hint="eastAsia" w:ascii="宋体" w:hAnsi="宋体" w:eastAsia="宋体" w:cs="宋体"/>
          <w:b w:val="0"/>
          <w:bCs w:val="0"/>
          <w:color w:val="000000"/>
          <w:spacing w:val="-3"/>
          <w:sz w:val="24"/>
          <w:szCs w:val="24"/>
          <w:highlight w:val="none"/>
          <w:lang w:val="en-US" w:eastAsia="zh-CN"/>
        </w:rPr>
        <w:t xml:space="preserve">，得2分；</w:t>
      </w:r>
      <w:r/>
    </w:p>
    <w:p>
      <w:pPr>
        <w:ind w:firstLine="480"/>
        <w:spacing w:line="360" w:lineRule="auto"/>
        <w:rPr>
          <w:rFonts w:hint="default" w:ascii="宋体" w:hAnsi="宋体" w:cs="宋体"/>
          <w:b w:val="0"/>
          <w:bCs w:val="0"/>
          <w:color w:val="auto"/>
          <w:sz w:val="24"/>
          <w:szCs w:val="24"/>
          <w:highlight w:val="none"/>
          <w:lang w:val="en-US" w:eastAsia="zh-CN"/>
        </w:rPr>
      </w:pPr>
      <w:r>
        <w:rPr>
          <w:rFonts w:hint="eastAsia" w:ascii="宋体" w:hAnsi="宋体" w:eastAsia="宋体" w:cs="宋体"/>
          <w:color w:val="auto"/>
          <w:sz w:val="24"/>
          <w:highlight w:val="none"/>
          <w:lang w:eastAsia="zh-CN"/>
        </w:rPr>
        <w:t xml:space="preserve">本项最高得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分。</w:t>
      </w:r>
      <w:r/>
    </w:p>
    <w:p>
      <w:pPr>
        <w:ind w:firstLine="480"/>
        <w:spacing w:line="360" w:lineRule="auto"/>
        <w:rPr>
          <w:rFonts w:hint="eastAsia" w:ascii="宋体" w:hAnsi="宋体" w:cs="宋体"/>
          <w:b/>
          <w:bCs w:val="0"/>
          <w:color w:val="auto"/>
          <w:sz w:val="24"/>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color w:val="auto"/>
          <w:sz w:val="24"/>
          <w:highlight w:val="none"/>
          <w:lang w:val="en-US" w:eastAsia="zh-CN"/>
        </w:rPr>
        <w:t xml:space="preserve">项目</w:t>
      </w:r>
      <w:r>
        <w:rPr>
          <w:rFonts w:hint="eastAsia" w:ascii="宋体" w:hAnsi="宋体" w:cs="宋体"/>
          <w:b w:val="0"/>
          <w:bCs/>
          <w:color w:val="auto"/>
          <w:sz w:val="24"/>
          <w:highlight w:val="none"/>
          <w:lang w:val="en-US" w:eastAsia="zh-CN"/>
        </w:rPr>
        <w:t xml:space="preserve">其他</w:t>
      </w:r>
      <w:r>
        <w:rPr>
          <w:rFonts w:hint="eastAsia" w:ascii="宋体" w:hAnsi="宋体" w:cs="宋体"/>
          <w:b w:val="0"/>
          <w:bCs/>
          <w:color w:val="auto"/>
          <w:sz w:val="24"/>
          <w:highlight w:val="none"/>
        </w:rPr>
        <w:t xml:space="preserve">人员</w:t>
      </w:r>
      <w:r>
        <w:rPr>
          <w:rFonts w:hint="eastAsia" w:ascii="宋体" w:hAnsi="宋体" w:cs="宋体"/>
          <w:b/>
          <w:bCs w:val="0"/>
          <w:color w:val="auto"/>
          <w:sz w:val="24"/>
          <w:highlight w:val="none"/>
        </w:rPr>
        <w:t xml:space="preserve">（</w:t>
      </w:r>
      <w:r>
        <w:rPr>
          <w:rFonts w:hint="eastAsia" w:ascii="宋体" w:hAnsi="宋体" w:cs="宋体"/>
          <w:b/>
          <w:bCs w:val="0"/>
          <w:color w:val="auto"/>
          <w:sz w:val="24"/>
          <w:highlight w:val="none"/>
          <w:lang w:val="en-US" w:eastAsia="zh-CN"/>
        </w:rPr>
        <w:t xml:space="preserve">项目负责人除外</w:t>
      </w:r>
      <w:r>
        <w:rPr>
          <w:rFonts w:hint="eastAsia" w:ascii="宋体" w:hAnsi="宋体" w:cs="宋体"/>
          <w:b/>
          <w:bCs w:val="0"/>
          <w:color w:val="auto"/>
          <w:sz w:val="24"/>
          <w:highlight w:val="none"/>
        </w:rPr>
        <w:t xml:space="preserve">）</w:t>
      </w:r>
      <w:r>
        <w:rPr>
          <w:rFonts w:hint="eastAsia" w:ascii="宋体" w:hAnsi="宋体" w:cs="宋体"/>
          <w:b w:val="0"/>
          <w:bCs w:val="0"/>
          <w:color w:val="auto"/>
          <w:sz w:val="24"/>
          <w:szCs w:val="24"/>
          <w:highlight w:val="none"/>
          <w:lang w:val="en-US" w:eastAsia="zh-CN"/>
        </w:rPr>
        <w:t xml:space="preserve">（2分）</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highlight w:val="none"/>
          <w:lang w:val="en-US" w:eastAsia="zh-CN"/>
        </w:rPr>
        <w:t xml:space="preserve">持有</w:t>
      </w:r>
      <w:r>
        <w:rPr>
          <w:rFonts w:hint="eastAsia" w:ascii="宋体" w:hAnsi="宋体" w:eastAsia="宋体" w:cs="宋体"/>
          <w:color w:val="auto"/>
          <w:sz w:val="24"/>
          <w:highlight w:val="none"/>
          <w:lang w:eastAsia="zh-CN"/>
        </w:rPr>
        <w:t xml:space="preserve">有效的特种作业操作证（电工证）的，</w:t>
      </w:r>
      <w:r>
        <w:rPr>
          <w:rFonts w:hint="eastAsia" w:ascii="宋体" w:hAnsi="宋体" w:eastAsia="宋体" w:cs="宋体"/>
          <w:b w:val="0"/>
          <w:bCs w:val="0"/>
          <w:color w:val="auto"/>
          <w:sz w:val="24"/>
          <w:szCs w:val="24"/>
          <w:highlight w:val="none"/>
          <w:lang w:val="en-US" w:eastAsia="zh-CN" w:bidi="ar-SA"/>
        </w:rPr>
        <w:t xml:space="preserve">有</w:t>
      </w:r>
      <w:r>
        <w:rPr>
          <w:rFonts w:hint="eastAsia" w:ascii="宋体" w:hAnsi="宋体" w:cs="宋体"/>
          <w:b w:val="0"/>
          <w:bCs w:val="0"/>
          <w:color w:val="auto"/>
          <w:sz w:val="24"/>
          <w:szCs w:val="24"/>
          <w:highlight w:val="none"/>
          <w:lang w:val="en-US" w:eastAsia="zh-CN" w:bidi="ar-SA"/>
        </w:rPr>
        <w:t xml:space="preserve">1</w:t>
      </w:r>
      <w:r>
        <w:rPr>
          <w:rFonts w:hint="eastAsia" w:ascii="宋体" w:hAnsi="宋体" w:cs="宋体"/>
          <w:b w:val="0"/>
          <w:bCs w:val="0"/>
          <w:sz w:val="24"/>
          <w:szCs w:val="20"/>
          <w:highlight w:val="none"/>
          <w:lang w:val="en-US" w:eastAsia="zh-CN"/>
        </w:rPr>
        <w:t xml:space="preserve">人</w:t>
      </w:r>
      <w:r>
        <w:rPr>
          <w:rFonts w:hint="eastAsia" w:ascii="宋体" w:hAnsi="宋体" w:eastAsia="宋体" w:cs="宋体"/>
          <w:b w:val="0"/>
          <w:bCs w:val="0"/>
          <w:color w:val="auto"/>
          <w:sz w:val="24"/>
          <w:szCs w:val="24"/>
          <w:highlight w:val="none"/>
          <w:lang w:val="en-US" w:eastAsia="zh-CN" w:bidi="ar-SA"/>
        </w:rPr>
        <w:t xml:space="preserve">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本项最高得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cs="宋体"/>
          <w:b/>
          <w:bCs w:val="0"/>
          <w:color w:val="auto"/>
          <w:sz w:val="24"/>
          <w:highlight w:val="none"/>
        </w:rPr>
        <w:t xml:space="preserve">注：</w:t>
      </w:r>
      <w:r>
        <w:rPr>
          <w:rFonts w:hint="eastAsia" w:ascii="宋体" w:hAnsi="宋体" w:eastAsia="宋体" w:cs="宋体"/>
          <w:b/>
          <w:bCs w:val="0"/>
          <w:color w:val="auto"/>
          <w:sz w:val="24"/>
          <w:highlight w:val="none"/>
        </w:rPr>
        <w:t xml:space="preserve">以上所有项目人员同一人员的证书不重复计分，以得分较高者计。</w:t>
      </w:r>
      <w:r>
        <w:rPr>
          <w:rFonts w:hint="eastAsia" w:ascii="宋体" w:hAnsi="宋体" w:cs="宋体"/>
          <w:b/>
          <w:bCs w:val="0"/>
          <w:color w:val="auto"/>
          <w:sz w:val="24"/>
          <w:highlight w:val="none"/>
          <w:lang w:eastAsia="zh-CN"/>
        </w:rPr>
        <w:t xml:space="preserve">投标文件须</w:t>
      </w:r>
      <w:r>
        <w:rPr>
          <w:rFonts w:hint="eastAsia" w:ascii="宋体" w:hAnsi="宋体" w:cs="宋体"/>
          <w:b/>
          <w:bCs w:val="0"/>
          <w:color w:val="auto"/>
          <w:sz w:val="24"/>
          <w:highlight w:val="none"/>
          <w:lang w:val="en-US" w:eastAsia="zh-CN"/>
        </w:rPr>
        <w:t xml:space="preserve">提供</w:t>
      </w:r>
      <w:r>
        <w:rPr>
          <w:rFonts w:hint="eastAsia" w:ascii="宋体" w:hAnsi="宋体" w:cs="宋体"/>
          <w:b/>
          <w:bCs w:val="0"/>
          <w:color w:val="auto"/>
          <w:sz w:val="24"/>
          <w:highlight w:val="none"/>
          <w:lang w:eastAsia="zh-CN"/>
        </w:rPr>
        <w:t xml:space="preserve">上述人员</w:t>
      </w:r>
      <w:r>
        <w:rPr>
          <w:rFonts w:hint="eastAsia" w:ascii="宋体" w:hAnsi="宋体" w:cs="宋体"/>
          <w:b/>
          <w:bCs w:val="0"/>
          <w:color w:val="auto"/>
          <w:sz w:val="24"/>
          <w:highlight w:val="none"/>
          <w:lang w:val="en-US" w:eastAsia="zh-CN"/>
        </w:rPr>
        <w:t xml:space="preserve">有效</w:t>
      </w:r>
      <w:r>
        <w:rPr>
          <w:rFonts w:hint="eastAsia" w:ascii="宋体" w:hAnsi="宋体" w:cs="宋体"/>
          <w:b/>
          <w:bCs w:val="0"/>
          <w:color w:val="auto"/>
          <w:sz w:val="24"/>
          <w:highlight w:val="none"/>
          <w:lang w:eastAsia="zh-CN"/>
        </w:rPr>
        <w:t xml:space="preserve">的</w:t>
      </w:r>
      <w:r>
        <w:rPr>
          <w:rFonts w:hint="eastAsia" w:ascii="宋体" w:hAnsi="宋体" w:cs="宋体"/>
          <w:b/>
          <w:bCs w:val="0"/>
          <w:color w:val="auto"/>
          <w:sz w:val="24"/>
          <w:highlight w:val="none"/>
          <w:lang w:val="en-US" w:eastAsia="zh-CN"/>
        </w:rPr>
        <w:t xml:space="preserve">[</w:t>
      </w:r>
      <w:r>
        <w:rPr>
          <w:rFonts w:hint="eastAsia" w:ascii="宋体" w:hAnsi="宋体" w:cs="宋体"/>
          <w:b/>
          <w:bCs w:val="0"/>
          <w:color w:val="auto"/>
          <w:sz w:val="24"/>
          <w:highlight w:val="none"/>
          <w:lang w:eastAsia="zh-CN"/>
        </w:rPr>
        <w:t xml:space="preserve">相关证书</w:t>
      </w:r>
      <w:r>
        <w:rPr>
          <w:rFonts w:hint="eastAsia" w:ascii="宋体" w:hAnsi="宋体" w:cs="宋体"/>
          <w:b/>
          <w:bCs w:val="0"/>
          <w:color w:val="auto"/>
          <w:sz w:val="24"/>
          <w:highlight w:val="none"/>
          <w:lang w:val="en-US" w:eastAsia="zh-CN"/>
        </w:rPr>
        <w:t xml:space="preserve">原件、与本企业签订的劳动合同原件、（</w:t>
      </w:r>
      <w:r>
        <w:rPr>
          <w:rFonts w:hint="eastAsia" w:ascii="宋体" w:hAnsi="宋体" w:cs="宋体"/>
          <w:b/>
          <w:bCs w:val="0"/>
          <w:color w:val="auto"/>
          <w:sz w:val="24"/>
          <w:highlight w:val="none"/>
          <w:lang w:eastAsia="zh-CN"/>
        </w:rPr>
        <w:t xml:space="preserve">由社保收缴部门出具的本企业为</w:t>
      </w:r>
      <w:r>
        <w:rPr>
          <w:rFonts w:hint="eastAsia" w:ascii="宋体" w:hAnsi="宋体" w:cs="宋体"/>
          <w:b/>
          <w:bCs w:val="0"/>
          <w:color w:val="auto"/>
          <w:sz w:val="24"/>
          <w:highlight w:val="none"/>
          <w:lang w:val="en-US" w:eastAsia="zh-CN"/>
        </w:rPr>
        <w:t xml:space="preserve">其</w:t>
      </w:r>
      <w:r>
        <w:rPr>
          <w:rFonts w:hint="eastAsia" w:ascii="宋体" w:hAnsi="宋体" w:cs="宋体"/>
          <w:b/>
          <w:bCs w:val="0"/>
          <w:color w:val="auto"/>
          <w:sz w:val="24"/>
          <w:highlight w:val="none"/>
          <w:lang w:eastAsia="zh-CN"/>
        </w:rPr>
        <w:t xml:space="preserve">依法缴纳的</w:t>
      </w:r>
      <w:r>
        <w:rPr>
          <w:rFonts w:hint="eastAsia" w:ascii="宋体" w:hAnsi="宋体" w:cs="宋体"/>
          <w:b/>
          <w:bCs w:val="0"/>
          <w:color w:val="auto"/>
          <w:sz w:val="24"/>
          <w:highlight w:val="none"/>
          <w:lang w:val="en-US" w:eastAsia="zh-CN"/>
        </w:rPr>
        <w:t xml:space="preserve">近一年中任意一个月（不含投标当月）</w:t>
      </w:r>
      <w:r>
        <w:rPr>
          <w:rFonts w:hint="eastAsia" w:ascii="宋体" w:hAnsi="宋体" w:cs="宋体"/>
          <w:b/>
          <w:bCs w:val="0"/>
          <w:color w:val="auto"/>
          <w:sz w:val="24"/>
          <w:highlight w:val="none"/>
          <w:lang w:eastAsia="zh-CN"/>
        </w:rPr>
        <w:t xml:space="preserve">的带有社保部门红章或含有县(区)级及以上社保部门电子签章或带二维码验证的原件（如投标供应商新成立确实无法提供的，须</w:t>
      </w:r>
      <w:r>
        <w:rPr>
          <w:rFonts w:hint="eastAsia" w:ascii="宋体" w:hAnsi="宋体" w:cs="宋体"/>
          <w:b/>
          <w:bCs w:val="0"/>
          <w:color w:val="auto"/>
          <w:sz w:val="24"/>
          <w:highlight w:val="none"/>
          <w:lang w:val="en-US" w:eastAsia="zh-CN"/>
        </w:rPr>
        <w:t xml:space="preserve">提供与本企业签订的劳动合同</w:t>
      </w:r>
      <w:r>
        <w:rPr>
          <w:rFonts w:hint="eastAsia" w:ascii="宋体" w:hAnsi="宋体" w:cs="宋体"/>
          <w:b/>
          <w:bCs w:val="0"/>
          <w:color w:val="auto"/>
          <w:sz w:val="24"/>
          <w:highlight w:val="none"/>
          <w:lang w:eastAsia="zh-CN"/>
        </w:rPr>
        <w:t xml:space="preserve">原件）</w:t>
      </w:r>
      <w:r>
        <w:rPr>
          <w:rFonts w:hint="eastAsia" w:ascii="宋体" w:hAnsi="宋体" w:cs="宋体"/>
          <w:b/>
          <w:bCs w:val="0"/>
          <w:color w:val="auto"/>
          <w:sz w:val="24"/>
          <w:highlight w:val="none"/>
          <w:lang w:val="en-US" w:eastAsia="zh-CN"/>
        </w:rPr>
        <w:t xml:space="preserve">）]</w:t>
      </w:r>
      <w:r>
        <w:rPr>
          <w:rFonts w:hint="eastAsia" w:ascii="宋体" w:hAnsi="宋体" w:cs="宋体"/>
          <w:b/>
          <w:bCs w:val="0"/>
          <w:color w:val="auto"/>
          <w:sz w:val="24"/>
          <w:highlight w:val="none"/>
          <w:lang w:eastAsia="zh-CN"/>
        </w:rPr>
        <w:t xml:space="preserve">扫描件并</w:t>
      </w:r>
      <w:r>
        <w:rPr>
          <w:rFonts w:hint="eastAsia" w:ascii="宋体" w:hAnsi="宋体" w:cs="宋体"/>
          <w:b/>
          <w:bCs w:val="0"/>
          <w:color w:val="auto"/>
          <w:sz w:val="24"/>
          <w:highlight w:val="none"/>
          <w:lang w:val="en-US" w:eastAsia="zh-CN"/>
        </w:rPr>
        <w:t xml:space="preserve">加盖电子公章</w:t>
      </w:r>
      <w:r>
        <w:rPr>
          <w:rFonts w:hint="eastAsia" w:ascii="宋体" w:hAnsi="宋体" w:eastAsia="宋体" w:cs="宋体"/>
          <w:b/>
          <w:bCs/>
          <w:color w:val="auto"/>
          <w:sz w:val="24"/>
          <w:szCs w:val="24"/>
          <w:highlight w:val="none"/>
          <w:lang w:val="en-US" w:eastAsia="zh-CN"/>
        </w:rPr>
        <w:t xml:space="preserve">上传</w:t>
      </w:r>
      <w:r>
        <w:rPr>
          <w:rFonts w:hint="eastAsia" w:ascii="宋体" w:hAnsi="宋体" w:eastAsia="宋体" w:cs="宋体"/>
          <w:b/>
          <w:bCs/>
          <w:color w:val="auto"/>
          <w:sz w:val="24"/>
          <w:szCs w:val="24"/>
          <w:highlight w:val="none"/>
        </w:rPr>
        <w:t xml:space="preserve">至</w:t>
      </w:r>
      <w:r>
        <w:rPr>
          <w:rFonts w:hint="eastAsia" w:ascii="宋体" w:hAnsi="宋体" w:eastAsia="宋体" w:cs="宋体"/>
          <w:b/>
          <w:bCs/>
          <w:color w:val="auto"/>
          <w:sz w:val="24"/>
          <w:szCs w:val="24"/>
          <w:highlight w:val="none"/>
          <w:lang w:val="en-US" w:eastAsia="zh-CN"/>
        </w:rPr>
        <w:t xml:space="preserve">电子</w:t>
      </w:r>
      <w:r>
        <w:rPr>
          <w:rFonts w:hint="eastAsia" w:ascii="宋体" w:hAnsi="宋体" w:eastAsia="宋体" w:cs="宋体"/>
          <w:b/>
          <w:bCs/>
          <w:color w:val="auto"/>
          <w:sz w:val="24"/>
          <w:szCs w:val="24"/>
          <w:highlight w:val="none"/>
        </w:rPr>
        <w:t xml:space="preserve">投标文件中</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不提供</w:t>
      </w:r>
      <w:r>
        <w:rPr>
          <w:rFonts w:hint="eastAsia" w:ascii="宋体" w:hAnsi="宋体" w:eastAsia="宋体" w:cs="宋体"/>
          <w:b/>
          <w:bCs/>
          <w:color w:val="auto"/>
          <w:sz w:val="24"/>
          <w:szCs w:val="24"/>
          <w:highlight w:val="none"/>
          <w:lang w:val="en-US" w:eastAsia="zh-CN"/>
        </w:rPr>
        <w:t xml:space="preserve">或提供不全</w:t>
      </w:r>
      <w:r>
        <w:rPr>
          <w:rFonts w:hint="eastAsia" w:ascii="宋体" w:hAnsi="宋体" w:eastAsia="宋体" w:cs="宋体"/>
          <w:b/>
          <w:bCs/>
          <w:color w:val="auto"/>
          <w:sz w:val="24"/>
          <w:szCs w:val="24"/>
          <w:highlight w:val="none"/>
        </w:rPr>
        <w:t xml:space="preserve">不得分。</w:t>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highlight w:val="none"/>
        </w:rPr>
        <w:t xml:space="preserve">维修响应时间（</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分）</w:t>
      </w:r>
      <w:r/>
    </w:p>
    <w:p>
      <w:pPr>
        <w:ind w:firstLine="482"/>
        <w:spacing w:line="360" w:lineRule="auto"/>
        <w:rPr>
          <w:rFonts w:hint="eastAsia" w:ascii="宋体" w:hAnsi="宋体" w:cs="宋体"/>
          <w:color w:val="auto"/>
          <w:sz w:val="24"/>
          <w:highlight w:val="none"/>
          <w:lang w:val="en-US" w:eastAsia="zh-CN"/>
        </w:rPr>
      </w:pPr>
      <w:r>
        <w:rPr>
          <w:rFonts w:hint="eastAsia" w:ascii="宋体" w:hAnsi="宋体" w:eastAsia="宋体" w:cs="宋体"/>
          <w:b/>
          <w:bCs w:val="0"/>
          <w:color w:val="auto"/>
          <w:sz w:val="24"/>
          <w:szCs w:val="24"/>
          <w:highlight w:val="none"/>
        </w:rPr>
        <w:t xml:space="preserve">a.</w:t>
      </w:r>
      <w:r>
        <w:rPr>
          <w:rFonts w:hint="eastAsia" w:ascii="宋体" w:hAnsi="宋体" w:cs="宋体"/>
          <w:color w:val="auto"/>
          <w:sz w:val="24"/>
          <w:highlight w:val="none"/>
          <w:lang w:val="en-US" w:eastAsia="zh-CN"/>
        </w:rPr>
        <w:t xml:space="preserve">投标供应商接到业主服务通知不多于2小时内做出明确响应和安排；1小时以内的，得2分；1-2小时，得1分；超出2小时的，得0分；</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val="0"/>
          <w:color w:val="auto"/>
          <w:sz w:val="24"/>
          <w:szCs w:val="24"/>
          <w:highlight w:val="none"/>
        </w:rPr>
        <w:t xml:space="preserve">b.</w:t>
      </w:r>
      <w:r>
        <w:rPr>
          <w:rFonts w:hint="eastAsia" w:ascii="宋体" w:hAnsi="宋体" w:eastAsia="宋体" w:cs="宋体"/>
          <w:color w:val="auto"/>
          <w:sz w:val="24"/>
          <w:highlight w:val="none"/>
          <w:lang w:eastAsia="zh-CN"/>
        </w:rPr>
        <w:t xml:space="preserve">现场服务的专业人员应在不多于</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小时内到达现场；</w:t>
      </w:r>
      <w:r>
        <w:rPr>
          <w:rFonts w:hint="eastAsia" w:ascii="宋体" w:hAnsi="宋体" w:eastAsia="宋体" w:cs="宋体"/>
          <w:color w:val="auto"/>
          <w:sz w:val="24"/>
          <w:highlight w:val="none"/>
          <w:lang w:val="en-US" w:eastAsia="zh-CN"/>
        </w:rPr>
        <w:t xml:space="preserve">1小时以内的</w:t>
      </w:r>
      <w:r>
        <w:rPr>
          <w:rFonts w:hint="eastAsia" w:ascii="宋体" w:hAnsi="宋体" w:eastAsia="宋体" w:cs="宋体"/>
          <w:color w:val="auto"/>
          <w:sz w:val="24"/>
          <w:highlight w:val="none"/>
          <w:lang w:eastAsia="zh-CN"/>
        </w:rPr>
        <w:t xml:space="preserve">，得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分；1</w:t>
      </w:r>
      <w:r>
        <w:rPr>
          <w:rFonts w:hint="eastAsia" w:ascii="宋体" w:hAnsi="宋体" w:eastAsia="宋体" w:cs="宋体"/>
          <w:color w:val="auto"/>
          <w:sz w:val="24"/>
          <w:highlight w:val="none"/>
          <w:lang w:val="en-US" w:eastAsia="zh-CN"/>
        </w:rPr>
        <w:t xml:space="preserve">-2小时</w:t>
      </w:r>
      <w:r>
        <w:rPr>
          <w:rFonts w:hint="eastAsia" w:ascii="宋体" w:hAnsi="宋体" w:eastAsia="宋体" w:cs="宋体"/>
          <w:color w:val="auto"/>
          <w:sz w:val="24"/>
          <w:highlight w:val="none"/>
          <w:lang w:eastAsia="zh-CN"/>
        </w:rPr>
        <w:t xml:space="preserve">，得</w:t>
      </w:r>
      <w:r>
        <w:rPr>
          <w:rFonts w:hint="eastAsia" w:ascii="宋体" w:hAnsi="宋体" w:eastAsia="宋体" w:cs="宋体"/>
          <w:color w:val="auto"/>
          <w:sz w:val="24"/>
          <w:highlight w:val="none"/>
          <w:lang w:val="en-US" w:eastAsia="zh-CN"/>
        </w:rPr>
        <w:t xml:space="preserve">0.5</w:t>
      </w:r>
      <w:r>
        <w:rPr>
          <w:rFonts w:hint="eastAsia" w:ascii="宋体" w:hAnsi="宋体" w:eastAsia="宋体" w:cs="宋体"/>
          <w:color w:val="auto"/>
          <w:sz w:val="24"/>
          <w:highlight w:val="none"/>
          <w:lang w:eastAsia="zh-CN"/>
        </w:rPr>
        <w:t xml:space="preserve">分；超出2小时的，得0分；</w:t>
      </w:r>
      <w:r/>
    </w:p>
    <w:p>
      <w:pPr>
        <w:ind w:firstLine="482"/>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
          <w:bCs w:val="0"/>
          <w:color w:val="auto"/>
          <w:sz w:val="24"/>
          <w:szCs w:val="24"/>
          <w:highlight w:val="none"/>
        </w:rPr>
        <w:t xml:space="preserve">注：（a.须附能够体现响应时间的证明材料；b.</w:t>
      </w:r>
      <w:r>
        <w:rPr>
          <w:rFonts w:hint="eastAsia" w:ascii="宋体" w:hAnsi="宋体" w:eastAsia="宋体" w:cs="宋体"/>
          <w:b/>
          <w:bCs w:val="0"/>
          <w:color w:val="auto"/>
          <w:sz w:val="24"/>
          <w:szCs w:val="24"/>
          <w:highlight w:val="none"/>
          <w:lang w:eastAsia="zh-CN"/>
        </w:rPr>
        <w:t xml:space="preserve">投标供应商</w:t>
      </w:r>
      <w:r>
        <w:rPr>
          <w:rFonts w:hint="eastAsia" w:ascii="宋体" w:hAnsi="宋体" w:eastAsia="宋体" w:cs="宋体"/>
          <w:b/>
          <w:bCs w:val="0"/>
          <w:color w:val="auto"/>
          <w:sz w:val="24"/>
          <w:szCs w:val="24"/>
          <w:highlight w:val="none"/>
        </w:rPr>
        <w:t xml:space="preserve">在无锡有固定的服务售后人员，提供相关售后人员的</w:t>
      </w:r>
      <w:r>
        <w:rPr>
          <w:rFonts w:hint="eastAsia" w:ascii="宋体" w:hAnsi="宋体" w:eastAsia="宋体" w:cs="宋体"/>
          <w:b/>
          <w:bCs w:val="0"/>
          <w:color w:val="auto"/>
          <w:sz w:val="24"/>
          <w:szCs w:val="24"/>
          <w:highlight w:val="none"/>
          <w:lang w:val="en-US" w:eastAsia="zh-CN"/>
        </w:rPr>
        <w:t xml:space="preserve">近一年中任意一个月（不含投标当月）</w:t>
      </w:r>
      <w:r>
        <w:rPr>
          <w:rFonts w:hint="eastAsia" w:ascii="宋体" w:hAnsi="宋体" w:eastAsia="宋体" w:cs="宋体"/>
          <w:b/>
          <w:bCs w:val="0"/>
          <w:color w:val="auto"/>
          <w:sz w:val="24"/>
          <w:szCs w:val="24"/>
          <w:highlight w:val="none"/>
        </w:rPr>
        <w:t xml:space="preserve">的社保缴纳证明材料；以上a和b</w:t>
      </w:r>
      <w:r>
        <w:rPr>
          <w:rFonts w:hint="eastAsia" w:ascii="宋体" w:hAnsi="宋体" w:eastAsia="宋体" w:cs="宋体"/>
          <w:b/>
          <w:bCs w:val="0"/>
          <w:color w:val="auto"/>
          <w:sz w:val="24"/>
          <w:szCs w:val="24"/>
          <w:highlight w:val="none"/>
          <w:lang w:val="en-US" w:eastAsia="zh-CN"/>
        </w:rPr>
        <w:t xml:space="preserve">均须</w:t>
      </w:r>
      <w:r>
        <w:rPr>
          <w:rFonts w:hint="eastAsia" w:ascii="宋体" w:hAnsi="宋体" w:eastAsia="宋体" w:cs="宋体"/>
          <w:b/>
          <w:bCs w:val="0"/>
          <w:color w:val="auto"/>
          <w:sz w:val="24"/>
          <w:szCs w:val="24"/>
          <w:highlight w:val="none"/>
        </w:rPr>
        <w:t xml:space="preserve">满足；提供《服务响应及处理时间承诺书》</w:t>
      </w:r>
      <w:r>
        <w:rPr>
          <w:rFonts w:hint="eastAsia" w:ascii="宋体" w:hAnsi="宋体" w:eastAsia="宋体" w:cs="宋体"/>
          <w:b/>
          <w:bCs w:val="0"/>
          <w:color w:val="auto"/>
          <w:sz w:val="24"/>
          <w:szCs w:val="24"/>
          <w:highlight w:val="none"/>
          <w:lang w:val="en-US" w:eastAsia="zh-CN"/>
        </w:rPr>
        <w:t xml:space="preserve">原件</w:t>
      </w:r>
      <w:r>
        <w:rPr>
          <w:rFonts w:hint="eastAsia" w:ascii="宋体" w:hAnsi="宋体" w:eastAsia="宋体" w:cs="宋体"/>
          <w:b/>
          <w:bCs w:val="0"/>
          <w:color w:val="auto"/>
          <w:sz w:val="24"/>
          <w:szCs w:val="24"/>
          <w:highlight w:val="none"/>
          <w:lang w:eastAsia="zh-CN"/>
        </w:rPr>
        <w:t xml:space="preserve">扫描件并</w:t>
      </w:r>
      <w:r>
        <w:rPr>
          <w:rFonts w:hint="eastAsia" w:ascii="宋体" w:hAnsi="宋体" w:eastAsia="宋体" w:cs="宋体"/>
          <w:b/>
          <w:bCs w:val="0"/>
          <w:color w:val="auto"/>
          <w:sz w:val="24"/>
          <w:szCs w:val="24"/>
          <w:highlight w:val="none"/>
          <w:lang w:val="en-US" w:eastAsia="zh-CN"/>
        </w:rPr>
        <w:t xml:space="preserve">加盖电子签章</w:t>
      </w:r>
      <w:r>
        <w:rPr>
          <w:rFonts w:hint="eastAsia" w:ascii="宋体" w:hAnsi="宋体" w:eastAsia="宋体" w:cs="宋体"/>
          <w:b/>
          <w:bCs w:val="0"/>
          <w:color w:val="auto"/>
          <w:sz w:val="24"/>
          <w:szCs w:val="24"/>
          <w:highlight w:val="none"/>
          <w:lang w:eastAsia="zh-CN"/>
        </w:rPr>
        <w:t xml:space="preserve">放入补充证明文件中，</w:t>
      </w:r>
      <w:r>
        <w:rPr>
          <w:rFonts w:hint="eastAsia" w:ascii="宋体" w:hAnsi="宋体" w:eastAsia="宋体" w:cs="宋体"/>
          <w:b/>
          <w:bCs w:val="0"/>
          <w:color w:val="auto"/>
          <w:sz w:val="24"/>
          <w:szCs w:val="24"/>
          <w:highlight w:val="none"/>
        </w:rPr>
        <w:t xml:space="preserve">未按要求提供不得分。）</w:t>
      </w:r>
      <w:r/>
    </w:p>
    <w:p>
      <w:pPr>
        <w:ind w:firstLine="482"/>
        <w:spacing w:line="360" w:lineRule="auto"/>
        <w:rPr>
          <w:rFonts w:ascii="宋体" w:hAnsi="宋体" w:cs="宋体"/>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color w:val="auto"/>
          <w:sz w:val="24"/>
          <w:szCs w:val="24"/>
          <w:highlight w:val="none"/>
          <w:lang w:val="en-US" w:eastAsia="zh-CN"/>
        </w:rPr>
        <w:t xml:space="preserve">技术文件</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40</w:t>
      </w:r>
      <w:r>
        <w:rPr>
          <w:rFonts w:hint="eastAsia" w:ascii="宋体" w:hAnsi="宋体" w:cs="宋体"/>
          <w:b/>
          <w:color w:val="auto"/>
          <w:sz w:val="24"/>
          <w:szCs w:val="24"/>
          <w:highlight w:val="none"/>
        </w:rPr>
        <w:t xml:space="preserve">分）</w:t>
      </w:r>
      <w:r/>
    </w:p>
    <w:p>
      <w:pPr>
        <w:numPr>
          <w:ilvl w:val="0"/>
          <w:numId w:val="0"/>
        </w:numPr>
        <w:ind w:firstLine="482"/>
        <w:spacing w:line="360" w:lineRule="auto"/>
        <w:rPr>
          <w:rFonts w:hint="eastAsia" w:ascii="宋体" w:hAnsi="宋体"/>
          <w:b/>
          <w:bCs/>
          <w:color w:val="auto"/>
          <w:sz w:val="24"/>
          <w:szCs w:val="22"/>
          <w:highlight w:val="none"/>
          <w:lang w:eastAsia="zh-CN"/>
        </w:rPr>
      </w:pPr>
      <w:r>
        <w:rPr>
          <w:rFonts w:hint="eastAsia" w:ascii="宋体" w:hAnsi="宋体"/>
          <w:b/>
          <w:bCs/>
          <w:color w:val="auto"/>
          <w:sz w:val="24"/>
          <w:szCs w:val="22"/>
          <w:highlight w:val="none"/>
          <w:lang w:eastAsia="zh-CN"/>
        </w:rPr>
        <w:t xml:space="preserve">（</w:t>
      </w:r>
      <w:r>
        <w:rPr>
          <w:rFonts w:hint="eastAsia" w:ascii="宋体" w:hAnsi="宋体"/>
          <w:b/>
          <w:bCs/>
          <w:color w:val="auto"/>
          <w:sz w:val="24"/>
          <w:szCs w:val="22"/>
          <w:highlight w:val="none"/>
          <w:lang w:val="en-US" w:eastAsia="zh-CN"/>
        </w:rPr>
        <w:t xml:space="preserve">1</w:t>
      </w:r>
      <w:r>
        <w:rPr>
          <w:rFonts w:hint="eastAsia" w:ascii="宋体" w:hAnsi="宋体"/>
          <w:b/>
          <w:bCs/>
          <w:color w:val="auto"/>
          <w:sz w:val="24"/>
          <w:szCs w:val="22"/>
          <w:highlight w:val="none"/>
          <w:lang w:eastAsia="zh-CN"/>
        </w:rPr>
        <w:t xml:space="preserve">）</w:t>
      </w:r>
      <w:r>
        <w:rPr>
          <w:rFonts w:hint="eastAsia" w:ascii="宋体" w:hAnsi="宋体"/>
          <w:b/>
          <w:bCs/>
          <w:color w:val="auto"/>
          <w:sz w:val="24"/>
          <w:szCs w:val="22"/>
          <w:highlight w:val="none"/>
          <w:lang w:val="en-US" w:eastAsia="zh-CN"/>
        </w:rPr>
        <w:t xml:space="preserve">项目总体规划、工况适配与设备布设方案</w:t>
      </w:r>
      <w:r>
        <w:rPr>
          <w:rFonts w:hint="eastAsia" w:ascii="宋体" w:hAnsi="宋体"/>
          <w:b/>
          <w:bCs/>
          <w:color w:val="auto"/>
          <w:sz w:val="24"/>
          <w:szCs w:val="22"/>
          <w:highlight w:val="none"/>
          <w:lang w:eastAsia="zh-CN"/>
        </w:rPr>
        <w:t xml:space="preserve">（</w:t>
      </w:r>
      <w:r>
        <w:rPr>
          <w:rFonts w:hint="eastAsia" w:ascii="宋体" w:hAnsi="宋体"/>
          <w:b/>
          <w:bCs/>
          <w:color w:val="auto"/>
          <w:sz w:val="24"/>
          <w:szCs w:val="22"/>
          <w:highlight w:val="none"/>
          <w:lang w:val="en-US" w:eastAsia="zh-CN"/>
        </w:rPr>
        <w:t xml:space="preserve">6</w:t>
      </w:r>
      <w:r>
        <w:rPr>
          <w:rFonts w:hint="eastAsia" w:ascii="宋体" w:hAnsi="宋体"/>
          <w:b/>
          <w:bCs/>
          <w:color w:val="auto"/>
          <w:sz w:val="24"/>
          <w:szCs w:val="22"/>
          <w:highlight w:val="none"/>
          <w:lang w:eastAsia="zh-CN"/>
        </w:rPr>
        <w:t xml:space="preserve">分）</w:t>
      </w:r>
      <w:r/>
    </w:p>
    <w:p>
      <w:pPr>
        <w:numPr>
          <w:ilvl w:val="0"/>
          <w:numId w:val="0"/>
        </w:numPr>
        <w:ind w:firstLine="482"/>
        <w:spacing w:line="360" w:lineRule="auto"/>
        <w:rPr>
          <w:rFonts w:hint="eastAsia" w:ascii="宋体" w:hAnsi="宋体"/>
          <w:bCs/>
          <w:color w:val="auto"/>
          <w:sz w:val="24"/>
          <w:szCs w:val="24"/>
          <w:highlight w:val="none"/>
          <w:lang w:val="en-US" w:eastAsia="zh-CN"/>
        </w:rPr>
      </w:pPr>
      <w:r>
        <w:rPr>
          <w:rFonts w:hint="eastAsia" w:ascii="宋体" w:hAnsi="宋体"/>
          <w:b/>
          <w:bCs/>
          <w:color w:val="auto"/>
          <w:sz w:val="24"/>
          <w:szCs w:val="22"/>
          <w:highlight w:val="none"/>
          <w:lang w:val="en-US" w:eastAsia="zh-CN"/>
        </w:rPr>
        <w:t xml:space="preserve">内容包括但不限于：</w:t>
      </w:r>
      <w:r>
        <w:rPr>
          <w:rFonts w:hint="eastAsia" w:ascii="宋体" w:hAnsi="宋体"/>
          <w:b/>
          <w:bCs/>
          <w:color w:val="auto"/>
          <w:sz w:val="24"/>
          <w:szCs w:val="22"/>
          <w:highlight w:val="none"/>
        </w:rPr>
        <w:t xml:space="preserve">总体方案</w:t>
      </w:r>
      <w:r>
        <w:rPr>
          <w:rFonts w:hint="eastAsia" w:ascii="宋体" w:hAnsi="宋体"/>
          <w:b/>
          <w:bCs/>
          <w:color w:val="auto"/>
          <w:sz w:val="24"/>
          <w:szCs w:val="22"/>
          <w:highlight w:val="none"/>
          <w:lang w:eastAsia="zh-CN"/>
        </w:rPr>
        <w:t xml:space="preserve">、</w:t>
      </w:r>
      <w:r>
        <w:rPr>
          <w:rFonts w:hint="eastAsia" w:ascii="宋体" w:hAnsi="宋体"/>
          <w:b/>
          <w:bCs/>
          <w:color w:val="auto"/>
          <w:sz w:val="24"/>
          <w:szCs w:val="22"/>
          <w:highlight w:val="none"/>
          <w:lang w:val="en-US" w:eastAsia="zh-CN"/>
        </w:rPr>
        <w:t xml:space="preserve">发电机组</w:t>
      </w:r>
      <w:r>
        <w:rPr>
          <w:rFonts w:hint="eastAsia" w:ascii="宋体" w:hAnsi="宋体"/>
          <w:b/>
          <w:bCs/>
          <w:color w:val="auto"/>
          <w:sz w:val="24"/>
          <w:szCs w:val="22"/>
          <w:highlight w:val="none"/>
        </w:rPr>
        <w:t xml:space="preserve">布置合理</w:t>
      </w:r>
      <w:r>
        <w:rPr>
          <w:rFonts w:hint="eastAsia" w:ascii="宋体" w:hAnsi="宋体"/>
          <w:b/>
          <w:bCs/>
          <w:color w:val="auto"/>
          <w:sz w:val="24"/>
          <w:szCs w:val="22"/>
          <w:highlight w:val="none"/>
          <w:lang w:eastAsia="zh-CN"/>
        </w:rPr>
        <w:t xml:space="preserve">性。</w:t>
      </w:r>
      <w:r/>
    </w:p>
    <w:p>
      <w:pPr>
        <w:numPr>
          <w:ilvl w:val="0"/>
          <w:numId w:val="0"/>
        </w:numPr>
        <w:ind w:firstLine="480"/>
        <w:spacing w:line="360" w:lineRule="auto"/>
        <w:rPr>
          <w:rFonts w:hint="eastAsia" w:ascii="宋体" w:hAnsi="宋体" w:cs="宋体"/>
          <w:bCs/>
          <w:color w:val="auto"/>
          <w:sz w:val="24"/>
          <w:szCs w:val="24"/>
          <w:highlight w:val="none"/>
          <w:lang w:val="en-US" w:eastAsia="zh-CN"/>
        </w:rPr>
      </w:pPr>
      <w:r>
        <w:rPr>
          <w:rFonts w:ascii="宋体" w:hAnsi="宋体" w:eastAsia="宋体" w:cs="宋体"/>
          <w:sz w:val="24"/>
          <w:szCs w:val="24"/>
          <w:highlight w:val="none"/>
        </w:rPr>
        <w:t xml:space="preserve">供应商针对上述内容进行阐述，要求阐述内容合理、针对性强、切实可行有效。以上内容不存在瑕疵的得</w:t>
      </w:r>
      <w:r>
        <w:rPr>
          <w:rFonts w:hint="eastAsia" w:ascii="宋体" w:hAnsi="宋体" w:cs="宋体"/>
          <w:sz w:val="24"/>
          <w:szCs w:val="24"/>
          <w:highlight w:val="none"/>
          <w:lang w:val="en-US" w:eastAsia="zh-CN"/>
        </w:rPr>
        <w:t xml:space="preserve">6</w:t>
      </w:r>
      <w:r>
        <w:rPr>
          <w:rFonts w:ascii="宋体" w:hAnsi="宋体" w:eastAsia="宋体" w:cs="宋体"/>
          <w:sz w:val="24"/>
          <w:szCs w:val="24"/>
          <w:highlight w:val="none"/>
        </w:rPr>
        <w:t xml:space="preserve">分，存在1处瑕疵的得</w:t>
      </w:r>
      <w:r>
        <w:rPr>
          <w:rFonts w:hint="eastAsia" w:ascii="宋体" w:hAnsi="宋体" w:cs="宋体"/>
          <w:sz w:val="24"/>
          <w:szCs w:val="24"/>
          <w:highlight w:val="none"/>
          <w:lang w:val="en-US" w:eastAsia="zh-CN"/>
        </w:rPr>
        <w:t xml:space="preserve">4</w:t>
      </w:r>
      <w:r>
        <w:rPr>
          <w:rFonts w:ascii="宋体" w:hAnsi="宋体" w:eastAsia="宋体" w:cs="宋体"/>
          <w:sz w:val="24"/>
          <w:szCs w:val="24"/>
          <w:highlight w:val="none"/>
        </w:rPr>
        <w:t xml:space="preserve">分，存在2处瑕疵的，有基本的解释说明的得</w:t>
      </w:r>
      <w:r>
        <w:rPr>
          <w:rFonts w:hint="eastAsia" w:ascii="宋体" w:hAnsi="宋体" w:cs="宋体"/>
          <w:sz w:val="24"/>
          <w:szCs w:val="24"/>
          <w:highlight w:val="none"/>
          <w:lang w:val="en-US" w:eastAsia="zh-CN"/>
        </w:rPr>
        <w:t xml:space="preserve">2</w:t>
      </w:r>
      <w:r>
        <w:rPr>
          <w:rFonts w:ascii="宋体" w:hAnsi="宋体" w:eastAsia="宋体" w:cs="宋体"/>
          <w:sz w:val="24"/>
          <w:szCs w:val="24"/>
          <w:highlight w:val="none"/>
        </w:rPr>
        <w:t xml:space="preserve">分，未进行阐述或不满足采购需求或内容存在2处以上瑕疵的得0分；本项最高得</w:t>
      </w:r>
      <w:r>
        <w:rPr>
          <w:rFonts w:hint="eastAsia" w:ascii="宋体" w:hAnsi="宋体" w:cs="宋体"/>
          <w:sz w:val="24"/>
          <w:szCs w:val="24"/>
          <w:highlight w:val="none"/>
          <w:lang w:val="en-US" w:eastAsia="zh-CN"/>
        </w:rPr>
        <w:t xml:space="preserve">6</w:t>
      </w:r>
      <w:r>
        <w:rPr>
          <w:rFonts w:ascii="宋体" w:hAnsi="宋体" w:eastAsia="宋体" w:cs="宋体"/>
          <w:sz w:val="24"/>
          <w:szCs w:val="24"/>
          <w:highlight w:val="none"/>
        </w:rPr>
        <w:t xml:space="preserve">分。</w:t>
      </w:r>
      <w:r/>
    </w:p>
    <w:p>
      <w:pPr>
        <w:numPr>
          <w:ilvl w:val="0"/>
          <w:numId w:val="0"/>
        </w:numPr>
        <w:ind w:firstLine="480"/>
        <w:spacing w:line="360" w:lineRule="auto"/>
        <w:rPr>
          <w:rFonts w:hint="eastAsia" w:ascii="宋体" w:hAnsi="宋体" w:eastAsia="宋体"/>
          <w:b/>
          <w:bCs w:val="0"/>
          <w:color w:val="auto"/>
          <w:sz w:val="24"/>
          <w:szCs w:val="24"/>
          <w:highlight w:val="none"/>
        </w:rPr>
      </w:pPr>
      <w:r>
        <w:rPr>
          <w:rFonts w:ascii="宋体" w:hAnsi="宋体" w:eastAsia="宋体" w:cs="宋体"/>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numPr>
          <w:ilvl w:val="0"/>
          <w:numId w:val="0"/>
        </w:numPr>
        <w:ind w:firstLine="482"/>
        <w:jc w:val="left"/>
        <w:spacing w:line="360" w:lineRule="auto"/>
        <w:widowControl/>
        <w:rPr>
          <w:rFonts w:hint="eastAsia" w:ascii="宋体" w:hAnsi="宋体" w:eastAsia="宋体" w:cs="Times New Roman"/>
          <w:b/>
          <w:bCs/>
          <w:color w:val="auto"/>
          <w:sz w:val="24"/>
          <w:szCs w:val="22"/>
          <w:highlight w:val="none"/>
          <w:lang w:val="en-US" w:eastAsia="zh-CN" w:bidi="ar-SA"/>
        </w:rPr>
      </w:pPr>
      <w:r>
        <w:rPr>
          <w:rFonts w:hint="eastAsia" w:ascii="宋体" w:hAnsi="宋体" w:cs="Times New Roman"/>
          <w:b/>
          <w:bCs/>
          <w:color w:val="auto"/>
          <w:sz w:val="24"/>
          <w:szCs w:val="22"/>
          <w:highlight w:val="none"/>
          <w:lang w:val="en-US" w:eastAsia="zh-CN"/>
        </w:rPr>
        <w:t xml:space="preserve">（2）</w:t>
      </w:r>
      <w:r>
        <w:rPr>
          <w:rFonts w:hint="eastAsia" w:ascii="宋体" w:hAnsi="宋体" w:eastAsia="宋体" w:cs="Times New Roman"/>
          <w:b/>
          <w:bCs/>
          <w:color w:val="auto"/>
          <w:sz w:val="24"/>
          <w:szCs w:val="22"/>
          <w:highlight w:val="none"/>
          <w:lang w:val="en-US" w:eastAsia="zh-CN" w:bidi="ar"/>
        </w:rPr>
        <w:t xml:space="preserve">泵站专用机组定制化设计、精益制造与全维度质量管控</w:t>
      </w:r>
      <w:r>
        <w:rPr>
          <w:rFonts w:hint="eastAsia" w:ascii="宋体" w:hAnsi="宋体" w:eastAsia="宋体" w:cs="Times New Roman"/>
          <w:b/>
          <w:bCs/>
          <w:color w:val="auto"/>
          <w:sz w:val="24"/>
          <w:szCs w:val="22"/>
          <w:highlight w:val="none"/>
          <w:lang w:val="en-US" w:eastAsia="zh-CN" w:bidi="ar-SA"/>
        </w:rPr>
        <w:t xml:space="preserve">（14分）</w:t>
      </w:r>
      <w:r/>
    </w:p>
    <w:p>
      <w:pPr>
        <w:numPr>
          <w:ilvl w:val="0"/>
          <w:numId w:val="0"/>
        </w:numPr>
        <w:ind w:firstLine="482"/>
        <w:jc w:val="left"/>
        <w:spacing w:line="360" w:lineRule="auto"/>
        <w:widowControl/>
        <w:rPr>
          <w:rFonts w:hint="eastAsia" w:ascii="宋体" w:hAnsi="宋体" w:cs="宋体"/>
          <w:color w:val="auto"/>
          <w:sz w:val="24"/>
          <w:szCs w:val="24"/>
          <w:highlight w:val="none"/>
          <w:lang w:val="en-US" w:eastAsia="zh-CN"/>
        </w:rPr>
      </w:pPr>
      <w:r>
        <w:rPr>
          <w:rFonts w:hint="eastAsia" w:ascii="宋体" w:hAnsi="宋体"/>
          <w:b/>
          <w:bCs/>
          <w:color w:val="auto"/>
          <w:sz w:val="24"/>
          <w:szCs w:val="22"/>
          <w:highlight w:val="none"/>
          <w:lang w:val="en-US" w:eastAsia="zh-CN"/>
        </w:rPr>
        <w:t xml:space="preserve">内容包括但不限于</w:t>
      </w:r>
      <w:r>
        <w:rPr>
          <w:rFonts w:hint="eastAsia" w:ascii="宋体" w:hAnsi="宋体" w:eastAsia="宋体" w:cs="Times New Roman"/>
          <w:b/>
          <w:bCs/>
          <w:color w:val="auto"/>
          <w:sz w:val="24"/>
          <w:szCs w:val="22"/>
          <w:highlight w:val="none"/>
          <w:lang w:val="en-US" w:eastAsia="zh-CN" w:bidi="ar-SA"/>
        </w:rPr>
        <w:t xml:space="preserve">：</w:t>
      </w:r>
      <w:r>
        <w:rPr>
          <w:rFonts w:hint="eastAsia" w:ascii="宋体" w:hAnsi="宋体" w:eastAsia="宋体" w:cs="Times New Roman"/>
          <w:b/>
          <w:bCs/>
          <w:color w:val="auto"/>
          <w:sz w:val="24"/>
          <w:szCs w:val="22"/>
          <w:highlight w:val="none"/>
          <w:lang w:val="en-US" w:eastAsia="zh-CN"/>
        </w:rPr>
        <w:t xml:space="preserve">①适配泵站待机工况的定制化机组整体设计</w:t>
      </w:r>
      <w:r>
        <w:rPr>
          <w:rFonts w:hint="eastAsia" w:ascii="宋体" w:hAnsi="宋体" w:cs="Times New Roman"/>
          <w:b/>
          <w:bCs/>
          <w:color w:val="auto"/>
          <w:sz w:val="24"/>
          <w:szCs w:val="22"/>
          <w:highlight w:val="none"/>
          <w:lang w:val="en-US" w:eastAsia="zh-CN"/>
        </w:rPr>
        <w:t xml:space="preserve">；</w:t>
      </w:r>
      <w:r>
        <w:rPr>
          <w:rFonts w:hint="eastAsia" w:ascii="宋体" w:hAnsi="宋体" w:eastAsia="宋体" w:cs="Times New Roman"/>
          <w:b/>
          <w:bCs/>
          <w:color w:val="auto"/>
          <w:sz w:val="24"/>
          <w:szCs w:val="22"/>
          <w:highlight w:val="none"/>
        </w:rPr>
        <w:t xml:space="preserve">②本项目专属定制化质量保障实施体系</w:t>
      </w:r>
      <w:r>
        <w:rPr>
          <w:rFonts w:hint="eastAsia" w:ascii="宋体" w:hAnsi="宋体" w:cs="Times New Roman"/>
          <w:b/>
          <w:bCs/>
          <w:color w:val="auto"/>
          <w:sz w:val="24"/>
          <w:szCs w:val="22"/>
          <w:highlight w:val="none"/>
          <w:lang w:eastAsia="zh-CN"/>
        </w:rPr>
        <w:t xml:space="preserve">；</w:t>
      </w:r>
      <w:r>
        <w:rPr>
          <w:rFonts w:hint="eastAsia" w:ascii="宋体" w:hAnsi="宋体" w:eastAsia="宋体" w:cs="Times New Roman"/>
          <w:b/>
          <w:bCs/>
          <w:color w:val="auto"/>
          <w:sz w:val="24"/>
          <w:szCs w:val="22"/>
          <w:highlight w:val="none"/>
        </w:rPr>
        <w:t xml:space="preserve">③核心构件材质选型、专属工艺与质量兜底保障</w:t>
      </w:r>
      <w:r>
        <w:rPr>
          <w:rFonts w:hint="eastAsia" w:ascii="宋体" w:hAnsi="宋体" w:cs="Times New Roman"/>
          <w:b/>
          <w:bCs/>
          <w:color w:val="auto"/>
          <w:sz w:val="24"/>
          <w:szCs w:val="22"/>
          <w:highlight w:val="none"/>
          <w:lang w:eastAsia="zh-CN"/>
        </w:rPr>
        <w:t xml:space="preserve">；</w:t>
      </w:r>
      <w:r>
        <w:rPr>
          <w:rFonts w:hint="eastAsia" w:ascii="宋体" w:hAnsi="宋体" w:eastAsia="宋体" w:cs="Times New Roman"/>
          <w:b/>
          <w:bCs/>
          <w:color w:val="auto"/>
          <w:sz w:val="24"/>
          <w:szCs w:val="22"/>
          <w:highlight w:val="none"/>
        </w:rPr>
        <w:t xml:space="preserve">④核心设备成套材质与精细化定制加工工艺</w:t>
      </w:r>
      <w:r>
        <w:rPr>
          <w:rFonts w:hint="eastAsia" w:ascii="宋体" w:hAnsi="宋体" w:cs="Times New Roman"/>
          <w:b/>
          <w:bCs/>
          <w:color w:val="auto"/>
          <w:sz w:val="24"/>
          <w:szCs w:val="22"/>
          <w:highlight w:val="none"/>
          <w:lang w:eastAsia="zh-CN"/>
        </w:rPr>
        <w:t xml:space="preserve">；</w:t>
      </w:r>
      <w:r>
        <w:rPr>
          <w:rFonts w:hint="eastAsia" w:ascii="宋体" w:hAnsi="宋体" w:eastAsia="宋体" w:cs="Times New Roman"/>
          <w:b/>
          <w:bCs/>
          <w:color w:val="auto"/>
          <w:sz w:val="24"/>
          <w:szCs w:val="22"/>
          <w:highlight w:val="none"/>
        </w:rPr>
        <w:t xml:space="preserve">⑤设备全点位密封结构、专用材质及精细化施工工艺</w:t>
      </w:r>
      <w:r>
        <w:rPr>
          <w:rFonts w:hint="eastAsia" w:ascii="宋体" w:hAnsi="宋体" w:cs="Times New Roman"/>
          <w:b/>
          <w:bCs/>
          <w:color w:val="auto"/>
          <w:sz w:val="24"/>
          <w:szCs w:val="22"/>
          <w:highlight w:val="none"/>
          <w:lang w:eastAsia="zh-CN"/>
        </w:rPr>
        <w:t xml:space="preserve">；</w:t>
      </w:r>
      <w:r>
        <w:rPr>
          <w:rFonts w:hint="eastAsia" w:ascii="宋体" w:hAnsi="宋体" w:eastAsia="宋体" w:cs="Times New Roman"/>
          <w:b/>
          <w:bCs/>
          <w:color w:val="auto"/>
          <w:sz w:val="24"/>
          <w:szCs w:val="22"/>
          <w:highlight w:val="none"/>
        </w:rPr>
        <w:t xml:space="preserve">⑥机组稳定运行、减振降噪专属技术工艺保障</w:t>
      </w:r>
      <w:r>
        <w:rPr>
          <w:rFonts w:hint="eastAsia" w:ascii="宋体" w:hAnsi="宋体" w:cs="Times New Roman"/>
          <w:b/>
          <w:bCs/>
          <w:color w:val="auto"/>
          <w:sz w:val="24"/>
          <w:szCs w:val="22"/>
          <w:highlight w:val="none"/>
          <w:lang w:eastAsia="zh-CN"/>
        </w:rPr>
        <w:t xml:space="preserve">；</w:t>
      </w:r>
      <w:r>
        <w:rPr>
          <w:rFonts w:hint="eastAsia" w:ascii="宋体" w:hAnsi="宋体" w:eastAsia="宋体" w:cs="Times New Roman"/>
          <w:b/>
          <w:bCs/>
          <w:color w:val="auto"/>
          <w:sz w:val="24"/>
          <w:szCs w:val="22"/>
          <w:highlight w:val="none"/>
          <w:lang w:eastAsia="zh-CN"/>
        </w:rPr>
        <w:t xml:space="preserve">⑦</w:t>
      </w:r>
      <w:r>
        <w:rPr>
          <w:rFonts w:hint="eastAsia" w:ascii="宋体" w:hAnsi="宋体" w:eastAsia="宋体" w:cs="Times New Roman"/>
          <w:b/>
          <w:bCs/>
          <w:color w:val="auto"/>
          <w:sz w:val="24"/>
          <w:szCs w:val="22"/>
          <w:highlight w:val="none"/>
        </w:rPr>
        <w:t xml:space="preserve">防汛工况专属稳定运行保障机制</w:t>
      </w:r>
      <w:r>
        <w:rPr>
          <w:rFonts w:hint="eastAsia" w:ascii="宋体" w:hAnsi="宋体" w:cs="Times New Roman"/>
          <w:b/>
          <w:bCs/>
          <w:color w:val="auto"/>
          <w:sz w:val="24"/>
          <w:szCs w:val="22"/>
          <w:highlight w:val="none"/>
          <w:lang w:val="en-US" w:eastAsia="zh-CN"/>
        </w:rPr>
        <w:t xml:space="preserve">；</w:t>
      </w:r>
      <w:r/>
    </w:p>
    <w:p>
      <w:pPr>
        <w:numPr>
          <w:ilvl w:val="0"/>
          <w:numId w:val="0"/>
        </w:numPr>
        <w:ind w:firstLine="480"/>
        <w:spacing w:line="360" w:lineRule="auto"/>
        <w:rPr>
          <w:rFonts w:hint="eastAsia" w:ascii="宋体" w:hAnsi="宋体" w:cs="宋体"/>
          <w:bCs/>
          <w:color w:val="auto"/>
          <w:sz w:val="24"/>
          <w:szCs w:val="24"/>
          <w:highlight w:val="none"/>
          <w:lang w:val="en-US" w:eastAsia="zh-CN"/>
        </w:rPr>
      </w:pPr>
      <w:r>
        <w:rPr>
          <w:rFonts w:ascii="宋体" w:hAnsi="宋体" w:eastAsia="宋体" w:cs="宋体"/>
          <w:sz w:val="24"/>
          <w:szCs w:val="24"/>
          <w:highlight w:val="none"/>
        </w:rPr>
        <w:t xml:space="preserve">供应商针对上述内容进行阐述，要求阐述内容合理、针对性强、切实可行有效。以上每点内容不存在瑕疵的得</w:t>
      </w: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rPr>
        <w:t xml:space="preserve">分，存在1处瑕疵的得</w: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分，存在2处瑕疵的，有基本的解释说明的得</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rPr>
        <w:t xml:space="preserve">分，未进行阐述或不满足采购需求或内容存在2处以上瑕疵的得0分；本项共计</w:t>
      </w:r>
      <w:r>
        <w:rPr>
          <w:rFonts w:hint="eastAsia" w:ascii="宋体" w:hAnsi="宋体" w:eastAsia="宋体" w:cs="宋体"/>
          <w:sz w:val="24"/>
          <w:szCs w:val="24"/>
          <w:highlight w:val="none"/>
          <w:lang w:val="en-US" w:eastAsia="zh-CN"/>
        </w:rPr>
        <w:t xml:space="preserve">7</w:t>
      </w:r>
      <w:r>
        <w:rPr>
          <w:rFonts w:ascii="宋体" w:hAnsi="宋体" w:eastAsia="宋体" w:cs="宋体"/>
          <w:sz w:val="24"/>
          <w:szCs w:val="24"/>
          <w:highlight w:val="none"/>
        </w:rPr>
        <w:t xml:space="preserve">点内容，本项最高得</w:t>
      </w:r>
      <w:r>
        <w:rPr>
          <w:rFonts w:hint="eastAsia" w:ascii="宋体" w:hAnsi="宋体" w:eastAsia="宋体" w:cs="宋体"/>
          <w:sz w:val="24"/>
          <w:szCs w:val="24"/>
          <w:highlight w:val="none"/>
          <w:lang w:val="en-US" w:eastAsia="zh-CN"/>
        </w:rPr>
        <w:t xml:space="preserve">14</w:t>
      </w:r>
      <w:r>
        <w:rPr>
          <w:rFonts w:ascii="宋体" w:hAnsi="宋体" w:eastAsia="宋体" w:cs="宋体"/>
          <w:sz w:val="24"/>
          <w:szCs w:val="24"/>
          <w:highlight w:val="none"/>
        </w:rPr>
        <w:t xml:space="preserve">分。</w:t>
      </w:r>
      <w:r/>
    </w:p>
    <w:p>
      <w:pPr>
        <w:numPr>
          <w:ilvl w:val="0"/>
          <w:numId w:val="0"/>
        </w:numPr>
        <w:ind w:firstLine="480"/>
        <w:spacing w:line="360" w:lineRule="auto"/>
        <w:rPr>
          <w:rFonts w:hint="eastAsia"/>
          <w:color w:val="auto"/>
          <w:highlight w:val="none"/>
          <w:lang w:val="en-US" w:eastAsia="zh-CN"/>
        </w:rPr>
      </w:pPr>
      <w:r>
        <w:rPr>
          <w:rFonts w:ascii="宋体" w:hAnsi="宋体" w:eastAsia="宋体" w:cs="宋体"/>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cs="宋体"/>
          <w:color w:val="auto"/>
          <w:sz w:val="24"/>
          <w:szCs w:val="24"/>
          <w:highlight w:val="none"/>
          <w:lang w:val="en-US" w:eastAsia="zh-CN"/>
        </w:rPr>
        <w:t xml:space="preserve"> </w:t>
      </w:r>
      <w:r/>
    </w:p>
    <w:p>
      <w:pPr>
        <w:numPr>
          <w:ilvl w:val="0"/>
          <w:numId w:val="0"/>
        </w:numPr>
        <w:ind w:firstLine="482"/>
        <w:spacing w:line="360" w:lineRule="auto"/>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t xml:space="preserve">（3）核心设备制造、产能配置与性能指标兜底保障（10分）</w:t>
      </w:r>
      <w:r/>
    </w:p>
    <w:p>
      <w:pPr>
        <w:numPr>
          <w:ilvl w:val="0"/>
          <w:numId w:val="0"/>
        </w:numPr>
        <w:ind w:firstLine="482"/>
        <w:spacing w:line="360" w:lineRule="auto"/>
        <w:rPr>
          <w:rFonts w:hint="eastAsia" w:ascii="宋体" w:hAnsi="宋体" w:cs="宋体"/>
          <w:b/>
          <w:bCs/>
          <w:color w:val="auto"/>
          <w:sz w:val="24"/>
          <w:szCs w:val="22"/>
          <w:highlight w:val="none"/>
          <w:lang w:val="en-US" w:eastAsia="zh-CN"/>
        </w:rPr>
      </w:pPr>
      <w:r>
        <w:rPr>
          <w:rFonts w:hint="eastAsia" w:ascii="宋体" w:hAnsi="宋体"/>
          <w:b/>
          <w:bCs/>
          <w:color w:val="auto"/>
          <w:sz w:val="24"/>
          <w:szCs w:val="22"/>
          <w:highlight w:val="none"/>
          <w:lang w:val="en-US" w:eastAsia="zh-CN"/>
        </w:rPr>
        <w:t xml:space="preserve">内容包括但不限于</w:t>
      </w:r>
      <w:r>
        <w:rPr>
          <w:rFonts w:hint="eastAsia" w:ascii="宋体" w:hAnsi="宋体" w:eastAsia="宋体" w:cs="Times New Roman"/>
          <w:b/>
          <w:bCs/>
          <w:color w:val="auto"/>
          <w:sz w:val="24"/>
          <w:szCs w:val="22"/>
          <w:highlight w:val="none"/>
          <w:lang w:val="en-US" w:eastAsia="zh-CN" w:bidi="ar-SA"/>
        </w:rPr>
        <w:t xml:space="preserve">：</w:t>
      </w:r>
      <w:r>
        <w:rPr>
          <w:rFonts w:hint="eastAsia" w:ascii="宋体" w:hAnsi="宋体" w:cs="宋体"/>
          <w:b/>
          <w:bCs/>
          <w:color w:val="auto"/>
          <w:sz w:val="24"/>
          <w:szCs w:val="22"/>
          <w:highlight w:val="none"/>
          <w:lang w:val="en-US" w:eastAsia="zh-CN"/>
        </w:rPr>
        <w:t xml:space="preserve">①核心主材工况适配型原材料专项选型；②精细化加工工艺体系及核心生产检测设备配置；③紧凑型外形优化设计与现场安装尺寸适配保障；④全项技术参数公示及核心性能指标优良性承诺；⑤降噪专项工艺、制定措施及噪声指标达标保障；</w:t>
      </w:r>
      <w:r/>
    </w:p>
    <w:p>
      <w:pPr>
        <w:numPr>
          <w:ilvl w:val="0"/>
          <w:numId w:val="0"/>
        </w:numPr>
        <w:ind w:firstLine="480"/>
        <w:spacing w:line="360" w:lineRule="auto"/>
        <w:rPr>
          <w:rFonts w:hint="eastAsia" w:ascii="宋体" w:hAnsi="宋体" w:cs="宋体"/>
          <w:bCs/>
          <w:color w:val="auto"/>
          <w:sz w:val="24"/>
          <w:szCs w:val="24"/>
          <w:highlight w:val="none"/>
          <w:lang w:val="en-US" w:eastAsia="zh-CN"/>
        </w:rPr>
      </w:pPr>
      <w:r>
        <w:rPr>
          <w:rFonts w:ascii="宋体" w:hAnsi="宋体" w:eastAsia="宋体" w:cs="宋体"/>
          <w:sz w:val="24"/>
          <w:szCs w:val="24"/>
          <w:highlight w:val="none"/>
        </w:rPr>
        <w:t xml:space="preserve">供应商针对上述内容进行阐述，要求阐述内容合理、针对性强、切实可行有效。以上每点内容不存在瑕疵的得</w:t>
      </w: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rPr>
        <w:t xml:space="preserve">分，存在1处瑕疵的得</w: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分，存在2处瑕疵的，有基本的解释说明的得</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rPr>
        <w:t xml:space="preserve">分，未进行阐述或不满足采购需求或内容存在2处以上瑕疵的得0分；本项共计</w:t>
      </w:r>
      <w:r>
        <w:rPr>
          <w:rFonts w:hint="eastAsia" w:ascii="宋体" w:hAnsi="宋体" w:cs="宋体"/>
          <w:sz w:val="24"/>
          <w:szCs w:val="24"/>
          <w:highlight w:val="none"/>
          <w:lang w:val="en-US" w:eastAsia="zh-CN"/>
        </w:rPr>
        <w:t xml:space="preserve">5</w:t>
      </w:r>
      <w:r>
        <w:rPr>
          <w:rFonts w:ascii="宋体" w:hAnsi="宋体" w:eastAsia="宋体" w:cs="宋体"/>
          <w:sz w:val="24"/>
          <w:szCs w:val="24"/>
          <w:highlight w:val="none"/>
        </w:rPr>
        <w:t xml:space="preserve">点内容，本项最高得</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0</w:t>
      </w:r>
      <w:r>
        <w:rPr>
          <w:rFonts w:ascii="宋体" w:hAnsi="宋体" w:eastAsia="宋体" w:cs="宋体"/>
          <w:sz w:val="24"/>
          <w:szCs w:val="24"/>
          <w:highlight w:val="none"/>
        </w:rPr>
        <w:t xml:space="preserve">分。</w:t>
      </w:r>
      <w:r/>
    </w:p>
    <w:p>
      <w:pPr>
        <w:pStyle w:val="705"/>
        <w:ind w:firstLine="480"/>
        <w:spacing w:line="360" w:lineRule="auto"/>
        <w:rPr>
          <w:rFonts w:hint="eastAsia"/>
          <w:highlight w:val="none"/>
          <w:lang w:val="en-US" w:eastAsia="zh-CN"/>
        </w:rPr>
      </w:pPr>
      <w:r>
        <w:rPr>
          <w:rFonts w:ascii="宋体" w:hAnsi="宋体" w:eastAsia="宋体" w:cs="宋体"/>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705"/>
        <w:ind w:firstLine="480"/>
        <w:spacing w:line="360" w:lineRule="auto"/>
        <w:rPr>
          <w:rFonts w:hint="eastAsia" w:ascii="宋体" w:hAnsi="宋体" w:eastAsia="宋体" w:cs="宋体"/>
          <w:b/>
          <w:color w:val="auto"/>
          <w:sz w:val="24"/>
          <w:szCs w:val="24"/>
          <w:highlight w:val="none"/>
          <w:lang w:val="en-US" w:eastAsia="zh-CN"/>
        </w:rPr>
      </w:pPr>
      <w:r>
        <w:rPr>
          <w:rFonts w:hint="eastAsia" w:ascii="宋体" w:hAnsi="宋体" w:cs="宋体"/>
          <w:b/>
          <w:bCs w:val="0"/>
          <w:color w:val="auto"/>
          <w:sz w:val="24"/>
          <w:szCs w:val="24"/>
          <w:highlight w:val="none"/>
          <w:lang w:val="en-US" w:eastAsia="zh-CN" w:bidi="ar-SA"/>
        </w:rPr>
        <w:t xml:space="preserve">（4）</w:t>
      </w:r>
      <w:r>
        <w:rPr>
          <w:rFonts w:hint="eastAsia" w:ascii="宋体" w:hAnsi="宋体" w:eastAsia="宋体" w:cs="宋体"/>
          <w:b/>
          <w:color w:val="auto"/>
          <w:sz w:val="24"/>
          <w:szCs w:val="24"/>
          <w:highlight w:val="none"/>
          <w:lang w:val="en-US" w:eastAsia="zh-CN"/>
        </w:rPr>
        <w:t xml:space="preserve">项目多维落地管控、限时建设保障与防汛专属运维服务体系（10分）</w:t>
      </w:r>
      <w:r/>
    </w:p>
    <w:p>
      <w:pPr>
        <w:pStyle w:val="705"/>
        <w:ind w:firstLine="482"/>
        <w:spacing w:line="360" w:lineRule="auto"/>
        <w:rPr>
          <w:rFonts w:hint="eastAsia" w:ascii="宋体" w:hAnsi="宋体" w:eastAsia="宋体" w:cs="Times New Roman"/>
          <w:b/>
          <w:bCs/>
          <w:color w:val="auto"/>
          <w:sz w:val="24"/>
          <w:szCs w:val="22"/>
          <w:highlight w:val="none"/>
          <w:lang w:val="en-US" w:eastAsia="zh-CN" w:bidi="ar-SA"/>
        </w:rPr>
      </w:pPr>
      <w:r>
        <w:rPr>
          <w:rFonts w:hint="eastAsia" w:ascii="宋体" w:hAnsi="宋体" w:eastAsia="宋体" w:cs="宋体"/>
          <w:b/>
          <w:bCs/>
          <w:color w:val="auto"/>
          <w:sz w:val="24"/>
          <w:szCs w:val="24"/>
          <w:highlight w:val="none"/>
          <w:lang w:val="en-US" w:eastAsia="zh-CN"/>
        </w:rPr>
        <w:t xml:space="preserve">内容包括但不限于</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Times New Roman"/>
          <w:b/>
          <w:bCs/>
          <w:color w:val="auto"/>
          <w:sz w:val="24"/>
          <w:szCs w:val="22"/>
          <w:highlight w:val="none"/>
          <w:lang w:val="en-US" w:eastAsia="zh-CN" w:bidi="ar-SA"/>
        </w:rPr>
        <w:t xml:space="preserve">①多站点并行建设专项组织管控体系；②工期保证措施；③分区分段施工进度规划合理性说明；④防汛应急专属响应机制与故障处置时效承诺；⑤全周期运维服务机制与免费质保专属保障承诺；</w:t>
      </w:r>
      <w:r/>
    </w:p>
    <w:p>
      <w:pPr>
        <w:numPr>
          <w:ilvl w:val="0"/>
          <w:numId w:val="0"/>
        </w:numPr>
        <w:ind w:firstLine="480"/>
        <w:spacing w:line="360" w:lineRule="auto"/>
        <w:rPr>
          <w:rFonts w:hint="eastAsia" w:ascii="宋体" w:hAnsi="宋体" w:cs="宋体"/>
          <w:bCs/>
          <w:color w:val="auto"/>
          <w:sz w:val="24"/>
          <w:szCs w:val="24"/>
          <w:highlight w:val="none"/>
          <w:lang w:val="en-US" w:eastAsia="zh-CN"/>
        </w:rPr>
      </w:pPr>
      <w:r>
        <w:rPr>
          <w:rFonts w:ascii="宋体" w:hAnsi="宋体" w:eastAsia="宋体" w:cs="宋体"/>
          <w:sz w:val="24"/>
          <w:szCs w:val="24"/>
          <w:highlight w:val="none"/>
        </w:rPr>
        <w:t xml:space="preserve">供应商针对上述内容进行阐述，要求阐述内容合理、针对性强、切实可行有效。以上每点内容不存在瑕疵的得</w:t>
      </w: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rPr>
        <w:t xml:space="preserve">分，存在1处瑕疵的得</w: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分，存在2处瑕疵的，有基本的解释说明的得</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5</w:t>
      </w:r>
      <w:r>
        <w:rPr>
          <w:rFonts w:ascii="宋体" w:hAnsi="宋体" w:eastAsia="宋体" w:cs="宋体"/>
          <w:sz w:val="24"/>
          <w:szCs w:val="24"/>
          <w:highlight w:val="none"/>
        </w:rPr>
        <w:t xml:space="preserve">分，未进行阐述或不满足采购需求或内容存在2处以上瑕疵的得0分；本项共计</w:t>
      </w:r>
      <w:r>
        <w:rPr>
          <w:rFonts w:hint="eastAsia" w:ascii="宋体" w:hAnsi="宋体" w:cs="宋体"/>
          <w:sz w:val="24"/>
          <w:szCs w:val="24"/>
          <w:highlight w:val="none"/>
          <w:lang w:val="en-US" w:eastAsia="zh-CN"/>
        </w:rPr>
        <w:t xml:space="preserve">5</w:t>
      </w:r>
      <w:r>
        <w:rPr>
          <w:rFonts w:ascii="宋体" w:hAnsi="宋体" w:eastAsia="宋体" w:cs="宋体"/>
          <w:sz w:val="24"/>
          <w:szCs w:val="24"/>
          <w:highlight w:val="none"/>
        </w:rPr>
        <w:t xml:space="preserve">点内容，本项最高得</w:t>
      </w:r>
      <w:r>
        <w:rPr>
          <w:rFonts w:hint="eastAsia" w:ascii="宋体" w:hAnsi="宋体" w:cs="宋体"/>
          <w:sz w:val="24"/>
          <w:szCs w:val="24"/>
          <w:highlight w:val="none"/>
          <w:lang w:val="en-US" w:eastAsia="zh-CN"/>
        </w:rPr>
        <w:t xml:space="preserve">10</w:t>
      </w:r>
      <w:r>
        <w:rPr>
          <w:rFonts w:ascii="宋体" w:hAnsi="宋体" w:eastAsia="宋体" w:cs="宋体"/>
          <w:sz w:val="24"/>
          <w:szCs w:val="24"/>
          <w:highlight w:val="none"/>
        </w:rPr>
        <w:t xml:space="preserve">分。</w:t>
      </w:r>
      <w:r/>
    </w:p>
    <w:p>
      <w:pPr>
        <w:ind w:firstLine="480"/>
        <w:spacing w:line="360" w:lineRule="auto"/>
        <w:tabs>
          <w:tab w:val="left" w:pos="525" w:leader="none"/>
        </w:tabs>
        <w:rPr>
          <w:rFonts w:hint="eastAsia" w:ascii="宋体" w:hAnsi="宋体" w:eastAsia="宋体" w:cs="宋体"/>
          <w:bCs/>
          <w:color w:val="auto"/>
          <w:sz w:val="24"/>
          <w:szCs w:val="24"/>
          <w:highlight w:val="none"/>
        </w:rPr>
      </w:pPr>
      <w:r>
        <w:rPr>
          <w:rFonts w:ascii="宋体" w:hAnsi="宋体" w:eastAsia="宋体" w:cs="宋体"/>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spacing w:line="360" w:lineRule="auto"/>
        <w:tabs>
          <w:tab w:val="left" w:pos="525"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tabs>
          <w:tab w:val="left" w:pos="525" w:leader="none"/>
        </w:tabs>
        <w:rPr>
          <w:rFonts w:ascii="宋体" w:hAnsi="宋体" w:cs="宋体"/>
          <w:color w:val="auto"/>
          <w:sz w:val="24"/>
          <w:highlight w:val="none"/>
        </w:rPr>
      </w:pPr>
      <w:r>
        <w:rPr>
          <w:rFonts w:hint="eastAsia" w:ascii="宋体" w:hAnsi="宋体" w:cs="宋体"/>
          <w:color w:val="auto"/>
          <w:sz w:val="24"/>
          <w:highlight w:val="none"/>
        </w:rPr>
        <w:t xml:space="preserve">评委为5人以上的单数（含5人）时，计算分项得分时取平均值为投标单位的得分，各分项得分合计即为投标单位的总得分。投标文件无相应评分内容时</w:t>
      </w:r>
      <w:r>
        <w:rPr>
          <w:rFonts w:hint="eastAsia" w:hAnsi="宋体"/>
          <w:color w:val="auto"/>
          <w:sz w:val="24"/>
          <w:highlight w:val="none"/>
        </w:rPr>
        <w:t xml:space="preserve">，该项目为零分。投标单位如对招标文件提出的合理要求不做出相应承诺或对招标单位提出不合理要求的不予得分。每项评分的具体内容和方法由评委集体讨论，评委独立评分。按照评审因素的量化指标评审得分前三的投标供应商为中标候选人。评分办法及评分细则的解释权属采购人。未列入本评分细则的其他条件不作为评分内容。</w:t>
      </w:r>
      <w:r>
        <w:rPr>
          <w:rFonts w:hint="eastAsia" w:ascii="宋体" w:hAnsi="宋体" w:cs="宋体"/>
          <w:color w:val="auto"/>
          <w:sz w:val="24"/>
          <w:highlight w:val="none"/>
        </w:rPr>
        <w:t xml:space="preserve">最终</w:t>
      </w:r>
      <w:r>
        <w:rPr>
          <w:rFonts w:hint="eastAsia" w:ascii="宋体" w:hAnsi="宋体"/>
          <w:color w:val="auto"/>
          <w:sz w:val="24"/>
          <w:highlight w:val="none"/>
        </w:rPr>
        <w:t xml:space="preserve">得分第一名的投标供应商确定为中标单位</w:t>
      </w:r>
      <w:r>
        <w:rPr>
          <w:rFonts w:hint="eastAsia" w:ascii="宋体" w:hAnsi="宋体"/>
          <w:color w:val="auto"/>
          <w:sz w:val="24"/>
          <w:highlight w:val="none"/>
          <w:lang w:eastAsia="zh-CN"/>
        </w:rPr>
        <w:t xml:space="preserve">。</w:t>
      </w:r>
      <w:r>
        <w:rPr>
          <w:rFonts w:hint="eastAsia" w:ascii="宋体" w:hAnsi="宋体" w:cs="宋体"/>
          <w:color w:val="auto"/>
          <w:sz w:val="24"/>
          <w:highlight w:val="none"/>
          <w:lang w:bidi="ar"/>
        </w:rPr>
        <w:t xml:space="preserve">（注：最终得分相同的按技术标部分得分由高到低顺序排列；若技术标部分得分也相同则按投标报价由低到高顺序排列；技术标部分得分且投标报价都相同的由采购人代表通过抽签的方式决定排名）</w:t>
      </w:r>
      <w:r/>
    </w:p>
    <w:p>
      <w:pPr>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pStyle w:val="705"/>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pStyle w:val="705"/>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rPr>
          <w:rFonts w:hint="eastAsia" w:ascii="宋体" w:hAnsi="宋体" w:eastAsia="宋体"/>
          <w:b/>
          <w:bCs w:val="0"/>
          <w:color w:val="auto"/>
          <w:sz w:val="28"/>
          <w:szCs w:val="28"/>
          <w:highlight w:val="none"/>
        </w:rPr>
      </w:pPr>
      <w:r>
        <w:rPr>
          <w:rFonts w:hint="eastAsia" w:ascii="宋体" w:hAnsi="宋体" w:eastAsia="宋体"/>
          <w:b/>
          <w:bCs w:val="0"/>
          <w:color w:val="auto"/>
          <w:sz w:val="28"/>
          <w:szCs w:val="28"/>
          <w:highlight w:val="none"/>
        </w:rPr>
      </w:r>
      <w:r/>
    </w:p>
    <w:p>
      <w:pPr>
        <w:pStyle w:val="705"/>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br w:type="page" w:clear="all"/>
      </w:r>
      <w:r/>
    </w:p>
    <w:p>
      <w:pPr>
        <w:rPr>
          <w:rFonts w:hint="eastAsia"/>
          <w:highlight w:val="none"/>
        </w:rPr>
      </w:pPr>
      <w:r>
        <w:rPr>
          <w:rFonts w:hint="eastAsia"/>
          <w:highlight w:val="none"/>
        </w:rPr>
      </w:r>
      <w:r/>
    </w:p>
    <w:p>
      <w:pPr>
        <w:jc w:val="center"/>
        <w:spacing w:line="500" w:lineRule="exact"/>
        <w:rPr>
          <w:rFonts w:ascii="黑体" w:eastAsia="黑体"/>
          <w:bCs/>
          <w:color w:val="auto"/>
          <w:sz w:val="36"/>
          <w:szCs w:val="36"/>
          <w:highlight w:val="none"/>
        </w:rPr>
      </w:pPr>
      <w:r>
        <w:rPr>
          <w:rFonts w:hint="eastAsia" w:ascii="黑体" w:eastAsia="黑体"/>
          <w:bCs/>
          <w:color w:val="auto"/>
          <w:sz w:val="36"/>
          <w:szCs w:val="36"/>
          <w:highlight w:val="none"/>
        </w:rPr>
        <w:t xml:space="preserve">第六章  投标文件内容与格式</w:t>
      </w:r>
      <w:r/>
    </w:p>
    <w:p>
      <w:pPr>
        <w:pStyle w:val="1441"/>
        <w:ind w:firstLine="0"/>
        <w:spacing w:before="361"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投标文件内容</w:t>
      </w:r>
      <w:r/>
    </w:p>
    <w:p>
      <w:pPr>
        <w:pStyle w:val="1441"/>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9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441"/>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441"/>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441"/>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1335"/>
        </w:trPr>
        <w:tc>
          <w:tcPr>
            <w:tcW w:w="719" w:type="dxa"/>
            <w:vAlign w:val="center"/>
            <w:textDirection w:val="lrTb"/>
            <w:noWrap w:val="false"/>
          </w:tcPr>
          <w:p>
            <w:pPr>
              <w:pStyle w:val="144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44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营业执照或相关部门的登记证明文件（</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如是允许以分支机构身份参加投标的，提供</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分支机构的营业执照；</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如是自然人情形的，提供有效身份</w:t>
            </w:r>
            <w:r>
              <w:rPr>
                <w:rFonts w:hint="eastAsia" w:ascii="宋体" w:hAnsi="宋体" w:cs="宋体"/>
                <w:color w:val="auto"/>
                <w:highlight w:val="none"/>
                <w:lang w:eastAsia="zh-CN"/>
              </w:rPr>
              <w:t xml:space="preserve">证</w:t>
            </w:r>
            <w:r>
              <w:rPr>
                <w:rFonts w:hint="eastAsia" w:ascii="宋体" w:hAnsi="宋体" w:cs="宋体"/>
                <w:color w:val="auto"/>
                <w:highlight w:val="none"/>
              </w:rPr>
              <w:t xml:space="preserve">明）。</w:t>
            </w:r>
            <w:r/>
          </w:p>
        </w:tc>
        <w:tc>
          <w:tcPr>
            <w:tcW w:w="2449" w:type="dxa"/>
            <w:vAlign w:val="center"/>
            <w:vMerge w:val="restart"/>
            <w:textDirection w:val="lrTb"/>
            <w:noWrap w:val="false"/>
          </w:tcPr>
          <w:p>
            <w:pPr>
              <w:pStyle w:val="144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144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44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如是自然人情形的，可不提供）。</w:t>
            </w:r>
            <w:r/>
          </w:p>
        </w:tc>
        <w:tc>
          <w:tcPr>
            <w:tcW w:w="2449" w:type="dxa"/>
            <w:vAlign w:val="center"/>
            <w:vMerge w:val="continue"/>
            <w:textDirection w:val="lrTb"/>
            <w:noWrap w:val="false"/>
          </w:tcPr>
          <w:p>
            <w:pPr>
              <w:pStyle w:val="144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684"/>
        </w:trPr>
        <w:tc>
          <w:tcPr>
            <w:tcW w:w="719" w:type="dxa"/>
            <w:vAlign w:val="center"/>
            <w:textDirection w:val="lrTb"/>
            <w:noWrap w:val="false"/>
          </w:tcPr>
          <w:p>
            <w:pPr>
              <w:pStyle w:val="144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44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近一年中任意一个月份（不含投标当月）的财务状况报告（资产负债表和利润表）或</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由会计师事务所出具的</w:t>
            </w:r>
            <w:r>
              <w:rPr>
                <w:rFonts w:hint="eastAsia" w:ascii="宋体" w:hAnsi="宋体" w:cs="宋体"/>
                <w:color w:val="auto"/>
                <w:highlight w:val="none"/>
                <w:lang w:eastAsia="zh-CN"/>
              </w:rPr>
              <w:t xml:space="preserve">2025年度</w:t>
            </w:r>
            <w:r>
              <w:rPr>
                <w:rFonts w:hint="eastAsia" w:ascii="宋体" w:hAnsi="宋体" w:cs="宋体"/>
                <w:color w:val="auto"/>
                <w:highlight w:val="none"/>
                <w:lang w:val="en-US" w:eastAsia="zh-CN"/>
              </w:rPr>
              <w:t xml:space="preserve">的审计报告</w:t>
            </w:r>
            <w:r>
              <w:rPr>
                <w:rFonts w:hint="eastAsia" w:ascii="宋体" w:hAnsi="宋体" w:cs="宋体"/>
                <w:color w:val="auto"/>
                <w:highlight w:val="none"/>
              </w:rPr>
              <w:t xml:space="preserve">和所附已审财务报告（</w:t>
            </w: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如是自然人情形的，没有经审计的财务报告的，可以提供银行出具的资信证明）</w:t>
            </w:r>
            <w:r>
              <w:rPr>
                <w:rFonts w:hint="eastAsia" w:ascii="宋体" w:hAnsi="宋体" w:cs="宋体"/>
                <w:color w:val="auto"/>
                <w:highlight w:val="none"/>
                <w:lang w:eastAsia="zh-CN"/>
              </w:rPr>
              <w:t xml:space="preserve">）</w:t>
            </w:r>
            <w:r>
              <w:rPr>
                <w:rStyle w:val="1442"/>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44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63"/>
        </w:trPr>
        <w:tc>
          <w:tcPr>
            <w:tcW w:w="719" w:type="dxa"/>
            <w:vAlign w:val="center"/>
            <w:textDirection w:val="lrTb"/>
            <w:noWrap w:val="false"/>
          </w:tcPr>
          <w:p>
            <w:pPr>
              <w:pStyle w:val="144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44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近一年中任意一个月份（不含投标当月）的依法缴纳税收的相关材料（</w:t>
            </w:r>
            <w:r>
              <w:rPr>
                <w:rFonts w:hint="eastAsia" w:ascii="宋体" w:hAnsi="宋体" w:cs="宋体"/>
                <w:color w:val="auto"/>
                <w:sz w:val="24"/>
                <w:highlight w:val="none"/>
                <w:lang w:eastAsia="zh-CN"/>
              </w:rPr>
              <w:t xml:space="preserve">提供相关主管部门证明或银行代扣证明，企业代缴员工个人所得税不能作为企业纳税证明</w:t>
            </w:r>
            <w:r>
              <w:rPr>
                <w:rFonts w:hint="eastAsia" w:ascii="宋体" w:hAnsi="宋体" w:cs="宋体"/>
                <w:color w:val="auto"/>
                <w:highlight w:val="none"/>
              </w:rPr>
              <w:t xml:space="preserve">）。</w:t>
            </w:r>
            <w:r/>
          </w:p>
        </w:tc>
        <w:tc>
          <w:tcPr>
            <w:tcW w:w="2449" w:type="dxa"/>
            <w:vAlign w:val="center"/>
            <w:vMerge w:val="continue"/>
            <w:textDirection w:val="lrTb"/>
            <w:noWrap w:val="false"/>
          </w:tcPr>
          <w:p>
            <w:pPr>
              <w:pStyle w:val="144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1023"/>
        </w:trPr>
        <w:tc>
          <w:tcPr>
            <w:tcW w:w="719" w:type="dxa"/>
            <w:vAlign w:val="center"/>
            <w:textDirection w:val="lrTb"/>
            <w:noWrap w:val="false"/>
          </w:tcPr>
          <w:p>
            <w:pPr>
              <w:pStyle w:val="144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44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lang w:eastAsia="zh-CN"/>
              </w:rPr>
              <w:t xml:space="preserve">投标供应商</w:t>
            </w:r>
            <w:r>
              <w:rPr>
                <w:rFonts w:hint="eastAsia" w:ascii="宋体" w:hAnsi="宋体" w:cs="宋体"/>
                <w:color w:val="auto"/>
                <w:highlight w:val="none"/>
              </w:rPr>
              <w:t xml:space="preserve">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44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5"/>
        </w:trPr>
        <w:tc>
          <w:tcPr>
            <w:tcW w:w="719" w:type="dxa"/>
            <w:vAlign w:val="center"/>
            <w:textDirection w:val="lrTb"/>
            <w:noWrap w:val="false"/>
          </w:tcPr>
          <w:p>
            <w:pPr>
              <w:pStyle w:val="144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44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44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5"/>
        </w:trPr>
        <w:tc>
          <w:tcPr>
            <w:tcW w:w="719" w:type="dxa"/>
            <w:vAlign w:val="center"/>
            <w:textDirection w:val="lrTb"/>
            <w:noWrap w:val="false"/>
          </w:tcPr>
          <w:p>
            <w:pPr>
              <w:pStyle w:val="1441"/>
              <w:ind w:firstLine="0"/>
              <w:jc w:val="center"/>
              <w:spacing w:before="0" w:after="0" w:line="24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p>
        </w:tc>
        <w:tc>
          <w:tcPr>
            <w:tcW w:w="6104" w:type="dxa"/>
            <w:vAlign w:val="center"/>
            <w:textDirection w:val="lrTb"/>
            <w:noWrap w:val="false"/>
          </w:tcPr>
          <w:p>
            <w:pPr>
              <w:pStyle w:val="1441"/>
              <w:ind w:firstLine="0"/>
              <w:jc w:val="both"/>
              <w:spacing w:before="0" w:after="0" w:line="240" w:lineRule="auto"/>
              <w:rPr>
                <w:rFonts w:hint="eastAsia" w:ascii="宋体" w:hAnsi="宋体" w:cs="宋体"/>
                <w:color w:val="auto"/>
                <w:highlight w:val="none"/>
              </w:rPr>
            </w:pPr>
            <w:r>
              <w:rPr>
                <w:rFonts w:hint="eastAsia" w:ascii="宋体" w:hAnsi="宋体" w:cs="宋体"/>
                <w:bCs/>
                <w:color w:val="auto"/>
                <w:highlight w:val="none"/>
                <w:lang w:val="en-US" w:eastAsia="zh-CN"/>
              </w:rPr>
              <w:t xml:space="preserve">承诺书</w:t>
            </w:r>
            <w:r>
              <w:rPr>
                <w:rFonts w:hint="eastAsia" w:ascii="宋体" w:hAnsi="宋体" w:cs="宋体"/>
                <w:color w:val="auto"/>
                <w:highlight w:val="none"/>
              </w:rPr>
              <w:t xml:space="preserve">（给定格式）。</w:t>
            </w:r>
            <w:r/>
          </w:p>
        </w:tc>
        <w:tc>
          <w:tcPr>
            <w:tcW w:w="2449" w:type="dxa"/>
            <w:vAlign w:val="center"/>
            <w:textDirection w:val="lrTb"/>
            <w:noWrap w:val="false"/>
          </w:tcPr>
          <w:p>
            <w:pPr>
              <w:pStyle w:val="144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0"/>
        </w:trPr>
        <w:tc>
          <w:tcPr>
            <w:tcW w:w="719" w:type="dxa"/>
            <w:vAlign w:val="center"/>
            <w:textDirection w:val="lrTb"/>
            <w:noWrap w:val="false"/>
          </w:tcPr>
          <w:p>
            <w:pPr>
              <w:pStyle w:val="1441"/>
              <w:ind w:firstLine="0"/>
              <w:jc w:val="center"/>
              <w:spacing w:before="0" w:after="0"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6104" w:type="dxa"/>
            <w:vAlign w:val="center"/>
            <w:textDirection w:val="lrTb"/>
            <w:noWrap w:val="false"/>
          </w:tcPr>
          <w:p>
            <w:pPr>
              <w:pStyle w:val="144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1441"/>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441"/>
              <w:ind w:firstLine="0"/>
              <w:jc w:val="center"/>
              <w:spacing w:before="0" w:after="0" w:line="240" w:lineRule="auto"/>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9</w:t>
            </w:r>
            <w:r/>
          </w:p>
        </w:tc>
        <w:tc>
          <w:tcPr>
            <w:tcW w:w="6104" w:type="dxa"/>
            <w:vAlign w:val="center"/>
            <w:textDirection w:val="lrTb"/>
            <w:noWrap w:val="false"/>
          </w:tcPr>
          <w:p>
            <w:pPr>
              <w:pStyle w:val="1441"/>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p>
        </w:tc>
        <w:tc>
          <w:tcPr>
            <w:tcW w:w="2449" w:type="dxa"/>
            <w:vAlign w:val="center"/>
            <w:textDirection w:val="lrTb"/>
            <w:noWrap w:val="false"/>
          </w:tcPr>
          <w:p>
            <w:pPr>
              <w:pStyle w:val="1441"/>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441"/>
              <w:ind w:firstLine="0"/>
              <w:jc w:val="center"/>
              <w:spacing w:before="0" w:after="0" w:line="240" w:lineRule="auto"/>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 xml:space="preserve">10</w:t>
            </w:r>
            <w:r/>
          </w:p>
        </w:tc>
        <w:tc>
          <w:tcPr>
            <w:gridSpan w:val="2"/>
            <w:tcW w:w="8553" w:type="dxa"/>
            <w:vAlign w:val="center"/>
            <w:textDirection w:val="lrTb"/>
            <w:noWrap w:val="false"/>
          </w:tcPr>
          <w:p>
            <w:pPr>
              <w:pStyle w:val="1441"/>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w:t>
            </w:r>
            <w:r>
              <w:rPr>
                <w:rFonts w:hint="eastAsia" w:ascii="宋体" w:hAnsi="宋体"/>
                <w:color w:val="auto"/>
                <w:highlight w:val="none"/>
                <w:lang w:eastAsia="zh-CN"/>
              </w:rPr>
              <w:t xml:space="preserve">投标供应商</w:t>
            </w:r>
            <w:r>
              <w:rPr>
                <w:rFonts w:hint="eastAsia" w:ascii="宋体" w:hAnsi="宋体"/>
                <w:color w:val="auto"/>
                <w:highlight w:val="none"/>
              </w:rPr>
              <w:t xml:space="preserve">为联合体时须提供</w:t>
            </w:r>
            <w:r>
              <w:rPr>
                <w:rFonts w:hint="eastAsia" w:ascii="宋体" w:hAnsi="宋体" w:cs="宋体"/>
                <w:bCs/>
                <w:color w:val="auto"/>
                <w:highlight w:val="none"/>
              </w:rPr>
              <w:t xml:space="preserve">，格式自拟）。</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6"/>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材料</w:t>
      </w:r>
      <w:r>
        <w:rPr>
          <w:rFonts w:ascii="宋体" w:hAnsi="宋体"/>
          <w:color w:val="auto"/>
          <w:sz w:val="24"/>
          <w:szCs w:val="24"/>
          <w:highlight w:val="none"/>
        </w:rPr>
        <w:t xml:space="preserve">。</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w:t>
      </w:r>
      <w:r>
        <w:rPr>
          <w:rFonts w:hint="eastAsia" w:ascii="宋体" w:hAnsi="宋体"/>
          <w:color w:val="auto"/>
          <w:sz w:val="24"/>
          <w:szCs w:val="24"/>
          <w:highlight w:val="none"/>
        </w:rPr>
        <w:t xml:space="preserve">材料</w:t>
      </w:r>
      <w:r>
        <w:rPr>
          <w:rFonts w:ascii="宋体" w:hAnsi="宋体"/>
          <w:color w:val="auto"/>
          <w:sz w:val="24"/>
          <w:szCs w:val="24"/>
          <w:highlight w:val="none"/>
        </w:rPr>
        <w:t xml:space="preserve">；如因新成立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项，如本项目有特定资格要求的（详见第一章《投标邀请》），须提供相应的特定资格证明文件。</w:t>
      </w:r>
      <w:r/>
    </w:p>
    <w:p>
      <w:pPr>
        <w:numPr>
          <w:ilvl w:val="0"/>
          <w:numId w:val="6"/>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项，如本项目接受联合体投标的（详见第一章《投标邀请》），且</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中：第2、6项可由联合体主体单位（即联合体牵头人）代表联合体提供；第1、3、4、5、7（如有要求）、8（如有要求）项，联合体各方均须提供。</w:t>
      </w:r>
      <w:r/>
    </w:p>
    <w:p>
      <w:pPr>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tbl>
      <w:tblPr>
        <w:tblStyle w:val="692"/>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441"/>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441"/>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441"/>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p>
        </w:tc>
      </w:tr>
      <w:tr>
        <w:trPr>
          <w:jc w:val="center"/>
          <w:trHeight w:val="567"/>
        </w:trPr>
        <w:tc>
          <w:tcPr>
            <w:tcW w:w="823" w:type="dxa"/>
            <w:vAlign w:val="center"/>
            <w:textDirection w:val="lrTb"/>
            <w:noWrap w:val="false"/>
          </w:tcPr>
          <w:p>
            <w:pPr>
              <w:pStyle w:val="1441"/>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441"/>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441"/>
              <w:ind w:firstLine="0"/>
              <w:jc w:val="center"/>
              <w:spacing w:before="0" w:after="0" w:line="240" w:lineRule="auto"/>
              <w:rPr>
                <w:rFonts w:hint="eastAsia" w:cs="Arial"/>
                <w:color w:val="auto"/>
                <w:highlight w:val="none"/>
              </w:rPr>
            </w:pPr>
            <w:r>
              <w:rPr>
                <w:rFonts w:hint="eastAsia" w:cs="Arial"/>
                <w:color w:val="auto"/>
                <w:highlight w:val="none"/>
              </w:rPr>
              <w:t xml:space="preserve">商务符合性</w:t>
            </w:r>
            <w:r/>
          </w:p>
        </w:tc>
      </w:tr>
      <w:tr>
        <w:trPr>
          <w:jc w:val="center"/>
          <w:trHeight w:val="567"/>
        </w:trPr>
        <w:tc>
          <w:tcPr>
            <w:tcW w:w="823" w:type="dxa"/>
            <w:vAlign w:val="center"/>
            <w:textDirection w:val="lrTb"/>
            <w:noWrap w:val="false"/>
          </w:tcPr>
          <w:p>
            <w:pPr>
              <w:pStyle w:val="1441"/>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441"/>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441"/>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144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441"/>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restart"/>
            <w:textDirection w:val="lrTb"/>
            <w:noWrap w:val="false"/>
          </w:tcPr>
          <w:p>
            <w:pPr>
              <w:pStyle w:val="1441"/>
              <w:ind w:firstLine="0"/>
              <w:jc w:val="center"/>
              <w:spacing w:before="0" w:after="0" w:line="240" w:lineRule="auto"/>
              <w:rPr>
                <w:rFonts w:hint="eastAsia" w:cs="Arial"/>
                <w:color w:val="auto"/>
                <w:highlight w:val="none"/>
              </w:rPr>
            </w:pPr>
            <w:r>
              <w:rPr>
                <w:rFonts w:hint="eastAsia" w:cs="Arial"/>
                <w:color w:val="auto"/>
                <w:highlight w:val="none"/>
              </w:rPr>
              <w:t xml:space="preserve">报价符合性</w:t>
            </w:r>
            <w:r/>
          </w:p>
        </w:tc>
      </w:tr>
      <w:tr>
        <w:trPr>
          <w:jc w:val="center"/>
          <w:trHeight w:val="567"/>
        </w:trPr>
        <w:tc>
          <w:tcPr>
            <w:tcW w:w="823" w:type="dxa"/>
            <w:vAlign w:val="center"/>
            <w:textDirection w:val="lrTb"/>
            <w:noWrap w:val="false"/>
          </w:tcPr>
          <w:p>
            <w:pPr>
              <w:pStyle w:val="144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441"/>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441"/>
              <w:ind w:firstLine="0"/>
              <w:jc w:val="center"/>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144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441"/>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1441"/>
              <w:ind w:firstLine="0"/>
              <w:jc w:val="center"/>
              <w:spacing w:before="0" w:after="0" w:line="240" w:lineRule="auto"/>
              <w:rPr>
                <w:rFonts w:hint="eastAsia" w:cs="Arial"/>
                <w:color w:val="auto"/>
                <w:highlight w:val="none"/>
              </w:rPr>
            </w:pPr>
            <w:r>
              <w:rPr>
                <w:rFonts w:hint="eastAsia" w:cs="Arial"/>
                <w:color w:val="auto"/>
                <w:highlight w:val="none"/>
              </w:rPr>
              <w:t xml:space="preserve">技术符合性</w:t>
            </w:r>
            <w:r/>
          </w:p>
        </w:tc>
      </w:tr>
      <w:tr>
        <w:trPr>
          <w:jc w:val="center"/>
          <w:trHeight w:val="567"/>
        </w:trPr>
        <w:tc>
          <w:tcPr>
            <w:tcW w:w="823" w:type="dxa"/>
            <w:vAlign w:val="center"/>
            <w:textDirection w:val="lrTb"/>
            <w:noWrap w:val="false"/>
          </w:tcPr>
          <w:p>
            <w:pPr>
              <w:pStyle w:val="144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ind w:firstLine="0"/>
              <w:jc w:val="left"/>
              <w:spacing w:line="24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《采购需求》中要求提供的证明材料（如有）</w:t>
            </w:r>
            <w:r/>
          </w:p>
          <w:p>
            <w:pPr>
              <w:ind w:firstLine="0"/>
              <w:jc w:val="left"/>
              <w:spacing w:line="240" w:lineRule="auto"/>
              <w:widowControl/>
              <w:rPr>
                <w:rFonts w:hint="eastAsia" w:ascii="宋体" w:hAnsi="宋体" w:cs="Times New Roman"/>
                <w:bCs w:val="0"/>
                <w:color w:val="auto"/>
                <w:sz w:val="24"/>
                <w:szCs w:val="24"/>
                <w:highlight w:val="none"/>
                <w:lang w:val="en-US" w:eastAsia="zh-CN"/>
              </w:rPr>
            </w:pPr>
            <w:r>
              <w:rPr>
                <w:rFonts w:hint="eastAsia" w:ascii="宋体" w:hAnsi="宋体" w:cs="Times New Roman"/>
                <w:bCs w:val="0"/>
                <w:color w:val="auto"/>
                <w:sz w:val="24"/>
                <w:szCs w:val="24"/>
                <w:highlight w:val="none"/>
                <w:lang w:val="en-US" w:eastAsia="zh-CN"/>
              </w:rPr>
              <w:t xml:space="preserve">其中：</w:t>
            </w:r>
            <w:r/>
          </w:p>
          <w:p>
            <w:pPr>
              <w:ind w:firstLine="480"/>
              <w:jc w:val="left"/>
              <w:spacing w:line="240" w:lineRule="auto"/>
              <w:widowControl/>
              <w:rPr>
                <w:rFonts w:hint="eastAsia" w:ascii="宋体" w:hAnsi="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①</w:t>
            </w:r>
            <w:r>
              <w:rPr>
                <w:rFonts w:hint="eastAsia" w:ascii="宋体" w:hAnsi="宋体" w:cs="Times New Roman"/>
                <w:b w:val="0"/>
                <w:bCs w:val="0"/>
                <w:color w:val="auto"/>
                <w:sz w:val="24"/>
                <w:szCs w:val="24"/>
                <w:highlight w:val="none"/>
              </w:rPr>
              <w:t xml:space="preserve">3C强制性产品认证要求</w:t>
            </w:r>
            <w:r>
              <w:rPr>
                <w:rFonts w:hint="eastAsia" w:ascii="宋体" w:hAnsi="宋体" w:cs="Times New Roman"/>
                <w:b w:val="0"/>
                <w:bCs w:val="0"/>
                <w:color w:val="auto"/>
                <w:sz w:val="24"/>
                <w:szCs w:val="24"/>
                <w:highlight w:val="none"/>
                <w:lang w:eastAsia="zh-CN"/>
              </w:rPr>
              <w:t xml:space="preserve">：</w:t>
            </w:r>
            <w:r>
              <w:rPr>
                <w:rFonts w:hint="eastAsia" w:ascii="宋体" w:hAnsi="宋体" w:cs="Times New Roman"/>
                <w:b w:val="0"/>
                <w:bCs w:val="0"/>
                <w:color w:val="auto"/>
                <w:sz w:val="24"/>
                <w:szCs w:val="24"/>
                <w:highlight w:val="none"/>
              </w:rPr>
              <w:t xml:space="preserve">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r/>
          </w:p>
          <w:p>
            <w:pPr>
              <w:ind w:firstLine="480"/>
              <w:jc w:val="left"/>
              <w:spacing w:line="240" w:lineRule="auto"/>
              <w:widowControl/>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 xml:space="preserve">②</w:t>
            </w:r>
            <w:r>
              <w:rPr>
                <w:rFonts w:hint="eastAsia" w:ascii="宋体" w:hAnsi="宋体" w:cs="Times New Roman"/>
                <w:b w:val="0"/>
                <w:bCs w:val="0"/>
                <w:color w:val="auto"/>
                <w:sz w:val="24"/>
                <w:szCs w:val="24"/>
                <w:highlight w:val="none"/>
              </w:rPr>
              <w:t xml:space="preserve">强制节能产品认证要求</w:t>
            </w:r>
            <w:r>
              <w:rPr>
                <w:rFonts w:hint="eastAsia" w:ascii="宋体" w:hAnsi="宋体" w:cs="Times New Roman"/>
                <w:b w:val="0"/>
                <w:bCs w:val="0"/>
                <w:color w:val="auto"/>
                <w:sz w:val="24"/>
                <w:szCs w:val="24"/>
                <w:highlight w:val="none"/>
                <w:lang w:eastAsia="zh-CN"/>
              </w:rPr>
              <w:t xml:space="preserve">：</w:t>
            </w:r>
            <w:r/>
          </w:p>
          <w:p>
            <w:pPr>
              <w:pStyle w:val="1441"/>
              <w:ind w:firstLine="0"/>
              <w:jc w:val="both"/>
              <w:spacing w:before="0" w:after="0" w:line="240" w:lineRule="auto"/>
              <w:rPr>
                <w:rFonts w:hint="eastAsia" w:ascii="宋体" w:hAnsi="宋体"/>
                <w:color w:val="auto"/>
                <w:highlight w:val="none"/>
              </w:rPr>
            </w:pPr>
            <w:r>
              <w:rPr>
                <w:rFonts w:hint="eastAsia" w:ascii="宋体" w:hAnsi="宋体" w:cs="Times New Roman"/>
                <w:b w:val="0"/>
                <w:bCs w:val="0"/>
                <w:color w:val="auto"/>
                <w:sz w:val="24"/>
                <w:highlight w:val="none"/>
              </w:rPr>
              <w:t xml:space="preserve">本项目采购标的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r/>
          </w:p>
        </w:tc>
        <w:tc>
          <w:tcPr>
            <w:tcW w:w="1979" w:type="dxa"/>
            <w:vAlign w:val="center"/>
            <w:vMerge w:val="continue"/>
            <w:textDirection w:val="lrTb"/>
            <w:noWrap w:val="false"/>
          </w:tcPr>
          <w:p>
            <w:pPr>
              <w:pStyle w:val="1441"/>
              <w:ind w:firstLine="0"/>
              <w:jc w:val="center"/>
              <w:spacing w:before="0" w:after="0" w:line="240" w:lineRule="auto"/>
              <w:rPr>
                <w:rFonts w:hint="eastAsia" w:cs="Arial"/>
                <w:color w:val="auto"/>
                <w:highlight w:val="none"/>
              </w:rPr>
            </w:pPr>
            <w:r>
              <w:rPr>
                <w:rFonts w:hint="eastAsia"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7"/>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符合性证明文件第6项，《采购需求》中如有要求提供证明材料的，须按要求提供，否则投标文件无效。</w:t>
      </w:r>
      <w:r/>
    </w:p>
    <w:p>
      <w:pPr>
        <w:numPr>
          <w:ilvl w:val="0"/>
          <w:numId w:val="7"/>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rFonts w:hint="eastAsia"/>
          <w:b/>
          <w:color w:val="auto"/>
          <w:sz w:val="28"/>
          <w:szCs w:val="28"/>
          <w:highlight w:val="none"/>
        </w:rPr>
      </w:pPr>
      <w:r>
        <w:rPr>
          <w:rFonts w:hint="eastAsia"/>
          <w:b/>
          <w:color w:val="auto"/>
          <w:sz w:val="28"/>
          <w:szCs w:val="28"/>
          <w:highlight w:val="none"/>
        </w:rPr>
      </w:r>
      <w:r/>
    </w:p>
    <w:p>
      <w:pPr>
        <w:rPr>
          <w:rFonts w:hint="eastAsia"/>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认为如有其他应附的文件可自拟并自行添加。</w:t>
      </w:r>
      <w:r/>
    </w:p>
    <w:p>
      <w:pPr>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1441"/>
        <w:ind w:firstLine="0"/>
        <w:spacing w:before="361" w:after="0"/>
        <w:rPr>
          <w:rFonts w:cs="Arial"/>
          <w:b/>
          <w:color w:val="auto"/>
          <w:sz w:val="28"/>
          <w:szCs w:val="28"/>
          <w:highlight w:val="none"/>
        </w:rPr>
      </w:pPr>
      <w:r>
        <w:rPr>
          <w:rFonts w:hint="eastAsia" w:cs="Arial"/>
          <w:b/>
          <w:color w:val="auto"/>
          <w:sz w:val="28"/>
          <w:szCs w:val="28"/>
          <w:highlight w:val="none"/>
        </w:rPr>
        <w:t xml:space="preserve">一、封面格式（参考格式）：</w:t>
      </w:r>
      <w:r/>
    </w:p>
    <w:p>
      <w:pPr>
        <w:rPr>
          <w:rFonts w:ascii="宋体" w:hAnsi="宋体"/>
          <w:b/>
          <w:bCs/>
          <w:color w:val="auto"/>
          <w:sz w:val="24"/>
          <w:szCs w:val="24"/>
          <w:highlight w:val="none"/>
        </w:rPr>
      </w:pPr>
      <w:r>
        <w:rPr>
          <w:rFonts w:ascii="宋体" w:hAnsi="宋体"/>
          <w:b/>
          <w:bCs/>
          <w:color w:val="auto"/>
          <w:sz w:val="24"/>
          <w:szCs w:val="24"/>
          <w:highlight w:val="none"/>
        </w:rPr>
      </w:r>
      <w:r/>
    </w:p>
    <w:p>
      <w:pPr>
        <w:pStyle w:val="744"/>
        <w:rPr>
          <w:rFonts w:ascii="宋体" w:hAnsi="宋体"/>
          <w:b/>
          <w:bCs/>
          <w:color w:val="auto"/>
          <w:sz w:val="24"/>
          <w:szCs w:val="24"/>
          <w:highlight w:val="none"/>
        </w:rPr>
      </w:pPr>
      <w:r>
        <w:rPr>
          <w:rFonts w:ascii="宋体" w:hAnsi="宋体"/>
          <w:b/>
          <w:bCs/>
          <w:color w:val="auto"/>
          <w:sz w:val="24"/>
          <w:szCs w:val="24"/>
          <w:highlight w:val="none"/>
        </w:rPr>
      </w:r>
      <w:r/>
    </w:p>
    <w:p>
      <w:pPr>
        <w:pStyle w:val="744"/>
        <w:rPr>
          <w:rFonts w:ascii="宋体" w:hAnsi="宋体"/>
          <w:b/>
          <w:bCs/>
          <w:color w:val="auto"/>
          <w:sz w:val="24"/>
          <w:szCs w:val="24"/>
          <w:highlight w:val="none"/>
        </w:rPr>
      </w:pPr>
      <w:r>
        <w:rPr>
          <w:rFonts w:ascii="宋体" w:hAnsi="宋体"/>
          <w:b/>
          <w:bCs/>
          <w:color w:val="auto"/>
          <w:sz w:val="24"/>
          <w:szCs w:val="24"/>
          <w:highlight w:val="none"/>
        </w:rPr>
      </w:r>
      <w:r/>
    </w:p>
    <w:p>
      <w:pPr>
        <w:rPr>
          <w:rFonts w:ascii="宋体" w:hAnsi="宋体"/>
          <w:bCs/>
          <w:color w:val="auto"/>
          <w:sz w:val="32"/>
          <w:highlight w:val="none"/>
        </w:rPr>
      </w:pPr>
      <w:r>
        <w:rPr>
          <w:rFonts w:ascii="宋体" w:hAnsi="宋体"/>
          <w:bCs/>
          <w:color w:val="auto"/>
          <w:sz w:val="3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投</w:t>
      </w:r>
      <w:r/>
    </w:p>
    <w:p>
      <w:pPr>
        <w:jc w:val="center"/>
        <w:rPr>
          <w:rFonts w:ascii="黑体" w:hAnsi="黑体" w:eastAsia="黑体"/>
          <w:bCs/>
          <w:color w:val="auto"/>
          <w:sz w:val="72"/>
          <w:highlight w:val="none"/>
        </w:rPr>
      </w:pPr>
      <w:r>
        <w:rPr>
          <w:rFonts w:ascii="黑体" w:hAnsi="黑体" w:eastAsia="黑体"/>
          <w:bCs/>
          <w:color w:val="auto"/>
          <w:sz w:val="7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标</w:t>
      </w:r>
      <w:r/>
    </w:p>
    <w:p>
      <w:pPr>
        <w:jc w:val="center"/>
        <w:rPr>
          <w:rFonts w:ascii="黑体" w:hAnsi="黑体" w:eastAsia="黑体"/>
          <w:bCs/>
          <w:color w:val="auto"/>
          <w:sz w:val="72"/>
          <w:highlight w:val="none"/>
        </w:rPr>
      </w:pPr>
      <w:r>
        <w:rPr>
          <w:rFonts w:ascii="黑体" w:hAnsi="黑体" w:eastAsia="黑体"/>
          <w:bCs/>
          <w:color w:val="auto"/>
          <w:sz w:val="7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文</w:t>
      </w:r>
      <w:r/>
    </w:p>
    <w:p>
      <w:pPr>
        <w:jc w:val="center"/>
        <w:rPr>
          <w:rFonts w:ascii="黑体" w:hAnsi="黑体" w:eastAsia="黑体"/>
          <w:bCs/>
          <w:color w:val="auto"/>
          <w:sz w:val="52"/>
          <w:szCs w:val="52"/>
          <w:highlight w:val="none"/>
        </w:rPr>
      </w:pPr>
      <w:r>
        <w:rPr>
          <w:rFonts w:ascii="黑体" w:hAnsi="黑体" w:eastAsia="黑体"/>
          <w:bCs/>
          <w:color w:val="auto"/>
          <w:sz w:val="52"/>
          <w:szCs w:val="52"/>
          <w:highlight w:val="none"/>
        </w:rPr>
      </w:r>
      <w:r/>
    </w:p>
    <w:p>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 xml:space="preserve">件</w:t>
      </w:r>
      <w:r/>
    </w:p>
    <w:p>
      <w:pPr>
        <w:rPr>
          <w:rFonts w:ascii="宋体" w:hAnsi="宋体"/>
          <w:bCs/>
          <w:color w:val="auto"/>
          <w:sz w:val="72"/>
          <w:highlight w:val="none"/>
        </w:rPr>
      </w:pPr>
      <w:r>
        <w:rPr>
          <w:rFonts w:ascii="宋体" w:hAnsi="宋体"/>
          <w:bCs/>
          <w:color w:val="auto"/>
          <w:sz w:val="72"/>
          <w:highlight w:val="none"/>
        </w:rPr>
      </w:r>
      <w:r/>
    </w:p>
    <w:p>
      <w:pPr>
        <w:rPr>
          <w:rFonts w:ascii="宋体" w:hAnsi="宋体"/>
          <w:bCs/>
          <w:color w:val="auto"/>
          <w:sz w:val="72"/>
          <w:highlight w:val="none"/>
        </w:rPr>
      </w:pPr>
      <w:r>
        <w:rPr>
          <w:rFonts w:ascii="宋体" w:hAnsi="宋体"/>
          <w:bCs/>
          <w:color w:val="auto"/>
          <w:sz w:val="72"/>
          <w:highlight w:val="none"/>
        </w:rPr>
      </w:r>
      <w:r/>
    </w:p>
    <w:p>
      <w:pPr>
        <w:rPr>
          <w:rFonts w:ascii="宋体" w:hAnsi="宋体"/>
          <w:bCs/>
          <w:color w:val="auto"/>
          <w:sz w:val="28"/>
          <w:highlight w:val="none"/>
        </w:rPr>
      </w:pPr>
      <w:r>
        <w:rPr>
          <w:rFonts w:ascii="宋体" w:hAnsi="宋体"/>
          <w:bCs/>
          <w:color w:val="auto"/>
          <w:sz w:val="28"/>
          <w:highlight w:val="none"/>
        </w:rPr>
      </w:r>
      <w:r/>
    </w:p>
    <w:p>
      <w:pPr>
        <w:ind w:firstLine="2715"/>
        <w:spacing w:line="360" w:lineRule="auto"/>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采购</w:t>
      </w:r>
      <w:r>
        <w:rPr>
          <w:rFonts w:hint="eastAsia" w:ascii="黑体" w:hAnsi="黑体" w:eastAsia="黑体"/>
          <w:bCs/>
          <w:color w:val="auto"/>
          <w:sz w:val="28"/>
          <w:szCs w:val="28"/>
          <w:highlight w:val="none"/>
          <w:lang w:val="en-US" w:eastAsia="zh-CN"/>
        </w:rPr>
        <w:t xml:space="preserve">项目</w:t>
      </w:r>
      <w:r>
        <w:rPr>
          <w:rFonts w:hint="eastAsia" w:ascii="黑体" w:hAnsi="黑体" w:eastAsia="黑体"/>
          <w:bCs/>
          <w:color w:val="auto"/>
          <w:sz w:val="28"/>
          <w:szCs w:val="28"/>
          <w:highlight w:val="none"/>
        </w:rPr>
        <w:t xml:space="preserve">编号：</w:t>
      </w:r>
      <w:r/>
    </w:p>
    <w:p>
      <w:pPr>
        <w:ind w:firstLine="2703"/>
        <w:spacing w:line="360" w:lineRule="auto"/>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采购项目名称：</w:t>
      </w:r>
      <w:r/>
    </w:p>
    <w:p>
      <w:pPr>
        <w:ind w:firstLine="2703"/>
        <w:spacing w:line="360" w:lineRule="auto"/>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供应商名称</w:t>
      </w:r>
      <w:r>
        <w:rPr>
          <w:rFonts w:hint="eastAsia" w:ascii="黑体" w:hAnsi="黑体" w:eastAsia="黑体"/>
          <w:bCs/>
          <w:color w:val="auto"/>
          <w:sz w:val="28"/>
          <w:szCs w:val="28"/>
          <w:highlight w:val="none"/>
        </w:rPr>
        <w:t xml:space="preserve">：（加盖CA电子公章）</w:t>
      </w:r>
      <w:r/>
    </w:p>
    <w:p>
      <w:pPr>
        <w:rPr>
          <w:rFonts w:ascii="宋体" w:hAnsi="宋体"/>
          <w:bCs/>
          <w:color w:val="auto"/>
          <w:sz w:val="32"/>
          <w:highlight w:val="none"/>
        </w:rPr>
      </w:pPr>
      <w:r>
        <w:rPr>
          <w:rFonts w:ascii="宋体" w:hAnsi="宋体"/>
          <w:bCs/>
          <w:color w:val="auto"/>
          <w:sz w:val="32"/>
          <w:highlight w:val="none"/>
        </w:rPr>
      </w:r>
      <w:r/>
    </w:p>
    <w:p>
      <w:pPr>
        <w:jc w:val="center"/>
        <w:rPr>
          <w:rFonts w:hint="eastAsia" w:ascii="黑体" w:hAnsi="黑体" w:eastAsia="黑体"/>
          <w:bCs/>
          <w:color w:val="auto"/>
          <w:sz w:val="36"/>
          <w:szCs w:val="36"/>
          <w:highlight w:val="none"/>
          <w:lang w:eastAsia="zh-CN"/>
        </w:rPr>
      </w:pPr>
      <w:r>
        <w:rPr>
          <w:rFonts w:hint="eastAsia" w:ascii="黑体" w:hAnsi="黑体" w:eastAsia="黑体"/>
          <w:bCs/>
          <w:color w:val="auto"/>
          <w:sz w:val="36"/>
          <w:szCs w:val="36"/>
          <w:highlight w:val="none"/>
          <w:lang w:eastAsia="zh-CN"/>
        </w:rPr>
      </w:r>
      <w:r/>
    </w:p>
    <w:p>
      <w:pPr>
        <w:jc w:val="cente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lang w:eastAsia="zh-CN"/>
        </w:rPr>
        <w:t xml:space="preserve">二〇二六</w:t>
      </w:r>
      <w:r>
        <w:rPr>
          <w:rFonts w:hint="eastAsia" w:ascii="黑体" w:hAnsi="黑体" w:eastAsia="黑体"/>
          <w:bCs/>
          <w:color w:val="auto"/>
          <w:sz w:val="36"/>
          <w:szCs w:val="36"/>
          <w:highlight w:val="none"/>
        </w:rPr>
        <w:t xml:space="preserve">年  月  日</w:t>
      </w:r>
      <w:bookmarkStart w:id="186" w:name="一．报价函（格式）"/>
      <w:r/>
      <w:bookmarkEnd w:id="186"/>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ascii="宋体" w:hAnsi="宋体"/>
          <w:b/>
          <w:bCs/>
          <w:color w:val="auto"/>
          <w:sz w:val="24"/>
          <w:szCs w:val="24"/>
          <w:highlight w:val="none"/>
        </w:rPr>
        <w:outlineLvl w:val="0"/>
      </w:pPr>
      <w:r>
        <w:rPr>
          <w:rFonts w:hint="eastAsia" w:ascii="黑体" w:hAnsi="黑体" w:eastAsia="黑体"/>
          <w:bCs/>
          <w:color w:val="auto"/>
          <w:sz w:val="28"/>
          <w:szCs w:val="28"/>
          <w:highlight w:val="none"/>
        </w:rPr>
        <w:t xml:space="preserve">（一）</w:t>
      </w:r>
      <w:r>
        <w:rPr>
          <w:rFonts w:hint="eastAsia" w:ascii="黑体" w:hAnsi="黑体" w:eastAsia="黑体"/>
          <w:bCs/>
          <w:color w:val="auto"/>
          <w:sz w:val="28"/>
          <w:szCs w:val="28"/>
          <w:highlight w:val="none"/>
          <w:lang w:val="en-US" w:eastAsia="zh-CN"/>
        </w:rPr>
        <w:t xml:space="preserve">投标</w:t>
      </w:r>
      <w:r>
        <w:rPr>
          <w:rFonts w:hint="eastAsia" w:ascii="黑体" w:hAnsi="黑体" w:eastAsia="黑体"/>
          <w:bCs/>
          <w:color w:val="auto"/>
          <w:sz w:val="28"/>
          <w:szCs w:val="28"/>
          <w:highlight w:val="none"/>
        </w:rPr>
        <w:t xml:space="preserve">函（格式）：</w:t>
      </w:r>
      <w:r/>
    </w:p>
    <w:p>
      <w:pPr>
        <w:jc w:val="cente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lang w:val="en-US" w:eastAsia="zh-CN"/>
        </w:rPr>
        <w:t xml:space="preserve">投标</w:t>
      </w:r>
      <w:r>
        <w:rPr>
          <w:rFonts w:hint="eastAsia" w:ascii="黑体" w:hAnsi="黑体" w:eastAsia="黑体"/>
          <w:bCs/>
          <w:color w:val="auto"/>
          <w:sz w:val="28"/>
          <w:szCs w:val="28"/>
          <w:highlight w:val="none"/>
        </w:rPr>
        <w:t xml:space="preserve">函</w:t>
      </w:r>
      <w:r/>
    </w:p>
    <w:p>
      <w:pPr>
        <w:keepLines w:val="0"/>
        <w:keepNext w:val="0"/>
        <w:pageBreakBefore w:val="0"/>
        <w:spacing w:line="440" w:lineRule="exact"/>
        <w:widowControl w:val="off"/>
        <w:rPr>
          <w:rFonts w:ascii="宋体" w:hAnsi="宋体"/>
          <w:bCs/>
          <w:color w:val="auto"/>
          <w:sz w:val="24"/>
          <w:szCs w:val="24"/>
          <w:highlight w:val="none"/>
        </w:rPr>
        <w:outlineLvl w:val="9"/>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江苏开源工程咨询监理有限公司</w:t>
      </w:r>
      <w:r>
        <w:rPr>
          <w:rFonts w:hint="eastAsia" w:ascii="宋体" w:hAnsi="宋体"/>
          <w:bCs/>
          <w:color w:val="auto"/>
          <w:sz w:val="24"/>
          <w:szCs w:val="24"/>
          <w:highlight w:val="none"/>
        </w:rPr>
        <w:t xml:space="preserve">：   </w:t>
      </w:r>
      <w:r/>
    </w:p>
    <w:p>
      <w:pPr>
        <w:ind w:firstLine="480"/>
        <w:keepLines w:val="0"/>
        <w:keepNext w:val="0"/>
        <w:pageBreakBefore w:val="0"/>
        <w:spacing w:line="440" w:lineRule="exact"/>
        <w:widowControl w:val="off"/>
        <w:rPr>
          <w:rFonts w:ascii="宋体"/>
          <w:bCs/>
          <w:color w:val="auto"/>
          <w:sz w:val="24"/>
          <w:szCs w:val="24"/>
          <w:highlight w:val="none"/>
        </w:rPr>
        <w:outlineLvl w:val="9"/>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JSZC-320213-KYJL-G2026-0016</w:t>
      </w:r>
      <w:r>
        <w:rPr>
          <w:rFonts w:hint="eastAsia" w:ascii="宋体" w:hAnsi="宋体"/>
          <w:bCs/>
          <w:color w:val="auto"/>
          <w:sz w:val="24"/>
          <w:szCs w:val="24"/>
          <w:highlight w:val="none"/>
        </w:rPr>
        <w:t xml:space="preserve">招标文件，经仔细阅读和研究，我方决定参加此项目的投标。</w:t>
      </w:r>
      <w:r/>
    </w:p>
    <w:p>
      <w:pPr>
        <w:numPr>
          <w:ilvl w:val="0"/>
          <w:numId w:val="8"/>
        </w:numPr>
        <w:ind w:left="0" w:firstLine="525"/>
        <w:keepLines w:val="0"/>
        <w:keepNext w:val="0"/>
        <w:pageBreakBefore w:val="0"/>
        <w:spacing w:line="440" w:lineRule="exact"/>
        <w:widowControl w:val="off"/>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8"/>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840" w:leader="none"/>
          <w:tab w:val="left" w:pos="945" w:leader="none"/>
          <w:tab w:val="left" w:pos="1050" w:leader="none"/>
        </w:tabs>
        <w:rPr>
          <w:rStyle w:val="1445"/>
          <w:bCs/>
          <w:color w:val="auto"/>
          <w:highlight w:val="none"/>
        </w:rPr>
        <w:outlineLvl w:val="9"/>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江苏开源工程咨询监理有限公司</w:t>
      </w:r>
      <w:r>
        <w:rPr>
          <w:rFonts w:hint="eastAsia" w:ascii="宋体" w:hAnsi="宋体"/>
          <w:bCs/>
          <w:color w:val="auto"/>
          <w:sz w:val="24"/>
          <w:szCs w:val="24"/>
          <w:highlight w:val="none"/>
        </w:rPr>
        <w:t xml:space="preserve">在招标文件中要求的文件、资料。</w:t>
      </w:r>
      <w:r/>
    </w:p>
    <w:p>
      <w:pPr>
        <w:numPr>
          <w:ilvl w:val="0"/>
          <w:numId w:val="8"/>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8"/>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8"/>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我方完全同意招标文件规定的决定中标者的方式。</w:t>
      </w:r>
      <w:r/>
    </w:p>
    <w:p>
      <w:pPr>
        <w:numPr>
          <w:ilvl w:val="0"/>
          <w:numId w:val="8"/>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按照《中华人民共和国</w:t>
      </w:r>
      <w:r>
        <w:rPr>
          <w:rFonts w:hint="eastAsia" w:ascii="宋体" w:hAnsi="宋体"/>
          <w:bCs/>
          <w:color w:val="auto"/>
          <w:sz w:val="24"/>
          <w:szCs w:val="24"/>
          <w:highlight w:val="none"/>
        </w:rPr>
        <w:t xml:space="preserve">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8"/>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8"/>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8"/>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keepLines w:val="0"/>
        <w:keepNext w:val="0"/>
        <w:pageBreakBefore w:val="0"/>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outlineLvl w:val="9"/>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keepLines w:val="0"/>
        <w:keepNext w:val="0"/>
        <w:pageBreakBefore w:val="0"/>
        <w:spacing w:line="440" w:lineRule="exact"/>
        <w:widowControl w:val="off"/>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keepLines w:val="0"/>
        <w:keepNext w:val="0"/>
        <w:pageBreakBefore w:val="0"/>
        <w:spacing w:line="440" w:lineRule="exact"/>
        <w:widowControl w:val="off"/>
        <w:rPr>
          <w:rFonts w:ascii="宋体"/>
          <w:bCs/>
          <w:color w:val="auto"/>
          <w:sz w:val="24"/>
          <w:szCs w:val="24"/>
          <w:highlight w:val="none"/>
        </w:rPr>
        <w:outlineLvl w:val="9"/>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lang w:val="en-US" w:eastAsia="zh-CN"/>
        </w:rPr>
        <w:t xml:space="preserve">            </w:t>
      </w:r>
      <w:r/>
    </w:p>
    <w:p>
      <w:pPr>
        <w:keepLines w:val="0"/>
        <w:keepNext w:val="0"/>
        <w:pageBreakBefore w:val="0"/>
        <w:spacing w:line="440" w:lineRule="exact"/>
        <w:widowControl w:val="off"/>
        <w:rPr>
          <w:rFonts w:ascii="宋体" w:hAnsi="宋体"/>
          <w:bCs/>
          <w:color w:val="auto"/>
          <w:sz w:val="24"/>
          <w:szCs w:val="24"/>
          <w:highlight w:val="none"/>
          <w:u w:val="single"/>
        </w:rPr>
        <w:outlineLvl w:val="9"/>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lang w:val="en-US" w:eastAsia="zh-CN"/>
        </w:rPr>
        <w:t xml:space="preserve">            </w:t>
      </w:r>
      <w:r/>
    </w:p>
    <w:p>
      <w:pPr>
        <w:keepLines w:val="0"/>
        <w:keepNext w:val="0"/>
        <w:pageBreakBefore w:val="0"/>
        <w:spacing w:line="440" w:lineRule="exact"/>
        <w:widowControl w:val="off"/>
        <w:rPr>
          <w:rFonts w:hint="eastAsia" w:ascii="黑体" w:hAnsi="黑体" w:eastAsia="黑体"/>
          <w:bCs/>
          <w:color w:val="auto"/>
          <w:sz w:val="28"/>
          <w:szCs w:val="28"/>
          <w:highlight w:val="none"/>
        </w:rPr>
        <w:outlineLvl w:val="9"/>
      </w:pP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en-US" w:eastAsia="zh-CN"/>
        </w:rPr>
        <w:t xml:space="preserve">供应商</w:t>
      </w:r>
      <w:r>
        <w:rPr>
          <w:rFonts w:hint="eastAsia" w:ascii="宋体" w:hAnsi="宋体"/>
          <w:bCs/>
          <w:color w:val="auto"/>
          <w:sz w:val="24"/>
          <w:szCs w:val="24"/>
          <w:highlight w:val="none"/>
        </w:rPr>
        <w:t xml:space="preserve">名称（盖章）：</w:t>
      </w:r>
      <w:r>
        <w:rPr>
          <w:rFonts w:hint="eastAsia" w:ascii="宋体" w:hAnsi="宋体"/>
          <w:bCs/>
          <w:color w:val="auto"/>
          <w:sz w:val="24"/>
          <w:szCs w:val="24"/>
          <w:highlight w:val="none"/>
          <w:u w:val="single"/>
          <w:lang w:val="en-US" w:eastAsia="zh-CN"/>
        </w:rPr>
        <w:t xml:space="preserve">            </w:t>
      </w:r>
      <w:r/>
    </w:p>
    <w:p>
      <w:pPr>
        <w:spacing w:line="360" w:lineRule="auto"/>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rPr>
          <w:rFonts w:ascii="黑体" w:hAnsi="黑体" w:eastAsia="黑体"/>
          <w:bCs/>
          <w:color w:val="auto"/>
          <w:sz w:val="24"/>
          <w:szCs w:val="24"/>
          <w:highlight w:val="none"/>
        </w:rPr>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二</w:t>
      </w:r>
      <w:r>
        <w:rPr>
          <w:rFonts w:hint="eastAsia" w:ascii="黑体" w:hAnsi="黑体" w:eastAsia="黑体"/>
          <w:bCs/>
          <w:color w:val="auto"/>
          <w:sz w:val="28"/>
          <w:szCs w:val="28"/>
          <w:highlight w:val="none"/>
        </w:rPr>
        <w:t xml:space="preserve">）开标一览表（格式）</w:t>
      </w:r>
      <w:r>
        <w:rPr>
          <w:rFonts w:hint="eastAsia" w:ascii="黑体" w:hAnsi="黑体" w:eastAsia="黑体"/>
          <w:bCs/>
          <w:color w:val="auto"/>
          <w:sz w:val="24"/>
          <w:szCs w:val="24"/>
          <w:highlight w:val="none"/>
        </w:rPr>
        <w:t xml:space="preserve">：</w:t>
      </w:r>
      <w:r/>
    </w:p>
    <w:p>
      <w:pPr>
        <w:jc w:val="center"/>
        <w:rPr>
          <w:rFonts w:ascii="宋体" w:hAnsi="宋体"/>
          <w:bCs/>
          <w:color w:val="auto"/>
          <w:sz w:val="24"/>
          <w:szCs w:val="24"/>
          <w:highlight w:val="none"/>
        </w:rPr>
        <w:outlineLvl w:val="0"/>
      </w:pPr>
      <w:r>
        <w:rPr>
          <w:rFonts w:hint="eastAsia" w:ascii="黑体" w:hAnsi="黑体" w:eastAsia="黑体"/>
          <w:bCs/>
          <w:color w:val="auto"/>
          <w:sz w:val="28"/>
          <w:szCs w:val="28"/>
          <w:highlight w:val="none"/>
        </w:rPr>
        <w:t xml:space="preserve">开标一览表</w:t>
      </w:r>
      <w:r/>
    </w:p>
    <w:p>
      <w:pPr>
        <w:ind w:firstLine="482"/>
        <w:spacing w:before="361" w:line="300" w:lineRule="auto"/>
        <w:rPr>
          <w:rFonts w:ascii="宋体" w:hAnsi="宋体" w:cs="宋体"/>
          <w:color w:val="auto"/>
          <w:sz w:val="24"/>
          <w:szCs w:val="24"/>
          <w:highlight w:val="none"/>
        </w:rPr>
      </w:pPr>
      <w:r>
        <w:rPr>
          <w:rFonts w:hint="eastAsia" w:ascii="宋体" w:hAnsi="宋体"/>
          <w:bCs/>
          <w:color w:val="auto"/>
          <w:sz w:val="24"/>
          <w:szCs w:val="24"/>
          <w:highlight w:val="none"/>
        </w:rPr>
        <w:t xml:space="preserve">供应商名称（盖章）                 </w:t>
      </w:r>
      <w:r>
        <w:rPr>
          <w:rFonts w:hint="eastAsia" w:ascii="宋体" w:hAnsi="宋体"/>
          <w:bCs/>
          <w:color w:val="auto"/>
          <w:sz w:val="24"/>
          <w:szCs w:val="24"/>
          <w:highlight w:val="none"/>
          <w:lang w:val="en-US" w:eastAsia="zh-CN"/>
        </w:rPr>
        <w:t xml:space="preserve">     </w:t>
      </w: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bCs/>
          <w:color w:val="auto"/>
          <w:sz w:val="24"/>
          <w:szCs w:val="24"/>
          <w:highlight w:val="none"/>
        </w:rPr>
        <w:t xml:space="preserve">：</w:t>
      </w:r>
      <w:r/>
    </w:p>
    <w:tbl>
      <w:tblPr>
        <w:tblStyle w:val="692"/>
        <w:tblW w:w="9459" w:type="dxa"/>
        <w:tblInd w:w="2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6"/>
        <w:gridCol w:w="7413"/>
      </w:tblGrid>
      <w:tr>
        <w:trPr>
          <w:cantSplit/>
          <w:trHeight w:val="656"/>
        </w:trPr>
        <w:tc>
          <w:tcPr>
            <w:tcW w:w="2046" w:type="dxa"/>
            <w:vAlign w:val="center"/>
            <w:textDirection w:val="lrTb"/>
            <w:noWrap w:val="false"/>
          </w:tcPr>
          <w:p>
            <w:pPr>
              <w:pStyle w:val="705"/>
              <w:jc w:val="center"/>
              <w:spacing w:line="30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项目名称</w:t>
            </w:r>
            <w:r/>
          </w:p>
        </w:tc>
        <w:tc>
          <w:tcPr>
            <w:tcW w:w="7413" w:type="dxa"/>
            <w:vAlign w:val="center"/>
            <w:textDirection w:val="lrTb"/>
            <w:noWrap w:val="false"/>
          </w:tcPr>
          <w:p>
            <w:pPr>
              <w:pStyle w:val="705"/>
              <w:spacing w:line="30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trHeight w:val="897"/>
        </w:trPr>
        <w:tc>
          <w:tcPr>
            <w:tcW w:w="2046" w:type="dxa"/>
            <w:vAlign w:val="center"/>
            <w:textDirection w:val="lrTb"/>
            <w:noWrap w:val="false"/>
          </w:tcPr>
          <w:p>
            <w:pPr>
              <w:pStyle w:val="705"/>
              <w:jc w:val="cente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项目总报价</w:t>
            </w:r>
            <w:r/>
          </w:p>
          <w:p>
            <w:pPr>
              <w:pStyle w:val="705"/>
              <w:jc w:val="cente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（人民币）</w:t>
            </w:r>
            <w:r/>
          </w:p>
        </w:tc>
        <w:tc>
          <w:tcPr>
            <w:tcW w:w="7413" w:type="dxa"/>
            <w:vAlign w:val="center"/>
            <w:textDirection w:val="lrTb"/>
            <w:noWrap w:val="false"/>
          </w:tcPr>
          <w:p>
            <w:pPr>
              <w:pStyle w:val="705"/>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w:t>
            </w:r>
            <w:r/>
          </w:p>
          <w:p>
            <w:pPr>
              <w:pStyle w:val="705"/>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                    </w:t>
            </w:r>
            <w:r/>
          </w:p>
        </w:tc>
      </w:tr>
      <w:tr>
        <w:trPr>
          <w:cantSplit/>
          <w:trHeight w:val="656"/>
        </w:trPr>
        <w:tc>
          <w:tcPr>
            <w:tcW w:w="2046" w:type="dxa"/>
            <w:vAlign w:val="center"/>
            <w:textDirection w:val="lrTb"/>
            <w:noWrap w:val="false"/>
          </w:tcPr>
          <w:p>
            <w:pPr>
              <w:jc w:val="center"/>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供货期</w:t>
            </w:r>
            <w:r/>
          </w:p>
        </w:tc>
        <w:tc>
          <w:tcPr>
            <w:tcW w:w="7413" w:type="dxa"/>
            <w:vAlign w:val="center"/>
            <w:textDirection w:val="lrTb"/>
            <w:noWrap w:val="false"/>
          </w:tcPr>
          <w:p>
            <w:pPr>
              <w:jc w:val="center"/>
              <w:widowControl/>
              <w:rPr>
                <w:rFonts w:ascii="宋体" w:hAnsi="宋体" w:cs="宋体"/>
                <w:color w:val="auto"/>
                <w:sz w:val="24"/>
                <w:szCs w:val="22"/>
                <w:highlight w:val="none"/>
              </w:rPr>
            </w:pPr>
            <w:r>
              <w:rPr>
                <w:rFonts w:ascii="宋体" w:hAnsi="宋体" w:cs="宋体"/>
                <w:color w:val="auto"/>
                <w:sz w:val="24"/>
                <w:szCs w:val="22"/>
                <w:highlight w:val="none"/>
              </w:rPr>
            </w:r>
            <w:r/>
          </w:p>
        </w:tc>
      </w:tr>
      <w:tr>
        <w:trPr>
          <w:cantSplit/>
          <w:trHeight w:val="656"/>
        </w:trPr>
        <w:tc>
          <w:tcPr>
            <w:tcW w:w="2046" w:type="dxa"/>
            <w:vAlign w:val="center"/>
            <w:textDirection w:val="lrTb"/>
            <w:noWrap w:val="false"/>
          </w:tcPr>
          <w:p>
            <w:pPr>
              <w:jc w:val="center"/>
              <w:widowControl/>
              <w:rPr>
                <w:rFonts w:ascii="宋体" w:hAnsi="宋体" w:cs="宋体"/>
                <w:color w:val="auto"/>
                <w:sz w:val="24"/>
                <w:szCs w:val="22"/>
                <w:highlight w:val="none"/>
              </w:rPr>
            </w:pPr>
            <w:r>
              <w:rPr>
                <w:rFonts w:ascii="宋体" w:hAnsi="宋体"/>
                <w:color w:val="auto"/>
                <w:sz w:val="24"/>
                <w:highlight w:val="none"/>
              </w:rPr>
              <w:t xml:space="preserve">质量标准</w:t>
            </w:r>
            <w:r/>
          </w:p>
        </w:tc>
        <w:tc>
          <w:tcPr>
            <w:tcW w:w="7413" w:type="dxa"/>
            <w:vAlign w:val="center"/>
            <w:textDirection w:val="lrTb"/>
            <w:noWrap w:val="false"/>
          </w:tcPr>
          <w:p>
            <w:pPr>
              <w:jc w:val="center"/>
              <w:widowControl/>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r>
            <w:r/>
          </w:p>
        </w:tc>
      </w:tr>
      <w:tr>
        <w:trPr>
          <w:cantSplit/>
          <w:trHeight w:val="656"/>
        </w:trPr>
        <w:tc>
          <w:tcPr>
            <w:tcW w:w="2046" w:type="dxa"/>
            <w:vAlign w:val="center"/>
            <w:textDirection w:val="lrTb"/>
            <w:noWrap w:val="false"/>
          </w:tcPr>
          <w:p>
            <w:pPr>
              <w:jc w:val="center"/>
              <w:widowControl/>
              <w:rPr>
                <w:rFonts w:hint="eastAsia" w:ascii="宋体" w:hAnsi="宋体" w:eastAsia="宋体" w:cs="宋体"/>
                <w:color w:val="auto"/>
                <w:sz w:val="24"/>
                <w:szCs w:val="22"/>
                <w:highlight w:val="none"/>
                <w:lang w:eastAsia="zh-CN"/>
              </w:rPr>
            </w:pPr>
            <w:r>
              <w:rPr>
                <w:rFonts w:hint="eastAsia" w:ascii="宋体" w:hAnsi="宋体"/>
                <w:bCs/>
                <w:color w:val="auto"/>
                <w:sz w:val="24"/>
                <w:szCs w:val="24"/>
                <w:highlight w:val="none"/>
                <w:lang w:eastAsia="zh-CN"/>
              </w:rPr>
              <w:t xml:space="preserve">质保期</w:t>
            </w:r>
            <w:r/>
          </w:p>
        </w:tc>
        <w:tc>
          <w:tcPr>
            <w:tcW w:w="7413" w:type="dxa"/>
            <w:vAlign w:val="center"/>
            <w:textDirection w:val="lrTb"/>
            <w:noWrap w:val="false"/>
          </w:tcPr>
          <w:p>
            <w:pPr>
              <w:jc w:val="center"/>
              <w:widowControl/>
              <w:rPr>
                <w:rFonts w:ascii="宋体" w:hAnsi="宋体" w:cs="宋体"/>
                <w:color w:val="auto"/>
                <w:sz w:val="24"/>
                <w:szCs w:val="22"/>
                <w:highlight w:val="none"/>
              </w:rPr>
            </w:pPr>
            <w:r>
              <w:rPr>
                <w:rFonts w:ascii="宋体" w:hAnsi="宋体" w:cs="宋体"/>
                <w:color w:val="auto"/>
                <w:sz w:val="24"/>
                <w:szCs w:val="22"/>
                <w:highlight w:val="none"/>
              </w:rPr>
            </w:r>
            <w:r/>
          </w:p>
        </w:tc>
      </w:tr>
      <w:tr>
        <w:trPr>
          <w:cantSplit/>
          <w:trHeight w:val="668"/>
        </w:trPr>
        <w:tc>
          <w:tcPr>
            <w:tcW w:w="2046" w:type="dxa"/>
            <w:vAlign w:val="center"/>
            <w:textDirection w:val="lrTb"/>
            <w:noWrap w:val="false"/>
          </w:tcPr>
          <w:p>
            <w:pPr>
              <w:jc w:val="center"/>
              <w:widowControl/>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项目负责人</w:t>
            </w:r>
            <w:r/>
          </w:p>
        </w:tc>
        <w:tc>
          <w:tcPr>
            <w:tcW w:w="7413" w:type="dxa"/>
            <w:vAlign w:val="center"/>
            <w:textDirection w:val="lrTb"/>
            <w:noWrap w:val="false"/>
          </w:tcPr>
          <w:p>
            <w:pPr>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项目负责人：</w:t>
            </w:r>
            <w:r/>
          </w:p>
          <w:p>
            <w:pPr>
              <w:jc w:val="both"/>
              <w:widowControl/>
              <w:rPr>
                <w:rFonts w:ascii="宋体" w:hAnsi="宋体" w:cs="宋体"/>
                <w:color w:val="auto"/>
                <w:sz w:val="24"/>
                <w:szCs w:val="22"/>
                <w:highlight w:val="none"/>
              </w:rPr>
            </w:pPr>
            <w:r>
              <w:rPr>
                <w:rFonts w:hint="eastAsia" w:ascii="宋体" w:hAnsi="宋体" w:eastAsia="宋体" w:cs="宋体"/>
                <w:sz w:val="24"/>
                <w:szCs w:val="24"/>
                <w:highlight w:val="none"/>
                <w:lang w:val="en-US" w:eastAsia="zh-CN" w:bidi="ar-SA"/>
              </w:rPr>
              <w:t xml:space="preserve">联系方式：</w:t>
            </w:r>
            <w:r/>
          </w:p>
        </w:tc>
      </w:tr>
    </w:tbl>
    <w:p>
      <w:pPr>
        <w:rPr>
          <w:rFonts w:ascii="宋体" w:hAnsi="宋体"/>
          <w:color w:val="auto"/>
          <w:sz w:val="24"/>
          <w:highlight w:val="none"/>
        </w:rPr>
      </w:pPr>
      <w:r>
        <w:rPr>
          <w:rFonts w:ascii="宋体" w:hAnsi="宋体"/>
          <w:color w:val="auto"/>
          <w:sz w:val="24"/>
          <w:highlight w:val="none"/>
        </w:rPr>
      </w:r>
      <w:r/>
    </w:p>
    <w:p>
      <w:pPr>
        <w:rPr>
          <w:rFonts w:hint="eastAsia" w:ascii="宋体" w:hAnsi="宋体"/>
          <w:color w:val="auto"/>
          <w:sz w:val="24"/>
          <w:highlight w:val="none"/>
        </w:rPr>
      </w:pPr>
      <w:r>
        <w:rPr>
          <w:rFonts w:hint="eastAsia" w:ascii="宋体" w:hAnsi="宋体"/>
          <w:bCs/>
          <w:color w:val="auto"/>
          <w:sz w:val="24"/>
          <w:highlight w:val="none"/>
        </w:rPr>
        <w:t xml:space="preserve">法定代表人或法定代表人授权代表</w:t>
      </w:r>
      <w:r>
        <w:rPr>
          <w:rFonts w:hint="eastAsia" w:ascii="宋体" w:hAnsi="宋体"/>
          <w:bCs/>
          <w:color w:val="auto"/>
          <w:sz w:val="24"/>
          <w:highlight w:val="none"/>
          <w:lang w:eastAsia="zh-CN"/>
        </w:rPr>
        <w:t xml:space="preserve">（</w:t>
      </w:r>
      <w:r>
        <w:rPr>
          <w:rFonts w:hint="eastAsia" w:ascii="宋体" w:hAnsi="宋体"/>
          <w:bCs/>
          <w:color w:val="auto"/>
          <w:sz w:val="24"/>
          <w:szCs w:val="24"/>
          <w:highlight w:val="none"/>
        </w:rPr>
        <w:t xml:space="preserve">签字或盖章</w:t>
      </w:r>
      <w:r>
        <w:rPr>
          <w:rFonts w:hint="eastAsia" w:ascii="宋体" w:hAnsi="宋体"/>
          <w:bCs/>
          <w:color w:val="auto"/>
          <w:sz w:val="24"/>
          <w:szCs w:val="24"/>
          <w:highlight w:val="none"/>
          <w:lang w:eastAsia="zh-CN"/>
        </w:rPr>
        <w:t xml:space="preserve">）</w:t>
      </w:r>
      <w:r>
        <w:rPr>
          <w:rFonts w:hint="eastAsia" w:ascii="宋体" w:hAnsi="宋体"/>
          <w:color w:val="auto"/>
          <w:sz w:val="24"/>
          <w:highlight w:val="none"/>
        </w:rPr>
        <w:t xml:space="preserve">：            </w:t>
      </w:r>
      <w:r/>
    </w:p>
    <w:p>
      <w:pPr>
        <w:rPr>
          <w:rFonts w:hint="eastAsia" w:ascii="宋体" w:hAnsi="宋体"/>
          <w:color w:val="auto"/>
          <w:sz w:val="24"/>
          <w:highlight w:val="none"/>
        </w:rPr>
      </w:pPr>
      <w:r>
        <w:rPr>
          <w:rFonts w:hint="eastAsia"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日期：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年   月   日</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填写说明：</w:t>
      </w:r>
      <w:r/>
    </w:p>
    <w:p>
      <w:pPr>
        <w:ind w:firstLine="480"/>
        <w:spacing w:line="500" w:lineRule="exact"/>
        <w:rPr>
          <w:rFonts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.本项目仅接受一个价格，不得填报有选择性报价方案或提供单独提交的报价函。若有优惠条款须注明，但不得影响报价，影响产品整体功能。</w:t>
      </w:r>
      <w:r/>
    </w:p>
    <w:p>
      <w:pPr>
        <w:ind w:firstLine="420"/>
        <w:jc w:val="left"/>
        <w:spacing w:before="181" w:line="360" w:lineRule="auto"/>
        <w:shd w:val="clear" w:color="auto" w:fill="ffffff"/>
        <w:widowControl/>
        <w:rPr>
          <w:rFonts w:ascii="宋体" w:hAnsi="宋体"/>
          <w:color w:val="auto"/>
          <w:sz w:val="24"/>
          <w:szCs w:val="22"/>
          <w:highlight w:val="none"/>
        </w:rPr>
      </w:pPr>
      <w:r>
        <w:rPr>
          <w:rFonts w:hint="eastAsia" w:ascii="宋体" w:hAnsi="宋体"/>
          <w:color w:val="auto"/>
          <w:sz w:val="24"/>
          <w:szCs w:val="22"/>
          <w:highlight w:val="none"/>
          <w:lang w:val="en-US" w:eastAsia="zh-CN"/>
        </w:rPr>
        <w:t xml:space="preserve">2</w:t>
      </w:r>
      <w:r>
        <w:rPr>
          <w:rFonts w:hint="eastAsia" w:ascii="宋体" w:hAnsi="宋体"/>
          <w:color w:val="auto"/>
          <w:sz w:val="24"/>
          <w:szCs w:val="22"/>
          <w:highlight w:val="none"/>
        </w:rPr>
        <w:t xml:space="preserve">.本项目采购预算价：</w:t>
      </w:r>
      <w:r>
        <w:rPr>
          <w:rFonts w:hint="eastAsia" w:ascii="宋体" w:hAnsi="宋体"/>
          <w:bCs/>
          <w:color w:val="auto"/>
          <w:sz w:val="24"/>
          <w:szCs w:val="24"/>
          <w:highlight w:val="none"/>
          <w:lang w:val="en-US" w:eastAsia="zh-CN"/>
        </w:rPr>
        <w:t xml:space="preserve">6880000.00元</w:t>
      </w:r>
      <w:r>
        <w:rPr>
          <w:rFonts w:hint="eastAsia" w:ascii="宋体" w:hAnsi="宋体"/>
          <w:color w:val="auto"/>
          <w:sz w:val="24"/>
          <w:szCs w:val="22"/>
          <w:highlight w:val="none"/>
        </w:rPr>
        <w:t xml:space="preserve">。</w:t>
      </w:r>
      <w:r/>
    </w:p>
    <w:p>
      <w:pPr>
        <w:ind w:firstLine="420"/>
        <w:jc w:val="left"/>
        <w:spacing w:line="360" w:lineRule="auto"/>
        <w:shd w:val="clear" w:color="auto" w:fill="ffffff"/>
        <w:widowControl/>
        <w:rPr>
          <w:rFonts w:ascii="宋体" w:hAnsi="宋体"/>
          <w:color w:val="auto"/>
          <w:sz w:val="24"/>
          <w:szCs w:val="22"/>
          <w:highlight w:val="none"/>
        </w:rPr>
      </w:pPr>
      <w:r>
        <w:rPr>
          <w:rFonts w:hint="eastAsia" w:ascii="宋体" w:hAnsi="宋体"/>
          <w:color w:val="auto"/>
          <w:sz w:val="24"/>
          <w:szCs w:val="22"/>
          <w:highlight w:val="none"/>
          <w:lang w:val="en-US" w:eastAsia="zh-CN"/>
        </w:rPr>
        <w:t xml:space="preserve">3</w:t>
      </w:r>
      <w:r>
        <w:rPr>
          <w:rFonts w:hint="eastAsia" w:ascii="宋体" w:hAnsi="宋体"/>
          <w:color w:val="auto"/>
          <w:sz w:val="24"/>
          <w:szCs w:val="22"/>
          <w:highlight w:val="none"/>
        </w:rPr>
        <w:t xml:space="preserve">.本项目采购最高限价：</w:t>
      </w:r>
      <w:r>
        <w:rPr>
          <w:rFonts w:hint="eastAsia" w:ascii="宋体" w:hAnsi="宋体"/>
          <w:color w:val="auto"/>
          <w:sz w:val="24"/>
          <w:szCs w:val="22"/>
          <w:highlight w:val="none"/>
          <w:lang w:val="en-US" w:eastAsia="zh-CN"/>
        </w:rPr>
        <w:t xml:space="preserve">6810001.95元</w:t>
      </w:r>
      <w:r>
        <w:rPr>
          <w:rFonts w:hint="eastAsia" w:ascii="宋体" w:hAnsi="宋体"/>
          <w:color w:val="auto"/>
          <w:sz w:val="24"/>
          <w:szCs w:val="22"/>
          <w:highlight w:val="none"/>
        </w:rPr>
        <w:t xml:space="preserve">；报价时总价不得超出最高限价，否则按无效投标文件处理。</w:t>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ind w:firstLine="560"/>
        <w:rPr>
          <w:rFonts w:hint="eastAsia" w:ascii="黑体" w:hAnsi="宋体" w:eastAsia="黑体"/>
          <w:bCs/>
          <w:color w:val="auto"/>
          <w:sz w:val="28"/>
          <w:szCs w:val="28"/>
          <w:highlight w:val="none"/>
        </w:rPr>
        <w:outlineLvl w:val="0"/>
      </w:pPr>
      <w:r>
        <w:rPr>
          <w:rFonts w:hint="eastAsia" w:ascii="黑体" w:hAnsi="宋体" w:eastAsia="黑体"/>
          <w:bCs/>
          <w:color w:val="auto"/>
          <w:sz w:val="28"/>
          <w:szCs w:val="28"/>
          <w:highlight w:val="none"/>
        </w:rPr>
      </w:r>
      <w:r/>
    </w:p>
    <w:p>
      <w:pPr>
        <w:pStyle w:val="695"/>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pStyle w:val="897"/>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44"/>
        <w:rPr>
          <w:rFonts w:hint="eastAsia"/>
          <w:color w:val="auto"/>
          <w:highlight w:val="none"/>
        </w:rPr>
        <w:sectPr>
          <w:footnotePr/>
          <w:endnotePr/>
          <w:type w:val="nextPage"/>
          <w:pgSz w:w="11906" w:h="16838" w:orient="portrait"/>
          <w:pgMar w:top="1247" w:right="1191" w:bottom="1247" w:left="1191" w:header="624" w:footer="907" w:gutter="0"/>
          <w:cols w:num="1" w:sep="0" w:space="0" w:equalWidth="1"/>
          <w:docGrid w:linePitch="360"/>
        </w:sectPr>
      </w:pPr>
      <w:r>
        <w:rPr>
          <w:rFonts w:hint="eastAsia"/>
          <w:color w:val="auto"/>
          <w:highlight w:val="none"/>
        </w:rPr>
      </w:r>
      <w:r/>
    </w:p>
    <w:p>
      <w:pPr>
        <w:rPr>
          <w:rFonts w:hint="eastAsia"/>
          <w:color w:val="auto"/>
          <w:highlight w:val="none"/>
        </w:rPr>
      </w:pPr>
      <w:r>
        <w:rPr>
          <w:rFonts w:hint="eastAsia"/>
          <w:color w:val="auto"/>
          <w:highlight w:val="none"/>
        </w:rPr>
      </w:r>
      <w:r/>
    </w:p>
    <w:p>
      <w:pPr>
        <w:spacing w:line="360" w:lineRule="auto"/>
        <w:rPr>
          <w:rFonts w:hint="eastAsia" w:ascii="宋体" w:hAnsi="宋体"/>
          <w:b/>
          <w:color w:val="auto"/>
          <w:sz w:val="32"/>
          <w:szCs w:val="32"/>
          <w:highlight w:val="none"/>
        </w:rPr>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三</w:t>
      </w: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报价明细</w:t>
      </w:r>
      <w:r>
        <w:rPr>
          <w:rFonts w:hint="eastAsia" w:ascii="黑体" w:hAnsi="黑体" w:eastAsia="黑体"/>
          <w:bCs/>
          <w:color w:val="auto"/>
          <w:sz w:val="28"/>
          <w:szCs w:val="28"/>
          <w:highlight w:val="none"/>
        </w:rPr>
        <w:t xml:space="preserve">表（格式）</w:t>
      </w:r>
      <w:r>
        <w:rPr>
          <w:rFonts w:hint="eastAsia" w:ascii="黑体" w:hAnsi="黑体" w:eastAsia="黑体"/>
          <w:bCs/>
          <w:color w:val="auto"/>
          <w:sz w:val="28"/>
          <w:szCs w:val="28"/>
          <w:highlight w:val="none"/>
          <w:lang w:eastAsia="zh-CN"/>
        </w:rPr>
        <w:t xml:space="preserve">：</w:t>
      </w:r>
      <w:r/>
    </w:p>
    <w:p>
      <w:pPr>
        <w:jc w:val="center"/>
        <w:spacing w:line="400" w:lineRule="exact"/>
        <w:rPr>
          <w:rFonts w:hint="eastAsia" w:ascii="黑体" w:hAnsi="黑体" w:eastAsia="黑体" w:cs="Times New Roman"/>
          <w:bCs/>
          <w:color w:val="auto"/>
          <w:sz w:val="28"/>
          <w:szCs w:val="28"/>
          <w:highlight w:val="none"/>
          <w:lang w:val="en-US" w:eastAsia="zh-CN" w:bidi="ar-SA"/>
        </w:rPr>
      </w:pPr>
      <w:r>
        <w:rPr>
          <w:rFonts w:hint="eastAsia" w:ascii="黑体" w:hAnsi="黑体" w:eastAsia="黑体" w:cs="Times New Roman"/>
          <w:bCs/>
          <w:color w:val="auto"/>
          <w:sz w:val="28"/>
          <w:szCs w:val="28"/>
          <w:highlight w:val="none"/>
          <w:lang w:val="en-US" w:eastAsia="zh-CN" w:bidi="ar-SA"/>
        </w:rPr>
        <w:t xml:space="preserve">报价明细表</w:t>
      </w:r>
      <w:r/>
    </w:p>
    <w:p>
      <w:pPr>
        <w:jc w:val="both"/>
        <w:spacing w:line="400" w:lineRule="exact"/>
        <w:rPr>
          <w:rFonts w:hint="eastAsia" w:ascii="宋体" w:hAnsi="宋体"/>
          <w:bCs/>
          <w:color w:val="auto"/>
          <w:sz w:val="24"/>
          <w:highlight w:val="none"/>
        </w:rPr>
      </w:pPr>
      <w:r>
        <w:rPr>
          <w:rFonts w:hint="eastAsia" w:ascii="宋体" w:hAnsi="宋体"/>
          <w:bCs/>
          <w:color w:val="auto"/>
          <w:sz w:val="24"/>
          <w:highlight w:val="none"/>
        </w:rPr>
        <w:t xml:space="preserve">供应商名称（盖章）</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采购项目编号：</w:t>
      </w:r>
      <w:r/>
    </w:p>
    <w:p>
      <w:pPr>
        <w:pStyle w:val="705"/>
        <w:rPr>
          <w:rFonts w:hint="eastAsia" w:ascii="宋体" w:hAnsi="宋体"/>
          <w:bCs/>
          <w:color w:val="auto"/>
          <w:sz w:val="24"/>
          <w:highlight w:val="none"/>
        </w:rPr>
      </w:pPr>
      <w:r>
        <w:rPr>
          <w:rFonts w:hint="eastAsia" w:ascii="宋体" w:hAnsi="宋体"/>
          <w:bCs/>
          <w:color w:val="auto"/>
          <w:sz w:val="24"/>
          <w:highlight w:val="none"/>
        </w:rPr>
      </w:r>
      <w:r/>
    </w:p>
    <w:tbl>
      <w:tblPr>
        <w:tblStyle w:val="692"/>
        <w:tblW w:w="145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8"/>
        <w:gridCol w:w="1298"/>
        <w:gridCol w:w="718"/>
        <w:gridCol w:w="5011"/>
        <w:gridCol w:w="1162"/>
        <w:gridCol w:w="1120"/>
        <w:gridCol w:w="1120"/>
        <w:gridCol w:w="1120"/>
        <w:gridCol w:w="1120"/>
        <w:gridCol w:w="1120"/>
      </w:tblGrid>
      <w:tr>
        <w:trPr>
          <w:jc w:val="center"/>
          <w:trHeight w:val="630"/>
        </w:trPr>
        <w:tc>
          <w:tcPr>
            <w:shd w:val="clear" w:color="auto" w:fill="ffffff"/>
            <w:tcBorders>
              <w:top w:val="single" w:color="000000" w:sz="8"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ascii="黑体" w:hAnsi="宋体" w:eastAsia="黑体" w:cs="黑体"/>
                <w:b/>
                <w:bCs/>
                <w:i w:val="0"/>
                <w:iCs w:val="0"/>
                <w:color w:val="000000"/>
                <w:sz w:val="21"/>
                <w:szCs w:val="21"/>
                <w:highlight w:val="none"/>
                <w:u w:val="none"/>
              </w:rPr>
              <w:suppressLineNumbers w:val="0"/>
            </w:pPr>
            <w:r>
              <w:rPr>
                <w:rFonts w:hint="eastAsia" w:ascii="黑体" w:hAnsi="宋体" w:eastAsia="黑体" w:cs="黑体"/>
                <w:b/>
                <w:bCs/>
                <w:i w:val="0"/>
                <w:iCs w:val="0"/>
                <w:color w:val="000000"/>
                <w:sz w:val="21"/>
                <w:szCs w:val="21"/>
                <w:highlight w:val="none"/>
                <w:u w:val="none"/>
                <w:lang w:val="en-US" w:eastAsia="zh-CN" w:bidi="ar"/>
              </w:rPr>
              <w:t xml:space="preserve">序号</w:t>
            </w:r>
            <w:r/>
          </w:p>
        </w:tc>
        <w:tc>
          <w:tcPr>
            <w:gridSpan w:val="2"/>
            <w:shd w:val="clear" w:color="auto" w:fill="ffffff"/>
            <w:tcBorders>
              <w:top w:val="single" w:color="000000" w:sz="8"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highlight w:val="none"/>
                <w:u w:val="none"/>
              </w:rPr>
              <w:suppressLineNumbers w:val="0"/>
            </w:pPr>
            <w:r>
              <w:rPr>
                <w:rFonts w:hint="eastAsia" w:ascii="黑体" w:hAnsi="宋体" w:eastAsia="黑体" w:cs="黑体"/>
                <w:b/>
                <w:bCs/>
                <w:i w:val="0"/>
                <w:iCs w:val="0"/>
                <w:color w:val="000000"/>
                <w:sz w:val="21"/>
                <w:szCs w:val="21"/>
                <w:highlight w:val="none"/>
                <w:u w:val="none"/>
                <w:lang w:val="en-US" w:eastAsia="zh-CN" w:bidi="ar"/>
              </w:rPr>
              <w:t xml:space="preserve">名称</w:t>
            </w:r>
            <w:r/>
          </w:p>
        </w:tc>
        <w:tc>
          <w:tcPr>
            <w:shd w:val="clear" w:color="auto" w:fill="ffffff"/>
            <w:tcBorders>
              <w:top w:val="single" w:color="000000" w:sz="8" w:space="0"/>
              <w:left w:val="single" w:color="000000" w:sz="4" w:space="0"/>
              <w:bottom w:val="single" w:color="000000" w:sz="4" w:space="0"/>
              <w:right w:val="single" w:color="000000" w:sz="4" w:space="0"/>
            </w:tcBorders>
            <w:tcW w:w="5011"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highlight w:val="none"/>
                <w:u w:val="none"/>
              </w:rPr>
              <w:suppressLineNumbers w:val="0"/>
            </w:pPr>
            <w:r>
              <w:rPr>
                <w:rFonts w:hint="eastAsia" w:ascii="黑体" w:hAnsi="宋体" w:eastAsia="黑体" w:cs="黑体"/>
                <w:b/>
                <w:bCs/>
                <w:i w:val="0"/>
                <w:iCs w:val="0"/>
                <w:color w:val="000000"/>
                <w:sz w:val="21"/>
                <w:szCs w:val="21"/>
                <w:highlight w:val="none"/>
                <w:u w:val="none"/>
                <w:lang w:val="en-US" w:eastAsia="zh-CN" w:bidi="ar"/>
              </w:rPr>
              <w:t xml:space="preserve">特征描述</w:t>
            </w:r>
            <w:r/>
          </w:p>
        </w:tc>
        <w:tc>
          <w:tcPr>
            <w:shd w:val="clear" w:color="auto" w:fill="ffffff"/>
            <w:tcBorders>
              <w:top w:val="single" w:color="000000" w:sz="8"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highlight w:val="none"/>
                <w:u w:val="none"/>
              </w:rPr>
              <w:suppressLineNumbers w:val="0"/>
            </w:pPr>
            <w:r>
              <w:rPr>
                <w:rFonts w:hint="eastAsia" w:ascii="黑体" w:hAnsi="宋体" w:eastAsia="黑体" w:cs="黑体"/>
                <w:b/>
                <w:bCs/>
                <w:i w:val="0"/>
                <w:iCs w:val="0"/>
                <w:color w:val="000000"/>
                <w:sz w:val="21"/>
                <w:szCs w:val="21"/>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highlight w:val="none"/>
                <w:u w:val="none"/>
              </w:rPr>
              <w:suppressLineNumbers w:val="0"/>
            </w:pPr>
            <w:r>
              <w:rPr>
                <w:rFonts w:hint="eastAsia" w:ascii="黑体" w:hAnsi="宋体" w:eastAsia="黑体" w:cs="黑体"/>
                <w:b/>
                <w:bCs/>
                <w:i w:val="0"/>
                <w:iCs w:val="0"/>
                <w:color w:val="000000"/>
                <w:sz w:val="21"/>
                <w:szCs w:val="21"/>
                <w:highlight w:val="none"/>
                <w:u w:val="none"/>
                <w:lang w:val="en-US" w:eastAsia="zh-CN" w:bidi="ar"/>
              </w:rPr>
              <w:t xml:space="preserve">数量</w:t>
            </w:r>
            <w:r/>
          </w:p>
        </w:tc>
        <w:tc>
          <w:tcPr>
            <w:shd w:val="clear" w:color="auto" w:fill="ffffff"/>
            <w:tcBorders>
              <w:top w:val="single" w:color="000000" w:sz="8"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highlight w:val="none"/>
                <w:u w:val="none"/>
                <w:lang w:val="en-US" w:eastAsia="zh-CN" w:bidi="ar"/>
              </w:rPr>
              <w:suppressLineNumbers w:val="0"/>
            </w:pPr>
            <w:r>
              <w:rPr>
                <w:rFonts w:hint="eastAsia" w:ascii="黑体" w:hAnsi="宋体" w:eastAsia="黑体" w:cs="黑体"/>
                <w:b/>
                <w:bCs/>
                <w:i w:val="0"/>
                <w:iCs w:val="0"/>
                <w:color w:val="000000"/>
                <w:sz w:val="21"/>
                <w:szCs w:val="21"/>
                <w:highlight w:val="none"/>
                <w:u w:val="none"/>
                <w:lang w:val="en-US" w:eastAsia="zh-CN" w:bidi="ar"/>
              </w:rPr>
              <w:t xml:space="preserve">全费用单价（元）</w:t>
            </w:r>
            <w:r/>
          </w:p>
        </w:tc>
        <w:tc>
          <w:tcPr>
            <w:shd w:val="clear" w:color="auto" w:fill="ffffff"/>
            <w:tcBorders>
              <w:top w:val="single" w:color="000000" w:sz="8"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highlight w:val="none"/>
                <w:u w:val="none"/>
                <w:lang w:val="en-US" w:eastAsia="zh-CN" w:bidi="ar"/>
              </w:rPr>
              <w:suppressLineNumbers w:val="0"/>
            </w:pPr>
            <w:r>
              <w:rPr>
                <w:rFonts w:hint="eastAsia" w:ascii="黑体" w:hAnsi="宋体" w:eastAsia="黑体" w:cs="黑体"/>
                <w:b/>
                <w:bCs/>
                <w:i w:val="0"/>
                <w:iCs w:val="0"/>
                <w:color w:val="000000"/>
                <w:sz w:val="21"/>
                <w:szCs w:val="21"/>
                <w:highlight w:val="none"/>
                <w:u w:val="none"/>
                <w:lang w:val="en-US" w:eastAsia="zh-CN" w:bidi="ar"/>
              </w:rPr>
              <w:t xml:space="preserve">小计（元）</w:t>
            </w:r>
            <w:r/>
          </w:p>
        </w:tc>
        <w:tc>
          <w:tcPr>
            <w:shd w:val="clear" w:color="auto" w:fill="ffffff"/>
            <w:tcBorders>
              <w:top w:val="single" w:color="000000" w:sz="8"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1"/>
                <w:szCs w:val="21"/>
                <w:highlight w:val="none"/>
                <w:u w:val="none"/>
                <w:lang w:val="en-US" w:eastAsia="zh-CN" w:bidi="ar"/>
              </w:rPr>
              <w:suppressLineNumbers w:val="0"/>
            </w:pPr>
            <w:r>
              <w:rPr>
                <w:rFonts w:hint="eastAsia" w:ascii="黑体" w:hAnsi="宋体" w:eastAsia="黑体" w:cs="黑体"/>
                <w:b/>
                <w:bCs/>
                <w:i w:val="0"/>
                <w:iCs w:val="0"/>
                <w:color w:val="000000"/>
                <w:sz w:val="21"/>
                <w:szCs w:val="21"/>
                <w:highlight w:val="none"/>
                <w:u w:val="none"/>
                <w:lang w:val="en-US" w:eastAsia="zh-CN" w:bidi="ar"/>
              </w:rPr>
              <w:t xml:space="preserve">品牌</w:t>
            </w:r>
            <w:r/>
          </w:p>
        </w:tc>
        <w:tc>
          <w:tcPr>
            <w:shd w:val="clear" w:color="auto" w:fill="ffffff"/>
            <w:tcBorders>
              <w:top w:val="single" w:color="000000" w:sz="8"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default" w:ascii="黑体" w:hAnsi="宋体" w:eastAsia="黑体" w:cs="黑体"/>
                <w:b/>
                <w:bCs/>
                <w:i w:val="0"/>
                <w:iCs w:val="0"/>
                <w:color w:val="000000"/>
                <w:sz w:val="21"/>
                <w:szCs w:val="21"/>
                <w:highlight w:val="none"/>
                <w:u w:val="none"/>
                <w:lang w:val="en-US" w:eastAsia="zh-CN" w:bidi="ar"/>
              </w:rPr>
              <w:suppressLineNumbers w:val="0"/>
            </w:pPr>
            <w:r>
              <w:rPr>
                <w:rFonts w:hint="eastAsia" w:ascii="黑体" w:hAnsi="宋体" w:eastAsia="黑体" w:cs="黑体"/>
                <w:b/>
                <w:bCs/>
                <w:i w:val="0"/>
                <w:iCs w:val="0"/>
                <w:color w:val="000000"/>
                <w:sz w:val="21"/>
                <w:szCs w:val="21"/>
                <w:highlight w:val="none"/>
                <w:u w:val="none"/>
                <w:lang w:val="en-US" w:eastAsia="zh-CN" w:bidi="ar"/>
              </w:rPr>
              <w:t xml:space="preserve">备注</w:t>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蒋家湾泵站</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888"/>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1、名称:柴油发电机组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2、型号:静音型机组400kW（机组额定功率：≥400kW），根据现场配套预埋件，含免维护电瓶、配套油箱、含满足8小时能耗柴油、排烟系统、冷却系统等，排放不低于国II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接线箱</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1、名称:防雨静音箱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2、规格:静音箱采用双面≥1.5mm钢板制作，尺寸与发电机配套，防护等级≥IP44，机组外尺寸：长≤4200mm，宽≤1600mm，高≤2400mm。</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1、名称:400KW双电源全自动转换开关柜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2、规格:GGD (ATS-1000A),不锈钢柜,防护等级≥IP44</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3、其他:含配套基础等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3*240+1*120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3*185+1*95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1、名称:电缆桥架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2、规格:200*100mm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3、其他:含支架、穿墙开洞等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1、名称:发电机房及设备防雷接地系统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2、型号:含发电机房防雷接地、设备接地等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76"/>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油箱和油系统设备</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1、名称:2mm厚304不锈钢圆形柴油桶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2、规格:成品50L油桶，含柴油</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三家村闸站</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12"/>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1、名称:柴油发电机组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2、型号:静音型机组，800KW（机组额定功率：≥800kW），根据现场配套预埋件，含免维护电瓶、配套油箱、含满足8小时能耗柴油、排烟系统、冷却系统等，排放不低于国II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接线箱</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1、名称:防雨静音箱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2、规格:静音箱采用双面≥1.5mm钢板制作，尺寸与发电机配套，防护等级≥IP44，机组外尺寸：长≤5500mm，宽≤2400mm，高≤3150mm。</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680"/>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1、名称:800KW双电源全自动转换开关柜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2、规格:GCK (ATS-2000A),不锈钢柜,防护等级≥IP44</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3、其他:含配套基础等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1*300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1*400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1、名称:发电机房及设备防雷接地系统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2、型号:含发电机房防雷接地、设备接地等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76"/>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油箱和油系统设备</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1、名称:2mm厚304不锈钢圆形柴油桶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2、规格:成品50L油桶，含柴油</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热电厂闸站</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802"/>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1、名称:柴油发电机组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2、型号:静音型机组400kW（机组额定功率：≥400kW），根据现场配套预埋件，含免维护电瓶、配套油箱、含满足8小时能耗柴油、排烟系统、冷却系统等，排放不低于国II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接线箱</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1、名称:防雨静音箱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2、规格:静音箱采用双面≥1.5mm钢板制作，尺寸与发电机配套，防护等级≥IP44，机组外尺寸：长≤4200mm，宽≤1600mm，高≤2400mm。</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1、名称:400KW双电源全自动转换开关柜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2、规格:户外(ATS-1250A),不锈钢柜,防护等级≥IP44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1*300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3*240+1*120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1、名称:发电机房及设备防雷接地系统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2、型号:含发电机房防雷接地、设备接地等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76"/>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油箱和油系统设备</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1、名称:2mm厚304不锈钢圆形柴油桶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2、规格:成品50L油桶，含柴油</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73"/>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w:t>
            </w:r>
            <w:r/>
          </w:p>
        </w:tc>
        <w:tc>
          <w:tcPr>
            <w:gridSpan w:val="3"/>
            <w:shd w:val="clear" w:color="auto" w:fill="auto"/>
            <w:tcBorders>
              <w:top w:val="single" w:color="000000" w:sz="4" w:space="0"/>
              <w:left w:val="none" w:color="000000" w:sz="4" w:space="0"/>
              <w:bottom w:val="single" w:color="000000" w:sz="4" w:space="0"/>
              <w:right w:val="single" w:color="000000"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1602闸站</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792"/>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1、名称:柴油发电机组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2、型号:静音型机组400kW（机组额定功率：≥400kW），根据现场配套预埋件，含免维护电瓶、配套油箱、含满足8小时能耗柴油、排烟系统、冷却系统等，排放不低于国II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接线箱</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1、名称:防雨静音箱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2、规格:静音箱采用双面≥1.5mm钢板制作，尺寸与发电机配套，防护等级≥IP44，机组外尺寸：长≤4200mm，宽≤1600mm，高≤2400mm。</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1、名称:400KW双电源全自动转换开关柜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2、规格:规格：GGD (ATS-630A),不锈钢柜,,防护等级≥IP44</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3、其他:含配套基础等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3*240+1*120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1、名称:电缆桥架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2、规格:200*100mm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3、其他:含支架、穿墙开洞等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1、名称:发电机房及设备防雷接地系统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2、型号:含发电机房防雷接地、设备接地等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76"/>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油箱和油系统设备</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1、名称:2mm厚304不锈钢圆形柴油桶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2、规格:成品50L油桶，含柴油</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 </w:t>
            </w:r>
            <w:r/>
          </w:p>
        </w:tc>
        <w:tc>
          <w:tcPr>
            <w:gridSpan w:val="3"/>
            <w:shd w:val="clear" w:color="auto" w:fill="auto"/>
            <w:tcBorders>
              <w:top w:val="single" w:color="000000" w:sz="4" w:space="0"/>
              <w:left w:val="none" w:color="000000" w:sz="4" w:space="0"/>
              <w:bottom w:val="single" w:color="000000" w:sz="4" w:space="0"/>
              <w:right w:val="single" w:color="000000"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范家桥闸站</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826"/>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1、名称:柴油发电机组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2、型号:静音型机组，500KW（机组额定功率：≥500kW），根据现场配套预埋件，含免维护电瓶、配套油箱、含满足8小时能耗柴油、排烟系统、冷却系统等，排放不低于国II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接线箱</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1、名称:防雨静音箱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2、规格:静音箱采用双面≥1.5mm钢板制作，尺寸与发电机配套，防护等级≥IP44，机组外尺寸：长≤4700mm，宽≤2000mm，高≤2800mm。</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1、名称:500KW双电源全自动转换开关柜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2、规格:户外(ATS-1250A),不锈钢柜,防护等级≥IP44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1*300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1*50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1、名称:发电机房及设备防雷接地系统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2、型号:含发电机房防雷接地、设备接地等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76"/>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油箱和油系统设备</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1、名称:2mm厚304不锈钢圆形柴油桶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2、规格:成品50L油桶，含柴油</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73"/>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w:t>
            </w:r>
            <w:r/>
          </w:p>
        </w:tc>
        <w:tc>
          <w:tcPr>
            <w:gridSpan w:val="3"/>
            <w:shd w:val="clear" w:color="auto" w:fill="auto"/>
            <w:tcBorders>
              <w:top w:val="single" w:color="000000" w:sz="4" w:space="0"/>
              <w:left w:val="none" w:color="000000" w:sz="4" w:space="0"/>
              <w:bottom w:val="single" w:color="000000" w:sz="4" w:space="0"/>
              <w:right w:val="single" w:color="000000"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塔影闸站</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10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1、名称:柴油发电机组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2、型号:静音型机组，600KW（机组额定功率：≥600kW），根据现场配套预埋件，含免维护电瓶、配套油箱、含满足8小时能耗柴油、排烟系统、冷却系统等，排放不低于国II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接线箱</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1、名称:防雨静音箱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2、规格:静音箱采用双面≥1.5mm钢板制作，尺寸与发电机配套，防护等级≥IP44，机组外尺寸：长≤4900mm，宽≤2000mm，高≤2550mm。</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103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1、名称:600KW双电源全自动转换开关柜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2、规格:户外(ATS-1250A),不锈钢柜,防护等级≥IP44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1*400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1*300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1*240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722"/>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1、名称:发电机房及设备防雷接地系统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2、型号:含发电机房防雷接地、设备接地等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76"/>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油箱和油系统设备</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1、名称:2mm厚304不锈钢圆形柴油桶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2、规格:成品50L油桶，含柴油</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59"/>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w:t>
            </w:r>
            <w:r/>
          </w:p>
        </w:tc>
        <w:tc>
          <w:tcPr>
            <w:gridSpan w:val="3"/>
            <w:shd w:val="clear" w:color="auto" w:fill="auto"/>
            <w:tcBorders>
              <w:top w:val="single" w:color="000000" w:sz="4" w:space="0"/>
              <w:left w:val="none" w:color="000000" w:sz="4" w:space="0"/>
              <w:bottom w:val="single" w:color="000000" w:sz="4" w:space="0"/>
              <w:right w:val="single" w:color="000000"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新槐古桥泵站</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68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1、名称:柴油发电机组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2、型号:静音型机组400kW（机组额定功率：≥400kW），根据现场配套预埋件，含免维护电瓶、配套油箱、含满足8小时能耗柴油、排烟系统、冷却系统等，排放不低于国II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接线箱</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1、名称:防雨静音箱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2、规格:静音箱采用双面≥1.5mm钢板制作，尺寸与发电机配套，防护等级≥IP44，机组外尺寸：长≤4200mm，宽≤1600mm，高≤2400mm。</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1、名称:400KW双电源全自动转换开关柜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2、规格:户外(ATS-1250A),不锈钢柜,防护等级≥IP44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1*300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3*240+1*120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690"/>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1、名称:发电机房及设备防雷接地系统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2、型号:含发电机房防雷接地、设备接地等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76"/>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油箱和油系统设备</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1、名称:2mm厚304不锈钢圆形柴油桶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2、规格:成品50L油桶，含柴油</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73"/>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八、</w:t>
            </w:r>
            <w:r/>
          </w:p>
        </w:tc>
        <w:tc>
          <w:tcPr>
            <w:gridSpan w:val="3"/>
            <w:shd w:val="clear" w:color="auto" w:fill="auto"/>
            <w:tcBorders>
              <w:top w:val="single" w:color="000000" w:sz="4" w:space="0"/>
              <w:left w:val="none" w:color="000000" w:sz="4" w:space="0"/>
              <w:bottom w:val="single" w:color="000000" w:sz="4" w:space="0"/>
              <w:right w:val="single" w:color="000000"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纳新桥闸站</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180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1、名称:柴油发电机组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2、型号:静音型机组，800KW（机组额定功率：≥800kW），根据现场配套预埋件，含免维护电瓶、配套油箱、含满足8小时能耗柴油、排烟系统、冷却系统等，排放不低于国II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接线箱</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1、名称:防雨静音箱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2、规格:静音箱采用双面≥1.5mm钢板制作，尺寸与发电机配套，防护等级≥IP44，机组外尺寸：长≤5500mm，宽≤2400mm，高≤3150mm。</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952"/>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低压开关柜</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1、名称:800KW双电源全自动转换开关柜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2、规格:户外 (ATS-1600A),不锈钢柜,防护等级≥IP44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3、其他:含配套基础等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1*300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2、型号:YJV-0.6/1kV 1*400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3、其他:含电缆头</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746"/>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1、名称:发电机房及设备防雷接地系统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2、型号:含发电机房防雷接地、设备接地等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76"/>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油箱和油系统设备</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1、名称:2mm厚304不锈钢圆形柴油桶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2、规格:成品50L油桶，含柴油</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573"/>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w:t>
            </w:r>
            <w:r/>
          </w:p>
        </w:tc>
        <w:tc>
          <w:tcPr>
            <w:gridSpan w:val="3"/>
            <w:shd w:val="clear" w:color="auto" w:fill="auto"/>
            <w:tcBorders>
              <w:top w:val="single" w:color="000000" w:sz="4" w:space="0"/>
              <w:left w:val="none" w:color="000000" w:sz="4" w:space="0"/>
              <w:bottom w:val="single" w:color="000000" w:sz="4" w:space="0"/>
              <w:right w:val="single" w:color="000000"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8座柴油发电机组养护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79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8座柴油发电机组养护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1、名称:8座柴油发电机组养护</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r>
            <w:r/>
          </w:p>
        </w:tc>
      </w:tr>
      <w:tr>
        <w:trPr>
          <w:jc w:val="center"/>
          <w:trHeight w:val="573"/>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十、</w:t>
            </w:r>
            <w:r/>
          </w:p>
        </w:tc>
        <w:tc>
          <w:tcPr>
            <w:gridSpan w:val="3"/>
            <w:shd w:val="clear" w:color="auto" w:fill="auto"/>
            <w:tcBorders>
              <w:top w:val="single" w:color="000000" w:sz="4" w:space="0"/>
              <w:left w:val="none" w:color="000000" w:sz="4" w:space="0"/>
              <w:bottom w:val="single" w:color="000000" w:sz="4" w:space="0"/>
              <w:right w:val="single" w:color="000000" w:sz="4" w:space="0"/>
            </w:tcBorders>
            <w:tcW w:w="70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41座泵站加装快速接口</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688"/>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快速连接器（泵站无箱变）</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1、名称:配电箱630A-800A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2、包含:配套基础实施等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shd w:val="clear" w:color="auto" w:fill="auto"/>
            <w:tcBorders>
              <w:top w:val="single" w:color="000000" w:sz="4" w:space="0"/>
              <w:left w:val="single" w:color="000000" w:sz="8"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gridSpan w:val="2"/>
            <w:shd w:val="clear" w:color="auto" w:fill="auto"/>
            <w:tcBorders>
              <w:top w:val="single" w:color="000000" w:sz="4" w:space="0"/>
              <w:left w:val="none" w:color="000000" w:sz="4" w:space="0"/>
              <w:bottom w:val="single" w:color="000000" w:sz="4" w:space="0"/>
              <w:right w:val="single" w:color="000000" w:sz="4" w:space="0"/>
            </w:tcBorders>
            <w:tcW w:w="2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快速连接器（泵站有箱变）</w:t>
            </w:r>
            <w:r/>
          </w:p>
        </w:tc>
        <w:tc>
          <w:tcPr>
            <w:shd w:val="clear" w:color="auto" w:fill="auto"/>
            <w:tcBorders>
              <w:top w:val="single" w:color="000000" w:sz="4" w:space="0"/>
              <w:left w:val="single" w:color="000000" w:sz="4" w:space="0"/>
              <w:bottom w:val="single" w:color="000000" w:sz="4" w:space="0"/>
              <w:right w:val="single" w:color="000000" w:sz="4" w:space="0"/>
            </w:tcBorders>
            <w:tcW w:w="50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1、名称:快速连接器插座630A-800A （4个接口）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2、包含:配套基础实施等</w:t>
            </w:r>
            <w:r/>
          </w:p>
        </w:tc>
        <w:tc>
          <w:tcPr>
            <w:shd w:val="clear" w:color="auto" w:fill="auto"/>
            <w:tcBorders>
              <w:top w:val="single" w:color="000000" w:sz="4" w:space="0"/>
              <w:left w:val="single" w:color="000000" w:sz="4" w:space="0"/>
              <w:bottom w:val="single" w:color="000000" w:sz="4" w:space="0"/>
              <w:right w:val="single" w:color="000000" w:sz="4" w:space="0"/>
            </w:tcBorders>
            <w:tcW w:w="116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638"/>
        </w:trPr>
        <w:tc>
          <w:tcPr>
            <w:gridSpan w:val="4"/>
            <w:shd w:val="clear" w:color="auto" w:fill="auto"/>
            <w:tcBorders>
              <w:top w:val="single" w:color="000000" w:sz="4" w:space="0"/>
              <w:left w:val="single" w:color="000000" w:sz="8" w:space="0"/>
              <w:bottom w:val="single" w:color="000000" w:sz="4" w:space="0"/>
              <w:right w:val="single" w:color="000000" w:sz="4" w:space="0"/>
            </w:tcBorders>
            <w:tcW w:w="779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b/>
                <w:bCs/>
                <w:i w:val="0"/>
                <w:iCs w:val="0"/>
                <w:color w:val="000000"/>
                <w:sz w:val="21"/>
                <w:szCs w:val="21"/>
                <w:highlight w:val="none"/>
                <w:u w:val="none"/>
                <w:lang w:val="en-US" w:eastAsia="zh-CN" w:bidi="ar"/>
              </w:rPr>
              <w:t xml:space="preserve">合   计（元）（含税）</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564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674"/>
        </w:trPr>
        <w:tc>
          <w:tcPr>
            <w:gridSpan w:val="9"/>
            <w:shd w:val="clear" w:color="auto" w:fill="auto"/>
            <w:tcBorders>
              <w:top w:val="single" w:color="000000" w:sz="4" w:space="0"/>
              <w:left w:val="single" w:color="000000" w:sz="8" w:space="0"/>
              <w:bottom w:val="single" w:color="000000" w:sz="4" w:space="0"/>
              <w:right w:val="single" w:color="000000" w:sz="4" w:space="0"/>
            </w:tcBorders>
            <w:tcW w:w="13437"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b/>
                <w:bCs w:val="0"/>
                <w:color w:val="auto"/>
                <w:sz w:val="21"/>
                <w:szCs w:val="21"/>
                <w:highlight w:val="none"/>
              </w:rPr>
              <w:t xml:space="preserve">产品合计（大写）：</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jc w:val="center"/>
          <w:trHeight w:val="864"/>
        </w:trPr>
        <w:tc>
          <w:tcPr>
            <w:gridSpan w:val="2"/>
            <w:shd w:val="clear" w:color="auto" w:fill="auto"/>
            <w:tcBorders>
              <w:top w:val="single" w:color="000000" w:sz="4" w:space="0"/>
              <w:left w:val="single" w:color="000000" w:sz="8" w:space="0"/>
              <w:bottom w:val="single" w:color="000000" w:sz="4" w:space="0"/>
              <w:right w:val="single" w:color="000000" w:sz="4" w:space="0"/>
            </w:tcBorders>
            <w:tcW w:w="2066" w:type="dxa"/>
            <w:vAlign w:val="center"/>
            <w:textDirection w:val="lrTb"/>
            <w:noWrap w:val="false"/>
          </w:tcPr>
          <w:p>
            <w:pPr>
              <w:numPr>
                <w:ilvl w:val="0"/>
                <w:numId w:val="0"/>
              </w:numPr>
              <w:ind w:left="0" w:firstLine="0"/>
              <w:jc w:val="both"/>
              <w:spacing w:line="360" w:lineRule="auto"/>
              <w:rPr>
                <w:rFonts w:hint="eastAsia" w:ascii="宋体" w:hAnsi="宋体" w:cs="宋体"/>
                <w:b/>
                <w:bCs w:val="0"/>
                <w:color w:val="auto"/>
                <w:sz w:val="21"/>
                <w:szCs w:val="21"/>
                <w:highlight w:val="none"/>
              </w:rPr>
            </w:pPr>
            <w:r>
              <w:rPr>
                <w:rFonts w:hint="eastAsia" w:ascii="宋体" w:hAnsi="宋体" w:cs="宋体"/>
                <w:b/>
                <w:bCs w:val="0"/>
                <w:color w:val="auto"/>
                <w:sz w:val="21"/>
                <w:szCs w:val="21"/>
                <w:highlight w:val="none"/>
                <w:lang w:eastAsia="zh-CN"/>
              </w:rPr>
              <w:t xml:space="preserve">投标供应商</w:t>
            </w:r>
            <w:r>
              <w:rPr>
                <w:rFonts w:hint="eastAsia" w:ascii="宋体" w:hAnsi="宋体" w:cs="宋体"/>
                <w:b/>
                <w:bCs w:val="0"/>
                <w:color w:val="auto"/>
                <w:sz w:val="21"/>
                <w:szCs w:val="21"/>
                <w:highlight w:val="none"/>
              </w:rPr>
              <w:t xml:space="preserve">承诺：</w:t>
            </w:r>
            <w:r/>
          </w:p>
        </w:tc>
        <w:tc>
          <w:tcPr>
            <w:gridSpan w:val="7"/>
            <w:shd w:val="clear" w:color="auto" w:fill="auto"/>
            <w:tcBorders>
              <w:top w:val="single" w:color="000000" w:sz="4" w:space="0"/>
              <w:left w:val="single" w:color="000000" w:sz="8" w:space="0"/>
              <w:bottom w:val="single" w:color="000000" w:sz="4" w:space="0"/>
              <w:right w:val="single" w:color="000000" w:sz="4" w:space="0"/>
            </w:tcBorders>
            <w:tcW w:w="11371" w:type="dxa"/>
            <w:vAlign w:val="center"/>
            <w:textDirection w:val="lrTb"/>
            <w:noWrap w:val="false"/>
          </w:tcPr>
          <w:p>
            <w:pPr>
              <w:numPr>
                <w:ilvl w:val="0"/>
                <w:numId w:val="0"/>
              </w:numPr>
              <w:ind w:left="0" w:firstLine="0"/>
              <w:jc w:val="both"/>
              <w:spacing w:line="360" w:lineRule="auto"/>
              <w:rPr>
                <w:rFonts w:hint="eastAsia" w:ascii="宋体" w:hAnsi="宋体" w:cs="宋体"/>
                <w:b/>
                <w:bCs w:val="0"/>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本采购项目或采购包中提供的符合本国产品标准的产品成本之和占提供的全部产品成本之和的比例：</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rPr>
          <w:rFonts w:hint="eastAsia" w:ascii="宋体" w:hAnsi="宋体"/>
          <w:bCs/>
          <w:color w:val="auto"/>
          <w:sz w:val="24"/>
          <w:highlight w:val="none"/>
        </w:rPr>
      </w:pPr>
      <w:r>
        <w:rPr>
          <w:rFonts w:hint="eastAsia" w:ascii="宋体" w:hAnsi="宋体"/>
          <w:bCs/>
          <w:color w:val="auto"/>
          <w:sz w:val="24"/>
          <w:highlight w:val="none"/>
        </w:rPr>
      </w:r>
      <w:r/>
    </w:p>
    <w:p>
      <w:pPr>
        <w:jc w:val="both"/>
        <w:spacing w:line="360" w:lineRule="auto"/>
        <w:rPr>
          <w:rFonts w:hint="eastAsia" w:ascii="宋体" w:hAnsi="宋体" w:eastAsia="宋体" w:cs="宋体"/>
          <w:b/>
          <w:bCs/>
          <w:color w:val="auto"/>
          <w:sz w:val="28"/>
          <w:szCs w:val="28"/>
          <w:highlight w:val="none"/>
          <w:lang w:val="en-US" w:eastAsia="zh-CN" w:bidi="ar"/>
        </w:rPr>
        <w:outlineLvl w:val="0"/>
      </w:pPr>
      <w:r>
        <w:rPr>
          <w:rFonts w:hint="eastAsia" w:ascii="宋体" w:hAnsi="宋体" w:eastAsia="宋体" w:cs="宋体"/>
          <w:b/>
          <w:bCs/>
          <w:color w:val="auto"/>
          <w:sz w:val="28"/>
          <w:szCs w:val="28"/>
          <w:highlight w:val="none"/>
          <w:lang w:val="en-US" w:eastAsia="zh-CN" w:bidi="ar"/>
        </w:rPr>
      </w:r>
      <w:r/>
    </w:p>
    <w:p>
      <w:pPr>
        <w:jc w:val="both"/>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lang w:val="en-US" w:eastAsia="zh-CN" w:bidi="ar"/>
        </w:rPr>
        <w:t xml:space="preserve">规格型号及参数</w:t>
      </w:r>
      <w:r/>
    </w:p>
    <w:p>
      <w:pPr>
        <w:jc w:val="both"/>
        <w:spacing w:line="360" w:lineRule="auto"/>
        <w:widowControl w:val="off"/>
        <w:rPr>
          <w:rFonts w:hint="eastAsia" w:ascii="宋体" w:hAnsi="宋体" w:eastAsia="宋体" w:cs="宋体"/>
          <w:b/>
          <w:bCs w:val="0"/>
          <w:color w:val="auto"/>
          <w:sz w:val="24"/>
          <w:szCs w:val="22"/>
          <w:highlight w:val="none"/>
          <w:lang w:val="en-US" w:eastAsia="zh-CN" w:bidi="ar-SA"/>
        </w:rPr>
      </w:pPr>
      <w:r>
        <w:rPr>
          <w:rFonts w:hint="eastAsia" w:ascii="宋体" w:hAnsi="宋体" w:cs="宋体"/>
          <w:b/>
          <w:bCs w:val="0"/>
          <w:color w:val="auto"/>
          <w:sz w:val="24"/>
          <w:szCs w:val="22"/>
          <w:highlight w:val="none"/>
          <w:lang w:val="en-US" w:eastAsia="zh-CN" w:bidi="ar-SA"/>
        </w:rPr>
        <w:t xml:space="preserve">一、</w:t>
      </w:r>
      <w:r>
        <w:rPr>
          <w:rFonts w:hint="eastAsia" w:ascii="宋体" w:hAnsi="宋体" w:eastAsia="宋体" w:cs="宋体"/>
          <w:b/>
          <w:bCs w:val="0"/>
          <w:color w:val="auto"/>
          <w:sz w:val="24"/>
          <w:szCs w:val="22"/>
          <w:highlight w:val="none"/>
          <w:lang w:val="en-US" w:eastAsia="zh-CN" w:bidi="ar-SA"/>
        </w:rPr>
        <w:t xml:space="preserve">柴油发电机组（400kW）</w:t>
      </w:r>
      <w:r/>
    </w:p>
    <w:p>
      <w:pPr>
        <w:jc w:val="both"/>
        <w:spacing w:line="360" w:lineRule="auto"/>
        <w:widowControl w:val="off"/>
        <w:rPr>
          <w:rFonts w:hint="eastAsia" w:ascii="宋体" w:hAnsi="宋体" w:eastAsia="宋体" w:cs="宋体"/>
          <w:bCs/>
          <w:color w:val="auto"/>
          <w:sz w:val="24"/>
          <w:szCs w:val="22"/>
          <w:highlight w:val="none"/>
          <w:lang w:val="en-US" w:eastAsia="zh-CN" w:bidi="ar-SA"/>
        </w:rPr>
      </w:pPr>
      <w:r>
        <w:rPr>
          <w:rFonts w:hint="eastAsia" w:ascii="宋体" w:hAnsi="宋体" w:cs="宋体"/>
          <w:bCs/>
          <w:color w:val="auto"/>
          <w:sz w:val="24"/>
          <w:szCs w:val="22"/>
          <w:highlight w:val="none"/>
          <w:lang w:val="en-US" w:eastAsia="zh-CN" w:bidi="ar-SA"/>
        </w:rPr>
        <w:t xml:space="preserve">1、</w:t>
      </w:r>
      <w:r>
        <w:rPr>
          <w:rFonts w:hint="eastAsia" w:ascii="宋体" w:hAnsi="宋体" w:eastAsia="宋体" w:cs="宋体"/>
          <w:bCs/>
          <w:color w:val="auto"/>
          <w:sz w:val="24"/>
          <w:szCs w:val="22"/>
          <w:highlight w:val="none"/>
          <w:lang w:val="en-US" w:eastAsia="zh-CN" w:bidi="ar-SA"/>
        </w:rPr>
        <w:t xml:space="preserve">柴油发电机组（400kW）</w:t>
      </w:r>
      <w:r/>
    </w:p>
    <w:tbl>
      <w:tblPr>
        <w:tblStyle w:val="692"/>
        <w:tblW w:w="4966"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13236"/>
      </w:tblGrid>
      <w:tr>
        <w:trPr>
          <w:trHeight w:val="654"/>
        </w:trPr>
        <w:tc>
          <w:tcPr>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76"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一</w:t>
            </w:r>
            <w:r/>
          </w:p>
        </w:tc>
        <w:tc>
          <w:tcPr>
            <w:tcW w:w="4576"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机组性能参数</w:t>
            </w:r>
            <w:r/>
          </w:p>
        </w:tc>
      </w:tr>
      <w:tr>
        <w:trPr>
          <w:trHeight w:val="706"/>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每套机组至少须有部件：柴油发动机、交流发电机、底座及油箱、机组智能控制系统、接线安装用具、</w:t>
            </w:r>
            <w:r>
              <w:rPr>
                <w:rFonts w:hint="eastAsia" w:ascii="宋体" w:hAnsi="宋体" w:eastAsia="宋体" w:cs="宋体"/>
                <w:color w:val="auto"/>
                <w:sz w:val="21"/>
                <w:szCs w:val="21"/>
                <w:highlight w:val="none"/>
                <w:lang w:val="en-US" w:eastAsia="zh-CN" w:bidi="ar"/>
              </w:rPr>
              <w:t xml:space="preserve">备注</w:t>
            </w:r>
            <w:r>
              <w:rPr>
                <w:rFonts w:hint="eastAsia" w:ascii="宋体" w:hAnsi="宋体" w:eastAsia="宋体" w:cs="宋体"/>
                <w:color w:val="auto"/>
                <w:sz w:val="21"/>
                <w:szCs w:val="21"/>
                <w:highlight w:val="none"/>
                <w:lang w:eastAsia="zh-CN" w:bidi="ar"/>
              </w:rPr>
              <w:t xml:space="preserve">。</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机组额定功率：≥</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00kW。</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输出电压：400V±5% &amp; 230V±5%。</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供电方式：交流、三相四线制。</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最大输出电流：≥</w:t>
            </w:r>
            <w:r>
              <w:rPr>
                <w:rFonts w:hint="eastAsia" w:ascii="宋体" w:hAnsi="宋体" w:eastAsia="宋体" w:cs="宋体"/>
                <w:color w:val="auto"/>
                <w:sz w:val="21"/>
                <w:szCs w:val="21"/>
                <w:highlight w:val="none"/>
                <w:lang w:val="en-US" w:eastAsia="zh-CN" w:bidi="ar"/>
              </w:rPr>
              <w:t xml:space="preserve">720</w:t>
            </w:r>
            <w:r>
              <w:rPr>
                <w:rFonts w:hint="eastAsia" w:ascii="宋体" w:hAnsi="宋体" w:eastAsia="宋体" w:cs="宋体"/>
                <w:color w:val="auto"/>
                <w:sz w:val="21"/>
                <w:szCs w:val="21"/>
                <w:highlight w:val="none"/>
                <w:lang w:eastAsia="zh-CN" w:bidi="ar"/>
              </w:rPr>
              <w:t xml:space="preserve">A。</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输出频率（1500r/min）：50Hz±</w:t>
            </w:r>
            <w:r>
              <w:rPr>
                <w:rFonts w:hint="eastAsia" w:ascii="宋体" w:hAnsi="宋体" w:cs="宋体"/>
                <w:color w:val="auto"/>
                <w:sz w:val="21"/>
                <w:szCs w:val="21"/>
                <w:highlight w:val="none"/>
                <w:lang w:val="en-US" w:eastAsia="zh-CN" w:bidi="ar"/>
              </w:rPr>
              <w:t xml:space="preserve">2.5</w:t>
            </w:r>
            <w:r>
              <w:rPr>
                <w:rFonts w:hint="eastAsia" w:ascii="宋体" w:hAnsi="宋体" w:eastAsia="宋体" w:cs="宋体"/>
                <w:color w:val="auto"/>
                <w:sz w:val="21"/>
                <w:szCs w:val="21"/>
                <w:highlight w:val="none"/>
                <w:lang w:eastAsia="zh-CN" w:bidi="ar"/>
              </w:rPr>
              <w:t xml:space="preserve">Hz。</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频率波动率：≤0.8%。</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额定功率因数：≥0.8（Lag）。</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稳态电压调整率：≤0.5％。</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瞬间电压调整率：</w:t>
            </w:r>
            <w:r>
              <w:rPr>
                <w:rFonts w:hint="eastAsia" w:ascii="宋体" w:hAnsi="宋体" w:cs="宋体"/>
                <w:color w:val="auto"/>
                <w:sz w:val="21"/>
                <w:szCs w:val="21"/>
                <w:highlight w:val="none"/>
                <w:lang w:val="en-US" w:eastAsia="zh-CN" w:bidi="ar"/>
              </w:rPr>
              <w:t xml:space="preserve">+19</w:t>
            </w:r>
            <w:r>
              <w:rPr>
                <w:rFonts w:hint="eastAsia" w:ascii="宋体" w:hAnsi="宋体" w:eastAsia="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eastAsia="zh-CN" w:bidi="ar"/>
              </w:rPr>
              <w:t xml:space="preserve">。</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稳态频率调整率：≤0.5％。</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电压稳定时间：≤</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s。</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13</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电压波动率：≤0.</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14</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瞬间频率调整率：</w:t>
            </w:r>
            <w:r>
              <w:rPr>
                <w:rFonts w:hint="eastAsia" w:ascii="宋体" w:hAnsi="宋体" w:cs="宋体"/>
                <w:color w:val="auto"/>
                <w:sz w:val="21"/>
                <w:szCs w:val="21"/>
                <w:highlight w:val="none"/>
                <w:lang w:val="en-US" w:eastAsia="zh-CN" w:bidi="ar"/>
              </w:rPr>
              <w:t xml:space="preserve">+19</w:t>
            </w:r>
            <w:r>
              <w:rPr>
                <w:rFonts w:hint="eastAsia" w:ascii="宋体" w:hAnsi="宋体" w:eastAsia="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eastAsia="zh-CN" w:bidi="ar"/>
              </w:rPr>
              <w:t xml:space="preserve">。</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15</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频率稳定时间：≤</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s。</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16</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机组噪声（距机组7米处）：≤8</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db。</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17</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电气保护：至少自带短路保护开关。</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18</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限时运行时长：≥200h。</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19</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启动方式和控制方式：手动操作（含自动启动功能）。</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20</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机组可靠性：累计运行≥3000h无须大修，平均故障间隔时间≤1000h。</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21</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机组净重：≤</w:t>
            </w: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eastAsia="zh-CN" w:bidi="ar"/>
              </w:rPr>
              <w:t xml:space="preserve">500kg。</w:t>
            </w:r>
            <w:r/>
          </w:p>
        </w:tc>
      </w:tr>
      <w:tr>
        <w:trPr>
          <w:trHeight w:val="654"/>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22</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随机组文件须有：发动机合格证、原厂保修卡、原厂测试报告、原产地证书，发动机、发电机、发电机组使用手册，发电机组出厂合格证及测试报告。</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二</w:t>
            </w:r>
            <w:r/>
          </w:p>
        </w:tc>
        <w:tc>
          <w:tcPr>
            <w:tcW w:w="4576"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柴油发动机参数</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每套机组配备柴油发动机1台。</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柴油发动机额定功率（转速1500r/min）：≥</w:t>
            </w:r>
            <w:r>
              <w:rPr>
                <w:rFonts w:hint="eastAsia" w:ascii="宋体" w:hAnsi="宋体" w:eastAsia="宋体" w:cs="宋体"/>
                <w:color w:val="auto"/>
                <w:sz w:val="21"/>
                <w:szCs w:val="21"/>
                <w:highlight w:val="none"/>
                <w:lang w:val="en-US" w:eastAsia="zh-CN" w:bidi="ar"/>
              </w:rPr>
              <w:t xml:space="preserve">440kW</w:t>
            </w:r>
            <w:r>
              <w:rPr>
                <w:rFonts w:hint="eastAsia" w:ascii="宋体" w:hAnsi="宋体" w:eastAsia="宋体" w:cs="宋体"/>
                <w:color w:val="auto"/>
                <w:sz w:val="21"/>
                <w:szCs w:val="21"/>
                <w:highlight w:val="none"/>
                <w:lang w:eastAsia="zh-CN" w:bidi="ar"/>
              </w:rPr>
              <w:t xml:space="preserve">。</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气缸数：≥</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eastAsia="zh-CN" w:bidi="ar"/>
              </w:rPr>
              <w:t xml:space="preserve">只。</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排放标准：不低于国</w:t>
            </w:r>
            <w:r>
              <w:rPr>
                <w:rFonts w:hint="eastAsia" w:ascii="宋体" w:hAnsi="宋体" w:cs="宋体"/>
                <w:color w:val="auto"/>
                <w:sz w:val="21"/>
                <w:szCs w:val="21"/>
                <w:highlight w:val="none"/>
                <w:lang w:val="en-US" w:eastAsia="zh-CN"/>
              </w:rPr>
              <w:t xml:space="preserve">II</w:t>
            </w:r>
            <w:r>
              <w:rPr>
                <w:rFonts w:hint="eastAsia" w:ascii="宋体" w:hAnsi="宋体" w:eastAsia="宋体" w:cs="宋体"/>
                <w:color w:val="auto"/>
                <w:sz w:val="21"/>
                <w:szCs w:val="21"/>
                <w:highlight w:val="none"/>
                <w:lang w:eastAsia="zh-CN"/>
              </w:rPr>
              <w:t xml:space="preserve">。</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燃油：轻质柴油。</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机油油量：≥</w:t>
            </w:r>
            <w:r>
              <w:rPr>
                <w:rFonts w:hint="eastAsia" w:ascii="宋体" w:hAnsi="宋体" w:cs="宋体"/>
                <w:color w:val="auto"/>
                <w:sz w:val="21"/>
                <w:szCs w:val="21"/>
                <w:highlight w:val="none"/>
                <w:lang w:val="en-US" w:eastAsia="zh-CN" w:bidi="ar"/>
              </w:rPr>
              <w:t xml:space="preserve">35</w:t>
            </w:r>
            <w:r>
              <w:rPr>
                <w:rFonts w:hint="eastAsia" w:ascii="宋体" w:hAnsi="宋体" w:eastAsia="宋体" w:cs="宋体"/>
                <w:color w:val="auto"/>
                <w:sz w:val="21"/>
                <w:szCs w:val="21"/>
                <w:highlight w:val="none"/>
                <w:lang w:eastAsia="zh-CN" w:bidi="ar"/>
              </w:rPr>
              <w:t xml:space="preserve">L。</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冷却方式：闭式循环水冷却，自带风扇。</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额定转速（电流频率50Hz）：1500r/min±2%。</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调速方式：电子调速。</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启动方式：24V直流电启动，自动启动及手动启动。</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停机方式：手动停机、自动停机及紧急停机。</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蓄电池</w:t>
            </w:r>
            <w:r>
              <w:rPr>
                <w:rFonts w:hint="eastAsia" w:ascii="宋体" w:hAnsi="宋体" w:eastAsia="宋体" w:cs="宋体"/>
                <w:color w:val="auto"/>
                <w:sz w:val="21"/>
                <w:szCs w:val="21"/>
                <w:highlight w:val="none"/>
                <w:lang w:eastAsia="zh-CN" w:bidi="ar"/>
              </w:rPr>
              <w:t xml:space="preserve">：≥24V 200AH，满足机组连续启动6次以上。</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13</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滤清系统：整体更换式机油、壳式柴油滤清器和机油滤清器，干式筒型空气滤清器。</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14</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排气系统：工业用高降噪级消声器及波纹管弹性连接件。</w:t>
            </w:r>
            <w:r/>
          </w:p>
        </w:tc>
      </w:tr>
      <w:tr>
        <w:trPr>
          <w:trHeight w:val="384"/>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15</w:t>
            </w:r>
            <w:r/>
          </w:p>
        </w:tc>
        <w:tc>
          <w:tcPr>
            <w:tcW w:w="4576" w:type="pct"/>
            <w:vAlign w:val="center"/>
            <w:textDirection w:val="lrTb"/>
            <w:noWrap w:val="false"/>
          </w:tcPr>
          <w:p>
            <w:pPr>
              <w:ind w:left="0" w:right="0" w:firstLine="0"/>
              <w:jc w:val="both"/>
              <w:spacing w:before="0" w:after="0"/>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bidi="ar"/>
              </w:rPr>
              <w:t xml:space="preserve">配套附件：直流 24V 启动电机、散热水箱、风扇及其防护网、24V 启动电池组、启动电池充电器、电子调速器、柴油发电机组的排烟管道、排烟消声器、弹簧减振装置、石棉垫、排气波纹管（带法兰接头）、排气管弯管、燃油软油管、钢结构基座、拆装零部件专用工具、盘车工具等；机油、防冻液、验收与试运行需要的燃油（</w:t>
            </w:r>
            <w:r>
              <w:rPr>
                <w:rFonts w:hint="eastAsia" w:ascii="宋体" w:hAnsi="宋体" w:eastAsia="宋体" w:cs="宋体"/>
                <w:color w:val="auto"/>
                <w:sz w:val="21"/>
                <w:szCs w:val="21"/>
                <w:highlight w:val="none"/>
              </w:rPr>
              <w:t xml:space="preserve">每台机组约200升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bidi="ar"/>
              </w:rPr>
              <w:t xml:space="preserve">等。</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三</w:t>
            </w:r>
            <w:r/>
          </w:p>
        </w:tc>
        <w:tc>
          <w:tcPr>
            <w:tcW w:w="4576"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交流发电机参数</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每套机组配备交流发电机1套。</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交流发电机形式：无刷免维护式。</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励磁方式：无刷</w:t>
            </w:r>
            <w:r>
              <w:rPr>
                <w:rFonts w:hint="eastAsia" w:ascii="宋体" w:hAnsi="宋体" w:cs="宋体"/>
                <w:color w:val="auto"/>
                <w:sz w:val="21"/>
                <w:szCs w:val="21"/>
                <w:highlight w:val="none"/>
                <w:lang w:val="en-US" w:eastAsia="zh-CN" w:bidi="ar"/>
              </w:rPr>
              <w:t xml:space="preserve">纯</w:t>
            </w:r>
            <w:r>
              <w:rPr>
                <w:rFonts w:hint="eastAsia" w:ascii="宋体" w:hAnsi="宋体" w:eastAsia="宋体" w:cs="宋体"/>
                <w:color w:val="auto"/>
                <w:sz w:val="21"/>
                <w:szCs w:val="21"/>
                <w:highlight w:val="none"/>
                <w:lang w:eastAsia="zh-CN" w:bidi="ar"/>
              </w:rPr>
              <w:t xml:space="preserve">铜自励磁。</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冷却方式：</w:t>
            </w:r>
            <w:r>
              <w:rPr>
                <w:rFonts w:hint="default" w:ascii="宋体" w:hAnsi="宋体" w:eastAsia="宋体" w:cs="宋体"/>
                <w:color w:val="auto"/>
                <w:sz w:val="21"/>
                <w:szCs w:val="21"/>
                <w:highlight w:val="none"/>
                <w:lang w:val="en-US" w:eastAsia="zh-CN" w:bidi="ar"/>
              </w:rPr>
              <w:t xml:space="preserve">封闭式水循环强制风冷</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额定功率：≥</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00kW。</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额定电压：400V±5%/230V±5%。</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额定电流：≥</w:t>
            </w:r>
            <w:r>
              <w:rPr>
                <w:rFonts w:hint="eastAsia" w:ascii="宋体" w:hAnsi="宋体" w:eastAsia="宋体" w:cs="宋体"/>
                <w:color w:val="auto"/>
                <w:sz w:val="21"/>
                <w:szCs w:val="21"/>
                <w:highlight w:val="none"/>
                <w:lang w:val="en-US" w:eastAsia="zh-CN" w:bidi="ar"/>
              </w:rPr>
              <w:t xml:space="preserve">720</w:t>
            </w:r>
            <w:r>
              <w:rPr>
                <w:rFonts w:hint="eastAsia" w:ascii="宋体" w:hAnsi="宋体" w:eastAsia="宋体" w:cs="宋体"/>
                <w:color w:val="auto"/>
                <w:sz w:val="21"/>
                <w:szCs w:val="21"/>
                <w:highlight w:val="none"/>
                <w:lang w:eastAsia="zh-CN" w:bidi="ar"/>
              </w:rPr>
              <w:t xml:space="preserve">A。</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额定频率（1500r/min）：50Hz±1Hz。</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相数和接线：三相四线、Y 形连接方式。</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电压控制方式：AVR 自动调压。</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绝缘等级：≥H 级。</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防护等级：≥IP23。</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四</w:t>
            </w:r>
            <w:r/>
          </w:p>
        </w:tc>
        <w:tc>
          <w:tcPr>
            <w:tcW w:w="4576"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底座及油箱参数</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每套机组配备底座及油箱1套。</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材质：高强度钢板，厚度≥</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mm。</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油箱容量：≥1</w:t>
            </w:r>
            <w:r>
              <w:rPr>
                <w:rFonts w:hint="eastAsia" w:ascii="宋体" w:hAnsi="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eastAsia="zh-CN" w:bidi="ar"/>
              </w:rPr>
              <w:t xml:space="preserve">00L。</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具有液位显示，加油口，排污口，通气管等，加油口须有2个以上且在非同侧。</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侧面设4个吊点，方便起吊装卸。</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承重：机组在吊装移动过程中须无变形现象。</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五</w:t>
            </w:r>
            <w:r/>
          </w:p>
        </w:tc>
        <w:tc>
          <w:tcPr>
            <w:tcW w:w="4576"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机组智能控制系统参数</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每套机组配备1套机组智能控制系统。</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能够实现发电机组的自动化启动与停止、数据监测、报警保护。</w:t>
            </w:r>
            <w:r/>
          </w:p>
        </w:tc>
      </w:tr>
      <w:tr>
        <w:trPr>
          <w:trHeight w:val="654"/>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可对发电机组的三相电压、三相电流、频率、功率、冷却水温度、机油压力、燃油油位等关键参数进行采集并实时显示。</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具备过压、欠压、过频、欠频、过流、过功率等监测报警保护功能。</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含有柴油发电机组的自动化启动、停止、开关合分闸操作以及完善的故障显示与保护机制。</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具备市电断电自动启动和市电恢复自动停机功能。</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具备怠速时间设置控制、预热时间设置控制、运行转速设置控制等操作功能。</w:t>
            </w:r>
            <w:r/>
          </w:p>
        </w:tc>
      </w:tr>
      <w:tr>
        <w:trPr>
          <w:trHeight w:val="654"/>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具备历史数据记录</w:t>
            </w:r>
            <w:r/>
          </w:p>
        </w:tc>
      </w:tr>
      <w:tr>
        <w:trPr>
          <w:trHeight w:val="342"/>
        </w:trPr>
        <w:tc>
          <w:tcPr>
            <w:tcW w:w="423"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防护等级≥IP44。</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接线安装工具</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每套机组配备接线安装用具1套。</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每套接线安装用具配备仪器仪表1套，手动工具1套，电动工具1套，常用耗材1套。</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每套仪器仪表至少含：指针式万用表1只，数显式万用表1只，数显式电流钳形表1只，相序测试仪1只，绝缘电阻测试仪1台，接地电阻测试仪1台，手持式转速仪1台，手持式测温仪1台，仪器箱1只。</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指针式万用表：机械指针显示，可测量电压、电流、电阻、频率等，带蜂鸣通断，数量1只。</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数显式万用表：电子数码显示，带手电照明，可测量电压、电流、电阻等，数量1只。</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数显式电流钳形表：电子数码显示，最高电压量程≥交流750V，最大电流量程≥交流2000A，数量1只。</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相序测试仪：非接触式检测，测试范围为三相70-1000VAC，具有缺相指示、正逆序显示，可钳导线外径≥40mm，数量1只。</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绝缘电阻测试仪：输出电压100～1000V，绝缘电阻测量范围0.1MΩ-19.99GΩ，具有过载保护、锁定测交直流电压、定时测量、电压监测等功能，数量1只。</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接地电阻测试仪：电子数显式，量程0.01～2000Ω，精度±（2%+3dgt），电压为交流1～1000V，数量1套。</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手持式转速仪：非接触式，测量范围10-99999RPM，最大输入频率≥10Hz脉宽5%。</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手持式测温仪：电子数码显示，测量范围-50℃-500℃。</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仪器箱：工程塑料材质，容量可放入以上所有仪器仪表。</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13</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每套手动工具至少含：老虎钳5把，尖嘴钳5把，斜口剥线钳5把，电缆剪1把，活动扳手6把，液压压线钳1把，加长套筒16个，T型内六角扳手21把，T型套筒扳手24把，锉刀4把，手动工具箱1只。</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14</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老虎钳：规格8吋，数量5把。</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15</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尖嘴钳：规格8吋，数量5把。</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16</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斜口剥线钳：规格8吋，数量5把。</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17</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电缆剪：棘轮式，可剪切130mm²以下铠装电缆，数量1把。</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18</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活动扳手：规格8吋、10吋、12吋，数量各2把。</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19</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液压压线钳：最大压线模具≥300mm²，工作压力≥12T，工作行程≥20mm，数量1套</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20</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加长套筒：可配合电动扳手使用，规格M8、M9、M10、M11、M12、M14、M17、M19，数量各2个。</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21</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T型内六角扳手：规格M5、M6、M8、M9、M10、M11、M12，数量各3把。</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22</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T型套筒扳手：规格M8、M9、M10、M11、M12、M14、M17、M19，数量各3把。</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23</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锉刀：6英寸圆锉、8英寸半圆锉各2把。</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24</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手动工具箱：金属材质，容量可放入以上所有手动工具，数量1只。</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25</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每套电动工具至少含：电动扳手1套，手电钻1套，角磨机1套，电动工具箱1只。</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26</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电动扳手：无刷电机，扭力≥450Nm，电池容量≥20V4Ah*2，数量1套。</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27</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手电钻：无刷电机，输入电压等级为交流220V，功率≥600W，带正反转切换，可无级调速，最大夹持直径≥10mm，数量1套。</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28</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角磨机：无刷电机，输入电压为交流220V，功率≥850W，砂轮片最大直径≥100mm，数量1套。</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29</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电动工具箱：金属材质，容量可放入以上所有电动工具，数量1只。</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30</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每套常用耗材至少含：铜鼻子10个，电缆对接铜排12个，绝缘胶带10卷，自粘胶带10卷，热塑管10根，电工相色带12卷，紧固件15kg，耗材箱1只。</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31</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铜鼻子：规格120mm²，数量10个</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32</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电缆对接铜排：可对接120mm²铜鼻子，铜排两端无棱角，数量12个。</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33</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绝缘胶带：电压等级≥600V，适用温度-10℃-105℃，每卷长度≥20m，绝缘电阻＞10</w:t>
            </w:r>
            <w:r>
              <w:rPr>
                <w:rFonts w:hint="eastAsia" w:ascii="宋体" w:hAnsi="宋体" w:eastAsia="宋体" w:cs="宋体"/>
                <w:color w:val="auto"/>
                <w:sz w:val="21"/>
                <w:szCs w:val="21"/>
                <w:highlight w:val="none"/>
                <w:u w:val="none"/>
                <w:vertAlign w:val="superscript"/>
                <w:lang w:eastAsia="zh-CN" w:bidi="ar"/>
              </w:rPr>
              <w:t xml:space="preserve">12</w:t>
            </w:r>
            <w:r>
              <w:rPr>
                <w:rFonts w:hint="eastAsia" w:ascii="宋体" w:hAnsi="宋体" w:eastAsia="宋体" w:cs="宋体"/>
                <w:color w:val="auto"/>
                <w:sz w:val="21"/>
                <w:szCs w:val="21"/>
                <w:highlight w:val="none"/>
                <w:lang w:eastAsia="zh-CN" w:bidi="ar"/>
              </w:rPr>
              <w:t xml:space="preserve">Ω，数量10卷。</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34</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自粘胶带：电压等级≥10kV，厚度≥0.8mm，宽度≥25mm，长度≥5m/卷，数量10卷。</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35</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热塑管：耐压等级≥1kV，适用于120mm²单芯电缆，1m/根，数量10根。</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36</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电工相色带：PVC材质，宽≥19mm，长度≥20m/卷，黄、绿、红、蓝色各3卷，共计12卷。</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37</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紧固件：M8、M10、M12螺丝+螺母+平垫片+弹簧垫片，各5kg，共计15kg。</w:t>
            </w:r>
            <w:r/>
          </w:p>
        </w:tc>
      </w:tr>
      <w:tr>
        <w:trPr>
          <w:trHeight w:val="342"/>
        </w:trPr>
        <w:tc>
          <w:tcPr>
            <w:shd w:val="clear" w:color="auto" w:fill="auto"/>
            <w:tcW w:w="423"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38</w:t>
            </w:r>
            <w:r/>
          </w:p>
        </w:tc>
        <w:tc>
          <w:tcPr>
            <w:shd w:val="clear" w:color="auto" w:fill="auto"/>
            <w:tcW w:w="4576"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耗材箱：工程塑料材质，容量可放入以上所有耗材，数量1只。</w:t>
            </w:r>
            <w:r/>
          </w:p>
        </w:tc>
      </w:tr>
      <w:tr>
        <w:trPr>
          <w:trHeight w:val="402"/>
        </w:trPr>
        <w:tc>
          <w:tcPr>
            <w:tcW w:w="423"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十</w:t>
            </w:r>
            <w:r/>
          </w:p>
        </w:tc>
        <w:tc>
          <w:tcPr>
            <w:tcW w:w="4576"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备注：</w:t>
            </w:r>
            <w:r>
              <w:rPr>
                <w:rFonts w:hint="eastAsia" w:ascii="宋体" w:hAnsi="宋体" w:eastAsia="宋体" w:cs="宋体"/>
                <w:color w:val="auto"/>
                <w:sz w:val="21"/>
                <w:szCs w:val="21"/>
                <w:highlight w:val="none"/>
                <w:lang w:eastAsia="zh-CN" w:bidi="ar"/>
              </w:rPr>
              <w:t xml:space="preserve">含配套预埋件、开孔、防雨罩、油箱、排烟管及消防设施等</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2、防雨静音箱</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13635"/>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每套机组配备静音箱1套。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材质：高强度钢板。</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钢板厚度：≥</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eastAsia="zh-CN" w:bidi="ar"/>
              </w:rPr>
              <w:t xml:space="preserve">mm。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防腐工艺：静电喷塑。</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箱体内消音棉，厚度≥</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cm。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防护等级≥IP4</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静音箱合理位置设置符合输出功率的断路器，断路器须带短路、漏电、过载、过流保护功能。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静音箱内合理设置工具摆放空间。</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静音箱设置合理的开门以及攀爬装置，以实现发电机组可在运输车辆上正常运行。</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机组外尺寸：长≤</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val="en-US" w:eastAsia="zh-CN" w:bidi="ar"/>
              </w:rPr>
              <w:t xml:space="preserve">200</w:t>
            </w:r>
            <w:r>
              <w:rPr>
                <w:rFonts w:hint="eastAsia" w:ascii="宋体" w:hAnsi="宋体" w:eastAsia="宋体" w:cs="宋体"/>
                <w:color w:val="auto"/>
                <w:sz w:val="21"/>
                <w:szCs w:val="21"/>
                <w:highlight w:val="none"/>
                <w:lang w:eastAsia="zh-CN" w:bidi="ar"/>
              </w:rPr>
              <w:t xml:space="preserve">mm，宽≤</w:t>
            </w:r>
            <w:r>
              <w:rPr>
                <w:rFonts w:hint="eastAsia" w:ascii="宋体" w:hAnsi="宋体" w:cs="宋体"/>
                <w:color w:val="auto"/>
                <w:sz w:val="21"/>
                <w:szCs w:val="21"/>
                <w:highlight w:val="none"/>
                <w:lang w:val="en-US" w:eastAsia="zh-CN" w:bidi="ar"/>
              </w:rPr>
              <w:t xml:space="preserve">16</w:t>
            </w:r>
            <w:r>
              <w:rPr>
                <w:rFonts w:hint="eastAsia" w:ascii="宋体" w:hAnsi="宋体" w:eastAsia="宋体" w:cs="宋体"/>
                <w:color w:val="auto"/>
                <w:sz w:val="21"/>
                <w:szCs w:val="21"/>
                <w:highlight w:val="none"/>
                <w:lang w:val="en-US" w:eastAsia="zh-CN" w:bidi="ar"/>
              </w:rPr>
              <w:t xml:space="preserve">00</w:t>
            </w:r>
            <w:r>
              <w:rPr>
                <w:rFonts w:hint="eastAsia" w:ascii="宋体" w:hAnsi="宋体" w:eastAsia="宋体" w:cs="宋体"/>
                <w:color w:val="auto"/>
                <w:sz w:val="21"/>
                <w:szCs w:val="21"/>
                <w:highlight w:val="none"/>
                <w:lang w:eastAsia="zh-CN" w:bidi="ar"/>
              </w:rPr>
              <w:t xml:space="preserve">mm，高≤</w:t>
            </w:r>
            <w:r>
              <w:rPr>
                <w:rFonts w:hint="eastAsia" w:ascii="宋体" w:hAnsi="宋体" w:cs="宋体"/>
                <w:color w:val="auto"/>
                <w:sz w:val="21"/>
                <w:szCs w:val="21"/>
                <w:highlight w:val="none"/>
                <w:lang w:val="en-US" w:eastAsia="zh-CN" w:bidi="ar"/>
              </w:rPr>
              <w:t xml:space="preserve">24</w:t>
            </w:r>
            <w:r>
              <w:rPr>
                <w:rFonts w:hint="eastAsia" w:ascii="宋体" w:hAnsi="宋体" w:eastAsia="宋体" w:cs="宋体"/>
                <w:color w:val="auto"/>
                <w:sz w:val="21"/>
                <w:szCs w:val="21"/>
                <w:highlight w:val="none"/>
                <w:lang w:eastAsia="zh-CN" w:bidi="ar"/>
              </w:rPr>
              <w:t xml:space="preserve">00mm。</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3、400KW双电源全自动转换开关柜</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13635"/>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每套机组配备ATS双电源全自动切换开关数量规格</w:t>
            </w:r>
            <w:r>
              <w:rPr>
                <w:rFonts w:hint="eastAsia" w:ascii="宋体" w:hAnsi="宋体" w:eastAsia="宋体" w:cs="宋体"/>
                <w:color w:val="auto"/>
                <w:sz w:val="21"/>
                <w:szCs w:val="21"/>
                <w:highlight w:val="none"/>
                <w:lang w:val="en-US" w:eastAsia="zh-CN" w:bidi="ar"/>
              </w:rPr>
              <w:t xml:space="preserve">响应招标文件清单要求。</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具备市电优先全自动切换功能</w:t>
            </w:r>
            <w:r/>
          </w:p>
        </w:tc>
      </w:tr>
      <w:tr>
        <w:trPr>
          <w:trHeight w:val="342"/>
        </w:trPr>
        <w:tc>
          <w:tcPr>
            <w:tcW w:w="412" w:type="pct"/>
            <w:vAlign w:val="center"/>
            <w:textDirection w:val="lrTb"/>
            <w:noWrap/>
          </w:tcPr>
          <w:p>
            <w:pPr>
              <w:jc w:val="center"/>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须符合国家3C认证标准</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4、电力电缆</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13635"/>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每套机组配备电缆线。</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电缆须按GB/T 12706-2020《额定电压1kV（U.=1.2 kV）到 35 kV（U.=40.5 kV）挤包绝缘电力电缆及附件》生产制造，且符合国家标准GB/T 5013-2008《额定电压450/750V及以下橡皮绝缘电缆》。</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电缆主要材质：铜质。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电缆规格型号：</w:t>
            </w:r>
            <w:r>
              <w:rPr>
                <w:rFonts w:hint="eastAsia" w:ascii="宋体" w:hAnsi="宋体" w:eastAsia="宋体" w:cs="宋体"/>
                <w:color w:val="auto"/>
                <w:sz w:val="21"/>
                <w:szCs w:val="21"/>
                <w:highlight w:val="none"/>
                <w:lang w:val="en-US" w:eastAsia="zh-CN" w:bidi="ar"/>
              </w:rPr>
              <w:t xml:space="preserve">响应招标文件清单要求</w:t>
            </w:r>
            <w:r>
              <w:rPr>
                <w:rFonts w:hint="eastAsia" w:ascii="宋体" w:hAnsi="宋体" w:eastAsia="宋体" w:cs="宋体"/>
                <w:color w:val="auto"/>
                <w:sz w:val="21"/>
                <w:szCs w:val="21"/>
                <w:highlight w:val="none"/>
                <w:lang w:eastAsia="zh-CN" w:bidi="ar"/>
              </w:rPr>
              <w:t xml:space="preserve">。</w:t>
            </w:r>
            <w:r/>
          </w:p>
        </w:tc>
      </w:tr>
    </w:tbl>
    <w:p>
      <w:pPr>
        <w:jc w:val="both"/>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widowControl w:val="off"/>
        <w:rPr>
          <w:rFonts w:hint="eastAsia" w:ascii="宋体" w:hAnsi="宋体" w:cs="宋体"/>
          <w:b/>
          <w:bCs w:val="0"/>
          <w:color w:val="auto"/>
          <w:sz w:val="28"/>
          <w:szCs w:val="24"/>
          <w:highlight w:val="none"/>
          <w:lang w:val="en-US" w:eastAsia="zh-CN" w:bidi="ar-SA"/>
        </w:rPr>
      </w:pPr>
      <w:r>
        <w:rPr>
          <w:rFonts w:hint="eastAsia" w:ascii="宋体" w:hAnsi="宋体" w:cs="宋体"/>
          <w:b/>
          <w:bCs w:val="0"/>
          <w:color w:val="auto"/>
          <w:sz w:val="28"/>
          <w:szCs w:val="24"/>
          <w:highlight w:val="none"/>
          <w:lang w:val="en-US" w:eastAsia="zh-CN" w:bidi="ar-SA"/>
        </w:rPr>
      </w:r>
      <w:r/>
    </w:p>
    <w:p>
      <w:pPr>
        <w:jc w:val="both"/>
        <w:widowControl w:val="off"/>
        <w:rPr>
          <w:rFonts w:hint="eastAsia" w:ascii="宋体" w:hAnsi="宋体" w:cs="宋体"/>
          <w:b/>
          <w:bCs w:val="0"/>
          <w:color w:val="auto"/>
          <w:sz w:val="28"/>
          <w:szCs w:val="24"/>
          <w:highlight w:val="none"/>
          <w:lang w:val="en-US" w:eastAsia="zh-CN" w:bidi="ar-SA"/>
        </w:rPr>
      </w:pPr>
      <w:r>
        <w:rPr>
          <w:rFonts w:hint="eastAsia" w:ascii="宋体" w:hAnsi="宋体" w:cs="宋体"/>
          <w:b/>
          <w:bCs w:val="0"/>
          <w:color w:val="auto"/>
          <w:sz w:val="28"/>
          <w:szCs w:val="24"/>
          <w:highlight w:val="none"/>
          <w:lang w:val="en-US" w:eastAsia="zh-CN" w:bidi="ar-SA"/>
        </w:rPr>
      </w:r>
      <w:r/>
    </w:p>
    <w:p>
      <w:pPr>
        <w:jc w:val="both"/>
        <w:widowControl w:val="off"/>
        <w:rPr>
          <w:rFonts w:hint="eastAsia" w:ascii="宋体" w:hAnsi="宋体" w:cs="宋体"/>
          <w:b/>
          <w:bCs w:val="0"/>
          <w:color w:val="auto"/>
          <w:sz w:val="28"/>
          <w:szCs w:val="24"/>
          <w:highlight w:val="none"/>
          <w:lang w:val="en-US" w:eastAsia="zh-CN" w:bidi="ar-SA"/>
        </w:rPr>
      </w:pPr>
      <w:r>
        <w:rPr>
          <w:rFonts w:hint="eastAsia" w:ascii="宋体" w:hAnsi="宋体" w:cs="宋体"/>
          <w:b/>
          <w:bCs w:val="0"/>
          <w:color w:val="auto"/>
          <w:sz w:val="28"/>
          <w:szCs w:val="24"/>
          <w:highlight w:val="none"/>
          <w:lang w:val="en-US" w:eastAsia="zh-CN" w:bidi="ar-SA"/>
        </w:rPr>
      </w:r>
      <w:r/>
    </w:p>
    <w:p>
      <w:pPr>
        <w:jc w:val="both"/>
        <w:spacing w:line="360" w:lineRule="auto"/>
        <w:widowControl w:val="off"/>
        <w:rPr>
          <w:rFonts w:hint="default" w:ascii="宋体" w:hAnsi="宋体" w:eastAsia="宋体" w:cs="宋体"/>
          <w:b/>
          <w:bCs w:val="0"/>
          <w:color w:val="auto"/>
          <w:sz w:val="24"/>
          <w:szCs w:val="22"/>
          <w:highlight w:val="none"/>
          <w:lang w:val="en-US" w:eastAsia="zh-CN" w:bidi="ar-SA"/>
        </w:rPr>
      </w:pPr>
      <w:r>
        <w:rPr>
          <w:rFonts w:hint="eastAsia" w:ascii="宋体" w:hAnsi="宋体" w:cs="宋体"/>
          <w:b/>
          <w:bCs w:val="0"/>
          <w:color w:val="auto"/>
          <w:sz w:val="24"/>
          <w:szCs w:val="22"/>
          <w:highlight w:val="none"/>
          <w:lang w:val="en-US" w:eastAsia="zh-CN" w:bidi="ar-SA"/>
        </w:rPr>
        <w:t xml:space="preserve">二、</w:t>
      </w:r>
      <w:r>
        <w:rPr>
          <w:rFonts w:hint="eastAsia" w:ascii="宋体" w:hAnsi="宋体" w:eastAsia="宋体" w:cs="宋体"/>
          <w:b/>
          <w:bCs w:val="0"/>
          <w:color w:val="auto"/>
          <w:sz w:val="24"/>
          <w:szCs w:val="22"/>
          <w:highlight w:val="none"/>
          <w:lang w:val="en-US" w:eastAsia="zh-CN" w:bidi="ar-SA"/>
        </w:rPr>
        <w:t xml:space="preserve">柴油发电机组（500kW）</w:t>
      </w:r>
      <w:r/>
    </w:p>
    <w:p>
      <w:pPr>
        <w:jc w:val="both"/>
        <w:spacing w:line="360" w:lineRule="auto"/>
        <w:widowControl w:val="off"/>
        <w:rPr>
          <w:rFonts w:hint="eastAsia" w:ascii="宋体" w:hAnsi="宋体" w:eastAsia="宋体" w:cs="宋体"/>
          <w:bCs/>
          <w:color w:val="auto"/>
          <w:sz w:val="24"/>
          <w:szCs w:val="22"/>
          <w:highlight w:val="none"/>
          <w:lang w:val="en-US" w:eastAsia="zh-CN" w:bidi="ar-SA"/>
        </w:rPr>
      </w:pPr>
      <w:r>
        <w:rPr>
          <w:rFonts w:hint="eastAsia" w:ascii="宋体" w:hAnsi="宋体" w:cs="宋体"/>
          <w:bCs/>
          <w:color w:val="auto"/>
          <w:sz w:val="24"/>
          <w:szCs w:val="22"/>
          <w:highlight w:val="none"/>
          <w:lang w:val="en-US" w:eastAsia="zh-CN" w:bidi="ar-SA"/>
        </w:rPr>
        <w:t xml:space="preserve">1、</w:t>
      </w:r>
      <w:r>
        <w:rPr>
          <w:rFonts w:hint="eastAsia" w:ascii="宋体" w:hAnsi="宋体" w:eastAsia="宋体" w:cs="宋体"/>
          <w:bCs/>
          <w:color w:val="auto"/>
          <w:sz w:val="24"/>
          <w:szCs w:val="22"/>
          <w:highlight w:val="none"/>
          <w:lang w:val="en-US" w:eastAsia="zh-CN" w:bidi="ar-SA"/>
        </w:rPr>
        <w:t xml:space="preserve">柴油发电机组（500kW）</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13635"/>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一</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机组性能参数</w:t>
            </w:r>
            <w:r/>
          </w:p>
        </w:tc>
      </w:tr>
      <w:tr>
        <w:trPr>
          <w:trHeight w:val="706"/>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每套机组至少须有部件：柴油发动机、交流发电机、底座及油箱、机组智能控制系统、接线安装用具、</w:t>
            </w:r>
            <w:r>
              <w:rPr>
                <w:rFonts w:hint="eastAsia" w:ascii="宋体" w:hAnsi="宋体" w:eastAsia="宋体" w:cs="宋体"/>
                <w:color w:val="auto"/>
                <w:sz w:val="21"/>
                <w:szCs w:val="21"/>
                <w:highlight w:val="none"/>
                <w:lang w:val="en-US" w:eastAsia="zh-CN" w:bidi="ar"/>
              </w:rPr>
              <w:t xml:space="preserve">备注</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机组额定功率：≥</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00kW。</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输出电压：</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00V±5% &amp; </w:t>
            </w:r>
            <w:r>
              <w:rPr>
                <w:rFonts w:hint="eastAsia" w:ascii="宋体" w:hAnsi="宋体" w:eastAsia="宋体" w:cs="宋体"/>
                <w:color w:val="auto"/>
                <w:sz w:val="21"/>
                <w:szCs w:val="21"/>
                <w:highlight w:val="none"/>
                <w:lang w:val="en-US" w:eastAsia="zh-CN" w:bidi="ar"/>
              </w:rPr>
              <w:t xml:space="preserve">400</w:t>
            </w:r>
            <w:r>
              <w:rPr>
                <w:rFonts w:hint="eastAsia" w:ascii="宋体" w:hAnsi="宋体" w:eastAsia="宋体" w:cs="宋体"/>
                <w:color w:val="auto"/>
                <w:sz w:val="21"/>
                <w:szCs w:val="21"/>
                <w:highlight w:val="none"/>
                <w:lang w:eastAsia="zh-CN" w:bidi="ar"/>
              </w:rPr>
              <w:t xml:space="preserve">V</w:t>
            </w:r>
            <w:r>
              <w:rPr>
                <w:rFonts w:hint="eastAsia" w:ascii="宋体" w:hAnsi="宋体" w:eastAsia="宋体" w:cs="宋体"/>
                <w:color w:val="auto"/>
                <w:sz w:val="21"/>
                <w:szCs w:val="21"/>
                <w:highlight w:val="none"/>
                <w:lang w:val="en-US" w:eastAsia="zh-CN" w:bidi="ar"/>
              </w:rPr>
              <w:t xml:space="preserve">/230</w:t>
            </w:r>
            <w:r>
              <w:rPr>
                <w:rFonts w:hint="eastAsia" w:ascii="宋体" w:hAnsi="宋体" w:eastAsia="宋体" w:cs="宋体"/>
                <w:color w:val="auto"/>
                <w:sz w:val="21"/>
                <w:szCs w:val="21"/>
                <w:highlight w:val="none"/>
                <w:lang w:eastAsia="zh-CN" w:bidi="ar"/>
              </w:rPr>
              <w:t xml:space="preserve">V。</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供电方式：交流、三相四线制。</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最大输出电流：≥</w:t>
            </w:r>
            <w:r>
              <w:rPr>
                <w:rFonts w:hint="eastAsia" w:ascii="宋体" w:hAnsi="宋体" w:eastAsia="宋体" w:cs="宋体"/>
                <w:color w:val="auto"/>
                <w:sz w:val="21"/>
                <w:szCs w:val="21"/>
                <w:highlight w:val="none"/>
                <w:lang w:val="en-US" w:eastAsia="zh-CN" w:bidi="ar"/>
              </w:rPr>
              <w:t xml:space="preserve">900</w:t>
            </w:r>
            <w:r>
              <w:rPr>
                <w:rFonts w:hint="eastAsia" w:ascii="宋体" w:hAnsi="宋体" w:eastAsia="宋体" w:cs="宋体"/>
                <w:color w:val="auto"/>
                <w:sz w:val="21"/>
                <w:szCs w:val="21"/>
                <w:highlight w:val="none"/>
                <w:lang w:eastAsia="zh-CN" w:bidi="ar"/>
              </w:rPr>
              <w:t xml:space="preserve">A。</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输出频率（1500r/min）：50Hz±</w:t>
            </w:r>
            <w:r>
              <w:rPr>
                <w:rFonts w:hint="eastAsia" w:ascii="宋体" w:hAnsi="宋体" w:cs="宋体"/>
                <w:color w:val="auto"/>
                <w:sz w:val="21"/>
                <w:szCs w:val="21"/>
                <w:highlight w:val="none"/>
                <w:lang w:val="en-US" w:eastAsia="zh-CN" w:bidi="ar"/>
              </w:rPr>
              <w:t xml:space="preserve">2.5</w:t>
            </w:r>
            <w:r>
              <w:rPr>
                <w:rFonts w:hint="eastAsia" w:ascii="宋体" w:hAnsi="宋体" w:eastAsia="宋体" w:cs="宋体"/>
                <w:color w:val="auto"/>
                <w:sz w:val="21"/>
                <w:szCs w:val="21"/>
                <w:highlight w:val="none"/>
                <w:lang w:eastAsia="zh-CN" w:bidi="ar"/>
              </w:rPr>
              <w:t xml:space="preserve">Hz。</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频率波动率：≤0.8%。</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额定功率因数：≥0.8（Lag）。</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稳态电压调整率：≤0.5％。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瞬间电压调整率：</w:t>
            </w:r>
            <w:r>
              <w:rPr>
                <w:rFonts w:hint="eastAsia" w:ascii="宋体" w:hAnsi="宋体" w:cs="宋体"/>
                <w:color w:val="auto"/>
                <w:sz w:val="21"/>
                <w:szCs w:val="21"/>
                <w:highlight w:val="none"/>
                <w:lang w:val="en-US" w:eastAsia="zh-CN" w:bidi="ar"/>
              </w:rPr>
              <w:t xml:space="preserve">+19</w:t>
            </w:r>
            <w:r>
              <w:rPr>
                <w:rFonts w:hint="eastAsia" w:ascii="宋体" w:hAnsi="宋体" w:eastAsia="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稳态频率调整率：≤0.5％。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电压稳定时间：≤</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s。</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13</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电压波动率：≤0.</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14</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瞬间频率调整率：</w:t>
            </w:r>
            <w:r>
              <w:rPr>
                <w:rFonts w:hint="eastAsia" w:ascii="宋体" w:hAnsi="宋体" w:cs="宋体"/>
                <w:color w:val="auto"/>
                <w:sz w:val="21"/>
                <w:szCs w:val="21"/>
                <w:highlight w:val="none"/>
                <w:lang w:val="en-US" w:eastAsia="zh-CN" w:bidi="ar"/>
              </w:rPr>
              <w:t xml:space="preserve">+19</w:t>
            </w:r>
            <w:r>
              <w:rPr>
                <w:rFonts w:hint="eastAsia" w:ascii="宋体" w:hAnsi="宋体" w:eastAsia="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15</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频率稳定时间：≤</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s。</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机组噪声（距机组7米处）：≤8</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db。</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电气保护：至少自带短路保护开关。</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限时运行时长：≥200h。</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启动方式和控制方式：手动操作（含自动启动功能）。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机组可靠性：累计运行≥3000h无须大修，平均故障间隔时间≤1000h。</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机组净重：≤</w:t>
            </w: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eastAsia="zh-CN" w:bidi="ar"/>
              </w:rPr>
              <w:t xml:space="preserve">500kg。</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随机组文件须有：发动机合格证、原厂保修卡、原厂测试报告、原产地证书，发动机、发电机、发电机组使用手册，发电机组出厂合格证及测试报告。</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二</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柴油发动机参数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每套机组配备柴油发动机1台。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柴油发动机额定功率（转速1500r/min）：≥</w:t>
            </w:r>
            <w:r>
              <w:rPr>
                <w:rFonts w:hint="eastAsia" w:ascii="宋体" w:hAnsi="宋体" w:cs="宋体"/>
                <w:color w:val="auto"/>
                <w:sz w:val="21"/>
                <w:szCs w:val="21"/>
                <w:highlight w:val="none"/>
                <w:lang w:val="en-US" w:eastAsia="zh-CN" w:bidi="ar"/>
              </w:rPr>
              <w:t xml:space="preserve">55</w:t>
            </w:r>
            <w:r>
              <w:rPr>
                <w:rFonts w:hint="eastAsia" w:ascii="宋体" w:hAnsi="宋体" w:eastAsia="宋体" w:cs="宋体"/>
                <w:color w:val="auto"/>
                <w:sz w:val="21"/>
                <w:szCs w:val="21"/>
                <w:highlight w:val="none"/>
                <w:lang w:val="en-US" w:eastAsia="zh-CN" w:bidi="ar"/>
              </w:rPr>
              <w:t xml:space="preserve">0kW</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气缸数：≥</w:t>
            </w:r>
            <w:r>
              <w:rPr>
                <w:rFonts w:hint="eastAsia" w:ascii="宋体" w:hAnsi="宋体" w:cs="宋体"/>
                <w:color w:val="auto"/>
                <w:sz w:val="21"/>
                <w:szCs w:val="21"/>
                <w:highlight w:val="none"/>
                <w:lang w:val="en-US" w:eastAsia="zh-CN" w:bidi="ar"/>
              </w:rPr>
              <w:t xml:space="preserve">12</w:t>
            </w:r>
            <w:r>
              <w:rPr>
                <w:rFonts w:hint="eastAsia" w:ascii="宋体" w:hAnsi="宋体" w:eastAsia="宋体" w:cs="宋体"/>
                <w:color w:val="auto"/>
                <w:sz w:val="21"/>
                <w:szCs w:val="21"/>
                <w:highlight w:val="none"/>
                <w:lang w:eastAsia="zh-CN" w:bidi="ar"/>
              </w:rPr>
              <w:t xml:space="preserve">只。</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排放标准：不低于国</w:t>
            </w:r>
            <w:r>
              <w:rPr>
                <w:rFonts w:hint="eastAsia" w:ascii="宋体" w:hAnsi="宋体" w:cs="宋体"/>
                <w:color w:val="auto"/>
                <w:sz w:val="21"/>
                <w:szCs w:val="21"/>
                <w:highlight w:val="none"/>
                <w:lang w:val="en-US" w:eastAsia="zh-CN"/>
              </w:rPr>
              <w:t xml:space="preserve">II</w:t>
            </w:r>
            <w:r>
              <w:rPr>
                <w:rFonts w:hint="eastAsia" w:ascii="宋体" w:hAnsi="宋体" w:eastAsia="宋体" w:cs="宋体"/>
                <w:color w:val="auto"/>
                <w:sz w:val="21"/>
                <w:szCs w:val="21"/>
                <w:highlight w:val="none"/>
                <w:lang w:eastAsia="zh-CN"/>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燃油：轻质柴油。</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机油油量：≥</w:t>
            </w:r>
            <w:r>
              <w:rPr>
                <w:rFonts w:hint="eastAsia" w:ascii="宋体" w:hAnsi="宋体" w:cs="宋体"/>
                <w:color w:val="auto"/>
                <w:sz w:val="21"/>
                <w:szCs w:val="21"/>
                <w:highlight w:val="none"/>
                <w:lang w:val="en-US" w:eastAsia="zh-CN" w:bidi="ar"/>
              </w:rPr>
              <w:t xml:space="preserve">50</w:t>
            </w:r>
            <w:r>
              <w:rPr>
                <w:rFonts w:hint="eastAsia" w:ascii="宋体" w:hAnsi="宋体" w:eastAsia="宋体" w:cs="宋体"/>
                <w:color w:val="auto"/>
                <w:sz w:val="21"/>
                <w:szCs w:val="21"/>
                <w:highlight w:val="none"/>
                <w:lang w:eastAsia="zh-CN" w:bidi="ar"/>
              </w:rPr>
              <w:t xml:space="preserve">L。</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冷却方式：闭式循环水冷却，自带风扇。</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额定转速（电流频率50Hz）：1500r/min±2%。</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调速方式：电子调速。</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启动方式：24V直流电启动，自动启动及手动启动。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停机方式：手动停机、自动停机及紧急停机。</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蓄电池</w:t>
            </w:r>
            <w:r>
              <w:rPr>
                <w:rFonts w:hint="eastAsia" w:ascii="宋体" w:hAnsi="宋体" w:eastAsia="宋体" w:cs="宋体"/>
                <w:color w:val="auto"/>
                <w:sz w:val="21"/>
                <w:szCs w:val="21"/>
                <w:highlight w:val="none"/>
                <w:lang w:eastAsia="zh-CN" w:bidi="ar"/>
              </w:rPr>
              <w:t xml:space="preserve">：≥24V 200AH，满足机组连续启动6次以上。</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滤清系统：整体更换式机油、壳式柴油滤清器和机油滤清器，干式筒型空气滤清器。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排气系统：工业用高降噪级消声器及波纹管弹性连接件。</w:t>
            </w:r>
            <w:r/>
          </w:p>
        </w:tc>
      </w:tr>
      <w:tr>
        <w:trPr>
          <w:trHeight w:val="384"/>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15</w:t>
            </w:r>
            <w:r/>
          </w:p>
        </w:tc>
        <w:tc>
          <w:tcPr>
            <w:tcW w:w="4587" w:type="pct"/>
            <w:vAlign w:val="center"/>
            <w:textDirection w:val="lrTb"/>
            <w:noWrap w:val="false"/>
          </w:tcPr>
          <w:p>
            <w:pPr>
              <w:ind w:left="0" w:right="0" w:firstLine="0"/>
              <w:jc w:val="both"/>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bidi="ar"/>
              </w:rPr>
              <w:t xml:space="preserve">配套附件：直流 24V 启动电机、散热水箱、风扇及其防护网、24V 启动电池组、启动电池充电器、电子调速器、柴油发电机组的排烟管道、排烟消声器、弹簧减振装置、石棉垫、排气波纹管（带法兰接头）、排气管弯管、燃油软油管、钢结构基座、拆装零部件专用工具、盘车工具等；机油、防冻液、验收与试运行需要的燃油（</w:t>
            </w:r>
            <w:r>
              <w:rPr>
                <w:rFonts w:hint="eastAsia" w:ascii="宋体" w:hAnsi="宋体" w:eastAsia="宋体" w:cs="宋体"/>
                <w:color w:val="auto"/>
                <w:sz w:val="21"/>
                <w:szCs w:val="21"/>
                <w:highlight w:val="none"/>
              </w:rPr>
              <w:t xml:space="preserve">每台机组约200升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bidi="ar"/>
              </w:rPr>
              <w:t xml:space="preserve">等。</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三</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交流发电机参数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每套机组配备交流发电机1套。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交流发电机形式：无刷免维护式。</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励磁方式：无刷</w:t>
            </w:r>
            <w:r>
              <w:rPr>
                <w:rFonts w:hint="eastAsia" w:ascii="宋体" w:hAnsi="宋体" w:cs="宋体"/>
                <w:color w:val="auto"/>
                <w:sz w:val="21"/>
                <w:szCs w:val="21"/>
                <w:highlight w:val="none"/>
                <w:lang w:val="en-US" w:eastAsia="zh-CN" w:bidi="ar"/>
              </w:rPr>
              <w:t xml:space="preserve">纯</w:t>
            </w:r>
            <w:r>
              <w:rPr>
                <w:rFonts w:hint="eastAsia" w:ascii="宋体" w:hAnsi="宋体" w:eastAsia="宋体" w:cs="宋体"/>
                <w:color w:val="auto"/>
                <w:sz w:val="21"/>
                <w:szCs w:val="21"/>
                <w:highlight w:val="none"/>
                <w:lang w:eastAsia="zh-CN" w:bidi="ar"/>
              </w:rPr>
              <w:t xml:space="preserve">铜自励磁。</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bidi="ar"/>
              </w:rPr>
              <w:t xml:space="preserve">冷却方式：</w:t>
            </w:r>
            <w:r>
              <w:rPr>
                <w:rFonts w:hint="default" w:ascii="宋体" w:hAnsi="宋体" w:eastAsia="宋体" w:cs="宋体"/>
                <w:color w:val="auto"/>
                <w:sz w:val="21"/>
                <w:szCs w:val="21"/>
                <w:highlight w:val="none"/>
                <w:lang w:val="en-US" w:eastAsia="zh-CN" w:bidi="ar"/>
              </w:rPr>
              <w:t xml:space="preserve">封闭式水循环强制风冷</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额定功率：≥</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00kW。</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额定电压：</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00V±5%</w:t>
            </w:r>
            <w:r>
              <w:rPr>
                <w:rFonts w:hint="eastAsia" w:ascii="宋体" w:hAnsi="宋体" w:eastAsia="宋体" w:cs="宋体"/>
                <w:color w:val="auto"/>
                <w:sz w:val="21"/>
                <w:szCs w:val="21"/>
                <w:highlight w:val="none"/>
                <w:lang w:val="en-US" w:eastAsia="zh-CN" w:bidi="ar"/>
              </w:rPr>
              <w:t xml:space="preserve">,400</w:t>
            </w:r>
            <w:r>
              <w:rPr>
                <w:rFonts w:hint="eastAsia" w:ascii="宋体" w:hAnsi="宋体" w:eastAsia="宋体" w:cs="宋体"/>
                <w:color w:val="auto"/>
                <w:sz w:val="21"/>
                <w:szCs w:val="21"/>
                <w:highlight w:val="none"/>
                <w:lang w:eastAsia="zh-CN" w:bidi="ar"/>
              </w:rPr>
              <w:t xml:space="preserve">V</w:t>
            </w:r>
            <w:r>
              <w:rPr>
                <w:rFonts w:hint="eastAsia" w:ascii="宋体" w:hAnsi="宋体" w:eastAsia="宋体" w:cs="宋体"/>
                <w:color w:val="auto"/>
                <w:sz w:val="21"/>
                <w:szCs w:val="21"/>
                <w:highlight w:val="none"/>
                <w:lang w:val="en-US" w:eastAsia="zh-CN" w:bidi="ar"/>
              </w:rPr>
              <w:t xml:space="preserve">/230</w:t>
            </w:r>
            <w:r>
              <w:rPr>
                <w:rFonts w:hint="eastAsia" w:ascii="宋体" w:hAnsi="宋体" w:eastAsia="宋体" w:cs="宋体"/>
                <w:color w:val="auto"/>
                <w:sz w:val="21"/>
                <w:szCs w:val="21"/>
                <w:highlight w:val="none"/>
                <w:lang w:eastAsia="zh-CN" w:bidi="ar"/>
              </w:rPr>
              <w:t xml:space="preserve">V。</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额定电流：≥</w:t>
            </w:r>
            <w:r>
              <w:rPr>
                <w:rFonts w:hint="eastAsia" w:ascii="宋体" w:hAnsi="宋体" w:eastAsia="宋体" w:cs="宋体"/>
                <w:color w:val="auto"/>
                <w:sz w:val="21"/>
                <w:szCs w:val="21"/>
                <w:highlight w:val="none"/>
                <w:lang w:val="en-US" w:eastAsia="zh-CN" w:bidi="ar"/>
              </w:rPr>
              <w:t xml:space="preserve">900</w:t>
            </w:r>
            <w:r>
              <w:rPr>
                <w:rFonts w:hint="eastAsia" w:ascii="宋体" w:hAnsi="宋体" w:eastAsia="宋体" w:cs="宋体"/>
                <w:color w:val="auto"/>
                <w:sz w:val="21"/>
                <w:szCs w:val="21"/>
                <w:highlight w:val="none"/>
                <w:lang w:eastAsia="zh-CN" w:bidi="ar"/>
              </w:rPr>
              <w:t xml:space="preserve">A。</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额定频率（1500r/min）：50Hz±</w:t>
            </w:r>
            <w:r>
              <w:rPr>
                <w:rFonts w:hint="eastAsia" w:ascii="宋体" w:hAnsi="宋体" w:cs="宋体"/>
                <w:color w:val="auto"/>
                <w:sz w:val="21"/>
                <w:szCs w:val="21"/>
                <w:highlight w:val="none"/>
                <w:lang w:val="en-US" w:eastAsia="zh-CN" w:bidi="ar"/>
              </w:rPr>
              <w:t xml:space="preserve">2.5</w:t>
            </w:r>
            <w:r>
              <w:rPr>
                <w:rFonts w:hint="eastAsia" w:ascii="宋体" w:hAnsi="宋体" w:eastAsia="宋体" w:cs="宋体"/>
                <w:color w:val="auto"/>
                <w:sz w:val="21"/>
                <w:szCs w:val="21"/>
                <w:highlight w:val="none"/>
                <w:lang w:eastAsia="zh-CN" w:bidi="ar"/>
              </w:rPr>
              <w:t xml:space="preserve">Hz。</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相数和接线：三相四线、Y 形连接方式。</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电压控制方式：AVR 自动调压。</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绝缘等级：≥H 级。</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防护等级：≥IP23。</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四</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底座及油箱参数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每套机组配备底座及油箱1套。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材质：高强度钢板，厚度≥</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mm。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油箱容量：≥1</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eastAsia="zh-CN" w:bidi="ar"/>
              </w:rPr>
              <w:t xml:space="preserve">00L。</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具有液位显示，加油口，排污口，通气管等，加油口须有2个以上且在非同侧。</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侧面设4个吊点，方便起吊装卸。</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承重：机组在吊装移动过程中须无变形现象。</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五</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机组智能控制系统参数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每套机组配备1套机组智能控制系统。</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能够实现发电机组的自动化启动与停止、数据监测、报警保护。</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可对发电机组的三相电压、三相电流、频率、功率、冷却水温度、机油压力、燃油油位等关键参数进行采集并实时显示。</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具备过压、欠压、过频、欠频、过流、过功率等监测报警保护功能。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含有柴油发电机组的自动化启动、停止、开关合分闸操作以及完善的故障显示与保护机制。</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具备市电断电自动启动和市电恢复自动停机功能。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具备怠速时间设置控制、预热时间设置控制、运行转速设置控制等操作功能。</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具备历史数据记录</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防护等级≥IP44。</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接线安装工具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每套机组配备接线安装用具1套。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每套接线安装用具配备仪器仪表1套，手动工具1套，电动工具1套，常用耗材1套。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每套仪器仪表至少含：指针式万用表1只，数显式万用表1只，数显式电流钳形表1只，相序测试仪1只，绝缘电阻测试仪1台，接地电阻测试仪1台，手持式转速仪1台，手持式测温仪1台，仪器箱1只。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指针式万用表：机械指针显示，可测量电压、电流、电阻、频率等，带蜂鸣通断，数量1只。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数显式万用表：电子数码显示，带手电照明，可测量电压、电流、电阻等，数量1只。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数显式电流钳形表：电子数码显示，最高电压量程≥交流750V，最大电流量程≥交流2000A，数量1只。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相序测试仪：非接触式检测，测试范围为三相70-1000VAC，具有缺相指示、正逆序显示，可钳导线外径≥40mm，数量1只。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绝缘电阻测试仪：输出电压100～1000V，绝缘电阻测量范围0.1MΩ-19.99GΩ，具有过载保护、锁定测交直流电压、定时测量、电压监测等功能，数量1只。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接地电阻测试仪：电子数显式，量程0.01～2000Ω，精度±（2%+3dgt），电压为交流1～1000V，数量1套。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手持式转速仪：非接触式，测量范围10-99999RPM，最大输入频率≥10Hz脉宽5%。</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手持式测温仪：电子数码显示，测量范围-50℃-500℃。</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仪器箱：工程塑料材质，容量可放入以上所有仪器仪表。</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每套手动工具至少含：老虎钳5把，尖嘴钳5把，斜口剥线钳5把，电缆剪1把，活动扳手6把，液压压线钳1把，加长套筒16个，T型内六角扳手21把，T型套筒扳手24把，锉刀4把，手动工具箱1只。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老虎钳：规格8吋，数量5把。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尖嘴钳：规格8吋，数量5把。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斜口剥线钳：规格8吋，数量5把。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电缆剪：棘轮式，可剪切130mm²以下铠装电缆，数量1把。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活动扳手：规格8吋、10吋、12吋，数量各2把。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液压压线钳：最大压线模具≥300mm²，工作压力≥12T，工作行程≥20mm，数量1套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加长套筒：可配合电动扳手使用，规格M8、M9、M10、M11、M12、M14、M17、M19，数量各2个。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T型内六角扳手：规格M5、M6、M8、M9、M10、M11、M12，数量各3把。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T型套筒扳手：规格M8、M9、M10、M11、M12、M14、M17、M19，数量各3把。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锉刀：6英寸圆锉、8英寸半圆锉各2把。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手动工具箱：金属材质，容量可放入以上所有手动工具，数量1只。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每套电动工具至少含：电动扳手1套，手电钻1套，角磨机1套，电动工具箱1只。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电动扳手：无刷电机，扭力≥450Nm，电池容量≥20V4Ah*2，数量1套。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手电钻：无刷电机，输入电压等级为交流220V，功率≥600W，带正反转切换，可无级调速，最大夹持直径≥10mm，数量1套。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角磨机：无刷电机，输入电压为交流220V，功率≥850W，砂轮片最大直径≥100mm，数量1套。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电动工具箱：金属材质，容量可放入以上所有电动工具，数量1只。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每套常用耗材至少含：铜鼻子10个，电缆对接铜排12个，绝缘胶带10卷，自粘胶带10卷，热塑管10根，电工相色带12卷，紧固件15kg，耗材箱1只。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铜鼻子：规格120mm²，数量10个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电缆对接铜排：可对接120mm²铜鼻子，铜排两端无棱角，数量12个。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绝缘胶带：电压等级≥600V，适用温度-10℃-105℃，每卷长度≥20m，绝缘电阻＞10</w:t>
            </w:r>
            <w:r>
              <w:rPr>
                <w:rFonts w:hint="eastAsia" w:ascii="宋体" w:hAnsi="宋体" w:eastAsia="宋体" w:cs="宋体"/>
                <w:color w:val="auto"/>
                <w:sz w:val="21"/>
                <w:szCs w:val="21"/>
                <w:highlight w:val="none"/>
                <w:u w:val="none"/>
                <w:vertAlign w:val="superscript"/>
                <w:lang w:eastAsia="zh-CN" w:bidi="ar"/>
              </w:rPr>
              <w:t xml:space="preserve">12</w:t>
            </w:r>
            <w:r>
              <w:rPr>
                <w:rFonts w:hint="eastAsia" w:ascii="宋体" w:hAnsi="宋体" w:eastAsia="宋体" w:cs="宋体"/>
                <w:color w:val="auto"/>
                <w:sz w:val="21"/>
                <w:szCs w:val="21"/>
                <w:highlight w:val="none"/>
                <w:lang w:eastAsia="zh-CN" w:bidi="ar"/>
              </w:rPr>
              <w:t xml:space="preserve">Ω，数量10卷。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自粘胶带：电压等级≥10kV，厚度≥0.8mm，宽度≥25mm，长度≥5m/卷，数量10卷。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热塑管：耐压等级≥1kV，适用于120mm²单芯电缆，1m/根，数量10根。</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电工相色带：PVC材质，宽≥19mm，长度≥20m/卷，黄、绿、红、蓝色各3卷，共计12卷。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紧固件：M8、M10、M12螺丝+螺母+平垫片+弹簧垫片，各5kg，共计15kg。</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耗材箱：工程塑料材质，容量可放入以上所有耗材，数量1只。</w:t>
            </w:r>
            <w:r/>
          </w:p>
        </w:tc>
      </w:tr>
      <w:tr>
        <w:trPr>
          <w:trHeight w:val="402"/>
        </w:trPr>
        <w:tc>
          <w:tcPr>
            <w:tcW w:w="412"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十</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备注：</w:t>
            </w:r>
            <w:r>
              <w:rPr>
                <w:rFonts w:hint="eastAsia" w:ascii="宋体" w:hAnsi="宋体" w:eastAsia="宋体" w:cs="宋体"/>
                <w:color w:val="auto"/>
                <w:sz w:val="21"/>
                <w:szCs w:val="21"/>
                <w:highlight w:val="none"/>
                <w:lang w:eastAsia="zh-CN" w:bidi="ar"/>
              </w:rPr>
              <w:t xml:space="preserve">含配套预埋件、开孔、防雨罩、油箱、排烟管及消防设施等</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2、防雨静音箱</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13635"/>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每套机组配备静音箱1套。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材质：高强度钢板。</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钢板厚度：≥</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eastAsia="zh-CN" w:bidi="ar"/>
              </w:rPr>
              <w:t xml:space="preserve">mm。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防腐工艺：静电喷塑。</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箱体内消音棉，厚度≥</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cm。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防护等级≥IP4</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静音箱合理位置设置符合输出功率的断路器，断路器须带短路、漏电、过载、过流保护功能。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静音箱内合理设置工具摆放空间。</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静音箱设置合理的开门以及攀爬装置，以实现发电机组可在运输车辆上正常运行。</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机组外尺寸：长≤</w:t>
            </w:r>
            <w:r>
              <w:rPr>
                <w:rFonts w:hint="eastAsia" w:ascii="宋体" w:hAnsi="宋体" w:cs="宋体"/>
                <w:color w:val="auto"/>
                <w:sz w:val="21"/>
                <w:szCs w:val="21"/>
                <w:highlight w:val="none"/>
                <w:lang w:val="en-US" w:eastAsia="zh-CN" w:bidi="ar"/>
              </w:rPr>
              <w:t xml:space="preserve">47</w:t>
            </w:r>
            <w:r>
              <w:rPr>
                <w:rFonts w:hint="eastAsia" w:ascii="宋体" w:hAnsi="宋体" w:eastAsia="宋体" w:cs="宋体"/>
                <w:color w:val="auto"/>
                <w:sz w:val="21"/>
                <w:szCs w:val="21"/>
                <w:highlight w:val="none"/>
                <w:lang w:val="en-US" w:eastAsia="zh-CN" w:bidi="ar"/>
              </w:rPr>
              <w:t xml:space="preserve">00</w:t>
            </w:r>
            <w:r>
              <w:rPr>
                <w:rFonts w:hint="eastAsia" w:ascii="宋体" w:hAnsi="宋体" w:eastAsia="宋体" w:cs="宋体"/>
                <w:color w:val="auto"/>
                <w:sz w:val="21"/>
                <w:szCs w:val="21"/>
                <w:highlight w:val="none"/>
                <w:lang w:eastAsia="zh-CN" w:bidi="ar"/>
              </w:rPr>
              <w:t xml:space="preserve">mm，宽≤2</w:t>
            </w:r>
            <w:r>
              <w:rPr>
                <w:rFonts w:hint="eastAsia" w:ascii="宋体" w:hAnsi="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val="en-US" w:eastAsia="zh-CN" w:bidi="ar"/>
              </w:rPr>
              <w:t xml:space="preserve">00</w:t>
            </w:r>
            <w:r>
              <w:rPr>
                <w:rFonts w:hint="eastAsia" w:ascii="宋体" w:hAnsi="宋体" w:eastAsia="宋体" w:cs="宋体"/>
                <w:color w:val="auto"/>
                <w:sz w:val="21"/>
                <w:szCs w:val="21"/>
                <w:highlight w:val="none"/>
                <w:lang w:eastAsia="zh-CN" w:bidi="ar"/>
              </w:rPr>
              <w:t xml:space="preserve">mm，高≤</w:t>
            </w:r>
            <w:r>
              <w:rPr>
                <w:rFonts w:hint="eastAsia" w:ascii="宋体" w:hAnsi="宋体" w:cs="宋体"/>
                <w:color w:val="auto"/>
                <w:sz w:val="21"/>
                <w:szCs w:val="21"/>
                <w:highlight w:val="none"/>
                <w:lang w:val="en-US" w:eastAsia="zh-CN" w:bidi="ar"/>
              </w:rPr>
              <w:t xml:space="preserve">28</w:t>
            </w:r>
            <w:r>
              <w:rPr>
                <w:rFonts w:hint="eastAsia" w:ascii="宋体" w:hAnsi="宋体" w:eastAsia="宋体" w:cs="宋体"/>
                <w:color w:val="auto"/>
                <w:sz w:val="21"/>
                <w:szCs w:val="21"/>
                <w:highlight w:val="none"/>
                <w:lang w:eastAsia="zh-CN" w:bidi="ar"/>
              </w:rPr>
              <w:t xml:space="preserve">00mm。</w:t>
            </w:r>
            <w:r/>
          </w:p>
        </w:tc>
      </w:tr>
    </w:tbl>
    <w:p>
      <w:pPr>
        <w:jc w:val="center"/>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r>
      <w:r/>
    </w:p>
    <w:p>
      <w:pPr>
        <w:jc w:val="both"/>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3、500KW双电源全自动转换开关柜</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13635"/>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每套机组配备ATS双电源全自动切换开关数量规格</w:t>
            </w:r>
            <w:r>
              <w:rPr>
                <w:rFonts w:hint="eastAsia" w:ascii="宋体" w:hAnsi="宋体" w:eastAsia="宋体" w:cs="宋体"/>
                <w:color w:val="auto"/>
                <w:sz w:val="21"/>
                <w:szCs w:val="21"/>
                <w:highlight w:val="none"/>
                <w:lang w:val="en-US" w:eastAsia="zh-CN" w:bidi="ar"/>
              </w:rPr>
              <w:t xml:space="preserve">响应招标文件清单要求。</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具备市电优先全自动切换功能</w:t>
            </w:r>
            <w:r/>
          </w:p>
        </w:tc>
      </w:tr>
      <w:tr>
        <w:trPr>
          <w:trHeight w:val="342"/>
        </w:trPr>
        <w:tc>
          <w:tcPr>
            <w:tcW w:w="412" w:type="pct"/>
            <w:vAlign w:val="center"/>
            <w:textDirection w:val="lrTb"/>
            <w:noWrap/>
          </w:tcPr>
          <w:p>
            <w:pPr>
              <w:jc w:val="center"/>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须符合国家3C认证标准</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4、电力电缆</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13635"/>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每套机组配备电缆线。</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电缆须按GB/T 12706-2020《额定电压1kV（U.=1.2 kV）到 35 kV（U.=40.5 kV）挤包绝缘电力电缆及附件》生产制造，且符合国家标准GB/T 5013-2008《额定电压450/750V及以下橡皮绝缘电缆》。</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电缆主要材质：铜质。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电缆规格型号：</w:t>
            </w:r>
            <w:r>
              <w:rPr>
                <w:rFonts w:hint="eastAsia" w:ascii="宋体" w:hAnsi="宋体" w:eastAsia="宋体" w:cs="宋体"/>
                <w:color w:val="auto"/>
                <w:sz w:val="21"/>
                <w:szCs w:val="21"/>
                <w:highlight w:val="none"/>
                <w:lang w:val="en-US" w:eastAsia="zh-CN" w:bidi="ar"/>
              </w:rPr>
              <w:t xml:space="preserve">响应招标文件清单要求</w:t>
            </w:r>
            <w:r>
              <w:rPr>
                <w:rFonts w:hint="eastAsia" w:ascii="宋体" w:hAnsi="宋体" w:eastAsia="宋体" w:cs="宋体"/>
                <w:color w:val="auto"/>
                <w:sz w:val="21"/>
                <w:szCs w:val="21"/>
                <w:highlight w:val="none"/>
                <w:lang w:eastAsia="zh-CN" w:bidi="ar"/>
              </w:rPr>
              <w:t xml:space="preserve">。</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spacing w:line="360" w:lineRule="auto"/>
        <w:widowControl w:val="off"/>
        <w:rPr>
          <w:rFonts w:hint="eastAsia" w:ascii="宋体" w:hAnsi="宋体" w:cs="宋体"/>
          <w:bCs/>
          <w:color w:val="auto"/>
          <w:sz w:val="24"/>
          <w:szCs w:val="22"/>
          <w:highlight w:val="none"/>
          <w:lang w:val="en-US" w:eastAsia="zh-CN" w:bidi="ar-SA"/>
        </w:rPr>
      </w:pPr>
      <w:r>
        <w:rPr>
          <w:rFonts w:hint="eastAsia" w:ascii="宋体" w:hAnsi="宋体" w:cs="宋体"/>
          <w:b/>
          <w:bCs w:val="0"/>
          <w:color w:val="auto"/>
          <w:sz w:val="24"/>
          <w:szCs w:val="22"/>
          <w:highlight w:val="none"/>
          <w:lang w:val="en-US" w:eastAsia="zh-CN" w:bidi="ar-SA"/>
        </w:rPr>
        <w:t xml:space="preserve">三、</w:t>
      </w:r>
      <w:r>
        <w:rPr>
          <w:rFonts w:hint="eastAsia" w:ascii="宋体" w:hAnsi="宋体" w:eastAsia="宋体" w:cs="宋体"/>
          <w:b/>
          <w:bCs w:val="0"/>
          <w:color w:val="auto"/>
          <w:sz w:val="24"/>
          <w:szCs w:val="22"/>
          <w:highlight w:val="none"/>
          <w:lang w:val="en-US" w:eastAsia="zh-CN" w:bidi="ar-SA"/>
        </w:rPr>
        <w:t xml:space="preserve">柴油发电机组（600kW）</w:t>
      </w:r>
      <w:r/>
    </w:p>
    <w:p>
      <w:pPr>
        <w:jc w:val="both"/>
        <w:spacing w:line="360" w:lineRule="auto"/>
        <w:widowControl w:val="off"/>
        <w:rPr>
          <w:rFonts w:hint="eastAsia" w:ascii="宋体" w:hAnsi="宋体" w:eastAsia="宋体" w:cs="宋体"/>
          <w:bCs/>
          <w:color w:val="auto"/>
          <w:sz w:val="24"/>
          <w:szCs w:val="22"/>
          <w:highlight w:val="none"/>
          <w:lang w:val="en-US" w:eastAsia="zh-CN" w:bidi="ar-SA"/>
        </w:rPr>
      </w:pPr>
      <w:r>
        <w:rPr>
          <w:rFonts w:hint="eastAsia" w:ascii="宋体" w:hAnsi="宋体" w:cs="宋体"/>
          <w:bCs/>
          <w:color w:val="auto"/>
          <w:sz w:val="24"/>
          <w:szCs w:val="22"/>
          <w:highlight w:val="none"/>
          <w:lang w:val="en-US" w:eastAsia="zh-CN" w:bidi="ar-SA"/>
        </w:rPr>
        <w:t xml:space="preserve">1、</w:t>
      </w:r>
      <w:r>
        <w:rPr>
          <w:rFonts w:hint="eastAsia" w:ascii="宋体" w:hAnsi="宋体" w:eastAsia="宋体" w:cs="宋体"/>
          <w:bCs/>
          <w:color w:val="auto"/>
          <w:sz w:val="24"/>
          <w:szCs w:val="22"/>
          <w:highlight w:val="none"/>
          <w:lang w:val="en-US" w:eastAsia="zh-CN" w:bidi="ar-SA"/>
        </w:rPr>
        <w:t xml:space="preserve">柴油发电机组（600kW）</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13635"/>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一</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机组性能参数</w:t>
            </w:r>
            <w:r/>
          </w:p>
        </w:tc>
      </w:tr>
      <w:tr>
        <w:trPr>
          <w:trHeight w:val="706"/>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每套机组至少须有部件：柴油发动机、交流发电机、底座及油箱、机组智能控制系统、接线安装用具、</w:t>
            </w:r>
            <w:r>
              <w:rPr>
                <w:rFonts w:hint="eastAsia" w:ascii="宋体" w:hAnsi="宋体" w:eastAsia="宋体" w:cs="宋体"/>
                <w:color w:val="auto"/>
                <w:sz w:val="21"/>
                <w:szCs w:val="21"/>
                <w:highlight w:val="none"/>
                <w:lang w:val="en-US" w:eastAsia="zh-CN" w:bidi="ar"/>
              </w:rPr>
              <w:t xml:space="preserve">备注</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机组额定功率：≥</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eastAsia="zh-CN" w:bidi="ar"/>
              </w:rPr>
              <w:t xml:space="preserve">00kW。</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输出电压：</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00V±5% &amp; </w:t>
            </w:r>
            <w:r>
              <w:rPr>
                <w:rFonts w:hint="eastAsia" w:ascii="宋体" w:hAnsi="宋体" w:eastAsia="宋体" w:cs="宋体"/>
                <w:color w:val="auto"/>
                <w:sz w:val="21"/>
                <w:szCs w:val="21"/>
                <w:highlight w:val="none"/>
                <w:lang w:val="en-US" w:eastAsia="zh-CN" w:bidi="ar"/>
              </w:rPr>
              <w:t xml:space="preserve">400</w:t>
            </w:r>
            <w:r>
              <w:rPr>
                <w:rFonts w:hint="eastAsia" w:ascii="宋体" w:hAnsi="宋体" w:eastAsia="宋体" w:cs="宋体"/>
                <w:color w:val="auto"/>
                <w:sz w:val="21"/>
                <w:szCs w:val="21"/>
                <w:highlight w:val="none"/>
                <w:lang w:eastAsia="zh-CN" w:bidi="ar"/>
              </w:rPr>
              <w:t xml:space="preserve">V</w:t>
            </w:r>
            <w:r>
              <w:rPr>
                <w:rFonts w:hint="eastAsia" w:ascii="宋体" w:hAnsi="宋体" w:eastAsia="宋体" w:cs="宋体"/>
                <w:color w:val="auto"/>
                <w:sz w:val="21"/>
                <w:szCs w:val="21"/>
                <w:highlight w:val="none"/>
                <w:lang w:val="en-US" w:eastAsia="zh-CN" w:bidi="ar"/>
              </w:rPr>
              <w:t xml:space="preserve">/230</w:t>
            </w:r>
            <w:r>
              <w:rPr>
                <w:rFonts w:hint="eastAsia" w:ascii="宋体" w:hAnsi="宋体" w:eastAsia="宋体" w:cs="宋体"/>
                <w:color w:val="auto"/>
                <w:sz w:val="21"/>
                <w:szCs w:val="21"/>
                <w:highlight w:val="none"/>
                <w:lang w:eastAsia="zh-CN" w:bidi="ar"/>
              </w:rPr>
              <w:t xml:space="preserve">V。</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供电方式：交流、三相四线制。</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最大输出电流：≥</w:t>
            </w:r>
            <w:r>
              <w:rPr>
                <w:rFonts w:hint="eastAsia" w:ascii="宋体" w:hAnsi="宋体" w:eastAsia="宋体" w:cs="宋体"/>
                <w:color w:val="auto"/>
                <w:sz w:val="21"/>
                <w:szCs w:val="21"/>
                <w:highlight w:val="none"/>
                <w:lang w:val="en-US" w:eastAsia="zh-CN" w:bidi="ar"/>
              </w:rPr>
              <w:t xml:space="preserve">1080</w:t>
            </w:r>
            <w:r>
              <w:rPr>
                <w:rFonts w:hint="eastAsia" w:ascii="宋体" w:hAnsi="宋体" w:eastAsia="宋体" w:cs="宋体"/>
                <w:color w:val="auto"/>
                <w:sz w:val="21"/>
                <w:szCs w:val="21"/>
                <w:highlight w:val="none"/>
                <w:lang w:eastAsia="zh-CN" w:bidi="ar"/>
              </w:rPr>
              <w:t xml:space="preserve">A。</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输出频率（1500r/min）：50Hz±</w:t>
            </w:r>
            <w:r>
              <w:rPr>
                <w:rFonts w:hint="eastAsia" w:ascii="宋体" w:hAnsi="宋体" w:cs="宋体"/>
                <w:color w:val="auto"/>
                <w:sz w:val="21"/>
                <w:szCs w:val="21"/>
                <w:highlight w:val="none"/>
                <w:lang w:val="en-US" w:eastAsia="zh-CN" w:bidi="ar"/>
              </w:rPr>
              <w:t xml:space="preserve">2.5</w:t>
            </w:r>
            <w:r>
              <w:rPr>
                <w:rFonts w:hint="eastAsia" w:ascii="宋体" w:hAnsi="宋体" w:eastAsia="宋体" w:cs="宋体"/>
                <w:color w:val="auto"/>
                <w:sz w:val="21"/>
                <w:szCs w:val="21"/>
                <w:highlight w:val="none"/>
                <w:lang w:eastAsia="zh-CN" w:bidi="ar"/>
              </w:rPr>
              <w:t xml:space="preserve">Hz。</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频率波动率：≤0.8%。</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额定功率因数：≥0.8（Lag）。</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稳态电压调整率：≤0.5％。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瞬间电压调整率：</w:t>
            </w:r>
            <w:r>
              <w:rPr>
                <w:rFonts w:hint="eastAsia" w:ascii="宋体" w:hAnsi="宋体" w:cs="宋体"/>
                <w:color w:val="auto"/>
                <w:sz w:val="21"/>
                <w:szCs w:val="21"/>
                <w:highlight w:val="none"/>
                <w:lang w:val="en-US" w:eastAsia="zh-CN" w:bidi="ar"/>
              </w:rPr>
              <w:t xml:space="preserve">+19</w:t>
            </w:r>
            <w:r>
              <w:rPr>
                <w:rFonts w:hint="eastAsia" w:ascii="宋体" w:hAnsi="宋体" w:eastAsia="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稳态频率调整率：≤0.5％。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电压稳定时间：≤</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s。</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13</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电压波动率：≤0.</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14</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瞬间频率调整率：</w:t>
            </w:r>
            <w:r>
              <w:rPr>
                <w:rFonts w:hint="eastAsia" w:ascii="宋体" w:hAnsi="宋体" w:cs="宋体"/>
                <w:color w:val="auto"/>
                <w:sz w:val="21"/>
                <w:szCs w:val="21"/>
                <w:highlight w:val="none"/>
                <w:lang w:val="en-US" w:eastAsia="zh-CN" w:bidi="ar"/>
              </w:rPr>
              <w:t xml:space="preserve">+19</w:t>
            </w:r>
            <w:r>
              <w:rPr>
                <w:rFonts w:hint="eastAsia" w:ascii="宋体" w:hAnsi="宋体" w:eastAsia="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15</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频率稳定时间：≤</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s。</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16</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机组噪声（距机组7米处）：≤8</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db。</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电气保护：至少自带短路保护开关。</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限时运行时长：≥200h。</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启动方式和控制方式：手动操作（含自动启动功能）。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机组可靠性：累计运行≥3000h无须大修，平均故障间隔时间≤1000h。</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机组净重：≤</w:t>
            </w:r>
            <w:r>
              <w:rPr>
                <w:rFonts w:hint="eastAsia" w:ascii="宋体" w:hAnsi="宋体" w:cs="宋体"/>
                <w:color w:val="auto"/>
                <w:sz w:val="21"/>
                <w:szCs w:val="21"/>
                <w:highlight w:val="none"/>
                <w:lang w:val="en-US" w:eastAsia="zh-CN" w:bidi="ar"/>
              </w:rPr>
              <w:t xml:space="preserve">585</w:t>
            </w:r>
            <w:r>
              <w:rPr>
                <w:rFonts w:hint="eastAsia" w:ascii="宋体" w:hAnsi="宋体" w:eastAsia="宋体" w:cs="宋体"/>
                <w:color w:val="auto"/>
                <w:sz w:val="21"/>
                <w:szCs w:val="21"/>
                <w:highlight w:val="none"/>
                <w:lang w:eastAsia="zh-CN" w:bidi="ar"/>
              </w:rPr>
              <w:t xml:space="preserve">0kg。</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随机组文件须有：发动机合格证、原厂保修卡、原厂测试报告、原产地证书，发动机、发电机、发电机组使用手册，发电机组出厂合格证及测试报告。</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二</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柴油发动机参数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每套机组配备柴油发动机1台。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柴油发动机额定功率（转速1500r/min）：≥</w:t>
            </w:r>
            <w:r>
              <w:rPr>
                <w:rFonts w:hint="eastAsia" w:ascii="宋体" w:hAnsi="宋体" w:cs="宋体"/>
                <w:color w:val="auto"/>
                <w:sz w:val="21"/>
                <w:szCs w:val="21"/>
                <w:highlight w:val="none"/>
                <w:lang w:val="en-US" w:eastAsia="zh-CN" w:bidi="ar"/>
              </w:rPr>
              <w:t xml:space="preserve">66</w:t>
            </w:r>
            <w:r>
              <w:rPr>
                <w:rFonts w:hint="eastAsia" w:ascii="宋体" w:hAnsi="宋体" w:eastAsia="宋体" w:cs="宋体"/>
                <w:color w:val="auto"/>
                <w:sz w:val="21"/>
                <w:szCs w:val="21"/>
                <w:highlight w:val="none"/>
                <w:lang w:val="en-US" w:eastAsia="zh-CN" w:bidi="ar"/>
              </w:rPr>
              <w:t xml:space="preserve">0kW</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气缸数：≥</w:t>
            </w:r>
            <w:r>
              <w:rPr>
                <w:rFonts w:hint="eastAsia" w:ascii="宋体" w:hAnsi="宋体" w:cs="宋体"/>
                <w:color w:val="auto"/>
                <w:sz w:val="21"/>
                <w:szCs w:val="21"/>
                <w:highlight w:val="none"/>
                <w:lang w:val="en-US" w:eastAsia="zh-CN" w:bidi="ar"/>
              </w:rPr>
              <w:t xml:space="preserve">12</w:t>
            </w:r>
            <w:r>
              <w:rPr>
                <w:rFonts w:hint="eastAsia" w:ascii="宋体" w:hAnsi="宋体" w:eastAsia="宋体" w:cs="宋体"/>
                <w:color w:val="auto"/>
                <w:sz w:val="21"/>
                <w:szCs w:val="21"/>
                <w:highlight w:val="none"/>
                <w:lang w:eastAsia="zh-CN" w:bidi="ar"/>
              </w:rPr>
              <w:t xml:space="preserve">只。</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排放标准：不低于国</w:t>
            </w:r>
            <w:r>
              <w:rPr>
                <w:rFonts w:hint="eastAsia" w:ascii="宋体" w:hAnsi="宋体" w:cs="宋体"/>
                <w:color w:val="auto"/>
                <w:sz w:val="21"/>
                <w:szCs w:val="21"/>
                <w:highlight w:val="none"/>
                <w:lang w:val="en-US" w:eastAsia="zh-CN"/>
              </w:rPr>
              <w:t xml:space="preserve">II</w:t>
            </w:r>
            <w:r>
              <w:rPr>
                <w:rFonts w:hint="eastAsia" w:ascii="宋体" w:hAnsi="宋体" w:eastAsia="宋体" w:cs="宋体"/>
                <w:color w:val="auto"/>
                <w:sz w:val="21"/>
                <w:szCs w:val="21"/>
                <w:highlight w:val="none"/>
                <w:lang w:eastAsia="zh-CN"/>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燃油：轻质柴油。</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机油油量：≥</w:t>
            </w:r>
            <w:r>
              <w:rPr>
                <w:rFonts w:hint="eastAsia" w:ascii="宋体" w:hAnsi="宋体" w:cs="宋体"/>
                <w:color w:val="auto"/>
                <w:sz w:val="21"/>
                <w:szCs w:val="21"/>
                <w:highlight w:val="none"/>
                <w:lang w:val="en-US" w:eastAsia="zh-CN" w:bidi="ar"/>
              </w:rPr>
              <w:t xml:space="preserve">50</w:t>
            </w:r>
            <w:r>
              <w:rPr>
                <w:rFonts w:hint="eastAsia" w:ascii="宋体" w:hAnsi="宋体" w:eastAsia="宋体" w:cs="宋体"/>
                <w:color w:val="auto"/>
                <w:sz w:val="21"/>
                <w:szCs w:val="21"/>
                <w:highlight w:val="none"/>
                <w:lang w:eastAsia="zh-CN" w:bidi="ar"/>
              </w:rPr>
              <w:t xml:space="preserve">L。</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冷却方式：闭式循环水冷却，自带风扇。</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额定转速（电流频率50Hz）：1500r/min±2%。</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调速方式：电子调速。</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启动方式：24V直流电启动，自动启动及手动启动。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停机方式：手动停机、自动停机及紧急停机。</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蓄电池</w:t>
            </w:r>
            <w:r>
              <w:rPr>
                <w:rFonts w:hint="eastAsia" w:ascii="宋体" w:hAnsi="宋体" w:eastAsia="宋体" w:cs="宋体"/>
                <w:color w:val="auto"/>
                <w:sz w:val="21"/>
                <w:szCs w:val="21"/>
                <w:highlight w:val="none"/>
                <w:lang w:eastAsia="zh-CN" w:bidi="ar"/>
              </w:rPr>
              <w:t xml:space="preserve">：≥24V 200AH，满足机组连续启动6次以上。</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滤清系统：整体更换式机油、壳式柴油滤清器和机油滤清器，干式筒型空气滤清器。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排气系统：工业用高降噪级消声器及波纹管弹性连接件。</w:t>
            </w:r>
            <w:r/>
          </w:p>
        </w:tc>
      </w:tr>
      <w:tr>
        <w:trPr>
          <w:trHeight w:val="384"/>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15</w:t>
            </w:r>
            <w:r/>
          </w:p>
        </w:tc>
        <w:tc>
          <w:tcPr>
            <w:tcW w:w="4587" w:type="pct"/>
            <w:vAlign w:val="center"/>
            <w:textDirection w:val="lrTb"/>
            <w:noWrap w:val="false"/>
          </w:tcPr>
          <w:p>
            <w:pPr>
              <w:ind w:left="0" w:right="0" w:firstLine="0"/>
              <w:jc w:val="both"/>
              <w:spacing w:before="0" w:after="0"/>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bidi="ar"/>
              </w:rPr>
              <w:t xml:space="preserve">配套附件：直流 24V 启动电机、散热水箱、风扇及其防护网、24V 启动电池组、启动电池充电器、电子调速器、柴油发电机组的排烟管道、排烟消声器、弹簧减振装置、石棉垫、排气波纹管（带法兰接头）、排气管弯管、燃油软油管、钢结构基座、拆装零部件专用工具、盘车工具等；机油、防冻液、验收与试运行需要的燃油（</w:t>
            </w:r>
            <w:r>
              <w:rPr>
                <w:rFonts w:hint="eastAsia" w:ascii="宋体" w:hAnsi="宋体" w:eastAsia="宋体" w:cs="宋体"/>
                <w:color w:val="auto"/>
                <w:sz w:val="21"/>
                <w:szCs w:val="21"/>
                <w:highlight w:val="none"/>
              </w:rPr>
              <w:t xml:space="preserve">每台机组约200升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bidi="ar"/>
              </w:rPr>
              <w:t xml:space="preserve">等。</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三</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交流发电机参数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每套机组配备交流发电机1套。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交流发电机形式：无刷免维护式。</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励磁方式：无刷</w:t>
            </w:r>
            <w:r>
              <w:rPr>
                <w:rFonts w:hint="eastAsia" w:ascii="宋体" w:hAnsi="宋体" w:cs="宋体"/>
                <w:color w:val="auto"/>
                <w:sz w:val="21"/>
                <w:szCs w:val="21"/>
                <w:highlight w:val="none"/>
                <w:lang w:val="en-US" w:eastAsia="zh-CN" w:bidi="ar"/>
              </w:rPr>
              <w:t xml:space="preserve">纯</w:t>
            </w:r>
            <w:r>
              <w:rPr>
                <w:rFonts w:hint="eastAsia" w:ascii="宋体" w:hAnsi="宋体" w:eastAsia="宋体" w:cs="宋体"/>
                <w:color w:val="auto"/>
                <w:sz w:val="21"/>
                <w:szCs w:val="21"/>
                <w:highlight w:val="none"/>
                <w:lang w:eastAsia="zh-CN" w:bidi="ar"/>
              </w:rPr>
              <w:t xml:space="preserve">铜自励磁。</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冷却方式：：</w:t>
            </w:r>
            <w:r>
              <w:rPr>
                <w:rFonts w:hint="default" w:ascii="宋体" w:hAnsi="宋体" w:eastAsia="宋体" w:cs="宋体"/>
                <w:color w:val="auto"/>
                <w:sz w:val="21"/>
                <w:szCs w:val="21"/>
                <w:highlight w:val="none"/>
                <w:lang w:val="en-US" w:eastAsia="zh-CN" w:bidi="ar"/>
              </w:rPr>
              <w:t xml:space="preserve">封闭式水循环强制风冷</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额定功率：≥</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eastAsia="zh-CN" w:bidi="ar"/>
              </w:rPr>
              <w:t xml:space="preserve">00kW。</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额定电压：</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00V±5%</w:t>
            </w:r>
            <w:r>
              <w:rPr>
                <w:rFonts w:hint="eastAsia" w:ascii="宋体" w:hAnsi="宋体" w:eastAsia="宋体" w:cs="宋体"/>
                <w:color w:val="auto"/>
                <w:sz w:val="21"/>
                <w:szCs w:val="21"/>
                <w:highlight w:val="none"/>
                <w:lang w:val="en-US" w:eastAsia="zh-CN" w:bidi="ar"/>
              </w:rPr>
              <w:t xml:space="preserve">,400</w:t>
            </w:r>
            <w:r>
              <w:rPr>
                <w:rFonts w:hint="eastAsia" w:ascii="宋体" w:hAnsi="宋体" w:eastAsia="宋体" w:cs="宋体"/>
                <w:color w:val="auto"/>
                <w:sz w:val="21"/>
                <w:szCs w:val="21"/>
                <w:highlight w:val="none"/>
                <w:lang w:eastAsia="zh-CN" w:bidi="ar"/>
              </w:rPr>
              <w:t xml:space="preserve">V</w:t>
            </w:r>
            <w:r>
              <w:rPr>
                <w:rFonts w:hint="eastAsia" w:ascii="宋体" w:hAnsi="宋体" w:eastAsia="宋体" w:cs="宋体"/>
                <w:color w:val="auto"/>
                <w:sz w:val="21"/>
                <w:szCs w:val="21"/>
                <w:highlight w:val="none"/>
                <w:lang w:val="en-US" w:eastAsia="zh-CN" w:bidi="ar"/>
              </w:rPr>
              <w:t xml:space="preserve">/230</w:t>
            </w:r>
            <w:r>
              <w:rPr>
                <w:rFonts w:hint="eastAsia" w:ascii="宋体" w:hAnsi="宋体" w:eastAsia="宋体" w:cs="宋体"/>
                <w:color w:val="auto"/>
                <w:sz w:val="21"/>
                <w:szCs w:val="21"/>
                <w:highlight w:val="none"/>
                <w:lang w:eastAsia="zh-CN" w:bidi="ar"/>
              </w:rPr>
              <w:t xml:space="preserve">V。</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额定电流：≥</w:t>
            </w:r>
            <w:r>
              <w:rPr>
                <w:rFonts w:hint="eastAsia" w:ascii="宋体" w:hAnsi="宋体" w:eastAsia="宋体" w:cs="宋体"/>
                <w:color w:val="auto"/>
                <w:sz w:val="21"/>
                <w:szCs w:val="21"/>
                <w:highlight w:val="none"/>
                <w:lang w:val="en-US" w:eastAsia="zh-CN" w:bidi="ar"/>
              </w:rPr>
              <w:t xml:space="preserve">1080</w:t>
            </w:r>
            <w:r>
              <w:rPr>
                <w:rFonts w:hint="eastAsia" w:ascii="宋体" w:hAnsi="宋体" w:eastAsia="宋体" w:cs="宋体"/>
                <w:color w:val="auto"/>
                <w:sz w:val="21"/>
                <w:szCs w:val="21"/>
                <w:highlight w:val="none"/>
                <w:lang w:eastAsia="zh-CN" w:bidi="ar"/>
              </w:rPr>
              <w:t xml:space="preserve">A。</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额定频率（1500r/min）：50Hz±</w:t>
            </w:r>
            <w:r>
              <w:rPr>
                <w:rFonts w:hint="eastAsia" w:ascii="宋体" w:hAnsi="宋体" w:cs="宋体"/>
                <w:color w:val="auto"/>
                <w:sz w:val="21"/>
                <w:szCs w:val="21"/>
                <w:highlight w:val="none"/>
                <w:lang w:val="en-US" w:eastAsia="zh-CN" w:bidi="ar"/>
              </w:rPr>
              <w:t xml:space="preserve">2.5</w:t>
            </w:r>
            <w:r>
              <w:rPr>
                <w:rFonts w:hint="eastAsia" w:ascii="宋体" w:hAnsi="宋体" w:eastAsia="宋体" w:cs="宋体"/>
                <w:color w:val="auto"/>
                <w:sz w:val="21"/>
                <w:szCs w:val="21"/>
                <w:highlight w:val="none"/>
                <w:lang w:eastAsia="zh-CN" w:bidi="ar"/>
              </w:rPr>
              <w:t xml:space="preserve">Hz。</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相数和接线：三相四线、Y 形连接方式。</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电压控制方式：AVR 自动调压。</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绝缘等级：≥H 级。</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防护等级：≥IP23。</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四</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底座及油箱参数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每套机组配备底座及油箱1套。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材质：高强度钢板，厚度≥</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mm。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油箱容量：≥1</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00L。</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具有液位显示，加油口，排污口，通气管等，加油口须有2个以上且在非同侧。</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侧面设4个吊点，方便起吊装卸。</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承重：机组在吊装移动过程中须无变形现象。</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五</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机组智能控制系统参数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每套机组配备1套机组智能控制系统。</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能够实现发电机组的自动化启动与停止、数据监测、报警保护。</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可对发电机组的三相电压、三相电流、频率、功率、冷却水温度、机油压力、燃油油位等关键参数进行采集并实时显示。</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具备过压、欠压、过频、欠频、过流、过功率等监测报警保护功能。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含有柴油发电机组的自动化启动、停止、开关合分闸操作以及完善的故障显示与保护机制。</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具备市电断电自动启动和市电恢复自动停机功能。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具备怠速时间设置控制、预热时间设置控制、运行转速设置控制等操作功能。</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具备历史数据记录。</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防护等级≥IP44。</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接线安装工具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每套机组配备接线安装用具1套。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每套接线安装用具配备仪器仪表1套，手动工具1套，电动工具1套，常用耗材1套。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每套仪器仪表至少含：指针式万用表1只，数显式万用表1只，数显式电流钳形表1只，相序测试仪1只，绝缘电阻测试仪1台，接地电阻测试仪1台，手持式转速仪1台，手持式测温仪1台，仪器箱1只。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指针式万用表：机械指针显示，可测量电压、电流、电阻、频率等，带蜂鸣通断，数量1只。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数显式万用表：电子数码显示，带手电照明，可测量电压、电流、电阻等，数量1只。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数显式电流钳形表：电子数码显示，最高电压量程≥交流750V，最大电流量程≥交流2000A，数量1只。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相序测试仪：非接触式检测，测试范围为三相70-1000VAC，具有缺相指示、正逆序显示，可钳导线外径≥40mm，数量1只。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绝缘电阻测试仪：输出电压100～1000V，绝缘电阻测量范围0.1MΩ-19.99GΩ，具有过载保护、锁定测交直流电压、定时测量、电压监测等功能，数量1只。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接地电阻测试仪：电子数显式，量程0.01～2000Ω，精度±（2%+3dgt），电压为交流1～1000V，数量1套。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手持式转速仪：非接触式，测量范围10-99999RPM，最大输入频率≥10Hz脉宽5%。</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手持式测温仪：电子数码显示，测量范围-50℃-500℃。</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仪器箱：工程塑料材质，容量可放入以上所有仪器仪表。</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每套手动工具至少含：老虎钳5把，尖嘴钳5把，斜口剥线钳5把，电缆剪1把，活动扳手6把，液压压线钳1把，加长套筒16个，T型内六角扳手21把，T型套筒扳手24把，锉刀4把，手动工具箱1只。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老虎钳：规格8吋，数量5把。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尖嘴钳：规格8吋，数量5把。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斜口剥线钳：规格8吋，数量5把。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电缆剪：棘轮式，可剪切130mm²以下铠装电缆，数量1把。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活动扳手：规格8吋、10吋、12吋，数量各2把。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液压压线钳：最大压线模具≥300mm²，工作压力≥12T，工作行程≥20mm，数量1套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加长套筒：可配合电动扳手使用，规格M8、M9、M10、M11、M12、M14、M17、M19，数量各2个。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T型内六角扳手：规格M5、M6、M8、M9、M10、M11、M12，数量各3把。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T型套筒扳手：规格M8、M9、M10、M11、M12、M14、M17、M19，数量各3把。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锉刀：6英寸圆锉、8英寸半圆锉各2把。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手动工具箱：金属材质，容量可放入以上所有手动工具，数量1只。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每套电动工具至少含：电动扳手1套，手电钻1套，角磨机1套，电动工具箱1只。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电动扳手：无刷电机，扭力≥450Nm，电池容量≥20V4Ah*2，数量1套。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手电钻：无刷电机，输入电压等级为交流220V，功率≥600W，带正反转切换，可无级调速，最大夹持直径≥10mm，数量1套。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角磨机：无刷电机，输入电压为交流220V，功率≥850W，砂轮片最大直径≥100mm，数量1套。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电动工具箱：金属材质，容量可放入以上所有电动工具，数量1只。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每套常用耗材至少含：铜鼻子10个，电缆对接铜排12个，绝缘胶带10卷，自粘胶带10卷，热塑管10根，电工相色带12卷，紧固件15kg，耗材箱1只。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铜鼻子：规格120mm²，数量10个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电缆对接铜排：可对接120mm²铜鼻子，铜排两端无棱角，数量12个。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绝缘胶带：电压等级≥600V，适用温度-10℃-105℃，每卷长度≥20m，绝缘电阻＞10</w:t>
            </w:r>
            <w:r>
              <w:rPr>
                <w:rFonts w:hint="eastAsia" w:ascii="宋体" w:hAnsi="宋体" w:eastAsia="宋体" w:cs="宋体"/>
                <w:color w:val="auto"/>
                <w:sz w:val="21"/>
                <w:szCs w:val="21"/>
                <w:highlight w:val="none"/>
                <w:u w:val="none"/>
                <w:vertAlign w:val="superscript"/>
                <w:lang w:eastAsia="zh-CN" w:bidi="ar"/>
              </w:rPr>
              <w:t xml:space="preserve">12</w:t>
            </w:r>
            <w:r>
              <w:rPr>
                <w:rFonts w:hint="eastAsia" w:ascii="宋体" w:hAnsi="宋体" w:eastAsia="宋体" w:cs="宋体"/>
                <w:color w:val="auto"/>
                <w:sz w:val="21"/>
                <w:szCs w:val="21"/>
                <w:highlight w:val="none"/>
                <w:lang w:eastAsia="zh-CN" w:bidi="ar"/>
              </w:rPr>
              <w:t xml:space="preserve">Ω，数量10卷。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自粘胶带：电压等级≥10kV，厚度≥0.8mm，宽度≥25mm，长度≥5m/卷，数量10卷。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热塑管：耐压等级≥1kV，适用于120mm²单芯电缆，1m/根，数量10根。</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电工相色带：PVC材质，宽≥19mm，长度≥20m/卷，黄、绿、红、蓝色各3卷，共计12卷。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紧固件：M8、M10、M12螺丝+螺母+平垫片+弹簧垫片，各5kg，共计15kg。</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耗材箱：工程塑料材质，容量可放入以上所有耗材，数量1只。</w:t>
            </w:r>
            <w:r/>
          </w:p>
        </w:tc>
      </w:tr>
      <w:tr>
        <w:trPr>
          <w:trHeight w:val="402"/>
        </w:trPr>
        <w:tc>
          <w:tcPr>
            <w:tcW w:w="412"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十</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备注：</w:t>
            </w:r>
            <w:r>
              <w:rPr>
                <w:rFonts w:hint="eastAsia" w:ascii="宋体" w:hAnsi="宋体" w:eastAsia="宋体" w:cs="宋体"/>
                <w:color w:val="auto"/>
                <w:sz w:val="21"/>
                <w:szCs w:val="21"/>
                <w:highlight w:val="none"/>
                <w:lang w:eastAsia="zh-CN" w:bidi="ar"/>
              </w:rPr>
              <w:t xml:space="preserve">含配套预埋件、开孔、防雨罩、油箱、排烟管及消防设施等</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2、防雨静音箱</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13635"/>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每套机组配备静音箱1套。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材质：高强度钢板。</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钢板厚度：≥</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eastAsia="zh-CN" w:bidi="ar"/>
              </w:rPr>
              <w:t xml:space="preserve">mm。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防腐工艺：静电喷塑。</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箱体内消音棉，厚度≥</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cm。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防护等级≥IP4</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静音箱合理位置设置符合输出功率的断路器，断路器须带短路、漏电、过载、过流保护功能。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静音箱内合理设置工具摆放空间。</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静音箱设置合理的开门以及攀爬装置，以实现发电机组可在运输车辆上正常运行。</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机组外尺寸：长≤</w:t>
            </w:r>
            <w:r>
              <w:rPr>
                <w:rFonts w:hint="eastAsia" w:ascii="宋体" w:hAnsi="宋体" w:cs="宋体"/>
                <w:color w:val="auto"/>
                <w:sz w:val="21"/>
                <w:szCs w:val="21"/>
                <w:highlight w:val="none"/>
                <w:lang w:val="en-US" w:eastAsia="zh-CN" w:bidi="ar"/>
              </w:rPr>
              <w:t xml:space="preserve">49</w:t>
            </w:r>
            <w:r>
              <w:rPr>
                <w:rFonts w:hint="eastAsia" w:ascii="宋体" w:hAnsi="宋体" w:eastAsia="宋体" w:cs="宋体"/>
                <w:color w:val="auto"/>
                <w:sz w:val="21"/>
                <w:szCs w:val="21"/>
                <w:highlight w:val="none"/>
                <w:lang w:val="en-US" w:eastAsia="zh-CN" w:bidi="ar"/>
              </w:rPr>
              <w:t xml:space="preserve">00</w:t>
            </w:r>
            <w:r>
              <w:rPr>
                <w:rFonts w:hint="eastAsia" w:ascii="宋体" w:hAnsi="宋体" w:eastAsia="宋体" w:cs="宋体"/>
                <w:color w:val="auto"/>
                <w:sz w:val="21"/>
                <w:szCs w:val="21"/>
                <w:highlight w:val="none"/>
                <w:lang w:eastAsia="zh-CN" w:bidi="ar"/>
              </w:rPr>
              <w:t xml:space="preserve">mm，宽≤2</w:t>
            </w:r>
            <w:r>
              <w:rPr>
                <w:rFonts w:hint="eastAsia" w:ascii="宋体" w:hAnsi="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val="en-US" w:eastAsia="zh-CN" w:bidi="ar"/>
              </w:rPr>
              <w:t xml:space="preserve">00</w:t>
            </w:r>
            <w:r>
              <w:rPr>
                <w:rFonts w:hint="eastAsia" w:ascii="宋体" w:hAnsi="宋体" w:eastAsia="宋体" w:cs="宋体"/>
                <w:color w:val="auto"/>
                <w:sz w:val="21"/>
                <w:szCs w:val="21"/>
                <w:highlight w:val="none"/>
                <w:lang w:eastAsia="zh-CN" w:bidi="ar"/>
              </w:rPr>
              <w:t xml:space="preserve">mm，高≤</w:t>
            </w:r>
            <w:r>
              <w:rPr>
                <w:rFonts w:hint="eastAsia" w:ascii="宋体" w:hAnsi="宋体" w:cs="宋体"/>
                <w:color w:val="auto"/>
                <w:sz w:val="21"/>
                <w:szCs w:val="21"/>
                <w:highlight w:val="none"/>
                <w:lang w:val="en-US" w:eastAsia="zh-CN" w:bidi="ar"/>
              </w:rPr>
              <w:t xml:space="preserve">255</w:t>
            </w:r>
            <w:r>
              <w:rPr>
                <w:rFonts w:hint="eastAsia" w:ascii="宋体" w:hAnsi="宋体" w:eastAsia="宋体" w:cs="宋体"/>
                <w:color w:val="auto"/>
                <w:sz w:val="21"/>
                <w:szCs w:val="21"/>
                <w:highlight w:val="none"/>
                <w:lang w:eastAsia="zh-CN" w:bidi="ar"/>
              </w:rPr>
              <w:t xml:space="preserve">0mm。</w:t>
            </w:r>
            <w:r/>
          </w:p>
        </w:tc>
      </w:tr>
    </w:tbl>
    <w:p>
      <w:pPr>
        <w:jc w:val="both"/>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3、600KW双电源全自动转换开关柜</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13635"/>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每套机组配备ATS双电源全自动切换开关数量规格</w:t>
            </w:r>
            <w:r>
              <w:rPr>
                <w:rFonts w:hint="eastAsia" w:ascii="宋体" w:hAnsi="宋体" w:eastAsia="宋体" w:cs="宋体"/>
                <w:color w:val="auto"/>
                <w:sz w:val="21"/>
                <w:szCs w:val="21"/>
                <w:highlight w:val="none"/>
                <w:lang w:val="en-US" w:eastAsia="zh-CN" w:bidi="ar"/>
              </w:rPr>
              <w:t xml:space="preserve">响应招标文件清单要求。</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具备市电优先全自动切换功能</w:t>
            </w:r>
            <w:r/>
          </w:p>
        </w:tc>
      </w:tr>
      <w:tr>
        <w:trPr>
          <w:trHeight w:val="342"/>
        </w:trPr>
        <w:tc>
          <w:tcPr>
            <w:tcW w:w="412" w:type="pct"/>
            <w:vAlign w:val="center"/>
            <w:textDirection w:val="lrTb"/>
            <w:noWrap/>
          </w:tcPr>
          <w:p>
            <w:pPr>
              <w:jc w:val="center"/>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须符合国家3C认证标准</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4、电力电缆</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13635"/>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每套机组配备电缆线。</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电缆须按GB/T 12706-2020《额定电压1kV（U.=1.2 kV）到 35 kV（U.=40.5 kV）挤包绝缘电力电缆及附件》生产制造，且符合国家标准GB/T 5013-2008《额定电压450/750V及以下橡皮绝缘电缆》。</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电缆主要材质：铜质。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电缆规格型号：</w:t>
            </w:r>
            <w:r>
              <w:rPr>
                <w:rFonts w:hint="eastAsia" w:ascii="宋体" w:hAnsi="宋体" w:eastAsia="宋体" w:cs="宋体"/>
                <w:color w:val="auto"/>
                <w:sz w:val="21"/>
                <w:szCs w:val="21"/>
                <w:highlight w:val="none"/>
                <w:lang w:val="en-US" w:eastAsia="zh-CN" w:bidi="ar"/>
              </w:rPr>
              <w:t xml:space="preserve">响应招标文件清单要求</w:t>
            </w:r>
            <w:r>
              <w:rPr>
                <w:rFonts w:hint="eastAsia" w:ascii="宋体" w:hAnsi="宋体" w:eastAsia="宋体" w:cs="宋体"/>
                <w:color w:val="auto"/>
                <w:sz w:val="21"/>
                <w:szCs w:val="21"/>
                <w:highlight w:val="none"/>
                <w:lang w:eastAsia="zh-CN" w:bidi="ar"/>
              </w:rPr>
              <w:t xml:space="preserve">。</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spacing w:line="360" w:lineRule="auto"/>
        <w:widowControl w:val="off"/>
        <w:rPr>
          <w:rFonts w:hint="eastAsia" w:ascii="宋体" w:hAnsi="宋体" w:cs="宋体"/>
          <w:b/>
          <w:bCs w:val="0"/>
          <w:color w:val="auto"/>
          <w:sz w:val="24"/>
          <w:szCs w:val="22"/>
          <w:highlight w:val="none"/>
          <w:lang w:val="en-US" w:eastAsia="zh-CN" w:bidi="ar-SA"/>
        </w:rPr>
      </w:pPr>
      <w:r>
        <w:rPr>
          <w:rFonts w:hint="eastAsia" w:ascii="宋体" w:hAnsi="宋体" w:cs="宋体"/>
          <w:b/>
          <w:bCs w:val="0"/>
          <w:color w:val="auto"/>
          <w:sz w:val="24"/>
          <w:szCs w:val="22"/>
          <w:highlight w:val="none"/>
          <w:lang w:val="en-US" w:eastAsia="zh-CN" w:bidi="ar-SA"/>
        </w:rPr>
        <w:t xml:space="preserve">四、</w:t>
      </w:r>
      <w:r>
        <w:rPr>
          <w:rFonts w:hint="eastAsia" w:ascii="宋体" w:hAnsi="宋体" w:eastAsia="宋体" w:cs="宋体"/>
          <w:b/>
          <w:bCs w:val="0"/>
          <w:color w:val="auto"/>
          <w:sz w:val="24"/>
          <w:szCs w:val="22"/>
          <w:highlight w:val="none"/>
          <w:lang w:val="en-US" w:eastAsia="zh-CN" w:bidi="ar-SA"/>
        </w:rPr>
        <w:t xml:space="preserve">柴油发电机组（800kW）</w:t>
      </w:r>
      <w:r/>
    </w:p>
    <w:p>
      <w:pPr>
        <w:jc w:val="both"/>
        <w:spacing w:line="360" w:lineRule="auto"/>
        <w:widowControl w:val="off"/>
        <w:rPr>
          <w:rFonts w:hint="eastAsia" w:ascii="宋体" w:hAnsi="宋体" w:eastAsia="宋体" w:cs="宋体"/>
          <w:bCs/>
          <w:color w:val="auto"/>
          <w:sz w:val="24"/>
          <w:szCs w:val="22"/>
          <w:highlight w:val="none"/>
          <w:lang w:val="en-US" w:eastAsia="zh-CN" w:bidi="ar-SA"/>
        </w:rPr>
      </w:pPr>
      <w:r>
        <w:rPr>
          <w:rFonts w:hint="eastAsia" w:ascii="宋体" w:hAnsi="宋体" w:cs="宋体"/>
          <w:bCs/>
          <w:color w:val="auto"/>
          <w:sz w:val="24"/>
          <w:szCs w:val="22"/>
          <w:highlight w:val="none"/>
          <w:lang w:val="en-US" w:eastAsia="zh-CN" w:bidi="ar-SA"/>
        </w:rPr>
        <w:t xml:space="preserve">1、</w:t>
      </w:r>
      <w:r>
        <w:rPr>
          <w:rFonts w:hint="eastAsia" w:ascii="宋体" w:hAnsi="宋体" w:eastAsia="宋体" w:cs="宋体"/>
          <w:bCs/>
          <w:color w:val="auto"/>
          <w:sz w:val="24"/>
          <w:szCs w:val="22"/>
          <w:highlight w:val="none"/>
          <w:lang w:val="en-US" w:eastAsia="zh-CN" w:bidi="ar-SA"/>
        </w:rPr>
        <w:t xml:space="preserve">柴油发电机组（800kW）</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13635"/>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一</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机组性能参数</w:t>
            </w:r>
            <w:r/>
          </w:p>
        </w:tc>
      </w:tr>
      <w:tr>
        <w:trPr>
          <w:trHeight w:val="706"/>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每套机组至少须有部件：柴油发动机、交流发电机、底座及油箱、机组智能控制系统、接线安装用具、</w:t>
            </w:r>
            <w:r>
              <w:rPr>
                <w:rFonts w:hint="eastAsia" w:ascii="宋体" w:hAnsi="宋体" w:eastAsia="宋体" w:cs="宋体"/>
                <w:color w:val="auto"/>
                <w:sz w:val="21"/>
                <w:szCs w:val="21"/>
                <w:highlight w:val="none"/>
                <w:lang w:val="en-US" w:eastAsia="zh-CN" w:bidi="ar"/>
              </w:rPr>
              <w:t xml:space="preserve">备注</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机组额定功率：≥</w:t>
            </w:r>
            <w:r>
              <w:rPr>
                <w:rFonts w:hint="eastAsia" w:ascii="宋体" w:hAnsi="宋体" w:eastAsia="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eastAsia="zh-CN" w:bidi="ar"/>
              </w:rPr>
              <w:t xml:space="preserve">00kW。</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输出电压：400V±5% &amp; 230V±5%。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供电方式：交流、三相四线制。</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最大输出电流：≥144</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eastAsia="zh-CN" w:bidi="ar"/>
              </w:rPr>
              <w:t xml:space="preserve">A。</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输出频率（1500r/min）：50Hz±</w:t>
            </w:r>
            <w:r>
              <w:rPr>
                <w:rFonts w:hint="eastAsia" w:ascii="宋体" w:hAnsi="宋体" w:cs="宋体"/>
                <w:color w:val="auto"/>
                <w:sz w:val="21"/>
                <w:szCs w:val="21"/>
                <w:highlight w:val="none"/>
                <w:lang w:val="en-US" w:eastAsia="zh-CN" w:bidi="ar"/>
              </w:rPr>
              <w:t xml:space="preserve">2.5</w:t>
            </w:r>
            <w:r>
              <w:rPr>
                <w:rFonts w:hint="eastAsia" w:ascii="宋体" w:hAnsi="宋体" w:eastAsia="宋体" w:cs="宋体"/>
                <w:color w:val="auto"/>
                <w:sz w:val="21"/>
                <w:szCs w:val="21"/>
                <w:highlight w:val="none"/>
                <w:lang w:eastAsia="zh-CN" w:bidi="ar"/>
              </w:rPr>
              <w:t xml:space="preserve">Hz。</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频率波动率：≤0.8%。</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额定功率因数：≥0.8（Lag）。</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稳态电压调整率：≤0.5％。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瞬间电压调整率：</w:t>
            </w:r>
            <w:r>
              <w:rPr>
                <w:rFonts w:hint="eastAsia" w:ascii="宋体" w:hAnsi="宋体" w:cs="宋体"/>
                <w:color w:val="auto"/>
                <w:sz w:val="21"/>
                <w:szCs w:val="21"/>
                <w:highlight w:val="none"/>
                <w:lang w:val="en-US" w:eastAsia="zh-CN" w:bidi="ar"/>
              </w:rPr>
              <w:t xml:space="preserve">+19</w:t>
            </w:r>
            <w:r>
              <w:rPr>
                <w:rFonts w:hint="eastAsia" w:ascii="宋体" w:hAnsi="宋体" w:eastAsia="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稳态频率调整率：≤0.5％。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电压稳定时间：≤</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eastAsia="zh-CN" w:bidi="ar"/>
              </w:rPr>
              <w:t xml:space="preserve">s。</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13</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电压波动率：≤0.</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14</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瞬间频率调整率：</w:t>
            </w:r>
            <w:r>
              <w:rPr>
                <w:rFonts w:hint="eastAsia" w:ascii="宋体" w:hAnsi="宋体" w:cs="宋体"/>
                <w:color w:val="auto"/>
                <w:sz w:val="21"/>
                <w:szCs w:val="21"/>
                <w:highlight w:val="none"/>
                <w:lang w:val="en-US" w:eastAsia="zh-CN" w:bidi="ar"/>
              </w:rPr>
              <w:t xml:space="preserve">+19</w:t>
            </w:r>
            <w:r>
              <w:rPr>
                <w:rFonts w:hint="eastAsia" w:ascii="宋体" w:hAnsi="宋体" w:eastAsia="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15</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频率稳定时间：≤</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s。</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16</w:t>
            </w:r>
            <w:r/>
          </w:p>
        </w:tc>
        <w:tc>
          <w:tcPr>
            <w:tcW w:w="7981" w:type="dxa"/>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机组噪声（距机组7米处）：≤8</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db。</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电气保护：至少自带短路保护开关。</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限时运行时长：≥200h。</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启动方式和控制方式：手动操作（含自动启动功能）。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机组可靠性：累计运行≥3000h无须大修，平均故障间隔时间≤1000h。</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机组净重：≤</w:t>
            </w:r>
            <w:r>
              <w:rPr>
                <w:rFonts w:hint="eastAsia" w:ascii="宋体" w:hAnsi="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eastAsia="zh-CN" w:bidi="ar"/>
              </w:rPr>
              <w:t xml:space="preserve">500kg。</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随机组文件须有：发动机合格证、原厂保修卡、原厂测试报告、原产地证书，发动机、发电机、发电机组使用手册，发电机组出厂合格证及测试报告。</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二</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柴油发动机参数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每套机组配备柴油发动机1台。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柴油发动机额定功率（转速1500r/min）：≥</w:t>
            </w:r>
            <w:r>
              <w:rPr>
                <w:rFonts w:hint="eastAsia" w:ascii="宋体" w:hAnsi="宋体" w:eastAsia="宋体" w:cs="宋体"/>
                <w:color w:val="auto"/>
                <w:sz w:val="21"/>
                <w:szCs w:val="21"/>
                <w:highlight w:val="none"/>
                <w:lang w:val="en-US" w:eastAsia="zh-CN" w:bidi="ar"/>
              </w:rPr>
              <w:t xml:space="preserve">880kW</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气缸数：≥</w:t>
            </w:r>
            <w:r>
              <w:rPr>
                <w:rFonts w:hint="eastAsia" w:ascii="宋体" w:hAnsi="宋体" w:eastAsia="宋体" w:cs="宋体"/>
                <w:color w:val="auto"/>
                <w:sz w:val="21"/>
                <w:szCs w:val="21"/>
                <w:highlight w:val="none"/>
                <w:lang w:val="en-US" w:eastAsia="zh-CN" w:bidi="ar"/>
              </w:rPr>
              <w:t xml:space="preserve">12</w:t>
            </w:r>
            <w:r>
              <w:rPr>
                <w:rFonts w:hint="eastAsia" w:ascii="宋体" w:hAnsi="宋体" w:eastAsia="宋体" w:cs="宋体"/>
                <w:color w:val="auto"/>
                <w:sz w:val="21"/>
                <w:szCs w:val="21"/>
                <w:highlight w:val="none"/>
                <w:lang w:eastAsia="zh-CN" w:bidi="ar"/>
              </w:rPr>
              <w:t xml:space="preserve">只。</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排放标准：不低于国</w:t>
            </w:r>
            <w:r>
              <w:rPr>
                <w:rFonts w:hint="eastAsia" w:ascii="宋体" w:hAnsi="宋体" w:cs="宋体"/>
                <w:color w:val="auto"/>
                <w:sz w:val="21"/>
                <w:szCs w:val="21"/>
                <w:highlight w:val="none"/>
                <w:lang w:val="en-US" w:eastAsia="zh-CN"/>
              </w:rPr>
              <w:t xml:space="preserve">II</w:t>
            </w:r>
            <w:r>
              <w:rPr>
                <w:rFonts w:hint="eastAsia" w:ascii="宋体" w:hAnsi="宋体" w:eastAsia="宋体" w:cs="宋体"/>
                <w:color w:val="auto"/>
                <w:sz w:val="21"/>
                <w:szCs w:val="21"/>
                <w:highlight w:val="none"/>
                <w:lang w:eastAsia="zh-CN"/>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燃油：轻质柴油。</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机油油量：≥</w:t>
            </w:r>
            <w:r>
              <w:rPr>
                <w:rFonts w:hint="eastAsia" w:ascii="宋体" w:hAnsi="宋体" w:cs="宋体"/>
                <w:color w:val="auto"/>
                <w:sz w:val="21"/>
                <w:szCs w:val="21"/>
                <w:highlight w:val="none"/>
                <w:lang w:val="en-US" w:eastAsia="zh-CN" w:bidi="ar"/>
              </w:rPr>
              <w:t xml:space="preserve">82</w:t>
            </w:r>
            <w:r>
              <w:rPr>
                <w:rFonts w:hint="eastAsia" w:ascii="宋体" w:hAnsi="宋体" w:eastAsia="宋体" w:cs="宋体"/>
                <w:color w:val="auto"/>
                <w:sz w:val="21"/>
                <w:szCs w:val="21"/>
                <w:highlight w:val="none"/>
                <w:lang w:eastAsia="zh-CN" w:bidi="ar"/>
              </w:rPr>
              <w:t xml:space="preserve">L。</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冷却方式：闭式循环水冷却，自带风扇。</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额定转速（电流频率50Hz）：1500r/min±2%。</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调速方式：电子调速。</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启动方式：24V直流电启动，自动启动及手动启动。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停机方式：手动停机、自动停机及紧急停机。</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蓄电池</w:t>
            </w:r>
            <w:r>
              <w:rPr>
                <w:rFonts w:hint="eastAsia" w:ascii="宋体" w:hAnsi="宋体" w:eastAsia="宋体" w:cs="宋体"/>
                <w:color w:val="auto"/>
                <w:sz w:val="21"/>
                <w:szCs w:val="21"/>
                <w:highlight w:val="none"/>
                <w:lang w:eastAsia="zh-CN" w:bidi="ar"/>
              </w:rPr>
              <w:t xml:space="preserve">：≥24V </w:t>
            </w:r>
            <w:r>
              <w:rPr>
                <w:rFonts w:hint="eastAsia" w:ascii="宋体" w:hAnsi="宋体" w:cs="宋体"/>
                <w:color w:val="auto"/>
                <w:sz w:val="21"/>
                <w:szCs w:val="21"/>
                <w:highlight w:val="none"/>
                <w:lang w:val="en-US" w:eastAsia="zh-CN" w:bidi="ar"/>
              </w:rPr>
              <w:t xml:space="preserve">48</w:t>
            </w:r>
            <w:r>
              <w:rPr>
                <w:rFonts w:hint="eastAsia" w:ascii="宋体" w:hAnsi="宋体" w:eastAsia="宋体" w:cs="宋体"/>
                <w:color w:val="auto"/>
                <w:sz w:val="21"/>
                <w:szCs w:val="21"/>
                <w:highlight w:val="none"/>
                <w:lang w:eastAsia="zh-CN" w:bidi="ar"/>
              </w:rPr>
              <w:t xml:space="preserve">0AH，满足机组连续启动6次以上。</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滤清系统：整体更换式机油、壳式柴油滤清器和机油滤清器，干式筒型空气滤清器。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排气系统：工业用高降噪级消声器及波纹管弹性连接件。</w:t>
            </w:r>
            <w:r/>
          </w:p>
        </w:tc>
      </w:tr>
      <w:tr>
        <w:trPr>
          <w:trHeight w:val="384"/>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15</w:t>
            </w:r>
            <w:r/>
          </w:p>
        </w:tc>
        <w:tc>
          <w:tcPr>
            <w:tcW w:w="4587" w:type="pct"/>
            <w:vAlign w:val="center"/>
            <w:textDirection w:val="lrTb"/>
            <w:noWrap w:val="false"/>
          </w:tcPr>
          <w:p>
            <w:pPr>
              <w:ind w:left="0" w:right="0" w:firstLine="0"/>
              <w:jc w:val="both"/>
              <w:spacing w:before="0" w:after="0"/>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eastAsia="zh-CN" w:bidi="ar"/>
              </w:rPr>
              <w:t xml:space="preserve">配套附件：直流 24V 启动电机、散热水箱、风扇及其防护网、24V 启动电池组、启动电池充电器、电子调速器、柴油发电机组的排烟管道、排烟消声器、弹簧减振装置、石棉垫、排气波纹管（带法兰接头）、排气管弯管、燃油软油管、钢结构基座、拆装零部件专用工具、盘车工具等；机油、防冻液、验收与试运行需要的燃油（</w:t>
            </w:r>
            <w:r>
              <w:rPr>
                <w:rFonts w:hint="eastAsia" w:ascii="宋体" w:hAnsi="宋体" w:eastAsia="宋体" w:cs="宋体"/>
                <w:color w:val="auto"/>
                <w:sz w:val="21"/>
                <w:szCs w:val="21"/>
                <w:highlight w:val="none"/>
              </w:rPr>
              <w:t xml:space="preserve">每台机组约200升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bidi="ar"/>
              </w:rPr>
              <w:t xml:space="preserve">等。</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三</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交流发电机参数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每套机组配备交流发电机1套。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交流发电机形式：无刷免维护式。</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励磁方式：无刷</w:t>
            </w:r>
            <w:r>
              <w:rPr>
                <w:rFonts w:hint="eastAsia" w:ascii="宋体" w:hAnsi="宋体" w:cs="宋体"/>
                <w:color w:val="auto"/>
                <w:sz w:val="21"/>
                <w:szCs w:val="21"/>
                <w:highlight w:val="none"/>
                <w:lang w:val="en-US" w:eastAsia="zh-CN" w:bidi="ar"/>
              </w:rPr>
              <w:t xml:space="preserve">纯</w:t>
            </w:r>
            <w:r>
              <w:rPr>
                <w:rFonts w:hint="eastAsia" w:ascii="宋体" w:hAnsi="宋体" w:eastAsia="宋体" w:cs="宋体"/>
                <w:color w:val="auto"/>
                <w:sz w:val="21"/>
                <w:szCs w:val="21"/>
                <w:highlight w:val="none"/>
                <w:lang w:eastAsia="zh-CN" w:bidi="ar"/>
              </w:rPr>
              <w:t xml:space="preserve">铜自励磁。</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冷却方式：</w:t>
            </w:r>
            <w:r>
              <w:rPr>
                <w:rFonts w:hint="default" w:ascii="宋体" w:hAnsi="宋体" w:eastAsia="宋体" w:cs="宋体"/>
                <w:color w:val="auto"/>
                <w:sz w:val="21"/>
                <w:szCs w:val="21"/>
                <w:highlight w:val="none"/>
                <w:lang w:val="en-US" w:eastAsia="zh-CN" w:bidi="ar"/>
              </w:rPr>
              <w:t xml:space="preserve">封闭式水循环强制风冷</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额定功率：≥</w:t>
            </w:r>
            <w:r>
              <w:rPr>
                <w:rFonts w:hint="eastAsia" w:ascii="宋体" w:hAnsi="宋体" w:eastAsia="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eastAsia="zh-CN" w:bidi="ar"/>
              </w:rPr>
              <w:t xml:space="preserve">00kW。</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额定电压：400V±5%/230V±5%。</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额定电流：≥1</w:t>
            </w:r>
            <w:r>
              <w:rPr>
                <w:rFonts w:hint="eastAsia" w:ascii="宋体" w:hAnsi="宋体" w:eastAsia="宋体" w:cs="宋体"/>
                <w:color w:val="auto"/>
                <w:sz w:val="21"/>
                <w:szCs w:val="21"/>
                <w:highlight w:val="none"/>
                <w:lang w:val="en-US" w:eastAsia="zh-CN" w:bidi="ar"/>
              </w:rPr>
              <w:t xml:space="preserve">44</w:t>
            </w:r>
            <w:r>
              <w:rPr>
                <w:rFonts w:hint="eastAsia" w:ascii="宋体" w:hAnsi="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eastAsia="zh-CN" w:bidi="ar"/>
              </w:rPr>
              <w:t xml:space="preserve">A。</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额定频率（1500r/min）：50Hz±</w:t>
            </w:r>
            <w:r>
              <w:rPr>
                <w:rFonts w:hint="eastAsia" w:ascii="宋体" w:hAnsi="宋体" w:cs="宋体"/>
                <w:color w:val="auto"/>
                <w:sz w:val="21"/>
                <w:szCs w:val="21"/>
                <w:highlight w:val="none"/>
                <w:lang w:val="en-US" w:eastAsia="zh-CN" w:bidi="ar"/>
              </w:rPr>
              <w:t xml:space="preserve">2.5</w:t>
            </w:r>
            <w:r>
              <w:rPr>
                <w:rFonts w:hint="eastAsia" w:ascii="宋体" w:hAnsi="宋体" w:eastAsia="宋体" w:cs="宋体"/>
                <w:color w:val="auto"/>
                <w:sz w:val="21"/>
                <w:szCs w:val="21"/>
                <w:highlight w:val="none"/>
                <w:lang w:eastAsia="zh-CN" w:bidi="ar"/>
              </w:rPr>
              <w:t xml:space="preserve">Hz。</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相数和接线：三相四线、Y 形连接方式。</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电压控制方式：AVR 自动调压。</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绝缘等级：≥H 级。</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防护等级：≥IP23。</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四</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底座及油箱参数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每套机组配备底座及油箱1套。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材质：高强度钢板，厚度≥</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mm。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油箱容量：≥1</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00L。</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具有液位显示，加油口，排污口，通气管等，加油口须有2个以上且在非同侧。</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侧面设4个吊点，方便起吊装卸。</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承重：机组在吊装移动过程中须无变形现象。</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五</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机组智能控制系统参数</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每套机组配备1套机组智能控制系统。</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能够实现发电机组的自动化启动与停止、数据监测、报警保护。</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可对发电机组的三相电压、三相电流、频率、功率、冷却水温度、机油压力、燃油油位等关键参数进行采集并实时显示。</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具备过压、欠压、过频、欠频、过流、过功率等监测报警保护功能。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含有柴油发电机组的自动化启动、停止、开关合分闸操作以及完善的故障显示与保护机制。</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具备市电断电自动启动和市电恢复自动停机功能。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具备怠速时间设置控制、预热时间设置控制、运行转速设置控制等操作功能。</w:t>
            </w:r>
            <w:r/>
          </w:p>
        </w:tc>
      </w:tr>
      <w:tr>
        <w:trPr>
          <w:trHeight w:val="654"/>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具备历史数据记录。</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防护等级≥IP44。</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接线安装工具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每套机组配备接线安装用具1套。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每套接线安装用具配备仪器仪表1套，手动工具1套，电动工具1套，常用耗材1套。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每套仪器仪表至少含：指针式万用表1只，数显式万用表1只，数显式电流钳形表1只，相序测试仪1只，绝缘电阻测试仪1台，接地电阻测试仪1台，手持式转速仪1台，手持式测温仪1台，仪器箱1只。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指针式万用表：机械指针显示，可测量电压、电流、电阻、频率等，带蜂鸣通断，数量1只。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数显式万用表：电子数码显示，带手电照明，可测量电压、电流、电阻等，数量1只。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数显式电流钳形表：电子数码显示，最高电压量程≥交流750V，最大电流量程≥交流2000A，数量1只。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相序测试仪：非接触式检测，测试范围为三相70-1000VAC，具有缺相指示、正逆序显示，可钳导线外径≥40mm，数量1只。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绝缘电阻测试仪：输出电压100～1000V，绝缘电阻测量范围0.1MΩ-19.99GΩ，具有过载保护、锁定测交直流电压、定时测量、电压监测等功能，数量1只。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接地电阻测试仪：电子数显式，量程0.01～2000Ω，精度±（2%+3dgt），电压为交流1～1000V，数量1套。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手持式转速仪：非接触式，测量范围10-99999RPM，最大输入频率≥10Hz脉宽5%。</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手持式测温仪：电子数码显示，测量范围-50℃-500℃。</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仪器箱：工程塑料材质，容量可放入以上所有仪器仪表。</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每套手动工具至少含：老虎钳5把，尖嘴钳5把，斜口剥线钳5把，电缆剪1把，活动扳手6把，液压压线钳1把，加长套筒16个，T型内六角扳手21把，T型套筒扳手24把，锉刀4把，手动工具箱1只。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老虎钳：规格8吋，数量5把。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尖嘴钳：规格8吋，数量5把。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斜口剥线钳：规格8吋，数量5把。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电缆剪：棘轮式，可剪切130mm²以下铠装电缆，数量1把。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活动扳手：规格8吋、10吋、12吋，数量各2把。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液压压线钳：最大压线模具≥300mm²，工作压力≥12T，工作行程≥20mm，数量1套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加长套筒：可配合电动扳手使用，规格M8、M9、M10、M11、M12、M14、M17、M19，数量各2个。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T型内六角扳手：规格M5、M6、M8、M9、M10、M11、M12，数量各3把。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T型套筒扳手：规格M8、M9、M10、M11、M12、M14、M17、M19，数量各3把。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锉刀：6英寸圆锉、8英寸半圆锉各2把。</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手动工具箱：金属材质，容量可放入以上所有手动工具，数量1只。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每套电动工具至少含：电动扳手1套，手电钻1套，角磨机1套，电动工具箱1只。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电动扳手：无刷电机，扭力≥450Nm，电池容量≥20V4Ah*2，数量1套。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手电钻：无刷电机，输入电压等级为交流220V，功率≥600W，带正反转切换，可无级调速，最大夹持直径≥10mm，数量1套。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角磨机：无刷电机，输入电压为交流220V，功率≥850W，砂轮片最大直径≥100mm，数量1套。</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29</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电动工具箱：金属材质，容量可放入以上所有电动工具，数量1只。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30</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每套常用耗材至少含：铜鼻子10个，电缆对接铜排12个，绝缘胶带10卷，自粘胶带10卷，热塑管10根，电工相色带12卷，紧固件15kg，耗材箱1只。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31</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铜鼻子：规格120mm²，数量10个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32</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电缆对接铜排：可对接120mm²铜鼻子，铜排两端无棱角，数量12个。</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33</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绝缘胶带：电压等级≥600V，适用温度-10℃-105℃，每卷长度≥20m，绝缘电阻＞10</w:t>
            </w:r>
            <w:r>
              <w:rPr>
                <w:rFonts w:hint="eastAsia" w:ascii="宋体" w:hAnsi="宋体" w:eastAsia="宋体" w:cs="宋体"/>
                <w:color w:val="auto"/>
                <w:sz w:val="21"/>
                <w:szCs w:val="21"/>
                <w:highlight w:val="none"/>
                <w:u w:val="none"/>
                <w:vertAlign w:val="superscript"/>
                <w:lang w:eastAsia="zh-CN" w:bidi="ar"/>
              </w:rPr>
              <w:t xml:space="preserve">12</w:t>
            </w:r>
            <w:r>
              <w:rPr>
                <w:rFonts w:hint="eastAsia" w:ascii="宋体" w:hAnsi="宋体" w:eastAsia="宋体" w:cs="宋体"/>
                <w:color w:val="auto"/>
                <w:sz w:val="21"/>
                <w:szCs w:val="21"/>
                <w:highlight w:val="none"/>
                <w:lang w:eastAsia="zh-CN" w:bidi="ar"/>
              </w:rPr>
              <w:t xml:space="preserve">Ω，数量10卷。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34</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自粘胶带：电压等级≥10kV，厚度≥0.8mm，宽度≥25mm，长度≥5m/卷，数量10卷。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35</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热塑管：耐压等级≥1kV，适用于120mm²单芯电缆，1m/根，数量10根。</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36</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电工相色带：PVC材质，宽≥19mm，长度≥20m/卷，黄、绿、红、蓝色各3卷，共计12卷。</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37</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紧固件：M8、M10、M12螺丝+螺母+平垫片+弹簧垫片，各5kg，共计15kg。</w:t>
            </w:r>
            <w:r/>
          </w:p>
        </w:tc>
      </w:tr>
      <w:tr>
        <w:trPr>
          <w:trHeight w:val="342"/>
        </w:trPr>
        <w:tc>
          <w:tcPr>
            <w:shd w:val="clear" w:color="auto" w:fill="auto"/>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38</w:t>
            </w:r>
            <w:r/>
          </w:p>
        </w:tc>
        <w:tc>
          <w:tcPr>
            <w:shd w:val="clear" w:color="auto" w:fill="auto"/>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耗材箱：工程塑料材质，容量可放入以上所有耗材，数量1只。</w:t>
            </w:r>
            <w:r/>
          </w:p>
        </w:tc>
      </w:tr>
      <w:tr>
        <w:trPr>
          <w:trHeight w:val="402"/>
        </w:trPr>
        <w:tc>
          <w:tcPr>
            <w:tcW w:w="412"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十</w:t>
            </w:r>
            <w:r/>
          </w:p>
        </w:tc>
        <w:tc>
          <w:tcPr>
            <w:tcW w:w="4587" w:type="pct"/>
            <w:vAlign w:val="center"/>
            <w:textDirection w:val="lrTb"/>
            <w:noWrap w:val="false"/>
          </w:tcPr>
          <w:p>
            <w:pPr>
              <w:jc w:val="left"/>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
              </w:rPr>
              <w:t xml:space="preserve">备注：</w:t>
            </w:r>
            <w:r>
              <w:rPr>
                <w:rFonts w:hint="eastAsia" w:ascii="宋体" w:hAnsi="宋体" w:eastAsia="宋体" w:cs="宋体"/>
                <w:color w:val="auto"/>
                <w:sz w:val="21"/>
                <w:szCs w:val="21"/>
                <w:highlight w:val="none"/>
                <w:lang w:eastAsia="zh-CN" w:bidi="ar"/>
              </w:rPr>
              <w:t xml:space="preserve">含配套预埋件、开孔、防雨罩、油箱、排烟管及消防设施等</w:t>
            </w:r>
            <w:r/>
          </w:p>
        </w:tc>
      </w:tr>
    </w:tbl>
    <w:p>
      <w:pPr>
        <w:jc w:val="center"/>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2、防雨静音箱</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13635"/>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每套机组配备静音箱1套。</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材质：</w:t>
            </w:r>
            <w:r>
              <w:rPr>
                <w:rFonts w:hint="eastAsia" w:ascii="宋体" w:hAnsi="宋体" w:cs="宋体"/>
                <w:color w:val="auto"/>
                <w:sz w:val="21"/>
                <w:szCs w:val="21"/>
                <w:highlight w:val="none"/>
                <w:lang w:val="en-US" w:eastAsia="zh-CN" w:bidi="ar"/>
              </w:rPr>
              <w:t xml:space="preserve">高强度</w:t>
            </w:r>
            <w:r>
              <w:rPr>
                <w:rFonts w:hint="eastAsia" w:ascii="宋体" w:hAnsi="宋体" w:eastAsia="宋体" w:cs="宋体"/>
                <w:color w:val="auto"/>
                <w:sz w:val="21"/>
                <w:szCs w:val="21"/>
                <w:highlight w:val="none"/>
                <w:lang w:eastAsia="zh-CN" w:bidi="ar"/>
              </w:rPr>
              <w:t xml:space="preserve">钢板。</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钢板厚度：≥</w:t>
            </w:r>
            <w:r>
              <w:rPr>
                <w:rFonts w:hint="eastAsia" w:ascii="宋体" w:hAnsi="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eastAsia="zh-CN" w:bidi="ar"/>
              </w:rPr>
              <w:t xml:space="preserve">mm。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防腐工艺：静电喷塑。</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5</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箱体内消音棉，厚度≥</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eastAsia="zh-CN" w:bidi="ar"/>
              </w:rPr>
              <w:t xml:space="preserve">cm。</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6</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防护等级≥IP4</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eastAsia="zh-CN" w:bidi="ar"/>
              </w:rPr>
              <w:t xml:space="preserve">。</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7</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静音箱合理位置设置符合输出功率的断路器，断路器须带短路、漏电、过载、过流保护功能。</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8</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静音箱内合理设置工具摆放空间。</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9</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静音箱设置合理的开门以及攀爬装置，以实现发电机组可在运输车辆上正常运行。</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10</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机组外尺寸：长≤</w:t>
            </w:r>
            <w:r>
              <w:rPr>
                <w:rFonts w:hint="eastAsia" w:ascii="宋体" w:hAnsi="宋体" w:cs="宋体"/>
                <w:color w:val="auto"/>
                <w:sz w:val="21"/>
                <w:szCs w:val="21"/>
                <w:highlight w:val="none"/>
                <w:lang w:val="en-US" w:eastAsia="zh-CN" w:bidi="ar"/>
              </w:rPr>
              <w:t xml:space="preserve">55</w:t>
            </w:r>
            <w:r>
              <w:rPr>
                <w:rFonts w:hint="eastAsia" w:ascii="宋体" w:hAnsi="宋体" w:eastAsia="宋体" w:cs="宋体"/>
                <w:color w:val="auto"/>
                <w:sz w:val="21"/>
                <w:szCs w:val="21"/>
                <w:highlight w:val="none"/>
                <w:lang w:val="en-US" w:eastAsia="zh-CN" w:bidi="ar"/>
              </w:rPr>
              <w:t xml:space="preserve">00</w:t>
            </w:r>
            <w:r>
              <w:rPr>
                <w:rFonts w:hint="eastAsia" w:ascii="宋体" w:hAnsi="宋体" w:eastAsia="宋体" w:cs="宋体"/>
                <w:color w:val="auto"/>
                <w:sz w:val="21"/>
                <w:szCs w:val="21"/>
                <w:highlight w:val="none"/>
                <w:lang w:eastAsia="zh-CN" w:bidi="ar"/>
              </w:rPr>
              <w:t xml:space="preserve">mm，宽≤24</w:t>
            </w:r>
            <w:r>
              <w:rPr>
                <w:rFonts w:hint="eastAsia" w:ascii="宋体" w:hAnsi="宋体" w:eastAsia="宋体" w:cs="宋体"/>
                <w:color w:val="auto"/>
                <w:sz w:val="21"/>
                <w:szCs w:val="21"/>
                <w:highlight w:val="none"/>
                <w:lang w:val="en-US" w:eastAsia="zh-CN" w:bidi="ar"/>
              </w:rPr>
              <w:t xml:space="preserve">00</w:t>
            </w:r>
            <w:r>
              <w:rPr>
                <w:rFonts w:hint="eastAsia" w:ascii="宋体" w:hAnsi="宋体" w:eastAsia="宋体" w:cs="宋体"/>
                <w:color w:val="auto"/>
                <w:sz w:val="21"/>
                <w:szCs w:val="21"/>
                <w:highlight w:val="none"/>
                <w:lang w:eastAsia="zh-CN" w:bidi="ar"/>
              </w:rPr>
              <w:t xml:space="preserve">mm，高≤</w:t>
            </w:r>
            <w:r>
              <w:rPr>
                <w:rFonts w:hint="eastAsia" w:ascii="宋体" w:hAnsi="宋体" w:cs="宋体"/>
                <w:color w:val="auto"/>
                <w:sz w:val="21"/>
                <w:szCs w:val="21"/>
                <w:highlight w:val="none"/>
                <w:lang w:val="en-US" w:eastAsia="zh-CN" w:bidi="ar"/>
              </w:rPr>
              <w:t xml:space="preserve">315</w:t>
            </w:r>
            <w:r>
              <w:rPr>
                <w:rFonts w:hint="eastAsia" w:ascii="宋体" w:hAnsi="宋体" w:eastAsia="宋体" w:cs="宋体"/>
                <w:color w:val="auto"/>
                <w:sz w:val="21"/>
                <w:szCs w:val="21"/>
                <w:highlight w:val="none"/>
                <w:lang w:eastAsia="zh-CN" w:bidi="ar"/>
              </w:rPr>
              <w:t xml:space="preserve">0mm。</w:t>
            </w:r>
            <w:r/>
          </w:p>
        </w:tc>
      </w:tr>
    </w:tbl>
    <w:p>
      <w:pPr>
        <w:jc w:val="both"/>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8"/>
          <w:szCs w:val="24"/>
          <w:highlight w:val="none"/>
          <w:lang w:val="en-US" w:eastAsia="zh-CN" w:bidi="ar-SA"/>
        </w:rPr>
      </w:r>
      <w:r/>
    </w:p>
    <w:p>
      <w:pPr>
        <w:jc w:val="both"/>
        <w:widowControl w:val="off"/>
        <w:rPr>
          <w:rFonts w:hint="eastAsia" w:ascii="宋体" w:hAnsi="宋体" w:eastAsia="宋体" w:cs="宋体"/>
          <w:bCs/>
          <w:color w:val="auto"/>
          <w:sz w:val="28"/>
          <w:szCs w:val="24"/>
          <w:highlight w:val="none"/>
          <w:lang w:val="en-US" w:eastAsia="zh-CN" w:bidi="ar-SA"/>
        </w:rPr>
      </w:pPr>
      <w:r>
        <w:rPr>
          <w:rFonts w:hint="eastAsia" w:ascii="宋体" w:hAnsi="宋体" w:eastAsia="宋体" w:cs="宋体"/>
          <w:bCs/>
          <w:color w:val="auto"/>
          <w:sz w:val="24"/>
          <w:szCs w:val="22"/>
          <w:highlight w:val="none"/>
          <w:lang w:val="en-US" w:eastAsia="zh-CN" w:bidi="ar-SA"/>
        </w:rPr>
        <w:t xml:space="preserve">3、800KW双电源全自动转换开关柜</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13635"/>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每套机组配备ATS双电源全自动切换开关数量规格</w:t>
            </w:r>
            <w:r>
              <w:rPr>
                <w:rFonts w:hint="eastAsia" w:ascii="宋体" w:hAnsi="宋体" w:eastAsia="宋体" w:cs="宋体"/>
                <w:color w:val="auto"/>
                <w:sz w:val="21"/>
                <w:szCs w:val="21"/>
                <w:highlight w:val="none"/>
                <w:lang w:val="en-US" w:eastAsia="zh-CN" w:bidi="ar"/>
              </w:rPr>
              <w:t xml:space="preserve">响应招标文件清单要求。</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具备市电优先全自动切换功能</w:t>
            </w:r>
            <w:r/>
          </w:p>
        </w:tc>
      </w:tr>
      <w:tr>
        <w:trPr>
          <w:trHeight w:val="342"/>
        </w:trPr>
        <w:tc>
          <w:tcPr>
            <w:tcW w:w="412" w:type="pct"/>
            <w:vAlign w:val="center"/>
            <w:textDirection w:val="lrTb"/>
            <w:noWrap/>
          </w:tcPr>
          <w:p>
            <w:pPr>
              <w:jc w:val="center"/>
              <w:spacing w:line="240" w:lineRule="auto"/>
              <w:widowControl/>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须符合国家3C认证标准</w:t>
            </w:r>
            <w:r/>
          </w:p>
        </w:tc>
      </w:tr>
    </w:tbl>
    <w:p>
      <w:pPr>
        <w:jc w:val="center"/>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jc w:val="both"/>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4、电力电缆</w:t>
      </w:r>
      <w:r/>
    </w:p>
    <w:tbl>
      <w:tblPr>
        <w:tblStyle w:val="692"/>
        <w:tblW w:w="5103" w:type="pct"/>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13635"/>
      </w:tblGrid>
      <w:tr>
        <w:trPr>
          <w:trHeight w:val="654"/>
        </w:trPr>
        <w:tc>
          <w:tcPr>
            <w:tcW w:w="412"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bidi="ar"/>
              </w:rPr>
              <w:t xml:space="preserve">序号</w:t>
            </w:r>
            <w:r/>
          </w:p>
        </w:tc>
        <w:tc>
          <w:tcPr>
            <w:tcW w:w="4587" w:type="pct"/>
            <w:vAlign w:val="center"/>
            <w:textDirection w:val="lrTb"/>
            <w:noWrap w:val="false"/>
          </w:tcPr>
          <w:p>
            <w:pPr>
              <w:jc w:val="center"/>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性能参数</w:t>
            </w:r>
            <w:r/>
          </w:p>
        </w:tc>
      </w:tr>
      <w:tr>
        <w:trPr>
          <w:trHeight w:val="461"/>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每套机组配备电缆线。</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电缆须按GB/T 12706-2020《额定电压1kV（U.=1.2 kV）到 35 kV（U.=40.5 kV）挤包绝缘电力电缆及附件》生产制造，且符合国家标准GB/T 5013-2008《额定电压450/750V及以下橡皮绝缘电缆》。</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3</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电缆主要材质：铜质。</w:t>
            </w:r>
            <w:r/>
          </w:p>
        </w:tc>
      </w:tr>
      <w:tr>
        <w:trPr>
          <w:trHeight w:val="342"/>
        </w:trPr>
        <w:tc>
          <w:tcPr>
            <w:tcW w:w="412" w:type="pct"/>
            <w:vAlign w:val="center"/>
            <w:textDirection w:val="lrTb"/>
            <w:noWrap/>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4</w:t>
            </w:r>
            <w:r/>
          </w:p>
        </w:tc>
        <w:tc>
          <w:tcPr>
            <w:tcW w:w="4587" w:type="pct"/>
            <w:vAlign w:val="center"/>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电缆规格型号：</w:t>
            </w:r>
            <w:r>
              <w:rPr>
                <w:rFonts w:hint="eastAsia" w:ascii="宋体" w:hAnsi="宋体" w:eastAsia="宋体" w:cs="宋体"/>
                <w:color w:val="auto"/>
                <w:sz w:val="21"/>
                <w:szCs w:val="21"/>
                <w:highlight w:val="none"/>
                <w:lang w:val="en-US" w:eastAsia="zh-CN" w:bidi="ar"/>
              </w:rPr>
              <w:t xml:space="preserve">响应招标文件清单要求</w:t>
            </w:r>
            <w:r>
              <w:rPr>
                <w:rFonts w:hint="eastAsia" w:ascii="宋体" w:hAnsi="宋体" w:eastAsia="宋体" w:cs="宋体"/>
                <w:color w:val="auto"/>
                <w:sz w:val="21"/>
                <w:szCs w:val="21"/>
                <w:highlight w:val="none"/>
                <w:lang w:eastAsia="zh-CN" w:bidi="ar"/>
              </w:rPr>
              <w:t xml:space="preserve">。</w:t>
            </w:r>
            <w:bookmarkStart w:id="197" w:name="_GoBack"/>
            <w:r/>
            <w:bookmarkEnd w:id="197"/>
            <w:r/>
            <w:r/>
          </w:p>
        </w:tc>
      </w:tr>
    </w:tbl>
    <w:p>
      <w:pPr>
        <w:rPr>
          <w:highlight w:val="none"/>
        </w:rPr>
      </w:pPr>
      <w:r>
        <w:rPr>
          <w:highlight w:val="none"/>
        </w:rPr>
      </w:r>
      <w:r/>
    </w:p>
    <w:p>
      <w:pPr>
        <w:ind w:firstLine="0"/>
        <w:keepLines w:val="0"/>
        <w:keepNext w:val="0"/>
        <w:pageBreakBefore w:val="0"/>
        <w:spacing w:line="240" w:lineRule="auto"/>
        <w:rPr>
          <w:rFonts w:hint="eastAsia" w:ascii="宋体" w:hAnsi="宋体"/>
          <w:b/>
          <w:bCs w:val="0"/>
          <w:color w:val="auto"/>
          <w:sz w:val="20"/>
          <w:szCs w:val="20"/>
          <w:highlight w:val="none"/>
        </w:rPr>
      </w:pPr>
      <w:r>
        <w:rPr>
          <w:rFonts w:hint="eastAsia" w:ascii="宋体" w:hAnsi="宋体"/>
          <w:b/>
          <w:bCs w:val="0"/>
          <w:color w:val="auto"/>
          <w:sz w:val="20"/>
          <w:szCs w:val="20"/>
          <w:highlight w:val="none"/>
          <w:lang w:val="en-US" w:eastAsia="zh-CN"/>
        </w:rPr>
        <w:t xml:space="preserve">注</w:t>
      </w:r>
      <w:r>
        <w:rPr>
          <w:rFonts w:hint="eastAsia" w:ascii="宋体" w:hAnsi="宋体"/>
          <w:b/>
          <w:bCs w:val="0"/>
          <w:color w:val="auto"/>
          <w:sz w:val="20"/>
          <w:szCs w:val="20"/>
          <w:highlight w:val="none"/>
        </w:rPr>
        <w:t xml:space="preserve">：</w:t>
      </w:r>
      <w:r/>
    </w:p>
    <w:p>
      <w:pPr>
        <w:ind w:firstLine="400"/>
        <w:spacing w:before="5" w:line="240" w:lineRule="auto"/>
        <w:rPr>
          <w:rFonts w:ascii="宋体"/>
          <w:b w:val="0"/>
          <w:bCs/>
          <w:color w:val="auto"/>
          <w:sz w:val="20"/>
          <w:szCs w:val="20"/>
          <w:highlight w:val="none"/>
        </w:rPr>
        <w:outlineLvl w:val="9"/>
      </w:pPr>
      <w:r>
        <w:rPr>
          <w:rFonts w:hint="eastAsia" w:ascii="宋体" w:hAnsi="宋体"/>
          <w:b w:val="0"/>
          <w:bCs/>
          <w:color w:val="auto"/>
          <w:sz w:val="20"/>
          <w:szCs w:val="20"/>
          <w:highlight w:val="none"/>
        </w:rPr>
        <w:t xml:space="preserve">1.</w:t>
      </w:r>
      <w:r>
        <w:rPr>
          <w:rFonts w:hint="eastAsia" w:ascii="宋体" w:hAnsi="宋体"/>
          <w:b w:val="0"/>
          <w:bCs/>
          <w:color w:val="auto"/>
          <w:sz w:val="20"/>
          <w:szCs w:val="20"/>
          <w:highlight w:val="none"/>
          <w:lang w:eastAsia="zh-CN"/>
        </w:rPr>
        <w:t xml:space="preserve">投标供应商</w:t>
      </w:r>
      <w:r>
        <w:rPr>
          <w:rFonts w:hint="eastAsia" w:ascii="宋体" w:hAnsi="宋体"/>
          <w:b w:val="0"/>
          <w:bCs/>
          <w:color w:val="auto"/>
          <w:sz w:val="20"/>
          <w:szCs w:val="20"/>
          <w:highlight w:val="none"/>
        </w:rPr>
        <w:t xml:space="preserve">应当根据“采购需求”的内容在上表中详细填写，表格不够可自行延长。</w:t>
      </w:r>
      <w:r/>
    </w:p>
    <w:p>
      <w:pPr>
        <w:ind w:firstLine="400"/>
        <w:spacing w:line="240" w:lineRule="auto"/>
        <w:rPr>
          <w:rFonts w:hint="eastAsia" w:ascii="宋体" w:hAnsi="宋体"/>
          <w:b w:val="0"/>
          <w:bCs/>
          <w:color w:val="auto"/>
          <w:sz w:val="20"/>
          <w:szCs w:val="20"/>
          <w:highlight w:val="none"/>
        </w:rPr>
        <w:outlineLvl w:val="0"/>
      </w:pPr>
      <w:r>
        <w:rPr>
          <w:rFonts w:hint="eastAsia" w:ascii="宋体" w:hAnsi="宋体"/>
          <w:b w:val="0"/>
          <w:bCs/>
          <w:color w:val="auto"/>
          <w:sz w:val="20"/>
          <w:szCs w:val="20"/>
          <w:highlight w:val="none"/>
          <w:lang w:val="en-US" w:eastAsia="zh-CN"/>
        </w:rPr>
        <w:t xml:space="preserve">2.</w:t>
      </w:r>
      <w:r>
        <w:rPr>
          <w:rFonts w:hint="eastAsia" w:ascii="宋体" w:hAnsi="宋体"/>
          <w:b w:val="0"/>
          <w:bCs/>
          <w:color w:val="auto"/>
          <w:sz w:val="20"/>
          <w:szCs w:val="20"/>
          <w:highlight w:val="none"/>
        </w:rPr>
        <w:t xml:space="preserve">当采购项目或者采购包的采购标的中含有多种产品，</w:t>
      </w:r>
      <w:r>
        <w:rPr>
          <w:rFonts w:hint="eastAsia" w:ascii="宋体" w:hAnsi="宋体"/>
          <w:b w:val="0"/>
          <w:bCs/>
          <w:color w:val="auto"/>
          <w:sz w:val="20"/>
          <w:szCs w:val="20"/>
          <w:highlight w:val="none"/>
          <w:lang w:eastAsia="zh-CN"/>
        </w:rPr>
        <w:t xml:space="preserve">投标供应商</w:t>
      </w:r>
      <w:r>
        <w:rPr>
          <w:rFonts w:hint="eastAsia" w:ascii="宋体" w:hAnsi="宋体"/>
          <w:b w:val="0"/>
          <w:bCs/>
          <w:color w:val="auto"/>
          <w:sz w:val="20"/>
          <w:szCs w:val="20"/>
          <w:highlight w:val="none"/>
        </w:rPr>
        <w:t xml:space="preserve">除按本文件要求提供《关于符合本国产品标准的声明函》外，还应在本表中进行承诺，</w:t>
      </w:r>
      <w:r>
        <w:rPr>
          <w:rFonts w:hint="eastAsia" w:ascii="宋体" w:hAnsi="宋体"/>
          <w:b w:val="0"/>
          <w:bCs/>
          <w:color w:val="auto"/>
          <w:sz w:val="20"/>
          <w:szCs w:val="20"/>
          <w:highlight w:val="none"/>
          <w:lang w:eastAsia="zh-CN"/>
        </w:rPr>
        <w:t xml:space="preserve">投标供应商</w:t>
      </w:r>
      <w:r>
        <w:rPr>
          <w:rFonts w:hint="eastAsia" w:ascii="宋体" w:hAnsi="宋体"/>
          <w:b w:val="0"/>
          <w:bCs/>
          <w:color w:val="auto"/>
          <w:sz w:val="20"/>
          <w:szCs w:val="20"/>
          <w:highlight w:val="none"/>
        </w:rPr>
        <w:t xml:space="preserve">为该采购项目或者采购包提供的符合本国产品标准的产品成本之和占该</w:t>
      </w:r>
      <w:r>
        <w:rPr>
          <w:rFonts w:hint="eastAsia" w:ascii="宋体" w:hAnsi="宋体"/>
          <w:b w:val="0"/>
          <w:bCs/>
          <w:color w:val="auto"/>
          <w:sz w:val="20"/>
          <w:szCs w:val="20"/>
          <w:highlight w:val="none"/>
          <w:lang w:eastAsia="zh-CN"/>
        </w:rPr>
        <w:t xml:space="preserve">投标供应商</w:t>
      </w:r>
      <w:r>
        <w:rPr>
          <w:rFonts w:hint="eastAsia" w:ascii="宋体" w:hAnsi="宋体"/>
          <w:b w:val="0"/>
          <w:bCs/>
          <w:color w:val="auto"/>
          <w:sz w:val="20"/>
          <w:szCs w:val="20"/>
          <w:highlight w:val="none"/>
        </w:rPr>
        <w:t xml:space="preserve">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w:t>
      </w:r>
      <w:r>
        <w:rPr>
          <w:rFonts w:hint="eastAsia" w:ascii="宋体" w:hAnsi="宋体"/>
          <w:b w:val="0"/>
          <w:bCs/>
          <w:color w:val="auto"/>
          <w:sz w:val="20"/>
          <w:szCs w:val="20"/>
          <w:highlight w:val="none"/>
          <w:lang w:eastAsia="zh-CN"/>
        </w:rPr>
        <w:t xml:space="preserve">投标供应商</w:t>
      </w:r>
      <w:r>
        <w:rPr>
          <w:rFonts w:hint="eastAsia" w:ascii="宋体" w:hAnsi="宋体"/>
          <w:b w:val="0"/>
          <w:bCs/>
          <w:color w:val="auto"/>
          <w:sz w:val="20"/>
          <w:szCs w:val="20"/>
          <w:highlight w:val="none"/>
        </w:rPr>
        <w:t xml:space="preserve">可不用填报。（相关具体要求可详见第五章第二部分“对本国产品的支持政策”）</w:t>
      </w:r>
      <w:r/>
    </w:p>
    <w:p>
      <w:pPr>
        <w:spacing w:before="5" w:line="240" w:lineRule="auto"/>
        <w:rPr>
          <w:rFonts w:hint="eastAsia" w:ascii="宋体" w:hAnsi="宋体" w:eastAsia="宋体" w:cs="宋体"/>
          <w:b/>
          <w:bCs w:val="0"/>
          <w:color w:val="auto"/>
          <w:sz w:val="20"/>
          <w:szCs w:val="20"/>
          <w:highlight w:val="none"/>
          <w:u w:val="single"/>
        </w:rPr>
      </w:pPr>
      <w:r>
        <w:rPr>
          <w:rFonts w:hint="eastAsia" w:ascii="宋体" w:hAnsi="宋体" w:eastAsia="宋体" w:cs="宋体"/>
          <w:b/>
          <w:bCs w:val="0"/>
          <w:color w:val="auto"/>
          <w:sz w:val="20"/>
          <w:szCs w:val="20"/>
          <w:highlight w:val="none"/>
          <w:u w:val="single"/>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ind w:firstLine="402"/>
        <w:spacing w:before="5" w:line="240" w:lineRule="auto"/>
        <w:rPr>
          <w:rFonts w:hint="default" w:ascii="宋体" w:hAnsi="宋体" w:eastAsia="宋体" w:cs="宋体"/>
          <w:b/>
          <w:bCs w:val="0"/>
          <w:color w:val="auto"/>
          <w:sz w:val="20"/>
          <w:szCs w:val="20"/>
          <w:highlight w:val="none"/>
          <w:u w:val="single"/>
          <w:lang w:val="en-US" w:eastAsia="zh-CN"/>
        </w:rPr>
      </w:pPr>
      <w:r>
        <w:rPr>
          <w:rFonts w:hint="eastAsia" w:ascii="宋体" w:hAnsi="宋体" w:cs="宋体"/>
          <w:b/>
          <w:bCs w:val="0"/>
          <w:color w:val="auto"/>
          <w:sz w:val="20"/>
          <w:szCs w:val="20"/>
          <w:highlight w:val="none"/>
          <w:u w:val="single"/>
          <w:lang w:val="en-US" w:eastAsia="zh-CN"/>
        </w:rPr>
        <w:t xml:space="preserve">3.上述价格包括但不限于含运货到发包人指定地点所产生的一切所有配合供货、运输、装卸、安装、调试及试运行、技术资料的提供、配套基础的实施、配套辅材、质保期内的售后服务等直至交付发包人使用所产生的一切费用。</w:t>
      </w:r>
      <w:r/>
    </w:p>
    <w:p>
      <w:pPr>
        <w:spacing w:before="5" w:line="560" w:lineRule="atLeast"/>
        <w:rPr>
          <w:rFonts w:ascii="宋体" w:hAnsi="宋体"/>
          <w:color w:val="auto"/>
          <w:sz w:val="24"/>
          <w:highlight w:val="none"/>
        </w:rPr>
      </w:pPr>
      <w:r>
        <w:rPr>
          <w:rFonts w:hint="eastAsia" w:ascii="宋体" w:hAnsi="宋体"/>
          <w:color w:val="auto"/>
          <w:sz w:val="24"/>
          <w:highlight w:val="none"/>
        </w:rPr>
        <w:t xml:space="preserve">法定代表人或法定代表人授权代表</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签字或盖章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ind w:firstLine="315"/>
        <w:spacing w:line="400" w:lineRule="exact"/>
        <w:rPr>
          <w:rFonts w:hint="eastAsia" w:ascii="宋体" w:hAnsi="宋体" w:eastAsia="宋体" w:cs="宋体"/>
          <w:bCs/>
          <w:color w:val="auto"/>
          <w:highlight w:val="none"/>
          <w:u w:val="single"/>
        </w:rPr>
        <w:sectPr>
          <w:footnotePr/>
          <w:endnotePr/>
          <w:type w:val="nextPage"/>
          <w:pgSz w:w="16838" w:h="11906" w:orient="landscape"/>
          <w:pgMar w:top="1191" w:right="1247" w:bottom="1191" w:left="1247" w:header="624" w:footer="907" w:gutter="0"/>
          <w:cols w:num="1" w:sep="0" w:space="0" w:equalWidth="1"/>
          <w:docGrid w:linePitch="360"/>
        </w:sectPr>
        <w:outlineLvl w:val="0"/>
      </w:pPr>
      <w:r>
        <w:rPr>
          <w:rFonts w:hint="eastAsia" w:ascii="宋体" w:hAnsi="宋体" w:eastAsia="宋体" w:cs="宋体"/>
          <w:bCs/>
          <w:color w:val="auto"/>
          <w:highlight w:val="none"/>
          <w:u w:val="single"/>
        </w:rPr>
      </w:r>
      <w:r/>
    </w:p>
    <w:p>
      <w:pPr>
        <w:numPr>
          <w:ilvl w:val="0"/>
          <w:numId w:val="0"/>
        </w:num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四</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投标偏离表（格式）：</w:t>
      </w:r>
      <w:r/>
    </w:p>
    <w:p>
      <w:pPr>
        <w:jc w:val="center"/>
        <w:rPr>
          <w:rFonts w:hint="eastAsia" w:ascii="黑体" w:hAnsi="黑体" w:eastAsia="黑体"/>
          <w:bCs/>
          <w:color w:val="auto"/>
          <w:sz w:val="28"/>
          <w:szCs w:val="28"/>
          <w:highlight w:val="none"/>
          <w:lang w:val="en-US" w:eastAsia="zh-CN"/>
        </w:rPr>
        <w:outlineLvl w:val="0"/>
      </w:pPr>
      <w:r>
        <w:rPr>
          <w:rFonts w:hint="eastAsia" w:ascii="黑体" w:hAnsi="黑体" w:eastAsia="黑体"/>
          <w:bCs/>
          <w:color w:val="auto"/>
          <w:sz w:val="28"/>
          <w:szCs w:val="28"/>
          <w:highlight w:val="none"/>
          <w:lang w:val="en-US" w:eastAsia="zh-CN"/>
        </w:rPr>
        <w:t xml:space="preserve">投标偏离表</w:t>
      </w:r>
      <w:r/>
    </w:p>
    <w:p>
      <w:pPr>
        <w:pStyle w:val="695"/>
        <w:ind w:firstLine="0"/>
        <w:spacing w:line="360" w:lineRule="auto"/>
        <w:rPr>
          <w:rFonts w:hint="eastAsia" w:ascii="宋体" w:hAnsi="宋体"/>
          <w:bCs/>
          <w:color w:val="auto"/>
          <w:sz w:val="24"/>
          <w:highlight w:val="none"/>
        </w:rPr>
      </w:pPr>
      <w:r>
        <w:rPr>
          <w:rFonts w:hint="eastAsia" w:ascii="宋体" w:hAnsi="宋体" w:eastAsia="宋体" w:cs="Times New Roman"/>
          <w:b w:val="0"/>
          <w:bCs/>
          <w:color w:val="auto"/>
          <w:sz w:val="24"/>
          <w:highlight w:val="none"/>
        </w:rPr>
        <w:t xml:space="preserve">投标供应商：（盖章） </w:t>
      </w: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val="en-US" w:eastAsia="zh-CN"/>
        </w:rPr>
        <w:t xml:space="preserve">                               </w:t>
      </w: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p>
    <w:tbl>
      <w:tblPr>
        <w:tblStyle w:val="692"/>
        <w:tblW w:w="9758"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7"/>
        <w:gridCol w:w="739"/>
        <w:gridCol w:w="1070"/>
        <w:gridCol w:w="2925"/>
        <w:gridCol w:w="3246"/>
        <w:gridCol w:w="1261"/>
      </w:tblGrid>
      <w:tr>
        <w:trPr>
          <w:trHeight w:val="853"/>
        </w:trPr>
        <w:tc>
          <w:tcPr>
            <w:tcW w:w="517" w:type="dxa"/>
            <w:vAlign w:val="center"/>
            <w:textDirection w:val="lrTb"/>
            <w:noWrap w:val="false"/>
          </w:tcPr>
          <w:p>
            <w:pPr>
              <w:jc w:val="center"/>
              <w:widowControl/>
              <w:rPr>
                <w:rFonts w:hint="eastAsia" w:ascii="宋体" w:hAnsi="宋体" w:eastAsia="宋体" w:cs="宋体"/>
                <w:color w:val="auto"/>
                <w:sz w:val="22"/>
                <w:szCs w:val="18"/>
                <w:highlight w:val="none"/>
              </w:rPr>
            </w:pPr>
            <w:r>
              <w:rPr>
                <w:rFonts w:hint="eastAsia" w:ascii="宋体" w:hAnsi="宋体" w:eastAsia="宋体" w:cs="宋体"/>
                <w:bCs/>
                <w:color w:val="auto"/>
                <w:sz w:val="22"/>
                <w:szCs w:val="18"/>
                <w:highlight w:val="none"/>
                <w:lang w:bidi="ar"/>
              </w:rPr>
              <w:t xml:space="preserve">序号</w:t>
            </w:r>
            <w:r/>
          </w:p>
        </w:tc>
        <w:tc>
          <w:tcPr>
            <w:tcW w:w="739" w:type="dxa"/>
            <w:vAlign w:val="center"/>
            <w:textDirection w:val="lrTb"/>
            <w:noWrap w:val="false"/>
          </w:tcPr>
          <w:p>
            <w:pPr>
              <w:jc w:val="center"/>
              <w:widowControl/>
              <w:rPr>
                <w:rFonts w:hint="eastAsia" w:ascii="宋体" w:hAnsi="宋体" w:eastAsia="宋体" w:cs="宋体"/>
                <w:bCs/>
                <w:color w:val="auto"/>
                <w:sz w:val="22"/>
                <w:szCs w:val="18"/>
                <w:highlight w:val="none"/>
                <w:lang w:bidi="ar"/>
              </w:rPr>
            </w:pPr>
            <w:r>
              <w:rPr>
                <w:rFonts w:hint="eastAsia" w:ascii="宋体" w:hAnsi="宋体" w:eastAsia="宋体" w:cs="宋体"/>
                <w:bCs/>
                <w:color w:val="auto"/>
                <w:sz w:val="22"/>
                <w:szCs w:val="18"/>
                <w:highlight w:val="none"/>
                <w:lang w:bidi="ar"/>
              </w:rPr>
              <w:t xml:space="preserve">名称</w:t>
            </w:r>
            <w:r/>
          </w:p>
        </w:tc>
        <w:tc>
          <w:tcPr>
            <w:tcW w:w="1070" w:type="dxa"/>
            <w:vAlign w:val="center"/>
            <w:textDirection w:val="lrTb"/>
            <w:noWrap w:val="false"/>
          </w:tcPr>
          <w:p>
            <w:pPr>
              <w:jc w:val="center"/>
              <w:widowControl/>
              <w:rPr>
                <w:rFonts w:hint="eastAsia" w:ascii="宋体" w:hAnsi="宋体" w:eastAsia="宋体" w:cs="宋体"/>
                <w:bCs/>
                <w:color w:val="auto"/>
                <w:sz w:val="22"/>
                <w:szCs w:val="18"/>
                <w:highlight w:val="none"/>
                <w:lang w:bidi="ar"/>
              </w:rPr>
            </w:pPr>
            <w:r>
              <w:rPr>
                <w:rFonts w:hint="eastAsia" w:ascii="宋体" w:hAnsi="宋体" w:eastAsia="宋体" w:cs="宋体"/>
                <w:bCs/>
                <w:color w:val="auto"/>
                <w:sz w:val="22"/>
                <w:szCs w:val="18"/>
                <w:highlight w:val="none"/>
                <w:lang w:bidi="ar"/>
              </w:rPr>
              <w:t xml:space="preserve">系统</w:t>
            </w:r>
            <w:r/>
          </w:p>
          <w:p>
            <w:pPr>
              <w:jc w:val="center"/>
              <w:widowControl/>
              <w:rPr>
                <w:rFonts w:hint="eastAsia" w:ascii="宋体" w:hAnsi="宋体" w:eastAsia="宋体" w:cs="宋体"/>
                <w:color w:val="auto"/>
                <w:sz w:val="22"/>
                <w:szCs w:val="18"/>
                <w:highlight w:val="none"/>
              </w:rPr>
            </w:pPr>
            <w:r>
              <w:rPr>
                <w:rFonts w:hint="eastAsia" w:ascii="宋体" w:hAnsi="宋体" w:eastAsia="宋体" w:cs="宋体"/>
                <w:bCs/>
                <w:color w:val="auto"/>
                <w:sz w:val="22"/>
                <w:szCs w:val="18"/>
                <w:highlight w:val="none"/>
                <w:lang w:bidi="ar"/>
              </w:rPr>
              <w:t xml:space="preserve">/设备</w:t>
            </w:r>
            <w:r/>
          </w:p>
        </w:tc>
        <w:tc>
          <w:tcPr>
            <w:tcW w:w="2925"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eastAsia="宋体" w:cs="宋体"/>
                <w:bCs/>
                <w:color w:val="auto"/>
                <w:sz w:val="22"/>
                <w:szCs w:val="18"/>
                <w:highlight w:val="none"/>
                <w:lang w:val="en-US" w:eastAsia="zh-CN" w:bidi="ar"/>
              </w:rPr>
              <w:t xml:space="preserve">采购要求</w:t>
            </w:r>
            <w:r/>
          </w:p>
        </w:tc>
        <w:tc>
          <w:tcPr>
            <w:tcW w:w="3246" w:type="dxa"/>
            <w:vAlign w:val="center"/>
            <w:textDirection w:val="lrTb"/>
            <w:noWrap w:val="false"/>
          </w:tcPr>
          <w:p>
            <w:pPr>
              <w:jc w:val="center"/>
              <w:widowControl/>
              <w:rPr>
                <w:rFonts w:hint="eastAsia" w:ascii="宋体" w:hAnsi="宋体" w:eastAsia="宋体" w:cs="宋体"/>
                <w:color w:val="auto"/>
                <w:sz w:val="22"/>
                <w:szCs w:val="18"/>
                <w:highlight w:val="none"/>
              </w:rPr>
            </w:pPr>
            <w:r>
              <w:rPr>
                <w:rFonts w:hint="eastAsia" w:ascii="宋体" w:hAnsi="宋体" w:eastAsia="宋体" w:cs="宋体"/>
                <w:bCs/>
                <w:color w:val="auto"/>
                <w:sz w:val="22"/>
                <w:szCs w:val="18"/>
                <w:highlight w:val="none"/>
                <w:lang w:val="en-US" w:eastAsia="zh-CN" w:bidi="ar"/>
              </w:rPr>
              <w:t xml:space="preserve">实报内容</w:t>
            </w:r>
            <w:r/>
          </w:p>
        </w:tc>
        <w:tc>
          <w:tcPr>
            <w:tcW w:w="1261" w:type="dxa"/>
            <w:vAlign w:val="center"/>
            <w:textDirection w:val="lrTb"/>
            <w:noWrap w:val="false"/>
          </w:tcPr>
          <w:p>
            <w:pPr>
              <w:jc w:val="center"/>
              <w:widowControl/>
              <w:rPr>
                <w:rFonts w:hint="eastAsia" w:ascii="宋体" w:hAnsi="宋体" w:eastAsia="宋体" w:cs="宋体"/>
                <w:bCs/>
                <w:color w:val="auto"/>
                <w:sz w:val="22"/>
                <w:szCs w:val="18"/>
                <w:highlight w:val="none"/>
                <w:lang w:val="en-US" w:eastAsia="zh-CN" w:bidi="ar"/>
              </w:rPr>
            </w:pPr>
            <w:r>
              <w:rPr>
                <w:rFonts w:hint="eastAsia" w:ascii="宋体" w:hAnsi="宋体" w:eastAsia="宋体" w:cs="宋体"/>
                <w:bCs/>
                <w:color w:val="auto"/>
                <w:sz w:val="22"/>
                <w:szCs w:val="18"/>
                <w:highlight w:val="none"/>
                <w:lang w:val="en-US" w:eastAsia="zh-CN" w:bidi="ar"/>
              </w:rPr>
              <w:t xml:space="preserve">偏离说明</w:t>
            </w:r>
            <w:r/>
          </w:p>
        </w:tc>
      </w:tr>
      <w:tr>
        <w:trPr>
          <w:trHeight w:val="765"/>
        </w:trPr>
        <w:tc>
          <w:tcPr>
            <w:tcW w:w="517"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739"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070"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2925" w:type="dxa"/>
            <w:vAlign w:val="center"/>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tcW w:w="3246"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261"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17"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739"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070"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2925" w:type="dxa"/>
            <w:vAlign w:val="center"/>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tcW w:w="3246"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261"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17"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739"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070"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2925" w:type="dxa"/>
            <w:vAlign w:val="center"/>
            <w:textDirection w:val="lrTb"/>
            <w:noWrap w:val="false"/>
          </w:tcPr>
          <w:p>
            <w:pPr>
              <w:pStyle w:val="740"/>
              <w:spacing w:before="27" w:beforeAutospacing="0" w:after="80" w:afterAutospacing="0" w:line="18" w:lineRule="atLeas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3246"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261"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17"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739"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070"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2925" w:type="dxa"/>
            <w:vAlign w:val="center"/>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tcW w:w="3246"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261"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17"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739"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070"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2925" w:type="dxa"/>
            <w:vAlign w:val="center"/>
            <w:textDirection w:val="lrTb"/>
            <w:noWrap w:val="false"/>
          </w:tcPr>
          <w:p>
            <w:pPr>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r>
            <w:r/>
          </w:p>
        </w:tc>
        <w:tc>
          <w:tcPr>
            <w:tcW w:w="3246"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261"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65"/>
        </w:trPr>
        <w:tc>
          <w:tcPr>
            <w:tcW w:w="517"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739"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070"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2925"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3246"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261"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r>
        <w:trPr>
          <w:trHeight w:val="775"/>
        </w:trPr>
        <w:tc>
          <w:tcPr>
            <w:tcW w:w="517"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739"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070" w:type="dxa"/>
            <w:vAlign w:val="center"/>
            <w:textDirection w:val="lrTb"/>
            <w:noWrap w:val="false"/>
          </w:tcPr>
          <w:p>
            <w:pPr>
              <w:jc w:val="left"/>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2925" w:type="dxa"/>
            <w:vAlign w:val="center"/>
            <w:textDirection w:val="lrTb"/>
            <w:noWrap w:val="false"/>
          </w:tcPr>
          <w:p>
            <w:pPr>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3246"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c>
          <w:tcPr>
            <w:tcW w:w="1261" w:type="dxa"/>
            <w:vAlign w:val="center"/>
            <w:textDirection w:val="lrTb"/>
            <w:noWrap w:val="false"/>
          </w:tcPr>
          <w:p>
            <w:pPr>
              <w:jc w:val="center"/>
              <w:widowControl/>
              <w:rPr>
                <w:rFonts w:hint="eastAsia" w:ascii="宋体" w:hAnsi="宋体" w:eastAsia="宋体" w:cs="宋体"/>
                <w:color w:val="auto"/>
                <w:sz w:val="22"/>
                <w:szCs w:val="18"/>
                <w:highlight w:val="none"/>
                <w:lang w:bidi="ar"/>
              </w:rPr>
            </w:pPr>
            <w:r>
              <w:rPr>
                <w:rFonts w:hint="eastAsia" w:ascii="宋体" w:hAnsi="宋体" w:eastAsia="宋体" w:cs="宋体"/>
                <w:color w:val="auto"/>
                <w:sz w:val="22"/>
                <w:szCs w:val="18"/>
                <w:highlight w:val="none"/>
                <w:lang w:bidi="ar"/>
              </w:rPr>
            </w:r>
            <w:r/>
          </w:p>
        </w:tc>
      </w:tr>
    </w:tbl>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p>
    <w:p>
      <w:pPr>
        <w:ind w:firstLine="420"/>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（1）本表不得删除；</w:t>
      </w:r>
      <w:r/>
    </w:p>
    <w:p>
      <w:pPr>
        <w:ind w:firstLine="367"/>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（2）</w:t>
      </w:r>
      <w:r>
        <w:rPr>
          <w:rFonts w:hint="eastAsia" w:ascii="宋体" w:hAnsi="宋体" w:cs="宋体"/>
          <w:b/>
          <w:color w:val="auto"/>
          <w:szCs w:val="21"/>
          <w:highlight w:val="none"/>
        </w:rPr>
        <w:t xml:space="preserve">本项目不接受负偏离</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如有正偏离，请于本表 “偏离说明”中注明偏离的参数，并提供相关证明材料；</w:t>
      </w:r>
      <w:r>
        <w:rPr>
          <w:rFonts w:hint="eastAsia" w:ascii="宋体" w:hAnsi="宋体" w:cs="宋体"/>
          <w:bCs/>
          <w:color w:val="auto"/>
          <w:szCs w:val="21"/>
          <w:highlight w:val="none"/>
        </w:rPr>
        <w:t xml:space="preserve">并于本表中列明采购清单的表号和序号，偏离内容，如需要可自行延长，其余无偏离内容不须赘述。</w:t>
      </w:r>
      <w:r/>
    </w:p>
    <w:p>
      <w:pPr>
        <w:ind w:firstLine="367"/>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（3）本表中须明确填写出详细的技术参数。</w:t>
      </w:r>
      <w:r/>
    </w:p>
    <w:p>
      <w:pPr>
        <w:ind w:firstLine="367"/>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eastAsia="zh-CN"/>
        </w:rPr>
        <w:t xml:space="preserve">投标供应商</w:t>
      </w:r>
      <w:r>
        <w:rPr>
          <w:rFonts w:hint="eastAsia" w:ascii="宋体" w:hAnsi="宋体" w:cs="宋体"/>
          <w:bCs/>
          <w:color w:val="auto"/>
          <w:szCs w:val="21"/>
          <w:highlight w:val="none"/>
        </w:rPr>
        <w:t xml:space="preserve">所投货物技术参数应达到技术参数要求，若有关设备和材料涉及品牌或品牌导向的，仅</w:t>
      </w:r>
      <w:r>
        <w:rPr>
          <w:rFonts w:hint="eastAsia" w:ascii="宋体" w:hAnsi="宋体" w:cs="宋体"/>
          <w:bCs/>
          <w:color w:val="auto"/>
          <w:szCs w:val="21"/>
          <w:highlight w:val="none"/>
          <w:lang w:eastAsia="zh-CN"/>
        </w:rPr>
        <w:t xml:space="preserve">做</w:t>
      </w:r>
      <w:r>
        <w:rPr>
          <w:rFonts w:hint="eastAsia" w:ascii="宋体" w:hAnsi="宋体" w:cs="宋体"/>
          <w:bCs/>
          <w:color w:val="auto"/>
          <w:szCs w:val="21"/>
          <w:highlight w:val="none"/>
        </w:rPr>
        <w:t xml:space="preserve">参考，</w:t>
      </w:r>
      <w:r>
        <w:rPr>
          <w:rFonts w:hint="eastAsia" w:ascii="宋体" w:hAnsi="宋体" w:cs="宋体"/>
          <w:bCs/>
          <w:color w:val="auto"/>
          <w:szCs w:val="21"/>
          <w:highlight w:val="none"/>
          <w:lang w:eastAsia="zh-CN"/>
        </w:rPr>
        <w:t xml:space="preserve">投标供应商</w:t>
      </w:r>
      <w:r>
        <w:rPr>
          <w:rFonts w:hint="eastAsia" w:ascii="宋体" w:hAnsi="宋体" w:cs="宋体"/>
          <w:bCs/>
          <w:color w:val="auto"/>
          <w:szCs w:val="21"/>
          <w:highlight w:val="none"/>
        </w:rPr>
        <w:t xml:space="preserve">在投标时可选用替代品牌型号产品，并在《明细报价表》中列明所投品牌。但替代品须实质上相当于或优于招标技术性能参数要求（如有偏离，</w:t>
      </w:r>
      <w:r>
        <w:rPr>
          <w:rFonts w:hint="eastAsia" w:ascii="宋体" w:hAnsi="宋体" w:cs="宋体"/>
          <w:bCs/>
          <w:color w:val="auto"/>
          <w:szCs w:val="21"/>
          <w:highlight w:val="none"/>
          <w:lang w:eastAsia="zh-CN"/>
        </w:rPr>
        <w:t xml:space="preserve">投标供应商</w:t>
      </w:r>
      <w:r>
        <w:rPr>
          <w:rFonts w:hint="eastAsia" w:ascii="宋体" w:hAnsi="宋体" w:cs="宋体"/>
          <w:bCs/>
          <w:color w:val="auto"/>
          <w:szCs w:val="21"/>
          <w:highlight w:val="none"/>
        </w:rPr>
        <w:t xml:space="preserve">应在投标文件的有关表格中做出详细说明，因表述含糊导致的评标风险将由</w:t>
      </w:r>
      <w:r>
        <w:rPr>
          <w:rFonts w:hint="eastAsia" w:ascii="宋体" w:hAnsi="宋体" w:cs="宋体"/>
          <w:bCs/>
          <w:color w:val="auto"/>
          <w:szCs w:val="21"/>
          <w:highlight w:val="none"/>
          <w:lang w:eastAsia="zh-CN"/>
        </w:rPr>
        <w:t xml:space="preserve">投标供应商</w:t>
      </w:r>
      <w:r>
        <w:rPr>
          <w:rFonts w:hint="eastAsia" w:ascii="宋体" w:hAnsi="宋体" w:cs="宋体"/>
          <w:bCs/>
          <w:color w:val="auto"/>
          <w:szCs w:val="21"/>
          <w:highlight w:val="none"/>
        </w:rPr>
        <w:t xml:space="preserve">自行承担）。</w:t>
      </w:r>
      <w:r/>
    </w:p>
    <w:p>
      <w:pPr>
        <w:ind w:firstLine="480"/>
        <w:rPr>
          <w:rFonts w:ascii="宋体" w:hAnsi="宋体"/>
          <w:bCs/>
          <w:color w:val="auto"/>
          <w:sz w:val="24"/>
          <w:szCs w:val="24"/>
          <w:highlight w:val="none"/>
        </w:rPr>
        <w:outlineLvl w:val="0"/>
      </w:pPr>
      <w:r/>
      <w:bookmarkStart w:id="187" w:name="_格式2__法定代表人授权书"/>
      <w:r/>
      <w:bookmarkEnd w:id="187"/>
      <w:r/>
      <w:bookmarkStart w:id="188" w:name="_Hlt26955066"/>
      <w:r/>
      <w:bookmarkEnd w:id="188"/>
      <w:r/>
      <w:bookmarkStart w:id="189" w:name="_Hlt26671374"/>
      <w:r/>
      <w:bookmarkEnd w:id="189"/>
      <w:r/>
      <w:bookmarkStart w:id="190" w:name="_Hlt26609389"/>
      <w:r/>
      <w:bookmarkEnd w:id="190"/>
      <w:r/>
      <w:r/>
    </w:p>
    <w:p>
      <w:pPr>
        <w:spacing w:line="360" w:lineRule="auto"/>
        <w:rPr>
          <w:rFonts w:ascii="宋体" w:hAnsi="宋体" w:cs="宋体"/>
          <w:bCs/>
          <w:color w:val="auto"/>
          <w:sz w:val="24"/>
          <w:szCs w:val="22"/>
          <w:highlight w:val="none"/>
        </w:rPr>
        <w:outlineLvl w:val="0"/>
      </w:pPr>
      <w:r>
        <w:rPr>
          <w:rFonts w:ascii="宋体" w:hAnsi="宋体" w:cs="宋体"/>
          <w:bCs/>
          <w:color w:val="auto"/>
          <w:sz w:val="24"/>
          <w:szCs w:val="22"/>
          <w:highlight w:val="none"/>
        </w:rPr>
      </w:r>
      <w:r/>
    </w:p>
    <w:p>
      <w:pPr>
        <w:pStyle w:val="897"/>
        <w:numPr>
          <w:ilvl w:val="0"/>
          <w:numId w:val="0"/>
        </w:numPr>
        <w:rPr>
          <w:color w:val="auto"/>
          <w:highlight w:val="none"/>
        </w:rPr>
      </w:pPr>
      <w:r>
        <w:rPr>
          <w:color w:val="auto"/>
          <w:highlight w:val="none"/>
        </w:rPr>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法定代表人或法定代表人授权代表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签字或盖章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 xml:space="preserve"> 年  </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 xml:space="preserve"> 月   日</w:t>
      </w:r>
      <w:r/>
    </w:p>
    <w:p>
      <w:pPr>
        <w:rPr>
          <w:color w:val="auto"/>
          <w:highlight w:val="none"/>
        </w:rPr>
      </w:pPr>
      <w:r>
        <w:rPr>
          <w:color w:val="auto"/>
          <w:highlight w:val="none"/>
        </w:rPr>
      </w:r>
      <w:r/>
    </w:p>
    <w:p>
      <w:pPr>
        <w:pStyle w:val="897"/>
        <w:rPr>
          <w:color w:val="auto"/>
          <w:highlight w:val="none"/>
        </w:rPr>
      </w:pPr>
      <w:r>
        <w:rPr>
          <w:color w:val="auto"/>
          <w:highlight w:val="none"/>
        </w:rPr>
      </w:r>
      <w:r/>
    </w:p>
    <w:p>
      <w:pPr>
        <w:rPr>
          <w:color w:val="auto"/>
          <w:highlight w:val="none"/>
        </w:rPr>
      </w:pPr>
      <w:r>
        <w:rPr>
          <w:color w:val="auto"/>
          <w:highlight w:val="none"/>
        </w:rPr>
      </w:r>
      <w:r/>
    </w:p>
    <w:p>
      <w:pPr>
        <w:pStyle w:val="897"/>
        <w:rPr>
          <w:color w:val="auto"/>
          <w:highlight w:val="none"/>
        </w:rPr>
      </w:pPr>
      <w:r>
        <w:rPr>
          <w:color w:val="auto"/>
          <w:highlight w:val="none"/>
        </w:rPr>
      </w:r>
      <w:r/>
    </w:p>
    <w:p>
      <w:pPr>
        <w:ind w:firstLine="480"/>
        <w:spacing w:line="360" w:lineRule="auto"/>
        <w:rPr>
          <w:rFonts w:ascii="宋体" w:hAnsi="宋体" w:cs="宋体"/>
          <w:color w:val="auto"/>
          <w:sz w:val="24"/>
          <w:highlight w:val="none"/>
        </w:rPr>
        <w:sectPr>
          <w:footnotePr/>
          <w:endnotePr/>
          <w:type w:val="nextPage"/>
          <w:pgSz w:w="11906" w:h="16838" w:orient="portrait"/>
          <w:pgMar w:top="1247" w:right="1191" w:bottom="1247" w:left="1191" w:header="624" w:footer="907" w:gutter="0"/>
          <w:cols w:num="1" w:sep="0" w:space="0" w:equalWidth="1"/>
          <w:docGrid w:linePitch="360"/>
        </w:sectPr>
      </w:pPr>
      <w:r>
        <w:rPr>
          <w:rFonts w:ascii="宋体" w:hAnsi="宋体" w:cs="宋体"/>
          <w:color w:val="auto"/>
          <w:sz w:val="24"/>
          <w:highlight w:val="none"/>
        </w:rPr>
      </w:r>
      <w:r/>
    </w:p>
    <w:p>
      <w:pPr>
        <w:spacing w:line="360" w:lineRule="auto"/>
        <w:rPr>
          <w:rFonts w:ascii="宋体" w:hAnsi="宋体"/>
          <w:bCs/>
          <w:color w:val="auto"/>
          <w:sz w:val="28"/>
          <w:szCs w:val="28"/>
          <w:highlight w:val="none"/>
        </w:rPr>
        <w:outlineLvl w:val="1"/>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五</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）法定代表人授权委托书（格式）</w:t>
      </w:r>
      <w:r>
        <w:rPr>
          <w:rFonts w:hint="eastAsia" w:ascii="宋体" w:hAnsi="宋体"/>
          <w:bCs/>
          <w:color w:val="auto"/>
          <w:sz w:val="28"/>
          <w:szCs w:val="28"/>
          <w:highlight w:val="none"/>
        </w:rPr>
        <w:t xml:space="preserve">：</w:t>
      </w:r>
      <w:r/>
    </w:p>
    <w:p>
      <w:pPr>
        <w:rPr>
          <w:rFonts w:ascii="宋体" w:hAnsi="宋体"/>
          <w:bCs/>
          <w:color w:val="auto"/>
          <w:sz w:val="28"/>
          <w:szCs w:val="28"/>
          <w:highlight w:val="none"/>
        </w:rPr>
        <w:outlineLvl w:val="0"/>
      </w:pPr>
      <w:r>
        <w:rPr>
          <w:rFonts w:ascii="宋体" w:hAnsi="宋体"/>
          <w:bCs/>
          <w:color w:val="auto"/>
          <w:sz w:val="28"/>
          <w:szCs w:val="28"/>
          <w:highlight w:val="none"/>
        </w:rPr>
      </w:r>
      <w:r/>
    </w:p>
    <w:p>
      <w:pPr>
        <w:jc w:val="center"/>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法定代表人授权委托书</w:t>
      </w:r>
      <w:r/>
    </w:p>
    <w:p>
      <w:pPr>
        <w:jc w:val="center"/>
        <w:spacing w:line="400" w:lineRule="exact"/>
        <w:widowControl/>
        <w:rPr>
          <w:rFonts w:ascii="宋体" w:hAnsi="宋体"/>
          <w:color w:val="auto"/>
          <w:sz w:val="24"/>
          <w:highlight w:val="none"/>
        </w:rPr>
      </w:pP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cs="宋体"/>
          <w:color w:val="auto"/>
          <w:sz w:val="24"/>
          <w:szCs w:val="24"/>
          <w:highlight w:val="none"/>
        </w:rPr>
        <w:t xml:space="preserve">：</w:t>
      </w:r>
      <w:r/>
    </w:p>
    <w:p>
      <w:pPr>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江苏开源工程咨询监理有限公司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投标</w:t>
      </w:r>
      <w:r>
        <w:rPr>
          <w:rFonts w:hint="eastAsia" w:ascii="宋体" w:hAnsi="宋体" w:cs="宋体"/>
          <w:color w:val="auto"/>
          <w:sz w:val="24"/>
          <w:szCs w:val="24"/>
          <w:highlight w:val="none"/>
          <w:u w:val="single"/>
        </w:rPr>
        <w:t xml:space="preserve">供应商名称    </w:t>
      </w:r>
      <w:r>
        <w:rPr>
          <w:rFonts w:hint="eastAsia" w:ascii="宋体" w:hAnsi="宋体"/>
          <w:bCs/>
          <w:color w:val="auto"/>
          <w:sz w:val="24"/>
          <w:szCs w:val="24"/>
          <w:highlight w:val="none"/>
        </w:rPr>
        <w:t xml:space="preserve">系中华人民共和国合法企业，特授权代表我公司（单位）全权办理针对本项目（</w:t>
      </w:r>
      <w:r>
        <w:rPr>
          <w:rFonts w:hint="eastAsia" w:ascii="宋体" w:hAnsi="宋体"/>
          <w:bCs/>
          <w:color w:val="auto"/>
          <w:sz w:val="24"/>
          <w:szCs w:val="24"/>
          <w:highlight w:val="none"/>
          <w:lang w:eastAsia="zh-CN"/>
        </w:rPr>
        <w:t xml:space="preserve">JSZC-320213-KYJL-G2026-0016</w:t>
      </w:r>
      <w:r>
        <w:rPr>
          <w:rFonts w:hint="eastAsia" w:ascii="宋体" w:hAnsi="宋体"/>
          <w:bCs/>
          <w:color w:val="auto"/>
          <w:sz w:val="24"/>
          <w:szCs w:val="24"/>
          <w:highlight w:val="none"/>
        </w:rPr>
        <w:t xml:space="preserve">）的投标，参与开标、评标、签约等具体工作，并签署全部有关的文件、协议及合同。</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我公司（单位）对被授权人的签名负全部责任。</w:t>
      </w:r>
      <w:r/>
    </w:p>
    <w:p>
      <w:pPr>
        <w:ind w:firstLine="523"/>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在撤销授权的书面通知送达你处以前，本授权书一直有效，被授权人签署的所有文件（在授权书有效期内签署的）不因授权的撤销而失效。</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被授权人情况：</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姓名：         性别：       </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身份证件号码：                电话：</w:t>
      </w:r>
      <w:r/>
    </w:p>
    <w:p>
      <w:pPr>
        <w:ind w:firstLine="525"/>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通讯地址：</w:t>
      </w:r>
      <w:r/>
    </w:p>
    <w:p>
      <w:pPr>
        <w:ind w:firstLine="525"/>
        <w:spacing w:line="480" w:lineRule="auto"/>
        <w:rPr>
          <w:rFonts w:ascii="宋体" w:hAnsi="宋体"/>
          <w:bCs/>
          <w:color w:val="auto"/>
          <w:sz w:val="24"/>
          <w:szCs w:val="24"/>
          <w:highlight w:val="none"/>
        </w:rPr>
      </w:pPr>
      <w:r>
        <w:rPr>
          <w:rFonts w:hint="eastAsia" w:ascii="宋体" w:hAnsi="宋体"/>
          <w:b/>
          <w:bCs w:val="0"/>
          <w:color w:val="auto"/>
          <w:sz w:val="24"/>
          <w:szCs w:val="24"/>
          <w:highlight w:val="none"/>
        </w:rPr>
        <w:t xml:space="preserve">被授权人签名</w:t>
      </w:r>
      <w:r>
        <w:rPr>
          <w:rFonts w:hint="eastAsia" w:ascii="宋体" w:hAnsi="宋体"/>
          <w:bCs/>
          <w:color w:val="auto"/>
          <w:sz w:val="24"/>
          <w:szCs w:val="24"/>
          <w:highlight w:val="none"/>
        </w:rPr>
        <w:t xml:space="preserve">：                单位名称（盖章）：</w:t>
      </w:r>
      <w:r/>
    </w:p>
    <w:p>
      <w:pPr>
        <w:ind w:firstLine="4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                       法定代表人（签字或盖章）：</w:t>
      </w:r>
      <w:r/>
    </w:p>
    <w:p>
      <w:pPr>
        <w:ind w:firstLine="420"/>
        <w:spacing w:line="480" w:lineRule="auto"/>
        <w:rPr>
          <w:rFonts w:ascii="宋体" w:hAnsi="宋体"/>
          <w:bCs/>
          <w:color w:val="auto"/>
          <w:sz w:val="24"/>
          <w:szCs w:val="24"/>
          <w:highlight w:val="none"/>
        </w:rPr>
      </w:pPr>
      <w:r>
        <w:rPr>
          <w:rFonts w:ascii="宋体" w:hAnsi="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3267075</wp:posOffset>
                </wp:positionH>
                <wp:positionV relativeFrom="paragraph">
                  <wp:posOffset>151130</wp:posOffset>
                </wp:positionV>
                <wp:extent cx="2867025" cy="1584960"/>
                <wp:effectExtent l="4445" t="4445" r="5080" b="10795"/>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chemeClr val="tx1"/>
                          </a:solidFill>
                          <a:miter/>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授权代表身份证</w:t>
                            </w:r>
                            <w:r>
                              <w:rPr>
                                <w:rFonts w:hint="eastAsia" w:ascii="黑体" w:eastAsia="黑体"/>
                                <w:sz w:val="32"/>
                                <w:szCs w:val="32"/>
                                <w:lang w:eastAsia="zh-CN"/>
                              </w:rPr>
                              <w:t xml:space="preserve">彩色扫描件</w:t>
                            </w:r>
                            <w:r>
                              <w:rPr>
                                <w:rFonts w:hint="eastAsia" w:ascii="黑体" w:eastAsia="黑体"/>
                                <w:sz w:val="32"/>
                                <w:szCs w:val="32"/>
                                <w:lang w:val="en-US" w:eastAsia="zh-CN"/>
                              </w:rPr>
                              <w:t xml:space="preserve">正反面</w:t>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257.2pt;mso-position-horizontal:absolute;mso-position-vertical-relative:text;margin-top:11.9pt;mso-position-vertical:absolute;width:225.8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授权代表身份证</w:t>
                      </w:r>
                      <w:r>
                        <w:rPr>
                          <w:rFonts w:hint="eastAsia" w:ascii="黑体" w:eastAsia="黑体"/>
                          <w:sz w:val="32"/>
                          <w:szCs w:val="32"/>
                          <w:lang w:eastAsia="zh-CN"/>
                        </w:rPr>
                        <w:t xml:space="preserve">彩色扫描件</w:t>
                      </w:r>
                      <w:r>
                        <w:rPr>
                          <w:rFonts w:hint="eastAsia" w:ascii="黑体" w:eastAsia="黑体"/>
                          <w:sz w:val="32"/>
                          <w:szCs w:val="32"/>
                          <w:lang w:val="en-US" w:eastAsia="zh-CN"/>
                        </w:rPr>
                        <w:t xml:space="preserve">正反面</w:t>
                      </w:r>
                      <w:r/>
                    </w:p>
                  </w:txbxContent>
                </v:textbox>
              </v:shape>
            </w:pict>
          </mc:Fallback>
        </mc:AlternateContent>
      </w:r>
      <w:r>
        <w:rPr>
          <w:rFonts w:ascii="宋体" w:hAnsi="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151130</wp:posOffset>
                </wp:positionV>
                <wp:extent cx="2867025" cy="1584960"/>
                <wp:effectExtent l="4445" t="4445" r="5080" b="10795"/>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chemeClr val="tx1"/>
                          </a:solidFill>
                          <a:miter/>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法定代表人身份证</w:t>
                            </w:r>
                            <w:r>
                              <w:rPr>
                                <w:rFonts w:hint="eastAsia" w:ascii="黑体" w:eastAsia="黑体"/>
                                <w:sz w:val="32"/>
                                <w:szCs w:val="32"/>
                                <w:lang w:eastAsia="zh-CN"/>
                              </w:rPr>
                              <w:t xml:space="preserve">彩色扫描件</w:t>
                            </w:r>
                            <w:r>
                              <w:rPr>
                                <w:rFonts w:hint="eastAsia" w:ascii="黑体" w:eastAsia="黑体"/>
                                <w:sz w:val="32"/>
                                <w:szCs w:val="32"/>
                                <w:lang w:val="en-US" w:eastAsia="zh-CN"/>
                              </w:rPr>
                              <w:t xml:space="preserve">正反面</w:t>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0.0pt;mso-position-horizontal:absolute;mso-position-vertical-relative:text;margin-top:11.9pt;mso-position-vertical:absolute;width:225.8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sz w:val="32"/>
                          <w:szCs w:val="32"/>
                          <w:lang w:val="en-US" w:eastAsia="zh-CN"/>
                        </w:rPr>
                      </w:pPr>
                      <w:r>
                        <w:rPr>
                          <w:rFonts w:hint="eastAsia" w:ascii="黑体" w:eastAsia="黑体"/>
                          <w:sz w:val="32"/>
                          <w:szCs w:val="32"/>
                        </w:rPr>
                        <w:t xml:space="preserve">法定代表人身份证</w:t>
                      </w:r>
                      <w:r>
                        <w:rPr>
                          <w:rFonts w:hint="eastAsia" w:ascii="黑体" w:eastAsia="黑体"/>
                          <w:sz w:val="32"/>
                          <w:szCs w:val="32"/>
                          <w:lang w:eastAsia="zh-CN"/>
                        </w:rPr>
                        <w:t xml:space="preserve">彩色扫描件</w:t>
                      </w:r>
                      <w:r>
                        <w:rPr>
                          <w:rFonts w:hint="eastAsia" w:ascii="黑体" w:eastAsia="黑体"/>
                          <w:sz w:val="32"/>
                          <w:szCs w:val="32"/>
                          <w:lang w:val="en-US" w:eastAsia="zh-CN"/>
                        </w:rPr>
                        <w:t xml:space="preserve">正反面</w:t>
                      </w:r>
                      <w:r/>
                    </w:p>
                  </w:txbxContent>
                </v:textbox>
              </v:shape>
            </w:pict>
          </mc:Fallback>
        </mc:AlternateContent>
      </w:r>
      <w:r/>
    </w:p>
    <w:p>
      <w:pPr>
        <w:ind w:firstLine="420"/>
        <w:spacing w:line="360" w:lineRule="auto"/>
        <w:rPr>
          <w:rFonts w:ascii="宋体" w:hAnsi="宋体"/>
          <w:bCs/>
          <w:color w:val="auto"/>
          <w:sz w:val="30"/>
          <w:highlight w:val="none"/>
        </w:rPr>
      </w:pPr>
      <w:r>
        <w:rPr>
          <w:rFonts w:ascii="宋体" w:hAnsi="宋体"/>
          <w:bCs/>
          <w:color w:val="auto"/>
          <w:sz w:val="30"/>
          <w:highlight w:val="none"/>
        </w:rPr>
      </w:r>
      <w:r/>
    </w:p>
    <w:p>
      <w:pPr>
        <w:spacing w:line="360" w:lineRule="auto"/>
        <w:rPr>
          <w:rFonts w:ascii="宋体" w:hAnsi="宋体"/>
          <w:bCs/>
          <w:color w:val="auto"/>
          <w:sz w:val="36"/>
          <w:highlight w:val="none"/>
        </w:rPr>
      </w:pPr>
      <w:r>
        <w:rPr>
          <w:rFonts w:ascii="宋体" w:hAnsi="宋体"/>
          <w:bCs/>
          <w:color w:val="auto"/>
          <w:sz w:val="36"/>
          <w:highlight w:val="none"/>
        </w:rPr>
      </w:r>
      <w:r/>
    </w:p>
    <w:p>
      <w:pPr>
        <w:spacing w:line="360" w:lineRule="auto"/>
        <w:rPr>
          <w:rFonts w:ascii="宋体" w:hAnsi="宋体"/>
          <w:bCs/>
          <w:color w:val="auto"/>
          <w:sz w:val="36"/>
          <w:highlight w:val="none"/>
        </w:rPr>
      </w:pPr>
      <w:r>
        <w:rPr>
          <w:rFonts w:ascii="宋体" w:hAnsi="宋体"/>
          <w:bCs/>
          <w:color w:val="auto"/>
          <w:sz w:val="36"/>
          <w:highlight w:val="none"/>
        </w:rPr>
      </w:r>
      <w:r/>
    </w:p>
    <w:p>
      <w:pPr>
        <w:rPr>
          <w:rFonts w:ascii="宋体" w:hAnsi="宋体"/>
          <w:bCs/>
          <w:color w:val="auto"/>
          <w:sz w:val="24"/>
          <w:szCs w:val="24"/>
          <w:highlight w:val="none"/>
        </w:rPr>
        <w:outlineLvl w:val="0"/>
      </w:pPr>
      <w:r>
        <w:rPr>
          <w:rFonts w:ascii="宋体" w:hAnsi="宋体"/>
          <w:bCs/>
          <w:color w:val="auto"/>
          <w:sz w:val="24"/>
          <w:szCs w:val="24"/>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ascii="宋体" w:hAnsi="宋体"/>
          <w:bCs/>
          <w:color w:val="auto"/>
          <w:sz w:val="28"/>
          <w:szCs w:val="28"/>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六</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）关于资格的声明函（格式）</w:t>
      </w:r>
      <w:r>
        <w:rPr>
          <w:rFonts w:hint="eastAsia" w:ascii="宋体" w:hAnsi="宋体"/>
          <w:bCs/>
          <w:color w:val="auto"/>
          <w:sz w:val="28"/>
          <w:szCs w:val="28"/>
          <w:highlight w:val="none"/>
        </w:rPr>
        <w:t xml:space="preserve">：</w:t>
      </w:r>
      <w:r/>
    </w:p>
    <w:p>
      <w:pPr>
        <w:spacing w:line="360" w:lineRule="auto"/>
        <w:rPr>
          <w:rFonts w:ascii="宋体" w:hAnsi="宋体"/>
          <w:bCs/>
          <w:color w:val="auto"/>
          <w:sz w:val="36"/>
          <w:highlight w:val="none"/>
        </w:rPr>
      </w:pPr>
      <w:r>
        <w:rPr>
          <w:rFonts w:ascii="宋体" w:hAnsi="宋体"/>
          <w:bCs/>
          <w:color w:val="auto"/>
          <w:sz w:val="36"/>
          <w:highlight w:val="none"/>
        </w:rPr>
      </w:r>
      <w:r/>
    </w:p>
    <w:p>
      <w:pPr>
        <w:jc w:val="center"/>
        <w:rPr>
          <w:rFonts w:ascii="黑体" w:hAnsi="黑体" w:eastAsia="黑体"/>
          <w:bCs/>
          <w:color w:val="auto"/>
          <w:sz w:val="28"/>
          <w:szCs w:val="28"/>
          <w:highlight w:val="none"/>
        </w:rPr>
        <w:outlineLvl w:val="0"/>
      </w:pPr>
      <w:r/>
      <w:bookmarkStart w:id="191" w:name="报价方关于资格的声明函（格式）"/>
      <w:r/>
      <w:bookmarkEnd w:id="191"/>
      <w:r>
        <w:rPr>
          <w:rFonts w:hint="eastAsia" w:ascii="黑体" w:hAnsi="黑体" w:eastAsia="黑体"/>
          <w:bCs/>
          <w:color w:val="auto"/>
          <w:sz w:val="28"/>
          <w:szCs w:val="28"/>
          <w:highlight w:val="none"/>
        </w:rPr>
        <w:t xml:space="preserve">关于资格的声明函</w:t>
      </w:r>
      <w:r/>
    </w:p>
    <w:p>
      <w:pPr>
        <w:jc w:val="center"/>
        <w:rPr>
          <w:rFonts w:ascii="宋体" w:hAnsi="宋体"/>
          <w:bCs/>
          <w:color w:val="auto"/>
          <w:sz w:val="32"/>
          <w:highlight w:val="none"/>
        </w:rPr>
      </w:pPr>
      <w:r>
        <w:rPr>
          <w:rFonts w:ascii="宋体" w:hAnsi="宋体"/>
          <w:bCs/>
          <w:color w:val="auto"/>
          <w:sz w:val="32"/>
          <w:highlight w:val="none"/>
        </w:rPr>
      </w:r>
      <w:r/>
    </w:p>
    <w:p>
      <w:pPr>
        <w:jc w:val="center"/>
        <w:spacing w:line="480" w:lineRule="auto"/>
        <w:rPr>
          <w:rFonts w:ascii="宋体" w:hAnsi="宋体"/>
          <w:bCs/>
          <w:color w:val="auto"/>
          <w:sz w:val="24"/>
          <w:highlight w:val="none"/>
        </w:rPr>
      </w:pPr>
      <w:r>
        <w:rPr>
          <w:rFonts w:hint="eastAsia" w:ascii="宋体" w:hAnsi="宋体"/>
          <w:bCs/>
          <w:color w:val="auto"/>
          <w:sz w:val="24"/>
          <w:highlight w:val="none"/>
        </w:rPr>
        <w:t xml:space="preserve">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p>
    <w:p>
      <w:pPr>
        <w:jc w:val="center"/>
        <w:spacing w:line="480" w:lineRule="auto"/>
        <w:rPr>
          <w:rFonts w:ascii="宋体" w:hAnsi="宋体"/>
          <w:bCs/>
          <w:color w:val="auto"/>
          <w:sz w:val="24"/>
          <w:highlight w:val="none"/>
        </w:rPr>
      </w:pPr>
      <w:r>
        <w:rPr>
          <w:rFonts w:hint="eastAsia" w:ascii="宋体" w:hAnsi="宋体"/>
          <w:bCs/>
          <w:color w:val="auto"/>
          <w:sz w:val="24"/>
          <w:highlight w:val="none"/>
        </w:rPr>
        <w:t xml:space="preserve">日期：</w:t>
      </w:r>
      <w:r/>
    </w:p>
    <w:p>
      <w:pPr>
        <w:spacing w:line="48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江苏开源工程咨询监理有限公司</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bCs/>
          <w:color w:val="auto"/>
          <w:sz w:val="24"/>
          <w:highlight w:val="none"/>
        </w:rPr>
      </w:pPr>
      <w:r>
        <w:rPr>
          <w:rFonts w:hint="eastAsia" w:ascii="宋体" w:hAnsi="宋体"/>
          <w:bCs/>
          <w:color w:val="auto"/>
          <w:sz w:val="24"/>
          <w:highlight w:val="none"/>
        </w:rPr>
        <w:t xml:space="preserve">我公司（单位）参加本次项目（采购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cs="宋体"/>
          <w:color w:val="auto"/>
          <w:sz w:val="24"/>
          <w:highlight w:val="none"/>
          <w:shd w:val="clear" w:color="auto" w:fill="ffffff"/>
          <w:lang w:eastAsia="zh-CN" w:bidi="ar"/>
        </w:rPr>
        <w:t xml:space="preserve">JSZC-320213-KYJL-G2026-0016</w:t>
      </w:r>
      <w:r>
        <w:rPr>
          <w:rFonts w:hint="eastAsia" w:ascii="宋体" w:hAnsi="宋体"/>
          <w:bCs/>
          <w:color w:val="auto"/>
          <w:sz w:val="24"/>
          <w:highlight w:val="none"/>
        </w:rPr>
        <w:t xml:space="preserve">）政府采购活动前三年内，在经营活动中没有重大违法记录，我公司（单位）愿针对本次项目（采购</w:t>
      </w:r>
      <w:r>
        <w:rPr>
          <w:rFonts w:hint="eastAsia" w:ascii="宋体" w:hAnsi="宋体"/>
          <w:bCs/>
          <w:color w:val="auto"/>
          <w:sz w:val="24"/>
          <w:highlight w:val="none"/>
          <w:lang w:val="en-US" w:eastAsia="zh-CN"/>
        </w:rPr>
        <w:t xml:space="preserve">项目</w:t>
      </w:r>
      <w:r>
        <w:rPr>
          <w:rFonts w:hint="eastAsia" w:ascii="宋体" w:hAnsi="宋体"/>
          <w:bCs/>
          <w:color w:val="auto"/>
          <w:sz w:val="24"/>
          <w:highlight w:val="none"/>
        </w:rPr>
        <w:t xml:space="preserve">编号：</w:t>
      </w:r>
      <w:r>
        <w:rPr>
          <w:rFonts w:hint="eastAsia" w:ascii="宋体" w:hAnsi="宋体" w:cs="宋体"/>
          <w:color w:val="auto"/>
          <w:sz w:val="24"/>
          <w:highlight w:val="none"/>
          <w:shd w:val="clear" w:color="auto" w:fill="ffffff"/>
          <w:lang w:eastAsia="zh-CN" w:bidi="ar"/>
        </w:rPr>
        <w:t xml:space="preserve">JSZC-320213-KYJL-G2026-0016</w:t>
      </w:r>
      <w:r>
        <w:rPr>
          <w:rFonts w:hint="eastAsia" w:ascii="宋体" w:hAnsi="宋体"/>
          <w:bCs/>
          <w:color w:val="auto"/>
          <w:sz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highlight w:val="none"/>
        </w:rPr>
        <w:t xml:space="preserve">（盖章）：</w:t>
      </w:r>
      <w:r/>
    </w:p>
    <w:p>
      <w:pPr>
        <w:spacing w:line="480" w:lineRule="auto"/>
        <w:rPr>
          <w:rFonts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jc w:val="both"/>
        <w:spacing w:line="240" w:lineRule="auto"/>
        <w:rPr>
          <w:rFonts w:ascii="宋体" w:hAnsi="宋体" w:eastAsia="宋体" w:cs="宋体"/>
          <w:bCs/>
          <w:color w:val="auto"/>
          <w:sz w:val="20"/>
          <w:szCs w:val="20"/>
          <w:highlight w:val="none"/>
        </w:rPr>
        <w:outlineLvl w:val="0"/>
      </w:pPr>
      <w:r>
        <w:rPr>
          <w:rFonts w:hint="eastAsia" w:ascii="宋体" w:hAnsi="宋体" w:eastAsia="宋体" w:cs="宋体"/>
          <w:bCs/>
          <w:color w:val="auto"/>
          <w:sz w:val="20"/>
          <w:szCs w:val="20"/>
          <w:highlight w:val="none"/>
          <w:lang w:eastAsia="zh-CN"/>
        </w:rPr>
        <w:t xml:space="preserve">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财库〔2022〕3号文规定，“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0"/>
          <w:szCs w:val="20"/>
          <w:highlight w:val="none"/>
        </w:rPr>
        <w:t xml:space="preserve">）</w:t>
      </w:r>
      <w:r/>
    </w:p>
    <w:p>
      <w:pPr>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七</w:t>
      </w:r>
      <w:r>
        <w:rPr>
          <w:rFonts w:hint="eastAsia" w:ascii="黑体" w:hAnsi="黑体" w:eastAsia="黑体"/>
          <w:bCs/>
          <w:color w:val="auto"/>
          <w:sz w:val="28"/>
          <w:szCs w:val="28"/>
          <w:highlight w:val="none"/>
        </w:rPr>
        <w:t xml:space="preserve">）</w:t>
      </w:r>
      <w:r>
        <w:rPr>
          <w:rFonts w:hint="eastAsia" w:ascii="宋体" w:hAnsi="宋体" w:cs="宋体"/>
          <w:b/>
          <w:color w:val="auto"/>
          <w:sz w:val="28"/>
          <w:szCs w:val="28"/>
          <w:highlight w:val="none"/>
        </w:rPr>
        <w:t xml:space="preserve">政府采购政策相关声明函</w:t>
      </w:r>
      <w:r>
        <w:rPr>
          <w:rFonts w:hint="eastAsia" w:ascii="黑体" w:hAnsi="黑体" w:eastAsia="黑体"/>
          <w:bCs/>
          <w:color w:val="auto"/>
          <w:sz w:val="28"/>
          <w:szCs w:val="28"/>
          <w:highlight w:val="none"/>
        </w:rPr>
        <w:t xml:space="preserve">（格式）：</w:t>
      </w:r>
      <w:r/>
    </w:p>
    <w:p>
      <w:pPr>
        <w:jc w:val="center"/>
        <w:spacing w:line="360" w:lineRule="auto"/>
        <w:rPr>
          <w:rFonts w:hint="eastAsia" w:ascii="黑体" w:hAnsi="黑体" w:eastAsia="黑体"/>
          <w:bCs/>
          <w:color w:val="auto"/>
          <w:sz w:val="22"/>
          <w:szCs w:val="22"/>
          <w:highlight w:val="none"/>
        </w:rPr>
        <w:outlineLvl w:val="0"/>
      </w:pPr>
      <w:r>
        <w:rPr>
          <w:rFonts w:hint="eastAsia" w:ascii="黑体" w:hAnsi="黑体" w:eastAsia="黑体"/>
          <w:bCs/>
          <w:color w:val="auto"/>
          <w:sz w:val="22"/>
          <w:szCs w:val="22"/>
          <w:highlight w:val="none"/>
        </w:rPr>
      </w:r>
      <w:r/>
    </w:p>
    <w:p>
      <w:pPr>
        <w:jc w:val="center"/>
        <w:spacing w:line="360" w:lineRule="auto"/>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中小企业声明函</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货物</w:t>
      </w:r>
      <w:r>
        <w:rPr>
          <w:rFonts w:hint="eastAsia" w:ascii="黑体" w:hAnsi="黑体" w:eastAsia="黑体"/>
          <w:bCs/>
          <w:color w:val="auto"/>
          <w:sz w:val="28"/>
          <w:szCs w:val="28"/>
          <w:highlight w:val="none"/>
          <w:lang w:eastAsia="zh-CN"/>
        </w:rPr>
        <w:t xml:space="preserve">）</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本公司（联合体）郑重声明，根据《政府采购促进中小企业发展管理办法》（财库〔2020〕46号）的规定，本公司（联合体）为</w:t>
      </w:r>
      <w:r>
        <w:rPr>
          <w:rFonts w:hint="eastAsia" w:ascii="宋体" w:hAnsi="宋体"/>
          <w:bCs/>
          <w:color w:val="auto"/>
          <w:sz w:val="24"/>
          <w:highlight w:val="none"/>
          <w:u w:val="single"/>
        </w:rPr>
        <w:t xml:space="preserve">（单位名称）</w:t>
      </w:r>
      <w:r>
        <w:rPr>
          <w:rFonts w:hint="eastAsia" w:ascii="宋体" w:hAnsi="宋体"/>
          <w:bCs/>
          <w:color w:val="auto"/>
          <w:sz w:val="24"/>
          <w:highlight w:val="none"/>
        </w:rPr>
        <w:t xml:space="preserve">的</w:t>
      </w:r>
      <w:r>
        <w:rPr>
          <w:rFonts w:hint="eastAsia" w:ascii="宋体" w:hAnsi="宋体"/>
          <w:bCs/>
          <w:color w:val="auto"/>
          <w:sz w:val="24"/>
          <w:highlight w:val="none"/>
          <w:u w:val="single"/>
        </w:rPr>
        <w:t xml:space="preserve">（项目名称）</w:t>
      </w:r>
      <w:r>
        <w:rPr>
          <w:rFonts w:hint="eastAsia" w:ascii="宋体" w:hAnsi="宋体"/>
          <w:bCs/>
          <w:color w:val="auto"/>
          <w:sz w:val="24"/>
          <w:highlight w:val="none"/>
        </w:rPr>
        <w:t xml:space="preserve">采购活动，</w:t>
      </w:r>
      <w:r>
        <w:rPr>
          <w:rFonts w:hint="eastAsia" w:ascii="宋体" w:hAnsi="宋体"/>
          <w:b/>
          <w:bCs/>
          <w:color w:val="auto"/>
          <w:sz w:val="24"/>
          <w:highlight w:val="none"/>
        </w:rPr>
        <w:t xml:space="preserve">提供的货物全部由符合政策要求的中小企业制造</w:t>
      </w:r>
      <w:r>
        <w:rPr>
          <w:rFonts w:hint="eastAsia" w:ascii="宋体" w:hAnsi="宋体"/>
          <w:bCs/>
          <w:color w:val="auto"/>
          <w:sz w:val="24"/>
          <w:highlight w:val="none"/>
        </w:rPr>
        <w:t xml:space="preserve">。相关企业（含联合体中的中小企业、签订分包意向协议的中小企业）的具体情况如下：</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1. </w:t>
      </w: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 ，属于</w:t>
      </w:r>
      <w:r>
        <w:rPr>
          <w:rFonts w:hint="eastAsia" w:ascii="宋体" w:hAnsi="宋体"/>
          <w:bCs/>
          <w:color w:val="auto"/>
          <w:sz w:val="24"/>
          <w:highlight w:val="none"/>
          <w:u w:val="single"/>
        </w:rPr>
        <w:t xml:space="preserve">（</w:t>
      </w:r>
      <w:r>
        <w:rPr>
          <w:rFonts w:hint="eastAsia" w:ascii="宋体" w:hAnsi="宋体"/>
          <w:bCs/>
          <w:color w:val="auto"/>
          <w:sz w:val="24"/>
          <w:highlight w:val="none"/>
          <w:u w:val="single"/>
          <w:lang w:val="en-US" w:eastAsia="zh-CN"/>
        </w:rPr>
        <w:t xml:space="preserve">招标</w:t>
      </w:r>
      <w:r>
        <w:rPr>
          <w:rFonts w:hint="eastAsia"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行业；制造商为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人，营业收入为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2. </w:t>
      </w:r>
      <w:r>
        <w:rPr>
          <w:rFonts w:hint="eastAsia" w:ascii="宋体" w:hAnsi="宋体"/>
          <w:bCs/>
          <w:color w:val="auto"/>
          <w:sz w:val="24"/>
          <w:highlight w:val="none"/>
          <w:u w:val="single"/>
        </w:rPr>
        <w:t xml:space="preserve">（标的名称）</w:t>
      </w:r>
      <w:r>
        <w:rPr>
          <w:rFonts w:hint="eastAsia" w:ascii="宋体" w:hAnsi="宋体"/>
          <w:bCs/>
          <w:color w:val="auto"/>
          <w:sz w:val="24"/>
          <w:highlight w:val="none"/>
        </w:rPr>
        <w:t xml:space="preserve"> ，属于</w:t>
      </w:r>
      <w:r>
        <w:rPr>
          <w:rFonts w:hint="eastAsia" w:ascii="宋体" w:hAnsi="宋体"/>
          <w:bCs/>
          <w:color w:val="auto"/>
          <w:sz w:val="24"/>
          <w:highlight w:val="none"/>
          <w:u w:val="single"/>
        </w:rPr>
        <w:t xml:space="preserve">（</w:t>
      </w:r>
      <w:r>
        <w:rPr>
          <w:rFonts w:hint="eastAsia" w:ascii="宋体" w:hAnsi="宋体"/>
          <w:bCs/>
          <w:color w:val="auto"/>
          <w:sz w:val="24"/>
          <w:highlight w:val="none"/>
          <w:u w:val="single"/>
          <w:lang w:val="en-US" w:eastAsia="zh-CN"/>
        </w:rPr>
        <w:t xml:space="preserve">招标</w:t>
      </w:r>
      <w:r>
        <w:rPr>
          <w:rFonts w:hint="eastAsia"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行业；制造商为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none"/>
        </w:rPr>
        <w:t xml:space="preserve">人</w:t>
      </w:r>
      <w:r>
        <w:rPr>
          <w:rFonts w:hint="eastAsia" w:ascii="宋体" w:hAnsi="宋体"/>
          <w:bCs/>
          <w:color w:val="auto"/>
          <w:sz w:val="24"/>
          <w:highlight w:val="none"/>
        </w:rPr>
        <w:t xml:space="preserve">，营业收入为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194"/>
        <w:spacing w:line="580" w:lineRule="exact"/>
        <w:rPr>
          <w:rFonts w:ascii="宋体" w:hAnsi="宋体"/>
          <w:bCs/>
          <w:color w:val="auto"/>
          <w:sz w:val="24"/>
          <w:highlight w:val="none"/>
        </w:rPr>
      </w:pPr>
      <w:r>
        <w:rPr>
          <w:rFonts w:hint="eastAsia" w:ascii="宋体" w:hAnsi="宋体"/>
          <w:bCs/>
          <w:color w:val="auto"/>
          <w:sz w:val="24"/>
          <w:highlight w:val="none"/>
        </w:rPr>
        <w:t xml:space="preserve">……</w:t>
      </w:r>
      <w:r/>
    </w:p>
    <w:p>
      <w:pPr>
        <w:ind w:firstLine="170"/>
        <w:spacing w:line="400" w:lineRule="exact"/>
        <w:rPr>
          <w:rFonts w:ascii="宋体" w:hAnsi="宋体"/>
          <w:bCs/>
          <w:color w:val="auto"/>
          <w:szCs w:val="21"/>
          <w:highlight w:val="none"/>
        </w:rPr>
        <w:outlineLvl w:val="0"/>
      </w:pPr>
      <w:r>
        <w:rPr>
          <w:rFonts w:ascii="宋体" w:hAnsi="宋体"/>
          <w:bCs/>
          <w:color w:val="auto"/>
          <w:szCs w:val="21"/>
          <w:highlight w:val="none"/>
        </w:rPr>
        <w:t xml:space="preserve">以上企业，不属于大企业的分支机构，不存在控股股东为大企业的情形，也不存在与大企业的负责人为同一人的情形。</w:t>
      </w:r>
      <w:r/>
    </w:p>
    <w:p>
      <w:pPr>
        <w:ind w:firstLine="170"/>
        <w:spacing w:line="400" w:lineRule="exact"/>
        <w:rPr>
          <w:rFonts w:ascii="宋体" w:hAnsi="宋体"/>
          <w:bCs/>
          <w:color w:val="auto"/>
          <w:szCs w:val="21"/>
          <w:highlight w:val="none"/>
        </w:rPr>
        <w:outlineLvl w:val="0"/>
      </w:pPr>
      <w:r>
        <w:rPr>
          <w:rFonts w:hint="eastAsia" w:ascii="宋体" w:hAnsi="宋体"/>
          <w:bCs/>
          <w:color w:val="auto"/>
          <w:szCs w:val="21"/>
          <w:highlight w:val="none"/>
        </w:rPr>
        <w:t xml:space="preserve">本企业对上述声明内容的真实性负责。如有虚假，将依法承担相应责任。</w:t>
      </w:r>
      <w:r/>
    </w:p>
    <w:p>
      <w:pPr>
        <w:ind w:firstLine="194"/>
        <w:spacing w:line="360" w:lineRule="auto"/>
        <w:rPr>
          <w:rFonts w:ascii="宋体" w:hAnsi="宋体"/>
          <w:bCs/>
          <w:color w:val="auto"/>
          <w:sz w:val="24"/>
          <w:highlight w:val="none"/>
        </w:rPr>
      </w:pPr>
      <w:r>
        <w:rPr>
          <w:rFonts w:ascii="宋体" w:hAnsi="宋体"/>
          <w:bCs/>
          <w:color w:val="auto"/>
          <w:sz w:val="24"/>
          <w:highlight w:val="none"/>
        </w:rPr>
      </w:r>
      <w:r/>
    </w:p>
    <w:p>
      <w:pPr>
        <w:ind w:firstLine="194"/>
        <w:spacing w:line="360" w:lineRule="auto"/>
        <w:rPr>
          <w:rFonts w:ascii="宋体" w:hAnsi="宋体"/>
          <w:bCs/>
          <w:color w:val="auto"/>
          <w:sz w:val="24"/>
          <w:highlight w:val="none"/>
        </w:rPr>
      </w:pPr>
      <w:r>
        <w:rPr>
          <w:rFonts w:ascii="宋体" w:hAnsi="宋体"/>
          <w:bCs/>
          <w:color w:val="auto"/>
          <w:sz w:val="24"/>
          <w:highlight w:val="none"/>
        </w:rPr>
      </w:r>
      <w:r/>
    </w:p>
    <w:p>
      <w:pPr>
        <w:ind w:right="960" w:firstLine="194"/>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企业名称（盖章）：</w:t>
      </w:r>
      <w:r/>
    </w:p>
    <w:p>
      <w:pPr>
        <w:ind w:firstLine="194"/>
        <w:jc w:val="right"/>
        <w:spacing w:line="360" w:lineRule="auto"/>
        <w:rPr>
          <w:rFonts w:ascii="宋体" w:hAnsi="宋体"/>
          <w:bCs/>
          <w:color w:val="auto"/>
          <w:sz w:val="24"/>
          <w:highlight w:val="none"/>
        </w:rPr>
      </w:pPr>
      <w:r>
        <w:rPr>
          <w:rFonts w:ascii="宋体" w:hAnsi="宋体"/>
          <w:bCs/>
          <w:color w:val="auto"/>
          <w:sz w:val="24"/>
          <w:highlight w:val="none"/>
        </w:rPr>
      </w:r>
      <w:r/>
    </w:p>
    <w:p>
      <w:pPr>
        <w:ind w:right="960" w:firstLine="4080"/>
        <w:spacing w:line="360" w:lineRule="auto"/>
        <w:rPr>
          <w:rFonts w:ascii="宋体" w:hAnsi="宋体"/>
          <w:bCs/>
          <w:color w:val="auto"/>
          <w:sz w:val="24"/>
          <w:highlight w:val="none"/>
        </w:rPr>
      </w:pPr>
      <w:r>
        <w:rPr>
          <w:rFonts w:hint="eastAsia" w:ascii="宋体" w:hAnsi="宋体"/>
          <w:bCs/>
          <w:color w:val="auto"/>
          <w:sz w:val="24"/>
          <w:highlight w:val="none"/>
        </w:rPr>
        <w:t xml:space="preserve">日　　　　　　期：</w:t>
      </w:r>
      <w:r/>
    </w:p>
    <w:p>
      <w:pPr>
        <w:pStyle w:val="708"/>
        <w:ind w:left="0" w:right="34" w:firstLine="403"/>
        <w:rPr>
          <w:rFonts w:hAnsi="宋体"/>
          <w:color w:val="auto"/>
          <w:sz w:val="21"/>
          <w:highlight w:val="none"/>
        </w:rPr>
      </w:pPr>
      <w:r>
        <w:rPr>
          <w:rFonts w:hAnsi="宋体"/>
          <w:color w:val="auto"/>
          <w:sz w:val="21"/>
          <w:highlight w:val="none"/>
        </w:rPr>
      </w:r>
      <w:r/>
    </w:p>
    <w:p>
      <w:pPr>
        <w:pStyle w:val="1027"/>
        <w:numPr>
          <w:ilvl w:val="0"/>
          <w:numId w:val="0"/>
        </w:numPr>
        <w:rPr>
          <w:rFonts w:hint="eastAsia" w:ascii="宋体" w:hAnsi="宋体" w:cs="@楷体_GB2312"/>
          <w:b/>
          <w:color w:val="auto"/>
          <w:sz w:val="18"/>
          <w:szCs w:val="18"/>
          <w:highlight w:val="none"/>
          <w:lang w:val="en-US" w:eastAsia="zh-CN"/>
        </w:rPr>
      </w:pPr>
      <w:r>
        <w:rPr>
          <w:rFonts w:hint="eastAsia" w:ascii="宋体" w:hAnsi="宋体" w:cs="@楷体_GB2312"/>
          <w:b/>
          <w:color w:val="auto"/>
          <w:sz w:val="18"/>
          <w:szCs w:val="18"/>
          <w:highlight w:val="none"/>
          <w:lang w:val="en-US" w:eastAsia="zh-CN"/>
        </w:rPr>
        <w:t xml:space="preserve">注：</w:t>
      </w:r>
      <w:r/>
    </w:p>
    <w:p>
      <w:pPr>
        <w:pStyle w:val="1027"/>
        <w:numPr>
          <w:ilvl w:val="0"/>
          <w:numId w:val="0"/>
        </w:numPr>
        <w:ind w:firstLine="361"/>
        <w:rPr>
          <w:rFonts w:ascii="宋体" w:hAnsi="宋体" w:cs="@楷体_GB2312"/>
          <w:b/>
          <w:color w:val="auto"/>
          <w:sz w:val="18"/>
          <w:szCs w:val="18"/>
          <w:highlight w:val="none"/>
        </w:rPr>
      </w:pPr>
      <w:r>
        <w:rPr>
          <w:rFonts w:hint="eastAsia" w:ascii="宋体" w:hAnsi="宋体" w:cs="@楷体_GB2312"/>
          <w:b/>
          <w:color w:val="auto"/>
          <w:sz w:val="18"/>
          <w:szCs w:val="18"/>
          <w:highlight w:val="none"/>
          <w:lang w:val="en-US" w:eastAsia="zh-CN"/>
        </w:rPr>
        <w:t xml:space="preserve">1.</w:t>
      </w:r>
      <w:r>
        <w:rPr>
          <w:rFonts w:ascii="宋体" w:hAnsi="宋体" w:cs="@楷体_GB2312"/>
          <w:b/>
          <w:color w:val="auto"/>
          <w:sz w:val="18"/>
          <w:szCs w:val="18"/>
          <w:highlight w:val="none"/>
        </w:rPr>
        <w:t xml:space="preserve">从业人员、营业收入、资产总额填报上一年度数据，无上一年度数据的新成立企业</w:t>
      </w:r>
      <w:r>
        <w:rPr>
          <w:rFonts w:hint="eastAsia" w:ascii="宋体" w:hAnsi="宋体" w:cs="@楷体_GB2312"/>
          <w:b/>
          <w:color w:val="auto"/>
          <w:sz w:val="18"/>
          <w:szCs w:val="18"/>
          <w:highlight w:val="none"/>
        </w:rPr>
        <w:t xml:space="preserve">可不填报。</w:t>
      </w:r>
      <w:r/>
    </w:p>
    <w:p>
      <w:pPr>
        <w:pStyle w:val="1027"/>
        <w:numPr>
          <w:ilvl w:val="0"/>
          <w:numId w:val="0"/>
        </w:numPr>
        <w:ind w:firstLine="361"/>
        <w:rPr>
          <w:rFonts w:hint="eastAsia" w:ascii="宋体" w:hAnsi="宋体" w:cs="@楷体_GB2312"/>
          <w:b/>
          <w:color w:val="auto"/>
          <w:sz w:val="18"/>
          <w:szCs w:val="18"/>
          <w:highlight w:val="none"/>
        </w:rPr>
      </w:pPr>
      <w:r/>
      <w:bookmarkStart w:id="192" w:name="_Hlk62575945"/>
      <w:r>
        <w:rPr>
          <w:rFonts w:hint="eastAsia" w:ascii="宋体" w:hAnsi="宋体" w:cs="@楷体_GB2312"/>
          <w:b/>
          <w:color w:val="auto"/>
          <w:sz w:val="18"/>
          <w:szCs w:val="18"/>
          <w:highlight w:val="none"/>
          <w:lang w:val="en-US" w:eastAsia="zh-CN"/>
        </w:rPr>
        <w:t xml:space="preserve">2.</w:t>
      </w:r>
      <w:r>
        <w:rPr>
          <w:rFonts w:hint="eastAsia" w:ascii="宋体" w:hAnsi="宋体" w:cs="@楷体_GB2312"/>
          <w:b/>
          <w:color w:val="auto"/>
          <w:sz w:val="18"/>
          <w:szCs w:val="18"/>
          <w:highlight w:val="none"/>
        </w:rPr>
        <w:t xml:space="preserve">在货物采购项目中，供应商提供的货物既有中小企业制造货物，也有大型企业制造货物的，不享受本办法规定的中小企业扶持政策。</w:t>
      </w:r>
      <w:bookmarkStart w:id="193" w:name="_Hlk62725749"/>
      <w:r>
        <w:rPr>
          <w:rFonts w:hint="eastAsia" w:ascii="宋体" w:hAnsi="宋体" w:eastAsia="宋体" w:cs="@楷体_GB2312"/>
          <w:b/>
          <w:color w:val="auto"/>
          <w:sz w:val="18"/>
          <w:szCs w:val="18"/>
          <w:highlight w:val="none"/>
        </w:rPr>
        <w:t xml:space="preserve">中标、成交供应商的《中小企业声明函》将随中标、成交公告进行公示。供应商按照本办法规定提供声明函内容不实的，属于提供虚假材料谋取中标、成交，依照《中华人民共和国政府采</w:t>
      </w:r>
      <w:r>
        <w:rPr>
          <w:rFonts w:hint="eastAsia" w:ascii="宋体" w:hAnsi="宋体" w:cs="@楷体_GB2312"/>
          <w:b/>
          <w:color w:val="auto"/>
          <w:sz w:val="18"/>
          <w:szCs w:val="18"/>
          <w:highlight w:val="none"/>
        </w:rPr>
        <w:t xml:space="preserve">购法》等国家有关规定追究相应责任。</w:t>
      </w:r>
      <w:bookmarkEnd w:id="192"/>
      <w:r/>
      <w:bookmarkEnd w:id="193"/>
      <w:r/>
      <w:bookmarkStart w:id="194" w:name="_Toc245033583"/>
      <w:r/>
      <w:r/>
    </w:p>
    <w:p>
      <w:pPr>
        <w:pStyle w:val="937"/>
        <w:ind w:firstLine="361"/>
        <w:rPr>
          <w:rFonts w:hint="eastAsia" w:ascii="宋体" w:hAnsi="宋体" w:cs="@楷体_GB2312"/>
          <w:b/>
          <w:color w:val="auto"/>
          <w:sz w:val="18"/>
          <w:szCs w:val="18"/>
          <w:highlight w:val="none"/>
        </w:rPr>
      </w:pPr>
      <w:r>
        <w:rPr>
          <w:rFonts w:hint="eastAsia" w:ascii="宋体" w:hAnsi="宋体" w:cs="@楷体_GB2312"/>
          <w:b/>
          <w:color w:val="auto"/>
          <w:sz w:val="18"/>
          <w:szCs w:val="18"/>
          <w:highlight w:val="none"/>
          <w:lang w:val="en-US" w:eastAsia="zh-CN"/>
        </w:rPr>
        <w:t xml:space="preserve">3.</w:t>
      </w:r>
      <w:r>
        <w:rPr>
          <w:rFonts w:hint="eastAsia" w:ascii="宋体" w:hAnsi="宋体" w:cs="@楷体_GB2312"/>
          <w:b/>
          <w:color w:val="auto"/>
          <w:sz w:val="18"/>
          <w:szCs w:val="18"/>
          <w:highlight w:val="none"/>
        </w:rPr>
        <w:t xml:space="preserve">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p>
    <w:p>
      <w:pPr>
        <w:ind w:firstLine="560"/>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关于符合本国产品标准的声明函</w:t>
      </w:r>
      <w:r/>
    </w:p>
    <w:p>
      <w:pPr>
        <w:ind w:firstLine="420"/>
        <w:spacing w:line="360" w:lineRule="auto"/>
        <w:rPr>
          <w:color w:val="auto"/>
          <w:highlight w:val="none"/>
        </w:rPr>
      </w:pPr>
      <w:r>
        <w:rPr>
          <w:color w:val="auto"/>
          <w:highlight w:val="none"/>
        </w:rPr>
        <w:t xml:space="preserve">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1.（产品名称1）</w:t>
      </w:r>
      <w:r>
        <w:rPr>
          <w:rFonts w:hint="eastAsia" w:ascii="宋体" w:hAnsi="宋体"/>
          <w:bCs/>
          <w:color w:val="auto"/>
          <w:sz w:val="24"/>
          <w:szCs w:val="24"/>
          <w:highlight w:val="none"/>
          <w:vertAlign w:val="superscript"/>
        </w:rPr>
        <w:t xml:space="preserve">1</w:t>
      </w:r>
      <w:r>
        <w:rPr>
          <w:rFonts w:hint="eastAsia" w:ascii="宋体" w:hAnsi="宋体"/>
          <w:bCs/>
          <w:color w:val="auto"/>
          <w:sz w:val="24"/>
          <w:szCs w:val="24"/>
          <w:highlight w:val="none"/>
        </w:rPr>
        <w:t xml:space="preserve">，生产厂为（厂名）</w:t>
      </w:r>
      <w:r>
        <w:rPr>
          <w:rFonts w:hint="eastAsia" w:ascii="宋体" w:hAnsi="宋体"/>
          <w:bCs/>
          <w:color w:val="auto"/>
          <w:sz w:val="24"/>
          <w:szCs w:val="24"/>
          <w:highlight w:val="none"/>
          <w:vertAlign w:val="superscript"/>
        </w:rPr>
        <w:t xml:space="preserve">2</w:t>
      </w:r>
      <w:r>
        <w:rPr>
          <w:rFonts w:hint="eastAsia" w:ascii="宋体" w:hAnsi="宋体"/>
          <w:bCs/>
          <w:color w:val="auto"/>
          <w:sz w:val="24"/>
          <w:szCs w:val="24"/>
          <w:highlight w:val="none"/>
        </w:rPr>
        <w:t xml:space="preserve">，厂址为（生产厂址）。（</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3</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4</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5</w:t>
      </w:r>
      <w:r>
        <w:rPr>
          <w:rFonts w:hint="eastAsia" w:ascii="宋体" w:hAnsi="宋体"/>
          <w:bCs/>
          <w:color w:val="auto"/>
          <w:sz w:val="24"/>
          <w:szCs w:val="24"/>
          <w:highlight w:val="none"/>
        </w:rPr>
        <w:t xml:space="preserve">在中国境内完成。</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2.（产品名称2），生产厂为（厂名），厂址为（生产厂址）。（</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r/>
    </w:p>
    <w:p>
      <w:pPr>
        <w:ind w:firstLine="480"/>
        <w:jc w:val="righ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auto"/>
          <w:sz w:val="18"/>
          <w:szCs w:val="18"/>
          <w:highlight w:val="none"/>
        </w:rPr>
      </w:pPr>
      <w:r>
        <w:rPr>
          <w:rFonts w:ascii="宋体" w:hAnsi="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auto"/>
          <w:sz w:val="18"/>
          <w:szCs w:val="18"/>
          <w:highlight w:val="none"/>
        </w:rPr>
      </w:pPr>
      <w:r>
        <w:rPr>
          <w:rFonts w:ascii="宋体" w:hAnsi="宋体" w:cs="宋体"/>
          <w:color w:val="auto"/>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 w:val="0"/>
          <w:bCs/>
          <w:color w:val="auto"/>
          <w:sz w:val="24"/>
          <w:szCs w:val="24"/>
          <w:highlight w:val="none"/>
        </w:rPr>
      </w:pPr>
      <w:r>
        <w:rPr>
          <w:rFonts w:hint="eastAsia" w:ascii="宋体" w:hAnsi="宋体" w:cs="宋体"/>
          <w:b w:val="0"/>
          <w:bCs/>
          <w:color w:val="auto"/>
          <w:sz w:val="18"/>
          <w:szCs w:val="18"/>
          <w:highlight w:val="none"/>
        </w:rPr>
        <w:t xml:space="preserve">注：划删除线的地方无需填写。</w:t>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r>
      <w:r/>
    </w:p>
    <w:p>
      <w:pPr>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八</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）残疾人福利性单位声明函（格式）：</w:t>
      </w:r>
      <w:r/>
    </w:p>
    <w:p>
      <w:pPr>
        <w:rPr>
          <w:rFonts w:ascii="黑体" w:hAnsi="黑体" w:eastAsia="黑体"/>
          <w:bCs/>
          <w:color w:val="auto"/>
          <w:sz w:val="28"/>
          <w:szCs w:val="28"/>
          <w:highlight w:val="none"/>
        </w:rPr>
        <w:outlineLvl w:val="0"/>
      </w:pPr>
      <w:r>
        <w:rPr>
          <w:rFonts w:ascii="黑体" w:hAnsi="黑体" w:eastAsia="黑体"/>
          <w:bCs/>
          <w:color w:val="auto"/>
          <w:sz w:val="28"/>
          <w:szCs w:val="28"/>
          <w:highlight w:val="none"/>
        </w:rPr>
      </w:r>
      <w:r/>
    </w:p>
    <w:p>
      <w:pPr>
        <w:jc w:val="center"/>
        <w:rPr>
          <w:rFonts w:hint="eastAsia" w:ascii="黑体" w:hAnsi="黑体" w:eastAsia="黑体"/>
          <w:bCs/>
          <w:color w:val="auto"/>
          <w:sz w:val="28"/>
          <w:szCs w:val="28"/>
          <w:highlight w:val="none"/>
        </w:rPr>
        <w:outlineLvl w:val="0"/>
      </w:pPr>
      <w:r/>
      <w:bookmarkStart w:id="195" w:name="OLE_LINK13"/>
      <w:r/>
      <w:bookmarkStart w:id="196" w:name="OLE_LINK14"/>
      <w:r>
        <w:rPr>
          <w:rFonts w:hint="eastAsia" w:ascii="黑体" w:hAnsi="黑体" w:eastAsia="黑体"/>
          <w:bCs/>
          <w:color w:val="auto"/>
          <w:sz w:val="28"/>
          <w:szCs w:val="28"/>
          <w:highlight w:val="none"/>
        </w:rPr>
        <w:t xml:space="preserve">残疾人福利性单位声明函</w:t>
      </w:r>
      <w:bookmarkEnd w:id="195"/>
      <w:r/>
      <w:bookmarkEnd w:id="196"/>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本单位对上述声明的真实性负责。如有虚假，将依法承担相应责任。</w:t>
      </w:r>
      <w:r/>
    </w:p>
    <w:p>
      <w:pPr>
        <w:ind w:firstLine="480"/>
        <w:spacing w:line="580" w:lineRule="exact"/>
        <w:rPr>
          <w:rFonts w:ascii="宋体" w:hAnsi="宋体"/>
          <w:bCs/>
          <w:color w:val="auto"/>
          <w:sz w:val="24"/>
          <w:highlight w:val="none"/>
        </w:rPr>
      </w:pPr>
      <w:r>
        <w:rPr>
          <w:rFonts w:ascii="宋体" w:hAnsi="宋体"/>
          <w:bCs/>
          <w:color w:val="auto"/>
          <w:sz w:val="24"/>
          <w:highlight w:val="none"/>
        </w:rPr>
      </w:r>
      <w:r/>
    </w:p>
    <w:p>
      <w:pPr>
        <w:ind w:firstLine="480"/>
        <w:spacing w:line="580" w:lineRule="exact"/>
        <w:rPr>
          <w:rFonts w:ascii="宋体" w:hAnsi="宋体"/>
          <w:bCs/>
          <w:color w:val="auto"/>
          <w:sz w:val="24"/>
          <w:highlight w:val="none"/>
        </w:rPr>
      </w:pPr>
      <w:r>
        <w:rPr>
          <w:rFonts w:ascii="宋体" w:hAnsi="宋体"/>
          <w:bCs/>
          <w:color w:val="auto"/>
          <w:sz w:val="24"/>
          <w:highlight w:val="none"/>
        </w:rPr>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highlight w:val="none"/>
        </w:rPr>
        <w:t xml:space="preserve">名称（盖章）：</w:t>
      </w:r>
      <w:r/>
    </w:p>
    <w:p>
      <w:pPr>
        <w:ind w:firstLine="480"/>
        <w:spacing w:line="580" w:lineRule="exact"/>
        <w:rPr>
          <w:rFonts w:ascii="宋体" w:hAnsi="宋体"/>
          <w:bCs/>
          <w:color w:val="auto"/>
          <w:sz w:val="24"/>
          <w:highlight w:val="none"/>
        </w:rPr>
      </w:pPr>
      <w:r>
        <w:rPr>
          <w:rFonts w:hint="eastAsia" w:ascii="宋体" w:hAnsi="宋体"/>
          <w:bCs/>
          <w:color w:val="auto"/>
          <w:sz w:val="24"/>
          <w:highlight w:val="none"/>
        </w:rPr>
        <w:t xml:space="preserve">日  期：</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spacing w:line="480" w:lineRule="auto"/>
        <w:rPr>
          <w:rFonts w:ascii="宋体" w:hAnsi="宋体"/>
          <w:bCs/>
          <w:color w:val="auto"/>
          <w:sz w:val="24"/>
          <w:highlight w:val="none"/>
        </w:rPr>
      </w:pPr>
      <w:r>
        <w:rPr>
          <w:rFonts w:ascii="宋体" w:hAnsi="宋体"/>
          <w:bCs/>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宋体" w:hAnsi="宋体"/>
          <w:color w:val="auto"/>
          <w:sz w:val="24"/>
          <w:highlight w:val="none"/>
        </w:rPr>
        <w:outlineLvl w:val="0"/>
      </w:pPr>
      <w:r>
        <w:rPr>
          <w:rFonts w:ascii="宋体" w:hAnsi="宋体"/>
          <w:color w:val="auto"/>
          <w:sz w:val="24"/>
          <w:highlight w:val="none"/>
        </w:rPr>
      </w:r>
      <w:r/>
    </w:p>
    <w:p>
      <w:pPr>
        <w:pStyle w:val="695"/>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695"/>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695"/>
        <w:rPr>
          <w:rFonts w:ascii="宋体" w:hAnsi="宋体"/>
          <w:color w:val="auto"/>
          <w:sz w:val="24"/>
          <w:highlight w:val="none"/>
        </w:rPr>
      </w:pPr>
      <w:r>
        <w:rPr>
          <w:rFonts w:ascii="宋体" w:hAnsi="宋体"/>
          <w:color w:val="auto"/>
          <w:sz w:val="24"/>
          <w:highlight w:val="none"/>
        </w:rPr>
      </w:r>
      <w:r/>
    </w:p>
    <w:p>
      <w:pPr>
        <w:rPr>
          <w:color w:val="auto"/>
          <w:highlight w:val="none"/>
        </w:rPr>
      </w:pPr>
      <w:r>
        <w:rPr>
          <w:color w:val="auto"/>
          <w:highlight w:val="none"/>
        </w:rPr>
      </w:r>
      <w:r/>
    </w:p>
    <w:p>
      <w:pPr>
        <w:rPr>
          <w:rFonts w:ascii="宋体" w:hAnsi="宋体"/>
          <w:color w:val="auto"/>
          <w:sz w:val="24"/>
          <w:highlight w:val="none"/>
        </w:rPr>
        <w:outlineLvl w:val="0"/>
      </w:pPr>
      <w:r>
        <w:rPr>
          <w:rFonts w:ascii="宋体" w:hAnsi="宋体"/>
          <w:color w:val="auto"/>
          <w:sz w:val="24"/>
          <w:highlight w:val="none"/>
        </w:rPr>
      </w:r>
      <w:r/>
    </w:p>
    <w:p>
      <w:pPr>
        <w:rPr>
          <w:rFonts w:ascii="黑体" w:hAnsi="黑体" w:eastAsia="黑体"/>
          <w:bCs/>
          <w:color w:val="auto"/>
          <w:sz w:val="24"/>
          <w:szCs w:val="24"/>
          <w:highlight w:val="none"/>
        </w:rPr>
        <w:outlineLvl w:val="0"/>
      </w:pPr>
      <w:r>
        <w:rPr>
          <w:rFonts w:hint="eastAsia" w:ascii="黑体" w:hAnsi="黑体" w:eastAsia="黑体"/>
          <w:bCs/>
          <w:color w:val="auto"/>
          <w:sz w:val="28"/>
          <w:szCs w:val="28"/>
          <w:highlight w:val="none"/>
        </w:rPr>
        <w:t xml:space="preserve">（</w:t>
      </w:r>
      <w:r>
        <w:rPr>
          <w:rFonts w:hint="eastAsia" w:ascii="黑体" w:hAnsi="黑体" w:eastAsia="黑体"/>
          <w:bCs/>
          <w:color w:val="auto"/>
          <w:sz w:val="28"/>
          <w:szCs w:val="28"/>
          <w:highlight w:val="none"/>
          <w:lang w:val="en-US" w:eastAsia="zh-CN"/>
        </w:rPr>
        <w:t xml:space="preserve">九</w:t>
      </w:r>
      <w:r>
        <w:rPr>
          <w:rFonts w:hint="eastAsia" w:ascii="黑体" w:hAnsi="黑体" w:eastAsia="黑体"/>
          <w:bCs/>
          <w:color w:val="auto"/>
          <w:sz w:val="28"/>
          <w:szCs w:val="28"/>
          <w:highlight w:val="none"/>
        </w:rPr>
        <w:t xml:space="preserve">）承诺书（格式）</w:t>
      </w:r>
      <w:r>
        <w:rPr>
          <w:rFonts w:hint="eastAsia" w:ascii="黑体" w:hAnsi="黑体" w:eastAsia="黑体"/>
          <w:bCs/>
          <w:color w:val="auto"/>
          <w:sz w:val="24"/>
          <w:szCs w:val="24"/>
          <w:highlight w:val="none"/>
        </w:rPr>
        <w:t xml:space="preserve">：</w:t>
      </w:r>
      <w:r/>
    </w:p>
    <w:p>
      <w:pPr>
        <w:jc w:val="cente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rPr>
        <w:t xml:space="preserve">承诺书</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一</w:t>
      </w:r>
      <w:r>
        <w:rPr>
          <w:rFonts w:hint="eastAsia" w:ascii="黑体" w:hAnsi="黑体" w:eastAsia="黑体"/>
          <w:bCs/>
          <w:color w:val="auto"/>
          <w:sz w:val="28"/>
          <w:szCs w:val="28"/>
          <w:highlight w:val="none"/>
          <w:lang w:eastAsia="zh-CN"/>
        </w:rPr>
        <w:t xml:space="preserve">）</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名称）在此承诺：</w:t>
      </w:r>
      <w:r/>
    </w:p>
    <w:p>
      <w:pPr>
        <w:ind w:firstLine="465"/>
        <w:spacing w:line="360" w:lineRule="auto"/>
        <w:tabs>
          <w:tab w:val="left" w:pos="945" w:leader="none"/>
        </w:tabs>
        <w:rPr>
          <w:rFonts w:ascii="宋体" w:hAnsi="宋体"/>
          <w:b/>
          <w:bCs/>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olor w:val="auto"/>
          <w:sz w:val="24"/>
          <w:szCs w:val="24"/>
          <w:highlight w:val="none"/>
        </w:rPr>
        <w:t xml:space="preserve">本公司（单位）参加本次政府采购活动前三年内，在经营活动中没有重大违法记录；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bCs/>
          <w:color w:val="auto"/>
          <w:sz w:val="24"/>
          <w:szCs w:val="24"/>
          <w:highlight w:val="none"/>
        </w:rPr>
        <w:t xml:space="preserve">本公司（单位）对本项目（</w:t>
      </w:r>
      <w:r>
        <w:rPr>
          <w:rFonts w:hint="eastAsia" w:ascii="宋体" w:hAnsi="宋体" w:cs="宋体"/>
          <w:color w:val="auto"/>
          <w:sz w:val="24"/>
          <w:highlight w:val="none"/>
          <w:shd w:val="clear" w:color="auto" w:fill="ffffff"/>
          <w:lang w:eastAsia="zh-CN" w:bidi="ar"/>
        </w:rPr>
        <w:t xml:space="preserve">JSZC-320213-KYJL-G2026-0016</w:t>
      </w:r>
      <w:r>
        <w:rPr>
          <w:rFonts w:hint="eastAsia" w:ascii="宋体" w:hAnsi="宋体"/>
          <w:bCs/>
          <w:color w:val="auto"/>
          <w:sz w:val="24"/>
          <w:szCs w:val="24"/>
          <w:highlight w:val="none"/>
        </w:rPr>
        <w:t xml:space="preserve">）所提供的货物均为原厂全新合格品。</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hAnsi="宋体"/>
          <w:color w:val="auto"/>
          <w:sz w:val="24"/>
          <w:szCs w:val="24"/>
          <w:highlight w:val="none"/>
        </w:rPr>
        <w:t xml:space="preserve">我公司自愿参加贵单位（公司）</w:t>
      </w:r>
      <w:r>
        <w:rPr>
          <w:rFonts w:hint="eastAsia" w:hAnsi="宋体"/>
          <w:bCs/>
          <w:color w:val="auto"/>
          <w:sz w:val="24"/>
          <w:szCs w:val="24"/>
          <w:highlight w:val="none"/>
          <w:u w:val="single"/>
        </w:rPr>
        <w:t xml:space="preserve">（采购项目名称） </w:t>
      </w:r>
      <w:r>
        <w:rPr>
          <w:rFonts w:hint="eastAsia" w:hAnsi="宋体"/>
          <w:color w:val="auto"/>
          <w:sz w:val="24"/>
          <w:szCs w:val="24"/>
          <w:highlight w:val="none"/>
        </w:rPr>
        <w:t xml:space="preserve">项目（采购编号：</w:t>
      </w:r>
      <w:r>
        <w:rPr>
          <w:rFonts w:hint="eastAsia" w:ascii="宋体" w:hAnsi="宋体" w:cs="宋体"/>
          <w:color w:val="auto"/>
          <w:sz w:val="24"/>
          <w:highlight w:val="none"/>
          <w:shd w:val="clear" w:color="auto" w:fill="ffffff"/>
          <w:lang w:eastAsia="zh-CN" w:bidi="ar"/>
        </w:rPr>
        <w:t xml:space="preserve">JSZC-320213-KYJL-G2026-0016</w:t>
      </w:r>
      <w:r>
        <w:rPr>
          <w:rFonts w:hint="eastAsia" w:hAnsi="宋体"/>
          <w:color w:val="auto"/>
          <w:sz w:val="24"/>
          <w:szCs w:val="24"/>
          <w:highlight w:val="none"/>
        </w:rPr>
        <w:t xml:space="preserve">）的</w:t>
      </w:r>
      <w:r>
        <w:rPr>
          <w:rFonts w:hint="eastAsia" w:hAnsi="宋体"/>
          <w:color w:val="auto"/>
          <w:sz w:val="24"/>
          <w:szCs w:val="24"/>
          <w:highlight w:val="none"/>
          <w:lang w:val="en-US" w:eastAsia="zh-CN"/>
        </w:rPr>
        <w:t xml:space="preserve">投标</w:t>
      </w:r>
      <w:r>
        <w:rPr>
          <w:rFonts w:hint="eastAsia" w:hAnsi="宋体"/>
          <w:color w:val="auto"/>
          <w:sz w:val="24"/>
          <w:szCs w:val="24"/>
          <w:highlight w:val="none"/>
        </w:rPr>
        <w:t xml:space="preserve">，并接受对我公司的资格审查，我公司承诺：我公司未处于被责令停业、投标资格被取消或者财产被接管、冻结和破产状态，企业没有因骗取中标或者严重违约以及发生重大工程质量事故等问题，被有关部门暂停投标资格并在暂停期内的。根据贵单位（公司）提出的</w:t>
      </w:r>
      <w:r>
        <w:rPr>
          <w:rFonts w:hint="eastAsia" w:hAnsi="宋体"/>
          <w:color w:val="auto"/>
          <w:sz w:val="24"/>
          <w:szCs w:val="24"/>
          <w:highlight w:val="none"/>
          <w:lang w:val="en-US" w:eastAsia="zh-CN"/>
        </w:rPr>
        <w:t xml:space="preserve">招标</w:t>
      </w:r>
      <w:r>
        <w:rPr>
          <w:rFonts w:hint="eastAsia" w:hAnsi="宋体"/>
          <w:color w:val="auto"/>
          <w:sz w:val="24"/>
          <w:szCs w:val="24"/>
          <w:highlight w:val="none"/>
        </w:rPr>
        <w:t xml:space="preserve">文件要求，本公司递交的</w:t>
      </w:r>
      <w:r>
        <w:rPr>
          <w:rFonts w:hint="eastAsia" w:hAnsi="宋体"/>
          <w:color w:val="auto"/>
          <w:sz w:val="24"/>
          <w:szCs w:val="24"/>
          <w:highlight w:val="none"/>
          <w:lang w:val="en-US" w:eastAsia="zh-CN"/>
        </w:rPr>
        <w:t xml:space="preserve">投标</w:t>
      </w:r>
      <w:r>
        <w:rPr>
          <w:rFonts w:hint="eastAsia" w:hAnsi="宋体"/>
          <w:color w:val="auto"/>
          <w:sz w:val="24"/>
          <w:szCs w:val="24"/>
          <w:highlight w:val="none"/>
        </w:rPr>
        <w:t xml:space="preserve">文件中的内容没有隐瞒、虚假、伪造等弄虚作假行为。若发现该行为，贵公司可以拒绝我公司</w:t>
      </w:r>
      <w:r>
        <w:rPr>
          <w:rFonts w:hint="eastAsia" w:hAnsi="宋体"/>
          <w:color w:val="auto"/>
          <w:sz w:val="24"/>
          <w:szCs w:val="24"/>
          <w:highlight w:val="none"/>
          <w:lang w:val="en-US" w:eastAsia="zh-CN"/>
        </w:rPr>
        <w:t xml:space="preserve">投标</w:t>
      </w:r>
      <w:r>
        <w:rPr>
          <w:rFonts w:hint="eastAsia" w:hAnsi="宋体"/>
          <w:color w:val="auto"/>
          <w:sz w:val="24"/>
          <w:szCs w:val="24"/>
          <w:highlight w:val="none"/>
        </w:rPr>
        <w:t xml:space="preserve">，如已中标，可取消我公司中标资格，并接受政府采购主管部门对我公司弄虚作假、违反公平和诚实信用原则</w:t>
      </w:r>
      <w:r>
        <w:rPr>
          <w:rFonts w:hint="eastAsia" w:hAnsi="宋体"/>
          <w:color w:val="auto"/>
          <w:sz w:val="24"/>
          <w:szCs w:val="24"/>
          <w:highlight w:val="none"/>
          <w:lang w:eastAsia="zh-CN"/>
        </w:rPr>
        <w:t xml:space="preserve">作出</w:t>
      </w:r>
      <w:r>
        <w:rPr>
          <w:rFonts w:hint="eastAsia" w:hAnsi="宋体"/>
          <w:color w:val="auto"/>
          <w:sz w:val="24"/>
          <w:szCs w:val="24"/>
          <w:highlight w:val="none"/>
        </w:rPr>
        <w:t xml:space="preserve">的任何处理。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5.</w:t>
      </w:r>
      <w:r>
        <w:rPr>
          <w:rFonts w:hint="eastAsia" w:hAnsi="宋体"/>
          <w:color w:val="auto"/>
          <w:sz w:val="24"/>
          <w:highlight w:val="none"/>
        </w:rPr>
        <w:t xml:space="preserve">本公司未被“</w:t>
      </w:r>
      <w:r>
        <w:rPr>
          <w:rFonts w:hint="eastAsia" w:hAnsi="宋体"/>
          <w:bCs/>
          <w:color w:val="auto"/>
          <w:sz w:val="24"/>
          <w:highlight w:val="none"/>
        </w:rPr>
        <w:t xml:space="preserve">信用中国</w:t>
      </w:r>
      <w:r>
        <w:rPr>
          <w:rFonts w:hint="eastAsia" w:hAnsi="宋体"/>
          <w:color w:val="auto"/>
          <w:sz w:val="24"/>
          <w:highlight w:val="none"/>
        </w:rPr>
        <w:t xml:space="preserve">”</w:t>
      </w:r>
      <w:r>
        <w:rPr>
          <w:rFonts w:hint="eastAsia" w:hAnsi="宋体"/>
          <w:bCs/>
          <w:color w:val="auto"/>
          <w:sz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hAnsi="宋体"/>
          <w:bCs/>
          <w:color w:val="auto"/>
          <w:sz w:val="24"/>
          <w:highlight w:val="none"/>
        </w:rPr>
        <w:t xml:space="preserve">www.creditchina.gov.cn</w:t>
      </w:r>
      <w:r>
        <w:rPr>
          <w:rFonts w:hint="eastAsia" w:hAnsi="宋体"/>
          <w:bCs/>
          <w:color w:val="auto"/>
          <w:sz w:val="24"/>
          <w:highlight w:val="none"/>
        </w:rPr>
        <w:fldChar w:fldCharType="end"/>
      </w:r>
      <w:r>
        <w:rPr>
          <w:rFonts w:hint="eastAsia" w:hAnsi="宋体"/>
          <w:bCs/>
          <w:color w:val="auto"/>
          <w:sz w:val="24"/>
          <w:highlight w:val="none"/>
        </w:rPr>
        <w:t xml:space="preserve">）</w:t>
      </w:r>
      <w:r>
        <w:rPr>
          <w:rFonts w:hint="eastAsia" w:hAnsi="宋体"/>
          <w:color w:val="auto"/>
          <w:sz w:val="24"/>
          <w:highlight w:val="none"/>
        </w:rPr>
        <w:t xml:space="preserve">列入失信执行人、重大税收违法</w:t>
      </w:r>
      <w:r>
        <w:rPr>
          <w:rFonts w:hint="eastAsia" w:hAnsi="宋体"/>
          <w:color w:val="auto"/>
          <w:sz w:val="24"/>
          <w:highlight w:val="none"/>
          <w:lang w:val="en-US" w:eastAsia="zh-CN"/>
        </w:rPr>
        <w:t xml:space="preserve">失信主体</w:t>
      </w:r>
      <w:r>
        <w:rPr>
          <w:rFonts w:hint="eastAsia" w:hAnsi="宋体"/>
          <w:color w:val="auto"/>
          <w:sz w:val="24"/>
          <w:highlight w:val="none"/>
        </w:rPr>
        <w:t xml:space="preserve">、政府采购严重违法失信行为记录名单</w:t>
      </w:r>
      <w:r>
        <w:rPr>
          <w:rFonts w:hint="eastAsia" w:hAnsi="宋体"/>
          <w:color w:val="auto"/>
          <w:sz w:val="24"/>
          <w:highlight w:val="none"/>
          <w:lang w:eastAsia="zh-CN"/>
        </w:rPr>
        <w:t xml:space="preserve">。</w:t>
      </w:r>
      <w:r/>
    </w:p>
    <w:p>
      <w:pPr>
        <w:ind w:firstLine="48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en-US" w:eastAsia="zh-CN"/>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en-US" w:eastAsia="zh-CN"/>
        </w:rPr>
        <w:t xml:space="preserve">.</w:t>
      </w:r>
      <w:r>
        <w:rPr>
          <w:rFonts w:ascii="宋体" w:hAnsi="宋体"/>
          <w:bCs/>
          <w:color w:val="auto"/>
          <w:sz w:val="24"/>
          <w:szCs w:val="24"/>
          <w:highlight w:val="none"/>
        </w:rPr>
        <w:t xml:space="preserve">…………………</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3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bCs/>
          <w:color w:val="auto"/>
          <w:sz w:val="24"/>
          <w:szCs w:val="24"/>
          <w:highlight w:val="none"/>
        </w:rPr>
        <w:t xml:space="preserve">（盖章）：</w:t>
      </w:r>
      <w:r/>
    </w:p>
    <w:p>
      <w:pPr>
        <w:ind w:firstLine="9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签字或盖章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jc w:val="center"/>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承诺书</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lang w:val="en-US" w:eastAsia="zh-CN"/>
        </w:rPr>
        <w:t xml:space="preserve">二</w:t>
      </w:r>
      <w:r>
        <w:rPr>
          <w:rFonts w:hint="eastAsia" w:ascii="宋体" w:hAnsi="宋体"/>
          <w:b/>
          <w:color w:val="auto"/>
          <w:sz w:val="28"/>
          <w:szCs w:val="28"/>
          <w:highlight w:val="none"/>
          <w:lang w:eastAsia="zh-CN"/>
        </w:rPr>
        <w:t xml:space="preserve">）</w:t>
      </w:r>
      <w:r/>
    </w:p>
    <w:p>
      <w:pPr>
        <w:spacing w:line="480" w:lineRule="auto"/>
        <w:rPr>
          <w:rFonts w:hint="eastAsia" w:ascii="宋体" w:hAnsi="宋体"/>
          <w:color w:val="auto"/>
          <w:sz w:val="24"/>
          <w:szCs w:val="24"/>
          <w:highlight w:val="none"/>
          <w:u w:val="single"/>
        </w:rPr>
      </w:pPr>
      <w:r>
        <w:rPr>
          <w:rFonts w:hint="eastAsia" w:ascii="宋体" w:hAnsi="宋体"/>
          <w:color w:val="auto"/>
          <w:sz w:val="24"/>
          <w:szCs w:val="24"/>
          <w:highlight w:val="none"/>
          <w:u w:val="singl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名称）针对本项目在此承诺：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对本项目所提供的货物均为原厂全新合格</w:t>
      </w:r>
      <w:r>
        <w:rPr>
          <w:rFonts w:hint="eastAsia" w:ascii="宋体" w:hAnsi="宋体"/>
          <w:bCs/>
          <w:color w:val="auto"/>
          <w:sz w:val="24"/>
          <w:szCs w:val="24"/>
          <w:highlight w:val="none"/>
          <w:lang w:eastAsia="zh-CN"/>
        </w:rPr>
        <w:t xml:space="preserve">产</w:t>
      </w:r>
      <w:r>
        <w:rPr>
          <w:rFonts w:hint="eastAsia" w:ascii="宋体" w:hAnsi="宋体"/>
          <w:bCs/>
          <w:color w:val="auto"/>
          <w:sz w:val="24"/>
          <w:szCs w:val="24"/>
          <w:highlight w:val="none"/>
        </w:rPr>
        <w:t xml:space="preserve">品，提供的服务符合招标文件要求。</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hint="eastAsia"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w:t>
      </w: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bCs/>
          <w:color w:val="auto"/>
          <w:sz w:val="24"/>
          <w:szCs w:val="24"/>
          <w:highlight w:val="none"/>
        </w:rPr>
        <w:t xml:space="preserve">如有其他承诺的可在此处添加）</w:t>
      </w:r>
      <w:r/>
    </w:p>
    <w:p>
      <w:pPr>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highlight w:val="none"/>
        </w:rPr>
        <w:t xml:space="preserve">投标</w:t>
      </w:r>
      <w:r>
        <w:rPr>
          <w:rFonts w:hint="eastAsia" w:ascii="宋体" w:hAnsi="宋体" w:cs="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bCs/>
          <w:color w:val="auto"/>
          <w:sz w:val="24"/>
          <w:szCs w:val="24"/>
          <w:highlight w:val="none"/>
        </w:rPr>
        <w:t xml:space="preserve">（盖章）：</w:t>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r>
      <w:r/>
    </w:p>
    <w:p>
      <w:pPr>
        <w:pStyle w:val="89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9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9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9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9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9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9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9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9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9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9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pStyle w:val="894"/>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r>
      <w:r/>
    </w:p>
    <w:p>
      <w:pPr>
        <w:rPr>
          <w:rFonts w:hint="eastAsia" w:ascii="黑体" w:hAnsi="黑体" w:eastAsia="黑体"/>
          <w:bCs/>
          <w:color w:val="auto"/>
          <w:sz w:val="28"/>
          <w:szCs w:val="28"/>
          <w:highlight w:val="none"/>
          <w:lang w:eastAsia="zh-CN"/>
        </w:rPr>
        <w:outlineLvl w:val="0"/>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十</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rPr>
        <w:t xml:space="preserve">供应商简介和经营情况说明</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格式</w:t>
      </w:r>
      <w:r>
        <w:rPr>
          <w:rFonts w:hint="eastAsia" w:ascii="黑体" w:hAnsi="黑体" w:eastAsia="黑体"/>
          <w:bCs/>
          <w:color w:val="auto"/>
          <w:sz w:val="28"/>
          <w:szCs w:val="28"/>
          <w:highlight w:val="none"/>
          <w:lang w:eastAsia="zh-CN"/>
        </w:rPr>
        <w:t xml:space="preserve">）</w:t>
      </w:r>
      <w:r/>
    </w:p>
    <w:p>
      <w:pPr>
        <w:jc w:val="cente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r>
      <w:r/>
    </w:p>
    <w:p>
      <w:pPr>
        <w:jc w:val="center"/>
        <w:rPr>
          <w:rFonts w:hint="eastAsia"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供应商情况表</w:t>
      </w:r>
      <w:r/>
    </w:p>
    <w:p>
      <w:pPr>
        <w:jc w:val="center"/>
        <w:spacing w:line="460" w:lineRule="exact"/>
        <w:rPr>
          <w:rFonts w:hint="eastAsia"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695"/>
        <w:ind w:firstLine="480"/>
        <w:rPr>
          <w:rFonts w:hint="eastAsia" w:ascii="宋体" w:hAnsi="宋体"/>
          <w:color w:val="auto"/>
          <w:sz w:val="24"/>
          <w:highlight w:val="none"/>
        </w:rPr>
      </w:pPr>
      <w:r>
        <w:rPr>
          <w:rFonts w:hint="eastAsia" w:ascii="宋体" w:hAnsi="宋体"/>
          <w:color w:val="auto"/>
          <w:sz w:val="24"/>
          <w:highlight w:val="none"/>
        </w:rPr>
      </w:r>
      <w:r/>
    </w:p>
    <w:p>
      <w:pPr>
        <w:pStyle w:val="695"/>
        <w:ind w:firstLine="480"/>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692"/>
        <w:tblW w:w="9489"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259"/>
        <w:gridCol w:w="1877"/>
        <w:gridCol w:w="2843"/>
      </w:tblGrid>
      <w:tr>
        <w:trPr>
          <w:jc w:val="cente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695"/>
              <w:ind w:firstLine="480"/>
              <w:spacing w:line="400" w:lineRule="exact"/>
              <w:rPr>
                <w:rFonts w:ascii="宋体" w:hAnsi="宋体"/>
                <w:color w:val="auto"/>
                <w:sz w:val="24"/>
                <w:highlight w:val="none"/>
              </w:rPr>
            </w:pPr>
            <w:r>
              <w:rPr>
                <w:rFonts w:hint="eastAsia" w:ascii="宋体" w:hAnsi="宋体"/>
                <w:color w:val="auto"/>
                <w:sz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695"/>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695"/>
              <w:ind w:firstLine="480"/>
              <w:spacing w:line="400" w:lineRule="exact"/>
              <w:rPr>
                <w:rFonts w:ascii="宋体" w:hAnsi="宋体"/>
                <w:color w:val="auto"/>
                <w:sz w:val="24"/>
                <w:highlight w:val="none"/>
              </w:rPr>
            </w:pPr>
            <w:r>
              <w:rPr>
                <w:rFonts w:hint="eastAsia" w:ascii="宋体" w:hAnsi="宋体"/>
                <w:color w:val="auto"/>
                <w:sz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843" w:type="dxa"/>
            <w:vAlign w:val="top"/>
            <w:textDirection w:val="lrTb"/>
            <w:noWrap w:val="false"/>
          </w:tcPr>
          <w:p>
            <w:pPr>
              <w:pStyle w:val="695"/>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695"/>
              <w:ind w:firstLine="480"/>
              <w:spacing w:line="400" w:lineRule="exact"/>
              <w:rPr>
                <w:rFonts w:ascii="宋体" w:hAnsi="宋体"/>
                <w:color w:val="auto"/>
                <w:sz w:val="24"/>
                <w:highlight w:val="none"/>
              </w:rPr>
            </w:pPr>
            <w:r>
              <w:rPr>
                <w:rFonts w:hint="eastAsia" w:ascii="宋体" w:hAnsi="宋体"/>
                <w:color w:val="auto"/>
                <w:sz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695"/>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695"/>
              <w:ind w:firstLine="480"/>
              <w:spacing w:line="400" w:lineRule="exact"/>
              <w:rPr>
                <w:rFonts w:ascii="宋体" w:hAnsi="宋体"/>
                <w:color w:val="auto"/>
                <w:sz w:val="24"/>
                <w:highlight w:val="none"/>
              </w:rPr>
            </w:pPr>
            <w:r>
              <w:rPr>
                <w:rFonts w:hint="eastAsia" w:ascii="宋体" w:hAnsi="宋体"/>
                <w:color w:val="auto"/>
                <w:sz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843" w:type="dxa"/>
            <w:vAlign w:val="top"/>
            <w:textDirection w:val="lrTb"/>
            <w:noWrap w:val="false"/>
          </w:tcPr>
          <w:p>
            <w:pPr>
              <w:pStyle w:val="695"/>
              <w:ind w:firstLine="84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695"/>
              <w:ind w:firstLine="480"/>
              <w:spacing w:line="400" w:lineRule="exact"/>
              <w:rPr>
                <w:rFonts w:ascii="宋体" w:hAnsi="宋体"/>
                <w:color w:val="auto"/>
                <w:sz w:val="24"/>
                <w:highlight w:val="none"/>
              </w:rPr>
            </w:pPr>
            <w:r>
              <w:rPr>
                <w:rFonts w:hint="eastAsia" w:ascii="宋体" w:hAnsi="宋体"/>
                <w:color w:val="auto"/>
                <w:sz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79" w:type="dxa"/>
            <w:vAlign w:val="top"/>
            <w:textDirection w:val="lrTb"/>
            <w:noWrap w:val="false"/>
          </w:tcPr>
          <w:p>
            <w:pPr>
              <w:pStyle w:val="695"/>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pStyle w:val="695"/>
              <w:ind w:firstLine="480"/>
              <w:spacing w:line="400" w:lineRule="exact"/>
              <w:rPr>
                <w:rFonts w:ascii="宋体" w:hAnsi="宋体"/>
                <w:color w:val="auto"/>
                <w:sz w:val="24"/>
                <w:highlight w:val="none"/>
              </w:rPr>
            </w:pPr>
            <w:r>
              <w:rPr>
                <w:rFonts w:hint="eastAsia" w:ascii="宋体" w:hAnsi="宋体"/>
                <w:color w:val="auto"/>
                <w:sz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695"/>
              <w:ind w:firstLine="480"/>
              <w:spacing w:line="400" w:lineRule="exact"/>
              <w:rPr>
                <w:rFonts w:ascii="宋体" w:hAnsi="宋体"/>
                <w:color w:val="auto"/>
                <w:sz w:val="24"/>
                <w:highlight w:val="none"/>
              </w:rPr>
            </w:pPr>
            <w:r>
              <w:rPr>
                <w:rFonts w:ascii="宋体" w:hAnsi="宋体"/>
                <w:color w:val="auto"/>
                <w:sz w:val="24"/>
                <w:highlight w:val="none"/>
              </w:rPr>
            </w:r>
            <w:r/>
          </w:p>
        </w:tc>
        <w:tc>
          <w:tcPr>
            <w:gridSpan w:val="2"/>
            <w:tcBorders>
              <w:top w:val="single" w:color="auto" w:sz="6" w:space="0"/>
              <w:left w:val="single" w:color="auto" w:sz="6" w:space="0"/>
              <w:bottom w:val="single" w:color="auto" w:sz="6" w:space="0"/>
              <w:right w:val="single" w:color="auto" w:sz="6" w:space="0"/>
            </w:tcBorders>
            <w:tcW w:w="4720" w:type="dxa"/>
            <w:vAlign w:val="top"/>
            <w:textDirection w:val="lrTb"/>
            <w:noWrap w:val="false"/>
          </w:tcPr>
          <w:p>
            <w:pPr>
              <w:pStyle w:val="695"/>
              <w:ind w:firstLine="480"/>
              <w:spacing w:line="400" w:lineRule="exact"/>
              <w:rPr>
                <w:rFonts w:hint="eastAsia" w:ascii="宋体" w:hAnsi="宋体"/>
                <w:color w:val="auto"/>
                <w:sz w:val="24"/>
                <w:highlight w:val="none"/>
              </w:rPr>
            </w:pPr>
            <w:r>
              <w:rPr>
                <w:rFonts w:hint="eastAsia" w:ascii="宋体" w:hAnsi="宋体"/>
                <w:color w:val="auto"/>
                <w:sz w:val="24"/>
                <w:highlight w:val="none"/>
              </w:rPr>
              <w:t xml:space="preserve">其中：</w:t>
            </w:r>
            <w:r/>
          </w:p>
          <w:p>
            <w:pPr>
              <w:pStyle w:val="695"/>
              <w:ind w:left="958" w:hanging="480"/>
              <w:spacing w:line="400" w:lineRule="exact"/>
              <w:rPr>
                <w:rFonts w:hint="eastAsia" w:ascii="宋体" w:hAnsi="宋体"/>
                <w:color w:val="auto"/>
                <w:sz w:val="24"/>
                <w:highlight w:val="none"/>
              </w:rPr>
            </w:pPr>
            <w:r>
              <w:rPr>
                <w:rFonts w:hint="eastAsia" w:ascii="宋体" w:hAnsi="宋体"/>
                <w:color w:val="auto"/>
                <w:sz w:val="24"/>
                <w:highlight w:val="none"/>
              </w:rPr>
              <w:t xml:space="preserve">中级职称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p>
            <w:pPr>
              <w:pStyle w:val="695"/>
              <w:ind w:left="958" w:hanging="480"/>
              <w:spacing w:line="400" w:lineRule="exact"/>
              <w:rPr>
                <w:rFonts w:ascii="宋体" w:hAnsi="宋体"/>
                <w:color w:val="auto"/>
                <w:sz w:val="24"/>
                <w:highlight w:val="none"/>
              </w:rPr>
            </w:pPr>
            <w:r>
              <w:rPr>
                <w:rFonts w:hint="eastAsia" w:ascii="宋体" w:hAnsi="宋体"/>
                <w:color w:val="auto"/>
                <w:sz w:val="24"/>
                <w:highlight w:val="none"/>
              </w:rPr>
              <w:t xml:space="preserve">高级职称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人数</w:t>
            </w:r>
            <w:r/>
          </w:p>
        </w:tc>
      </w:tr>
      <w:tr>
        <w:trPr>
          <w:jc w:val="center"/>
          <w:trHeight w:val="566"/>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695"/>
              <w:ind w:firstLine="0"/>
              <w:spacing w:line="400" w:lineRule="exact"/>
              <w:rPr>
                <w:rFonts w:ascii="宋体" w:hAnsi="宋体"/>
                <w:color w:val="auto"/>
                <w:sz w:val="24"/>
                <w:highlight w:val="none"/>
              </w:rPr>
            </w:pPr>
            <w:r>
              <w:rPr>
                <w:rFonts w:hint="eastAsia" w:ascii="宋体" w:hAnsi="宋体"/>
                <w:color w:val="auto"/>
                <w:sz w:val="24"/>
                <w:highlight w:val="none"/>
                <w:lang w:eastAsia="zh-CN"/>
              </w:rPr>
              <w:t xml:space="preserve">2025年</w:t>
            </w:r>
            <w:r>
              <w:rPr>
                <w:rFonts w:hint="eastAsia" w:ascii="宋体" w:hAnsi="宋体"/>
                <w:color w:val="auto"/>
                <w:sz w:val="24"/>
                <w:highlight w:val="none"/>
              </w:rPr>
              <w:t xml:space="preserve">12月资产总额</w:t>
            </w:r>
            <w:r/>
          </w:p>
        </w:tc>
        <w:tc>
          <w:tcPr>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695"/>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695"/>
              <w:ind w:firstLine="0"/>
              <w:spacing w:line="400" w:lineRule="exact"/>
              <w:rPr>
                <w:rFonts w:ascii="宋体" w:hAnsi="宋体"/>
                <w:color w:val="auto"/>
                <w:sz w:val="24"/>
                <w:highlight w:val="none"/>
              </w:rPr>
            </w:pPr>
            <w:r>
              <w:rPr>
                <w:rFonts w:hint="eastAsia" w:ascii="宋体" w:hAnsi="宋体"/>
                <w:color w:val="auto"/>
                <w:sz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843" w:type="dxa"/>
            <w:vAlign w:val="top"/>
            <w:textDirection w:val="lrTb"/>
            <w:noWrap w:val="false"/>
          </w:tcPr>
          <w:p>
            <w:pPr>
              <w:pStyle w:val="695"/>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695"/>
              <w:ind w:firstLine="0"/>
              <w:spacing w:line="400" w:lineRule="exact"/>
              <w:rPr>
                <w:rFonts w:ascii="宋体" w:hAnsi="宋体"/>
                <w:color w:val="auto"/>
                <w:sz w:val="24"/>
                <w:highlight w:val="none"/>
              </w:rPr>
            </w:pPr>
            <w:r>
              <w:rPr>
                <w:rFonts w:hint="eastAsia" w:ascii="宋体" w:hAnsi="宋体"/>
                <w:color w:val="auto"/>
                <w:sz w:val="24"/>
                <w:highlight w:val="none"/>
                <w:lang w:eastAsia="zh-CN"/>
              </w:rPr>
              <w:t xml:space="preserve">2025年</w:t>
            </w:r>
            <w:r>
              <w:rPr>
                <w:rFonts w:hint="eastAsia" w:ascii="宋体" w:hAnsi="宋体"/>
                <w:color w:val="auto"/>
                <w:sz w:val="24"/>
                <w:highlight w:val="none"/>
              </w:rPr>
              <w:t xml:space="preserve">12月股东权益</w:t>
            </w:r>
            <w:r/>
          </w:p>
        </w:tc>
        <w:tc>
          <w:tcPr>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695"/>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695"/>
              <w:ind w:firstLine="0"/>
              <w:spacing w:line="400" w:lineRule="exact"/>
              <w:rPr>
                <w:rFonts w:ascii="宋体" w:hAnsi="宋体"/>
                <w:color w:val="auto"/>
                <w:sz w:val="24"/>
                <w:highlight w:val="none"/>
              </w:rPr>
            </w:pPr>
            <w:r>
              <w:rPr>
                <w:rFonts w:hint="eastAsia" w:ascii="宋体" w:hAnsi="宋体"/>
                <w:color w:val="auto"/>
                <w:sz w:val="24"/>
                <w:highlight w:val="none"/>
                <w:lang w:eastAsia="zh-CN"/>
              </w:rPr>
              <w:t xml:space="preserve">2025年</w:t>
            </w:r>
            <w:r>
              <w:rPr>
                <w:rFonts w:hint="eastAsia" w:ascii="宋体" w:hAnsi="宋体"/>
                <w:color w:val="auto"/>
                <w:sz w:val="24"/>
                <w:highlight w:val="none"/>
              </w:rPr>
              <w:t xml:space="preserve">业务收入</w:t>
            </w:r>
            <w:r/>
          </w:p>
        </w:tc>
        <w:tc>
          <w:tcPr>
            <w:tcBorders>
              <w:top w:val="single" w:color="auto" w:sz="6" w:space="0"/>
              <w:left w:val="single" w:color="auto" w:sz="6" w:space="0"/>
              <w:bottom w:val="single" w:color="auto" w:sz="6" w:space="0"/>
              <w:right w:val="single" w:color="auto" w:sz="6" w:space="0"/>
            </w:tcBorders>
            <w:tcW w:w="2843" w:type="dxa"/>
            <w:vAlign w:val="top"/>
            <w:textDirection w:val="lrTb"/>
            <w:noWrap w:val="false"/>
          </w:tcPr>
          <w:p>
            <w:pPr>
              <w:pStyle w:val="695"/>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万元</w:t>
            </w:r>
            <w:r/>
          </w:p>
        </w:tc>
      </w:tr>
      <w:tr>
        <w:trPr>
          <w:jc w:val="cente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695"/>
              <w:ind w:left="0" w:firstLine="0"/>
              <w:spacing w:line="400" w:lineRule="exact"/>
              <w:rPr>
                <w:rFonts w:ascii="宋体" w:hAnsi="宋体"/>
                <w:color w:val="auto"/>
                <w:sz w:val="24"/>
                <w:highlight w:val="none"/>
              </w:rPr>
            </w:pPr>
            <w:r>
              <w:rPr>
                <w:rFonts w:hint="eastAsia" w:ascii="宋体" w:hAnsi="宋体"/>
                <w:color w:val="auto"/>
                <w:sz w:val="24"/>
                <w:highlight w:val="none"/>
                <w:lang w:eastAsia="zh-CN"/>
              </w:rPr>
              <w:t xml:space="preserve">2025年</w:t>
            </w:r>
            <w:r>
              <w:rPr>
                <w:rFonts w:hint="eastAsia" w:ascii="宋体" w:hAnsi="宋体"/>
                <w:color w:val="auto"/>
                <w:sz w:val="24"/>
                <w:highlight w:val="none"/>
              </w:rPr>
              <w:t xml:space="preserve">实现利润</w:t>
            </w:r>
            <w:r/>
          </w:p>
        </w:tc>
        <w:tc>
          <w:tcPr>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695"/>
              <w:ind w:firstLine="132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695"/>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843" w:type="dxa"/>
            <w:vAlign w:val="top"/>
            <w:textDirection w:val="lrTb"/>
            <w:noWrap w:val="false"/>
          </w:tcPr>
          <w:p>
            <w:pPr>
              <w:pStyle w:val="695"/>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2510" w:type="dxa"/>
            <w:vAlign w:val="top"/>
            <w:textDirection w:val="lrTb"/>
            <w:noWrap w:val="false"/>
          </w:tcPr>
          <w:p>
            <w:pPr>
              <w:pStyle w:val="695"/>
              <w:ind w:firstLine="480"/>
              <w:spacing w:line="400" w:lineRule="exact"/>
              <w:rPr>
                <w:rFonts w:ascii="宋体" w:hAnsi="宋体"/>
                <w:color w:val="auto"/>
                <w:sz w:val="24"/>
                <w:highlight w:val="none"/>
              </w:rPr>
            </w:pPr>
            <w:r>
              <w:rPr>
                <w:rFonts w:hint="eastAsia" w:ascii="宋体" w:hAnsi="宋体"/>
                <w:color w:val="auto"/>
                <w:sz w:val="24"/>
                <w:highlight w:val="none"/>
              </w:rPr>
              <w:t xml:space="preserve">办公面积</w:t>
            </w:r>
            <w:r/>
          </w:p>
          <w:p>
            <w:pPr>
              <w:pStyle w:val="695"/>
              <w:ind w:firstLine="480"/>
              <w:spacing w:line="400" w:lineRule="exact"/>
              <w:rPr>
                <w:rFonts w:ascii="宋体" w:hAnsi="宋体"/>
                <w:color w:val="auto"/>
                <w:sz w:val="24"/>
                <w:highlight w:val="none"/>
              </w:rPr>
            </w:pPr>
            <w:r>
              <w:rPr>
                <w:rFonts w:ascii="宋体"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2259" w:type="dxa"/>
            <w:vAlign w:val="top"/>
            <w:textDirection w:val="lrTb"/>
            <w:noWrap w:val="false"/>
          </w:tcPr>
          <w:p>
            <w:pPr>
              <w:pStyle w:val="695"/>
              <w:ind w:firstLine="480"/>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平方米</w:t>
            </w:r>
            <w:r/>
          </w:p>
        </w:tc>
        <w:tc>
          <w:tcPr>
            <w:tcBorders>
              <w:top w:val="single" w:color="auto" w:sz="6" w:space="0"/>
              <w:left w:val="single" w:color="auto" w:sz="6" w:space="0"/>
              <w:bottom w:val="single" w:color="auto" w:sz="6" w:space="0"/>
              <w:right w:val="single" w:color="auto" w:sz="6" w:space="0"/>
            </w:tcBorders>
            <w:tcW w:w="1877" w:type="dxa"/>
            <w:vAlign w:val="top"/>
            <w:textDirection w:val="lrTb"/>
            <w:noWrap w:val="false"/>
          </w:tcPr>
          <w:p>
            <w:pPr>
              <w:pStyle w:val="695"/>
              <w:ind w:firstLine="480"/>
              <w:spacing w:line="400" w:lineRule="exact"/>
              <w:rPr>
                <w:rFonts w:ascii="宋体" w:hAnsi="宋体"/>
                <w:color w:val="auto"/>
                <w:sz w:val="24"/>
                <w:highlight w:val="none"/>
              </w:rPr>
            </w:pPr>
            <w:r>
              <w:rPr>
                <w:rFonts w:hint="eastAsia" w:ascii="宋体" w:hAnsi="宋体"/>
                <w:color w:val="auto"/>
                <w:sz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843" w:type="dxa"/>
            <w:vAlign w:val="top"/>
            <w:textDirection w:val="lrTb"/>
            <w:noWrap w:val="false"/>
          </w:tcPr>
          <w:p>
            <w:pPr>
              <w:pStyle w:val="695"/>
              <w:ind w:firstLine="0"/>
              <w:spacing w:line="400" w:lineRule="exact"/>
              <w:rPr>
                <w:rFonts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695"/>
              <w:ind w:firstLine="0"/>
              <w:spacing w:line="400" w:lineRule="exact"/>
              <w:rPr>
                <w:rFonts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jc w:val="center"/>
        </w:trPr>
        <w:tc>
          <w:tcPr>
            <w:gridSpan w:val="2"/>
            <w:tcBorders>
              <w:top w:val="single" w:color="auto" w:sz="6" w:space="0"/>
              <w:left w:val="single" w:color="auto" w:sz="6" w:space="0"/>
              <w:bottom w:val="single" w:color="auto" w:sz="6" w:space="0"/>
              <w:right w:val="single" w:color="auto" w:sz="6" w:space="0"/>
            </w:tcBorders>
            <w:tcW w:w="4769" w:type="dxa"/>
            <w:vAlign w:val="top"/>
            <w:textDirection w:val="lrTb"/>
            <w:noWrap w:val="false"/>
          </w:tcPr>
          <w:p>
            <w:pPr>
              <w:pStyle w:val="695"/>
              <w:ind w:firstLine="480"/>
              <w:spacing w:line="400" w:lineRule="exact"/>
              <w:rPr>
                <w:rFonts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720" w:type="dxa"/>
            <w:vAlign w:val="top"/>
            <w:textDirection w:val="lrTb"/>
            <w:noWrap w:val="false"/>
          </w:tcPr>
          <w:p>
            <w:pPr>
              <w:pStyle w:val="695"/>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gridSpan w:val="2"/>
            <w:tcBorders>
              <w:top w:val="single" w:color="auto" w:sz="6" w:space="0"/>
              <w:left w:val="single" w:color="auto" w:sz="6" w:space="0"/>
              <w:bottom w:val="single" w:color="auto" w:sz="6" w:space="0"/>
              <w:right w:val="single" w:color="auto" w:sz="6" w:space="0"/>
            </w:tcBorders>
            <w:tcW w:w="4769" w:type="dxa"/>
            <w:vAlign w:val="top"/>
            <w:textDirection w:val="lrTb"/>
            <w:noWrap w:val="false"/>
          </w:tcPr>
          <w:p>
            <w:pPr>
              <w:pStyle w:val="695"/>
              <w:ind w:firstLine="480"/>
              <w:spacing w:line="400" w:lineRule="exact"/>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720" w:type="dxa"/>
            <w:vAlign w:val="top"/>
            <w:textDirection w:val="lrTb"/>
            <w:noWrap w:val="false"/>
          </w:tcPr>
          <w:p>
            <w:pPr>
              <w:pStyle w:val="695"/>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gridSpan w:val="2"/>
            <w:tcBorders>
              <w:top w:val="single" w:color="auto" w:sz="6" w:space="0"/>
              <w:left w:val="single" w:color="auto" w:sz="6" w:space="0"/>
              <w:bottom w:val="single" w:color="auto" w:sz="6" w:space="0"/>
              <w:right w:val="single" w:color="auto" w:sz="6" w:space="0"/>
            </w:tcBorders>
            <w:tcW w:w="4769" w:type="dxa"/>
            <w:vAlign w:val="top"/>
            <w:textDirection w:val="lrTb"/>
            <w:noWrap w:val="false"/>
          </w:tcPr>
          <w:p>
            <w:pPr>
              <w:pStyle w:val="695"/>
              <w:ind w:firstLine="480"/>
              <w:spacing w:line="400" w:lineRule="exact"/>
              <w:rPr>
                <w:rFonts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720" w:type="dxa"/>
            <w:vAlign w:val="top"/>
            <w:textDirection w:val="lrTb"/>
            <w:noWrap w:val="false"/>
          </w:tcPr>
          <w:p>
            <w:pPr>
              <w:pStyle w:val="695"/>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gridSpan w:val="2"/>
            <w:tcBorders>
              <w:top w:val="single" w:color="auto" w:sz="6" w:space="0"/>
              <w:left w:val="single" w:color="auto" w:sz="6" w:space="0"/>
              <w:bottom w:val="single" w:color="auto" w:sz="6" w:space="0"/>
              <w:right w:val="single" w:color="auto" w:sz="6" w:space="0"/>
            </w:tcBorders>
            <w:tcW w:w="4769" w:type="dxa"/>
            <w:vAlign w:val="top"/>
            <w:textDirection w:val="lrTb"/>
            <w:noWrap w:val="false"/>
          </w:tcPr>
          <w:p>
            <w:pPr>
              <w:pStyle w:val="695"/>
              <w:ind w:firstLine="480"/>
              <w:spacing w:line="400" w:lineRule="exact"/>
              <w:rPr>
                <w:rFonts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720" w:type="dxa"/>
            <w:vAlign w:val="top"/>
            <w:textDirection w:val="lrTb"/>
            <w:noWrap w:val="false"/>
          </w:tcPr>
          <w:p>
            <w:pPr>
              <w:pStyle w:val="695"/>
              <w:ind w:firstLine="48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gridSpan w:val="2"/>
            <w:tcBorders>
              <w:top w:val="single" w:color="auto" w:sz="6" w:space="0"/>
              <w:left w:val="single" w:color="auto" w:sz="6" w:space="0"/>
              <w:bottom w:val="single" w:color="auto" w:sz="6" w:space="0"/>
              <w:right w:val="single" w:color="auto" w:sz="6" w:space="0"/>
            </w:tcBorders>
            <w:tcW w:w="4769" w:type="dxa"/>
            <w:vAlign w:val="top"/>
            <w:textDirection w:val="lrTb"/>
            <w:noWrap w:val="false"/>
          </w:tcPr>
          <w:p>
            <w:pPr>
              <w:pStyle w:val="695"/>
              <w:ind w:firstLine="48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违纪或</w:t>
            </w:r>
            <w:r>
              <w:rPr>
                <w:rFonts w:ascii="宋体" w:hAnsi="宋体"/>
                <w:color w:val="auto"/>
                <w:sz w:val="24"/>
                <w:highlight w:val="none"/>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720" w:type="dxa"/>
            <w:vAlign w:val="top"/>
            <w:textDirection w:val="lrTb"/>
            <w:noWrap w:val="false"/>
          </w:tcPr>
          <w:p>
            <w:pPr>
              <w:pStyle w:val="695"/>
              <w:ind w:firstLine="480"/>
              <w:spacing w:line="400" w:lineRule="exact"/>
              <w:rPr>
                <w:rFonts w:ascii="宋体" w:hAnsi="宋体"/>
                <w:color w:val="auto"/>
                <w:sz w:val="24"/>
                <w:highlight w:val="none"/>
              </w:rPr>
            </w:pPr>
            <w:r>
              <w:rPr>
                <w:rFonts w:hint="eastAsia" w:ascii="宋体" w:hAnsi="宋体"/>
                <w:color w:val="auto"/>
                <w:sz w:val="24"/>
                <w:highlight w:val="none"/>
              </w:rPr>
              <w:t xml:space="preserve">（包括解决方式和结果）</w:t>
            </w:r>
            <w:r/>
          </w:p>
        </w:tc>
      </w:tr>
      <w:tr>
        <w:trPr>
          <w:jc w:val="center"/>
        </w:trPr>
        <w:tc>
          <w:tcPr>
            <w:gridSpan w:val="2"/>
            <w:tcBorders>
              <w:top w:val="single" w:color="auto" w:sz="6" w:space="0"/>
              <w:left w:val="single" w:color="auto" w:sz="6" w:space="0"/>
              <w:bottom w:val="single" w:color="auto" w:sz="6" w:space="0"/>
              <w:right w:val="single" w:color="auto" w:sz="6" w:space="0"/>
            </w:tcBorders>
            <w:tcW w:w="4769" w:type="dxa"/>
            <w:vAlign w:val="top"/>
            <w:textDirection w:val="lrTb"/>
            <w:noWrap w:val="false"/>
          </w:tcPr>
          <w:p>
            <w:pPr>
              <w:pStyle w:val="695"/>
              <w:ind w:firstLine="48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720" w:type="dxa"/>
            <w:vAlign w:val="top"/>
            <w:textDirection w:val="lrTb"/>
            <w:noWrap w:val="false"/>
          </w:tcPr>
          <w:p>
            <w:pPr>
              <w:ind w:firstLine="480"/>
              <w:spacing w:line="360" w:lineRule="auto"/>
              <w:rPr>
                <w:rFonts w:ascii="宋体" w:hAnsi="宋体"/>
                <w:color w:val="auto"/>
                <w:sz w:val="24"/>
                <w:highlight w:val="none"/>
              </w:rPr>
            </w:pPr>
            <w:r>
              <w:rPr>
                <w:rFonts w:ascii="宋体" w:hAnsi="宋体"/>
                <w:color w:val="auto"/>
                <w:sz w:val="24"/>
                <w:highlight w:val="none"/>
              </w:rPr>
            </w:r>
            <w:r/>
          </w:p>
        </w:tc>
      </w:tr>
      <w:tr>
        <w:trPr>
          <w:jc w:val="center"/>
          <w:trHeight w:val="447"/>
        </w:trPr>
        <w:tc>
          <w:tcPr>
            <w:gridSpan w:val="2"/>
            <w:tcBorders>
              <w:top w:val="single" w:color="auto" w:sz="6" w:space="0"/>
              <w:left w:val="single" w:color="auto" w:sz="6" w:space="0"/>
              <w:right w:val="single" w:color="auto" w:sz="6" w:space="0"/>
            </w:tcBorders>
            <w:tcW w:w="4769" w:type="dxa"/>
            <w:vAlign w:val="top"/>
            <w:textDirection w:val="lrTb"/>
            <w:noWrap w:val="false"/>
          </w:tcPr>
          <w:p>
            <w:pPr>
              <w:pStyle w:val="695"/>
              <w:ind w:firstLine="480"/>
              <w:spacing w:line="400" w:lineRule="exact"/>
              <w:rPr>
                <w:rFonts w:ascii="宋体" w:hAnsi="宋体"/>
                <w:color w:val="auto"/>
                <w:sz w:val="24"/>
                <w:highlight w:val="none"/>
              </w:rPr>
            </w:pPr>
            <w:r>
              <w:rPr>
                <w:rFonts w:hint="eastAsia" w:ascii="宋体" w:hAnsi="宋体"/>
                <w:color w:val="auto"/>
                <w:sz w:val="24"/>
                <w:highlight w:val="none"/>
              </w:rPr>
              <w:t xml:space="preserve">其他需要说明的情况</w:t>
            </w:r>
            <w:r/>
          </w:p>
        </w:tc>
        <w:tc>
          <w:tcPr>
            <w:gridSpan w:val="2"/>
            <w:tcBorders>
              <w:top w:val="single" w:color="auto" w:sz="6" w:space="0"/>
              <w:left w:val="single" w:color="auto" w:sz="6" w:space="0"/>
              <w:right w:val="single" w:color="auto" w:sz="6" w:space="0"/>
            </w:tcBorders>
            <w:tcW w:w="4720" w:type="dxa"/>
            <w:vAlign w:val="top"/>
            <w:textDirection w:val="lrTb"/>
            <w:noWrap w:val="false"/>
          </w:tcPr>
          <w:p>
            <w:pPr>
              <w:pStyle w:val="695"/>
              <w:ind w:firstLine="480"/>
              <w:spacing w:line="400" w:lineRule="exact"/>
              <w:rPr>
                <w:rFonts w:ascii="宋体" w:hAnsi="宋体"/>
                <w:color w:val="auto"/>
                <w:sz w:val="24"/>
                <w:highlight w:val="none"/>
              </w:rPr>
            </w:pPr>
            <w:r>
              <w:rPr>
                <w:rFonts w:ascii="宋体" w:hAnsi="宋体"/>
                <w:color w:val="auto"/>
                <w:sz w:val="24"/>
                <w:highlight w:val="none"/>
              </w:rPr>
            </w:r>
            <w:r/>
          </w:p>
        </w:tc>
      </w:tr>
    </w:tbl>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法定代表人或法定代表人授权代表</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签字或盖章</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w:t>
      </w:r>
      <w:r/>
    </w:p>
    <w:p>
      <w:pPr>
        <w:jc w:val="center"/>
        <w:rPr>
          <w:rFonts w:hint="eastAsia" w:ascii="宋体" w:hAnsi="宋体"/>
          <w:color w:val="auto"/>
          <w:sz w:val="24"/>
          <w:highlight w:val="none"/>
        </w:rPr>
      </w:pPr>
      <w:r>
        <w:rPr>
          <w:rFonts w:hint="eastAsia" w:ascii="宋体" w:hAnsi="宋体"/>
          <w:color w:val="auto"/>
          <w:sz w:val="24"/>
          <w:highlight w:val="none"/>
        </w:rPr>
      </w:r>
      <w:r/>
    </w:p>
    <w:p>
      <w:pPr>
        <w:pStyle w:val="706"/>
        <w:ind w:left="0" w:firstLine="0"/>
        <w:rPr>
          <w:color w:val="auto"/>
          <w:highlight w:val="none"/>
        </w:rPr>
      </w:pPr>
      <w:r>
        <w:rPr>
          <w:color w:val="auto"/>
          <w:highlight w:val="none"/>
        </w:rPr>
      </w:r>
      <w:r/>
    </w:p>
    <w:p>
      <w:pPr>
        <w:pStyle w:val="707"/>
        <w:rPr>
          <w:color w:val="auto"/>
          <w:highlight w:val="none"/>
        </w:rPr>
      </w:pPr>
      <w:r>
        <w:rPr>
          <w:color w:val="auto"/>
          <w:highlight w:val="none"/>
        </w:rPr>
      </w:r>
      <w:r/>
    </w:p>
    <w:p>
      <w:pPr>
        <w:pStyle w:val="707"/>
        <w:rPr>
          <w:color w:val="auto"/>
          <w:highlight w:val="none"/>
        </w:rPr>
      </w:pPr>
      <w:r>
        <w:rPr>
          <w:color w:val="auto"/>
          <w:highlight w:val="none"/>
        </w:rPr>
      </w:r>
      <w:r/>
    </w:p>
    <w:p>
      <w:pPr>
        <w:pStyle w:val="707"/>
        <w:rPr>
          <w:color w:val="auto"/>
          <w:highlight w:val="none"/>
        </w:rPr>
      </w:pPr>
      <w:r>
        <w:rPr>
          <w:color w:val="auto"/>
          <w:highlight w:val="none"/>
        </w:rPr>
      </w:r>
      <w:r/>
    </w:p>
    <w:p>
      <w:pPr>
        <w:numPr>
          <w:ilvl w:val="0"/>
          <w:numId w:val="0"/>
        </w:num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十一</w:t>
      </w:r>
      <w:r>
        <w:rPr>
          <w:rFonts w:hint="eastAsia" w:ascii="黑体" w:hAnsi="黑体" w:eastAsia="黑体"/>
          <w:bCs/>
          <w:color w:val="auto"/>
          <w:sz w:val="28"/>
          <w:szCs w:val="28"/>
          <w:highlight w:val="none"/>
          <w:lang w:eastAsia="zh-CN"/>
        </w:rPr>
        <w:t xml:space="preserve">）项目人员配置清单 （格式）</w:t>
      </w:r>
      <w:r/>
    </w:p>
    <w:p>
      <w:pPr>
        <w:jc w:val="center"/>
        <w:spacing w:line="400" w:lineRule="exact"/>
        <w:rPr>
          <w:rFonts w:hint="eastAsia" w:ascii="宋体" w:hAnsi="宋体" w:eastAsia="宋体" w:cs="宋体"/>
          <w:bCs/>
          <w:color w:val="auto"/>
          <w:sz w:val="28"/>
          <w:szCs w:val="28"/>
          <w:highlight w:val="none"/>
          <w:lang w:val="en-US" w:eastAsia="zh-CN"/>
        </w:rPr>
        <w:outlineLvl w:val="0"/>
      </w:pPr>
      <w:r>
        <w:rPr>
          <w:rFonts w:hint="eastAsia" w:ascii="宋体" w:hAnsi="宋体" w:eastAsia="宋体" w:cs="宋体"/>
          <w:bCs/>
          <w:color w:val="auto"/>
          <w:sz w:val="28"/>
          <w:szCs w:val="28"/>
          <w:highlight w:val="none"/>
          <w:lang w:val="en-US" w:eastAsia="zh-CN"/>
        </w:rPr>
      </w:r>
      <w:bookmarkEnd w:id="194"/>
      <w:r/>
    </w:p>
    <w:p>
      <w:pPr>
        <w:numPr>
          <w:ilvl w:val="0"/>
          <w:numId w:val="0"/>
        </w:numPr>
        <w:jc w:val="center"/>
        <w:spacing w:line="360" w:lineRule="auto"/>
        <w:shd w:val="clear" w:color="auto" w:fill="ffffff"/>
        <w:widowControl/>
        <w:rPr>
          <w:rFonts w:hint="eastAsia" w:ascii="黑体" w:hAnsi="黑体" w:eastAsia="黑体"/>
          <w:bCs/>
          <w:color w:val="auto"/>
          <w:sz w:val="28"/>
          <w:szCs w:val="28"/>
          <w:highlight w:val="none"/>
          <w:lang w:val="en-US" w:eastAsia="zh-CN"/>
        </w:rPr>
      </w:pPr>
      <w:r>
        <w:rPr>
          <w:rFonts w:hint="eastAsia" w:ascii="黑体" w:hAnsi="黑体" w:eastAsia="黑体"/>
          <w:bCs/>
          <w:color w:val="auto"/>
          <w:sz w:val="28"/>
          <w:szCs w:val="28"/>
          <w:highlight w:val="none"/>
          <w:lang w:val="en-US" w:eastAsia="zh-CN"/>
        </w:rPr>
        <w:t xml:space="preserve">项目人员配置清单</w:t>
      </w:r>
      <w:r/>
    </w:p>
    <w:p>
      <w:pPr>
        <w:spacing w:line="360" w:lineRule="auto"/>
        <w:rPr>
          <w:rStyle w:val="1435"/>
          <w:rFonts w:hint="eastAsia" w:ascii="宋体" w:hAnsi="宋体" w:cs="宋体"/>
          <w:color w:val="auto"/>
          <w:sz w:val="24"/>
          <w:highlight w:val="none"/>
        </w:rPr>
      </w:pPr>
      <w:r>
        <w:rPr>
          <w:rStyle w:val="1435"/>
          <w:rFonts w:hint="eastAsia" w:ascii="宋体" w:hAnsi="宋体" w:cs="宋体"/>
          <w:color w:val="auto"/>
          <w:sz w:val="24"/>
          <w:highlight w:val="none"/>
        </w:rPr>
        <w:t xml:space="preserve">供应商名称（盖章）                                        采购</w:t>
      </w:r>
      <w:r>
        <w:rPr>
          <w:rStyle w:val="1435"/>
          <w:rFonts w:hint="eastAsia" w:ascii="宋体" w:hAnsi="宋体" w:cs="宋体"/>
          <w:color w:val="auto"/>
          <w:sz w:val="24"/>
          <w:highlight w:val="none"/>
          <w:lang w:val="en-US" w:eastAsia="zh-CN"/>
        </w:rPr>
        <w:t xml:space="preserve">项目</w:t>
      </w:r>
      <w:r>
        <w:rPr>
          <w:rStyle w:val="1435"/>
          <w:rFonts w:hint="eastAsia" w:ascii="宋体" w:hAnsi="宋体" w:cs="宋体"/>
          <w:color w:val="auto"/>
          <w:sz w:val="24"/>
          <w:highlight w:val="none"/>
        </w:rPr>
        <w:t xml:space="preserve">编号：</w:t>
      </w:r>
      <w:r/>
    </w:p>
    <w:tbl>
      <w:tblPr>
        <w:tblStyle w:val="692"/>
        <w:tblW w:w="9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5"/>
        <w:gridCol w:w="1410"/>
        <w:gridCol w:w="1165"/>
        <w:gridCol w:w="2520"/>
        <w:gridCol w:w="3274"/>
      </w:tblGrid>
      <w:tr>
        <w:trPr>
          <w:jc w:val="center"/>
          <w:trHeight w:val="865"/>
        </w:trPr>
        <w:tc>
          <w:tcPr>
            <w:tcW w:w="1005"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10"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1165"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r>
        <w:trPr>
          <w:jc w:val="center"/>
          <w:trHeight w:val="680"/>
        </w:trPr>
        <w:tc>
          <w:tcPr>
            <w:tcW w:w="100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41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1165"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2520"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c>
          <w:tcPr>
            <w:tcW w:w="3274" w:type="dxa"/>
            <w:vAlign w:val="top"/>
            <w:textDirection w:val="lrTb"/>
            <w:noWrap w:val="false"/>
          </w:tcPr>
          <w:p>
            <w:pPr>
              <w:rPr>
                <w:rFonts w:ascii="黑体" w:eastAsia="黑体"/>
                <w:bCs/>
                <w:color w:val="auto"/>
                <w:sz w:val="24"/>
                <w:highlight w:val="none"/>
              </w:rPr>
              <w:outlineLvl w:val="0"/>
            </w:pPr>
            <w:r>
              <w:rPr>
                <w:rFonts w:ascii="黑体" w:eastAsia="黑体"/>
                <w:bCs/>
                <w:color w:val="auto"/>
                <w:sz w:val="24"/>
                <w:highlight w:val="none"/>
              </w:rPr>
            </w:r>
            <w:r/>
          </w:p>
        </w:tc>
      </w:tr>
    </w:tbl>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法定代表人或法定代表人授权代表</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签字或盖章</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w:t>
      </w:r>
      <w:r/>
    </w:p>
    <w:p>
      <w:pPr>
        <w:jc w:val="center"/>
        <w:spacing w:line="360" w:lineRule="auto"/>
        <w:rPr>
          <w:rStyle w:val="1435"/>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00" w:lineRule="exact"/>
        <w:rPr>
          <w:rStyle w:val="1435"/>
          <w:rFonts w:hint="eastAsia" w:ascii="宋体" w:hAnsi="宋体" w:cs="宋体"/>
          <w:color w:val="auto"/>
          <w:sz w:val="24"/>
          <w:highlight w:val="none"/>
        </w:rPr>
      </w:pPr>
      <w:r>
        <w:rPr>
          <w:rStyle w:val="1435"/>
          <w:rFonts w:hint="eastAsia" w:ascii="宋体" w:hAnsi="宋体" w:cs="宋体"/>
          <w:color w:val="auto"/>
          <w:sz w:val="24"/>
          <w:highlight w:val="none"/>
        </w:rPr>
        <w:t xml:space="preserve">注：1.上表可自行延长。</w:t>
      </w:r>
      <w:r/>
    </w:p>
    <w:p>
      <w:pPr>
        <w:ind w:firstLine="480"/>
        <w:spacing w:line="400" w:lineRule="exact"/>
        <w:rPr>
          <w:rStyle w:val="1435"/>
          <w:rFonts w:hint="eastAsia" w:ascii="宋体" w:hAnsi="宋体" w:cs="宋体"/>
          <w:color w:val="auto"/>
          <w:sz w:val="24"/>
          <w:highlight w:val="none"/>
        </w:rPr>
      </w:pPr>
      <w:r>
        <w:rPr>
          <w:rStyle w:val="1435"/>
          <w:rFonts w:hint="eastAsia" w:ascii="宋体" w:hAnsi="宋体" w:cs="宋体"/>
          <w:color w:val="auto"/>
          <w:sz w:val="24"/>
          <w:highlight w:val="none"/>
        </w:rPr>
        <w:t xml:space="preserve">2.提供项目人员证书及供应商近</w:t>
      </w:r>
      <w:r>
        <w:rPr>
          <w:rStyle w:val="1435"/>
          <w:rFonts w:hint="eastAsia" w:ascii="宋体" w:hAnsi="宋体" w:cs="宋体"/>
          <w:color w:val="auto"/>
          <w:sz w:val="24"/>
          <w:highlight w:val="none"/>
          <w:lang w:val="en-US" w:eastAsia="zh-CN"/>
        </w:rPr>
        <w:t xml:space="preserve">一年</w:t>
      </w:r>
      <w:r>
        <w:rPr>
          <w:rStyle w:val="1435"/>
          <w:rFonts w:hint="eastAsia" w:ascii="宋体" w:hAnsi="宋体" w:cs="宋体"/>
          <w:color w:val="auto"/>
          <w:sz w:val="24"/>
          <w:highlight w:val="none"/>
        </w:rPr>
        <w:t xml:space="preserve">中任意一个月份（不含投标当月）为其缴纳社保的证明。</w:t>
      </w:r>
      <w:r/>
    </w:p>
    <w:p>
      <w:pPr>
        <w:ind w:firstLine="480"/>
        <w:spacing w:line="400" w:lineRule="exact"/>
        <w:rPr>
          <w:rStyle w:val="1435"/>
          <w:rFonts w:hint="default" w:ascii="宋体" w:hAnsi="宋体" w:eastAsia="宋体" w:cs="宋体"/>
          <w:color w:val="auto"/>
          <w:sz w:val="24"/>
          <w:highlight w:val="none"/>
          <w:lang w:val="en-US" w:eastAsia="zh-CN"/>
        </w:rPr>
      </w:pPr>
      <w:r>
        <w:rPr>
          <w:rStyle w:val="1435"/>
          <w:rFonts w:hint="eastAsia" w:ascii="宋体" w:hAnsi="宋体" w:cs="宋体"/>
          <w:color w:val="auto"/>
          <w:sz w:val="24"/>
          <w:highlight w:val="none"/>
          <w:lang w:val="en-US" w:eastAsia="zh-CN"/>
        </w:rPr>
        <w:t xml:space="preserve">3.人员清单要与招标文件项目需求以及评分标准相对应。</w:t>
      </w:r>
      <w:r/>
    </w:p>
    <w:p>
      <w:pPr>
        <w:spacing w:line="360" w:lineRule="auto"/>
        <w:rPr>
          <w:rFonts w:hint="eastAsia" w:ascii="黑体" w:eastAsia="黑体"/>
          <w:b/>
          <w:color w:val="auto"/>
          <w:sz w:val="30"/>
          <w:szCs w:val="30"/>
          <w:highlight w:val="none"/>
        </w:rPr>
      </w:pPr>
      <w:r>
        <w:rPr>
          <w:rFonts w:hint="eastAsia" w:ascii="黑体" w:eastAsia="黑体"/>
          <w:b/>
          <w:color w:val="auto"/>
          <w:sz w:val="30"/>
          <w:szCs w:val="30"/>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pStyle w:val="897"/>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pStyle w:val="897"/>
        <w:rPr>
          <w:rFonts w:hint="eastAsia"/>
          <w:color w:val="auto"/>
          <w:highlight w:val="none"/>
        </w:rPr>
      </w:pPr>
      <w:r>
        <w:rPr>
          <w:rFonts w:hint="eastAsia"/>
          <w:color w:val="auto"/>
          <w:highlight w:val="none"/>
        </w:rPr>
      </w:r>
      <w:r/>
    </w:p>
    <w:p>
      <w:pPr>
        <w:spacing w:line="360" w:lineRule="auto"/>
        <w:shd w:val="clear" w:color="auto" w:fill="ffffff"/>
        <w:widowControl/>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spacing w:line="360" w:lineRule="auto"/>
        <w:shd w:val="clear" w:color="auto" w:fill="ffffff"/>
        <w:widowControl/>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rPr>
        <w:t xml:space="preserve">（十</w:t>
      </w:r>
      <w:r>
        <w:rPr>
          <w:rFonts w:hint="eastAsia" w:ascii="黑体" w:hAnsi="黑体" w:eastAsia="黑体"/>
          <w:bCs/>
          <w:color w:val="auto"/>
          <w:sz w:val="28"/>
          <w:szCs w:val="28"/>
          <w:highlight w:val="none"/>
          <w:lang w:val="en-US" w:eastAsia="zh-CN"/>
        </w:rPr>
        <w:t xml:space="preserve">三</w:t>
      </w:r>
      <w:r>
        <w:rPr>
          <w:rFonts w:hint="eastAsia" w:ascii="黑体" w:hAnsi="黑体" w:eastAsia="黑体"/>
          <w:bCs/>
          <w:color w:val="auto"/>
          <w:sz w:val="28"/>
          <w:szCs w:val="28"/>
          <w:highlight w:val="none"/>
        </w:rPr>
        <w:t xml:space="preserve">）技术方案</w:t>
      </w:r>
      <w:r>
        <w:rPr>
          <w:rFonts w:hint="eastAsia" w:ascii="黑体" w:hAnsi="黑体" w:eastAsia="黑体"/>
          <w:bCs/>
          <w:color w:val="auto"/>
          <w:sz w:val="28"/>
          <w:szCs w:val="28"/>
          <w:highlight w:val="none"/>
          <w:lang w:eastAsia="zh-CN"/>
        </w:rPr>
        <w:t xml:space="preserve">（</w:t>
      </w:r>
      <w:r>
        <w:rPr>
          <w:rFonts w:hint="eastAsia" w:ascii="黑体" w:hAnsi="黑体" w:eastAsia="黑体"/>
          <w:bCs/>
          <w:color w:val="auto"/>
          <w:sz w:val="28"/>
          <w:szCs w:val="28"/>
          <w:highlight w:val="none"/>
          <w:lang w:val="en-US" w:eastAsia="zh-CN"/>
        </w:rPr>
        <w:t xml:space="preserve">格式自拟，根据评分办法编制</w:t>
      </w:r>
      <w:r>
        <w:rPr>
          <w:rFonts w:hint="eastAsia" w:ascii="黑体" w:hAnsi="黑体" w:eastAsia="黑体"/>
          <w:bCs/>
          <w:color w:val="auto"/>
          <w:sz w:val="28"/>
          <w:szCs w:val="28"/>
          <w:highlight w:val="none"/>
          <w:lang w:eastAsia="zh-CN"/>
        </w:rPr>
        <w:t xml:space="preserve">）</w:t>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（十</w:t>
      </w:r>
      <w:r>
        <w:rPr>
          <w:rFonts w:hint="eastAsia" w:ascii="黑体" w:hAnsi="黑体" w:eastAsia="黑体"/>
          <w:bCs/>
          <w:color w:val="auto"/>
          <w:sz w:val="28"/>
          <w:szCs w:val="28"/>
          <w:highlight w:val="none"/>
          <w:lang w:val="en-US" w:eastAsia="zh-CN"/>
        </w:rPr>
        <w:t xml:space="preserve">四</w:t>
      </w:r>
      <w:r>
        <w:rPr>
          <w:rFonts w:hint="eastAsia" w:ascii="黑体" w:hAnsi="黑体" w:eastAsia="黑体"/>
          <w:bCs/>
          <w:color w:val="auto"/>
          <w:sz w:val="28"/>
          <w:szCs w:val="28"/>
          <w:highlight w:val="none"/>
        </w:rPr>
        <w:t xml:space="preserve">）投标</w:t>
      </w:r>
      <w:r>
        <w:rPr>
          <w:rFonts w:hint="eastAsia" w:ascii="黑体" w:hAnsi="黑体" w:eastAsia="黑体"/>
          <w:bCs/>
          <w:color w:val="auto"/>
          <w:sz w:val="28"/>
          <w:szCs w:val="28"/>
          <w:highlight w:val="none"/>
          <w:lang w:val="en-US" w:eastAsia="zh-CN"/>
        </w:rPr>
        <w:t xml:space="preserve">供应商</w:t>
      </w:r>
      <w:r>
        <w:rPr>
          <w:rFonts w:hint="eastAsia" w:ascii="黑体" w:hAnsi="黑体" w:eastAsia="黑体"/>
          <w:bCs/>
          <w:color w:val="auto"/>
          <w:sz w:val="28"/>
          <w:szCs w:val="28"/>
          <w:highlight w:val="none"/>
        </w:rPr>
        <w:t xml:space="preserve">根据编制投标文件需要提供的其他相关文件</w:t>
      </w:r>
      <w:r/>
    </w:p>
    <w:sectPr>
      <w:footnotePr/>
      <w:endnotePr/>
      <w:type w:val="nextPage"/>
      <w:pgSz w:w="11906" w:h="16838" w:orient="portrait"/>
      <w:pgMar w:top="1247" w:right="1191" w:bottom="1247" w:left="1191" w:header="624" w:footer="907"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华文新魏">
    <w:panose1 w:val="02010800040101010101"/>
  </w:font>
  <w:font w:name="Wingdings">
    <w:panose1 w:val="05000000000000000000"/>
  </w:font>
  <w:font w:name="Microsoft YaHei UI">
    <w:panose1 w:val="020B0503020204020204"/>
  </w:font>
  <w:font w:name="华文细黑">
    <w:panose1 w:val="02010600040101010101"/>
  </w:font>
  <w:font w:name="Symbol">
    <w:panose1 w:val="05050102010706020507"/>
  </w:font>
  <w:font w:name="新宋体">
    <w:panose1 w:val="02010609030101010101"/>
  </w:font>
  <w:font w:name="Cambria">
    <w:panose1 w:val="02040503050406030204"/>
  </w:font>
  <w:font w:name="仿宋">
    <w:panose1 w:val="02010609060101010101"/>
  </w:font>
  <w:font w:name="文鼎CS中宋">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Verdana">
    <w:panose1 w:val="020B0604030504040204"/>
  </w:font>
  <w:font w:name="华文中宋">
    <w:panose1 w:val="02010600040101010101"/>
  </w:font>
  <w:font w:name="仿宋_GB2312">
    <w:panose1 w:val="02010609060101010101"/>
  </w:font>
  <w:font w:name="黑体">
    <w:panose1 w:val="02010609060101010101"/>
  </w:font>
  <w:font w:name="幼圆">
    <w:panose1 w:val="02010509060101010101"/>
  </w:font>
  <w:font w:name="inherit">
    <w:panose1 w:val="020B0503020202020204"/>
  </w:font>
  <w:font w:name="Arial">
    <w:panose1 w:val="020B0604020202020204"/>
  </w:font>
  <w:font w:name="ˎ̥">
    <w:panose1 w:val="020B0503020202020204"/>
  </w:font>
  <w:font w:name="楷体_GB2312">
    <w:panose1 w:val="02010609060101010101"/>
  </w:font>
  <w:font w:name="宋体">
    <w:panose1 w:val="02010600030101010101"/>
  </w:font>
  <w:font w:name="@楷体_GB2312">
    <w:panose1 w:val="020B0503020202020204"/>
  </w:font>
  <w:font w:name="Times New Roman PSMT">
    <w:panose1 w:val="020206030504050203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Style w:val="749"/>
      </w:rPr>
      <w:framePr w:wrap="around" w:vAnchor="text" w:hAnchor="margin" w:xAlign="center" w:y="1"/>
    </w:pPr>
    <w:r>
      <w:fldChar w:fldCharType="begin"/>
    </w:r>
    <w:r>
      <w:rPr>
        <w:rStyle w:val="749"/>
      </w:rPr>
      <w:instrText xml:space="preserve">PAGE  </w:instrText>
    </w:r>
    <w:r>
      <w:fldChar w:fldCharType="separate"/>
    </w:r>
    <w:r>
      <w:rPr>
        <w:rStyle w:val="749"/>
      </w:rPr>
      <w:t xml:space="preserve">2</w:t>
    </w:r>
    <w:r>
      <w:fldChar w:fldCharType="end"/>
    </w:r>
    <w:r/>
  </w:p>
  <w:p>
    <w:pPr>
      <w:pStyle w:val="722"/>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Style w:val="749"/>
      </w:rPr>
      <w:framePr w:wrap="around" w:vAnchor="text" w:hAnchor="margin" w:xAlign="center" w:y="1"/>
    </w:pPr>
    <w:r>
      <w:fldChar w:fldCharType="begin"/>
    </w:r>
    <w:r>
      <w:rPr>
        <w:rStyle w:val="749"/>
      </w:rPr>
      <w:instrText xml:space="preserve">PAGE  </w:instrText>
    </w:r>
    <w:r>
      <w:fldChar w:fldCharType="separate"/>
    </w:r>
    <w:r>
      <w:rPr>
        <w:rStyle w:val="749"/>
      </w:rPr>
      <w:t xml:space="preserve">1</w:t>
    </w:r>
    <w:r>
      <w:fldChar w:fldCharType="end"/>
    </w:r>
    <w:r/>
  </w:p>
  <w:p>
    <w:pPr>
      <w:pStyle w:val="72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right"/>
      <w:rPr>
        <w:rFonts w:eastAsia="华文新魏"/>
        <w:sz w:val="21"/>
      </w:rPr>
      <w:pBdr>
        <w:bottom w:val="none" w:color="auto" w:sz="0" w:space="1"/>
      </w:pBdr>
    </w:pPr>
    <w:r>
      <w:rPr>
        <w:rFonts w:hint="eastAsia" w:eastAsia="华文新魏"/>
        <w:sz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left"/>
      <w:tabs>
        <w:tab w:val="left" w:pos="2237" w:leader="none"/>
      </w:tabs>
      <w:pBdr>
        <w:bottom w:val="none" w:color="auto" w:sz="0" w:space="1"/>
      </w:pBdr>
    </w:pPr>
    <w:r>
      <w:rPr>
        <w:rFonts w:hint="eastAsia"/>
      </w:rPr>
      <w:tab/>
    </w: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44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5"/>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link w:val="1442"/>
    <w:uiPriority w:val="0"/>
    <w:qFormat/>
    <w:pPr>
      <w:jc w:val="both"/>
      <w:widowControl w:val="off"/>
    </w:pPr>
    <w:rPr>
      <w:rFonts w:hint="default" w:ascii="Times New Roman" w:hAnsi="Times New Roman" w:eastAsia="宋体" w:cs="Times New Roman"/>
      <w:sz w:val="21"/>
      <w:lang w:val="en-US" w:eastAsia="zh-CN" w:bidi="ar-SA"/>
    </w:rPr>
  </w:style>
  <w:style w:type="paragraph" w:styleId="682">
    <w:name w:val="Heading 1"/>
    <w:basedOn w:val="681"/>
    <w:next w:val="681"/>
    <w:link w:val="898"/>
    <w:uiPriority w:val="0"/>
    <w:qFormat/>
    <w:pPr>
      <w:jc w:val="center"/>
      <w:keepNext/>
      <w:outlineLvl w:val="0"/>
    </w:pPr>
    <w:rPr>
      <w:rFonts w:ascii="楷体_GB2312" w:eastAsia="楷体_GB2312"/>
      <w:b/>
      <w:sz w:val="28"/>
    </w:rPr>
  </w:style>
  <w:style w:type="paragraph" w:styleId="683">
    <w:name w:val="Heading 2"/>
    <w:basedOn w:val="681"/>
    <w:next w:val="681"/>
    <w:link w:val="899"/>
    <w:uiPriority w:val="0"/>
    <w:qFormat/>
    <w:pPr>
      <w:jc w:val="center"/>
      <w:keepNext/>
      <w:outlineLvl w:val="1"/>
    </w:pPr>
    <w:rPr>
      <w:rFonts w:ascii="楷体_GB2312" w:eastAsia="楷体_GB2312"/>
      <w:b/>
      <w:bCs/>
      <w:sz w:val="18"/>
    </w:rPr>
  </w:style>
  <w:style w:type="paragraph" w:styleId="684">
    <w:name w:val="Heading 3"/>
    <w:basedOn w:val="681"/>
    <w:next w:val="681"/>
    <w:link w:val="900"/>
    <w:uiPriority w:val="0"/>
    <w:qFormat/>
    <w:pPr>
      <w:jc w:val="center"/>
      <w:keepNext/>
      <w:outlineLvl w:val="2"/>
    </w:pPr>
    <w:rPr>
      <w:rFonts w:eastAsia="楷体_GB2312"/>
      <w:b/>
      <w:bCs/>
      <w:sz w:val="15"/>
    </w:rPr>
  </w:style>
  <w:style w:type="paragraph" w:styleId="685">
    <w:name w:val="Heading 4"/>
    <w:basedOn w:val="681"/>
    <w:next w:val="681"/>
    <w:link w:val="901"/>
    <w:uiPriority w:val="0"/>
    <w:qFormat/>
    <w:pPr>
      <w:jc w:val="center"/>
      <w:keepNext/>
      <w:outlineLvl w:val="3"/>
    </w:pPr>
    <w:rPr>
      <w:rFonts w:eastAsia="楷体_GB2312"/>
      <w:b/>
      <w:bCs/>
      <w:sz w:val="13"/>
    </w:rPr>
  </w:style>
  <w:style w:type="paragraph" w:styleId="686">
    <w:name w:val="Heading 5"/>
    <w:basedOn w:val="681"/>
    <w:next w:val="681"/>
    <w:link w:val="902"/>
    <w:uiPriority w:val="0"/>
    <w:qFormat/>
    <w:pPr>
      <w:ind w:left="360" w:hanging="360"/>
      <w:keepNext/>
      <w:tabs>
        <w:tab w:val="left" w:pos="360" w:leader="none"/>
      </w:tabs>
      <w:outlineLvl w:val="4"/>
    </w:pPr>
    <w:rPr>
      <w:rFonts w:ascii="楷体_GB2312" w:eastAsia="楷体_GB2312"/>
      <w:bCs/>
      <w:sz w:val="28"/>
    </w:rPr>
  </w:style>
  <w:style w:type="paragraph" w:styleId="687">
    <w:name w:val="Heading 6"/>
    <w:basedOn w:val="681"/>
    <w:next w:val="681"/>
    <w:link w:val="903"/>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688">
    <w:name w:val="Heading 7"/>
    <w:basedOn w:val="681"/>
    <w:next w:val="681"/>
    <w:link w:val="904"/>
    <w:uiPriority w:val="0"/>
    <w:qFormat/>
    <w:pPr>
      <w:ind w:left="1296" w:hanging="1296"/>
      <w:keepLines/>
      <w:keepNext/>
      <w:spacing w:before="240" w:after="64" w:line="320" w:lineRule="atLeast"/>
      <w:tabs>
        <w:tab w:val="left" w:pos="1296" w:leader="none"/>
      </w:tabs>
      <w:outlineLvl w:val="6"/>
    </w:pPr>
    <w:rPr>
      <w:rFonts w:ascii="Calibri" w:hAnsi="Calibri" w:eastAsia="微软雅黑"/>
      <w:b/>
      <w:sz w:val="24"/>
      <w:szCs w:val="24"/>
    </w:rPr>
  </w:style>
  <w:style w:type="paragraph" w:styleId="689">
    <w:name w:val="Heading 8"/>
    <w:basedOn w:val="681"/>
    <w:next w:val="681"/>
    <w:link w:val="905"/>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690">
    <w:name w:val="Heading 9"/>
    <w:basedOn w:val="681"/>
    <w:next w:val="681"/>
    <w:link w:val="906"/>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name w:val="toc 7"/>
    <w:basedOn w:val="681"/>
    <w:next w:val="681"/>
    <w:uiPriority w:val="0"/>
    <w:qFormat/>
    <w:pPr>
      <w:ind w:left="1260" w:firstLine="420"/>
      <w:jc w:val="left"/>
      <w:spacing w:line="288" w:lineRule="auto"/>
    </w:pPr>
    <w:rPr>
      <w:sz w:val="18"/>
      <w:szCs w:val="18"/>
    </w:rPr>
  </w:style>
  <w:style w:type="paragraph" w:styleId="694">
    <w:name w:val="index 8"/>
    <w:basedOn w:val="681"/>
    <w:next w:val="681"/>
    <w:uiPriority w:val="0"/>
    <w:qFormat/>
    <w:pPr>
      <w:ind w:left="2940"/>
    </w:pPr>
    <w:rPr>
      <w:rFonts w:eastAsia="楷体_GB2312"/>
      <w:sz w:val="26"/>
    </w:rPr>
  </w:style>
  <w:style w:type="paragraph" w:styleId="695">
    <w:name w:val="Normal Indent"/>
    <w:basedOn w:val="681"/>
    <w:next w:val="681"/>
    <w:link w:val="907"/>
    <w:uiPriority w:val="0"/>
    <w:qFormat/>
    <w:pPr>
      <w:ind w:firstLine="420"/>
    </w:pPr>
  </w:style>
  <w:style w:type="paragraph" w:styleId="696">
    <w:name w:val="Caption"/>
    <w:basedOn w:val="681"/>
    <w:next w:val="681"/>
    <w:uiPriority w:val="0"/>
    <w:qFormat/>
    <w:rPr>
      <w:rFonts w:ascii="Arial" w:hAnsi="Arial" w:eastAsia="黑体" w:cs="Arial"/>
      <w:sz w:val="20"/>
    </w:rPr>
  </w:style>
  <w:style w:type="paragraph" w:styleId="697">
    <w:name w:val="index 5"/>
    <w:basedOn w:val="681"/>
    <w:next w:val="681"/>
    <w:uiPriority w:val="0"/>
    <w:qFormat/>
    <w:pPr>
      <w:ind w:left="1680"/>
    </w:pPr>
    <w:rPr>
      <w:rFonts w:eastAsia="楷体_GB2312"/>
      <w:sz w:val="26"/>
    </w:rPr>
  </w:style>
  <w:style w:type="paragraph" w:styleId="698">
    <w:name w:val="Document Map"/>
    <w:basedOn w:val="681"/>
    <w:link w:val="908"/>
    <w:uiPriority w:val="0"/>
    <w:qFormat/>
    <w:pPr>
      <w:shd w:val="clear" w:color="auto" w:fill="000080"/>
    </w:pPr>
  </w:style>
  <w:style w:type="paragraph" w:styleId="699">
    <w:name w:val="annotation text"/>
    <w:basedOn w:val="681"/>
    <w:link w:val="909"/>
    <w:uiPriority w:val="0"/>
    <w:qFormat/>
    <w:pPr>
      <w:jc w:val="left"/>
    </w:pPr>
  </w:style>
  <w:style w:type="paragraph" w:styleId="700">
    <w:name w:val="index 6"/>
    <w:basedOn w:val="681"/>
    <w:next w:val="681"/>
    <w:uiPriority w:val="0"/>
    <w:qFormat/>
    <w:pPr>
      <w:ind w:left="2100"/>
    </w:pPr>
    <w:rPr>
      <w:rFonts w:eastAsia="楷体_GB2312"/>
      <w:sz w:val="26"/>
    </w:rPr>
  </w:style>
  <w:style w:type="paragraph" w:styleId="701">
    <w:name w:val="Salutation"/>
    <w:basedOn w:val="681"/>
    <w:next w:val="681"/>
    <w:link w:val="1038"/>
    <w:uiPriority w:val="0"/>
    <w:qFormat/>
    <w:pPr>
      <w:ind w:firstLine="420"/>
      <w:spacing w:after="20" w:line="288" w:lineRule="auto"/>
    </w:pPr>
    <w:rPr>
      <w:rFonts w:ascii="Calibri" w:hAnsi="Calibri" w:eastAsia="微软雅黑"/>
      <w:sz w:val="28"/>
      <w:szCs w:val="24"/>
    </w:rPr>
  </w:style>
  <w:style w:type="paragraph" w:styleId="702">
    <w:name w:val="Body Text 3"/>
    <w:basedOn w:val="681"/>
    <w:link w:val="1039"/>
    <w:uiPriority w:val="0"/>
    <w:qFormat/>
    <w:pPr>
      <w:jc w:val="center"/>
      <w:spacing w:after="20" w:line="288" w:lineRule="auto"/>
    </w:pPr>
    <w:rPr>
      <w:rFonts w:ascii="Calibri" w:hAnsi="Calibri" w:eastAsia="微软雅黑"/>
      <w:b/>
      <w:bCs/>
      <w:sz w:val="24"/>
      <w:szCs w:val="24"/>
    </w:rPr>
  </w:style>
  <w:style w:type="paragraph" w:styleId="703">
    <w:name w:val="Closing"/>
    <w:basedOn w:val="681"/>
    <w:link w:val="1040"/>
    <w:uiPriority w:val="0"/>
    <w:qFormat/>
    <w:pPr>
      <w:ind w:left="100" w:firstLine="420"/>
      <w:spacing w:after="20" w:line="288" w:lineRule="auto"/>
    </w:pPr>
    <w:rPr>
      <w:rFonts w:ascii="Calibri" w:hAnsi="Calibri" w:eastAsia="微软雅黑"/>
      <w:sz w:val="28"/>
      <w:szCs w:val="24"/>
    </w:rPr>
  </w:style>
  <w:style w:type="paragraph" w:styleId="704">
    <w:name w:val="List Bullet 3"/>
    <w:basedOn w:val="681"/>
    <w:uiPriority w:val="0"/>
    <w:qFormat/>
    <w:pPr>
      <w:ind w:left="630" w:hanging="420"/>
      <w:tabs>
        <w:tab w:val="left" w:pos="425" w:leader="none"/>
        <w:tab w:val="left" w:pos="630" w:leader="none"/>
        <w:tab w:val="left" w:pos="1620" w:leader="none"/>
      </w:tabs>
    </w:pPr>
    <w:rPr>
      <w:szCs w:val="24"/>
    </w:rPr>
  </w:style>
  <w:style w:type="paragraph" w:styleId="705">
    <w:name w:val="Body Text"/>
    <w:basedOn w:val="681"/>
    <w:next w:val="681"/>
    <w:link w:val="910"/>
    <w:uiPriority w:val="0"/>
    <w:qFormat/>
    <w:rPr>
      <w:rFonts w:ascii="华文中宋" w:eastAsia="华文中宋"/>
      <w:bCs/>
      <w:sz w:val="28"/>
    </w:rPr>
  </w:style>
  <w:style w:type="paragraph" w:styleId="706">
    <w:name w:val="Body Text Indent"/>
    <w:basedOn w:val="681"/>
    <w:next w:val="707"/>
    <w:link w:val="911"/>
    <w:uiPriority w:val="0"/>
    <w:qFormat/>
    <w:pPr>
      <w:ind w:firstLine="576"/>
    </w:pPr>
    <w:rPr>
      <w:b/>
      <w:sz w:val="30"/>
    </w:rPr>
  </w:style>
  <w:style w:type="paragraph" w:styleId="707">
    <w:name w:val="envelope return"/>
    <w:basedOn w:val="681"/>
    <w:uiPriority w:val="0"/>
    <w:qFormat/>
    <w:rPr>
      <w:rFonts w:ascii="Arial" w:hAnsi="Arial"/>
    </w:rPr>
  </w:style>
  <w:style w:type="paragraph" w:styleId="708">
    <w:name w:val="Block Text"/>
    <w:basedOn w:val="681"/>
    <w:uiPriority w:val="0"/>
    <w:qFormat/>
    <w:pPr>
      <w:ind w:left="420" w:right="33"/>
      <w:jc w:val="left"/>
      <w:spacing w:line="360" w:lineRule="auto"/>
    </w:pPr>
    <w:rPr>
      <w:rFonts w:ascii="宋体"/>
      <w:sz w:val="24"/>
    </w:rPr>
  </w:style>
  <w:style w:type="paragraph" w:styleId="709">
    <w:name w:val="List Bullet 2"/>
    <w:basedOn w:val="681"/>
    <w:uiPriority w:val="0"/>
    <w:qFormat/>
    <w:pPr>
      <w:ind w:left="780" w:hanging="855"/>
      <w:tabs>
        <w:tab w:val="left" w:pos="780" w:leader="none"/>
        <w:tab w:val="left" w:pos="855" w:leader="none"/>
        <w:tab w:val="left" w:pos="900" w:leader="none"/>
      </w:tabs>
    </w:pPr>
    <w:rPr>
      <w:szCs w:val="24"/>
    </w:rPr>
  </w:style>
  <w:style w:type="paragraph" w:styleId="710">
    <w:name w:val="index 4"/>
    <w:basedOn w:val="681"/>
    <w:next w:val="681"/>
    <w:uiPriority w:val="0"/>
    <w:qFormat/>
    <w:pPr>
      <w:ind w:left="1260"/>
    </w:pPr>
    <w:rPr>
      <w:rFonts w:eastAsia="楷体_GB2312"/>
      <w:sz w:val="26"/>
    </w:rPr>
  </w:style>
  <w:style w:type="paragraph" w:styleId="711">
    <w:name w:val="toc 5"/>
    <w:basedOn w:val="681"/>
    <w:next w:val="681"/>
    <w:uiPriority w:val="0"/>
    <w:qFormat/>
    <w:pPr>
      <w:ind w:left="840" w:firstLine="420"/>
      <w:jc w:val="left"/>
      <w:spacing w:line="288" w:lineRule="auto"/>
    </w:pPr>
    <w:rPr>
      <w:sz w:val="18"/>
      <w:szCs w:val="18"/>
    </w:rPr>
  </w:style>
  <w:style w:type="paragraph" w:styleId="712">
    <w:name w:val="toc 3"/>
    <w:basedOn w:val="681"/>
    <w:next w:val="681"/>
    <w:uiPriority w:val="39"/>
    <w:qFormat/>
    <w:pPr>
      <w:ind w:left="420" w:firstLine="420"/>
      <w:jc w:val="left"/>
      <w:spacing w:line="288" w:lineRule="auto"/>
    </w:pPr>
    <w:rPr>
      <w:iCs/>
      <w:sz w:val="20"/>
    </w:rPr>
  </w:style>
  <w:style w:type="paragraph" w:styleId="713">
    <w:name w:val="Plain Text"/>
    <w:basedOn w:val="681"/>
    <w:link w:val="912"/>
    <w:uiPriority w:val="0"/>
    <w:qFormat/>
    <w:rPr>
      <w:rFonts w:ascii="宋体" w:hAnsi="Courier New" w:eastAsia="楷体_GB2312"/>
      <w:sz w:val="26"/>
    </w:rPr>
  </w:style>
  <w:style w:type="paragraph" w:styleId="714">
    <w:name w:val="List Bullet 5"/>
    <w:basedOn w:val="681"/>
    <w:uiPriority w:val="0"/>
    <w:qFormat/>
    <w:pPr>
      <w:ind w:left="552" w:hanging="420"/>
      <w:spacing w:line="360" w:lineRule="exact"/>
      <w:widowControl/>
      <w:tabs>
        <w:tab w:val="left" w:pos="552" w:leader="none"/>
        <w:tab w:val="left" w:pos="2040" w:leader="none"/>
      </w:tabs>
    </w:pPr>
    <w:rPr>
      <w:rFonts w:eastAsia="楷体_GB2312"/>
      <w:sz w:val="24"/>
    </w:rPr>
  </w:style>
  <w:style w:type="paragraph" w:styleId="715">
    <w:name w:val="toc 8"/>
    <w:basedOn w:val="681"/>
    <w:next w:val="681"/>
    <w:uiPriority w:val="0"/>
    <w:qFormat/>
    <w:pPr>
      <w:ind w:left="1470" w:firstLine="420"/>
      <w:jc w:val="left"/>
      <w:spacing w:line="288" w:lineRule="auto"/>
    </w:pPr>
    <w:rPr>
      <w:sz w:val="18"/>
      <w:szCs w:val="18"/>
    </w:rPr>
  </w:style>
  <w:style w:type="paragraph" w:styleId="716">
    <w:name w:val="index 3"/>
    <w:basedOn w:val="681"/>
    <w:next w:val="681"/>
    <w:uiPriority w:val="0"/>
    <w:qFormat/>
    <w:pPr>
      <w:ind w:left="840"/>
    </w:pPr>
    <w:rPr>
      <w:rFonts w:eastAsia="楷体_GB2312"/>
      <w:sz w:val="26"/>
    </w:rPr>
  </w:style>
  <w:style w:type="paragraph" w:styleId="717">
    <w:name w:val="Date"/>
    <w:basedOn w:val="681"/>
    <w:next w:val="681"/>
    <w:link w:val="913"/>
    <w:uiPriority w:val="0"/>
    <w:qFormat/>
    <w:rPr>
      <w:rFonts w:eastAsia="黑体"/>
      <w:b/>
      <w:sz w:val="36"/>
    </w:rPr>
  </w:style>
  <w:style w:type="paragraph" w:styleId="718">
    <w:name w:val="Body Text Indent 2"/>
    <w:basedOn w:val="681"/>
    <w:link w:val="914"/>
    <w:uiPriority w:val="0"/>
    <w:qFormat/>
    <w:pPr>
      <w:ind w:left="900"/>
    </w:pPr>
    <w:rPr>
      <w:rFonts w:ascii="楷体_GB2312" w:eastAsia="楷体_GB2312"/>
      <w:b/>
      <w:sz w:val="28"/>
    </w:rPr>
  </w:style>
  <w:style w:type="paragraph" w:styleId="719">
    <w:name w:val="endnote text"/>
    <w:basedOn w:val="720"/>
    <w:link w:val="892"/>
    <w:uiPriority w:val="99"/>
    <w:semiHidden/>
    <w:unhideWhenUsed/>
    <w:qFormat/>
    <w:pPr>
      <w:spacing w:after="0" w:line="240" w:lineRule="auto"/>
    </w:pPr>
    <w:rPr>
      <w:sz w:val="20"/>
    </w:rPr>
  </w:style>
  <w:style w:type="paragraph" w:styleId="720" w:default="1" w:customStyle="1">
    <w:name w:val="Normal"/>
    <w:basedOn w:val="681"/>
    <w:uiPriority w:val="0"/>
    <w:qFormat/>
    <w:pPr>
      <w:jc w:val="left"/>
      <w:spacing w:after="200" w:line="300" w:lineRule="atLeast"/>
      <w:widowControl/>
    </w:pPr>
    <w:rPr>
      <w:rFonts w:ascii="Calibri" w:hAnsi="Calibri" w:cs="宋体"/>
      <w:sz w:val="22"/>
      <w:szCs w:val="22"/>
    </w:rPr>
  </w:style>
  <w:style w:type="paragraph" w:styleId="721">
    <w:name w:val="Balloon Text"/>
    <w:basedOn w:val="681"/>
    <w:link w:val="915"/>
    <w:uiPriority w:val="0"/>
    <w:qFormat/>
    <w:rPr>
      <w:sz w:val="18"/>
      <w:szCs w:val="18"/>
    </w:rPr>
  </w:style>
  <w:style w:type="paragraph" w:styleId="722">
    <w:name w:val="Footer"/>
    <w:basedOn w:val="681"/>
    <w:link w:val="916"/>
    <w:uiPriority w:val="99"/>
    <w:qFormat/>
    <w:pPr>
      <w:jc w:val="left"/>
      <w:tabs>
        <w:tab w:val="center" w:pos="4153" w:leader="none"/>
        <w:tab w:val="right" w:pos="8306" w:leader="none"/>
      </w:tabs>
    </w:pPr>
    <w:rPr>
      <w:sz w:val="18"/>
      <w:szCs w:val="18"/>
    </w:rPr>
  </w:style>
  <w:style w:type="paragraph" w:styleId="723">
    <w:name w:val="Header"/>
    <w:basedOn w:val="681"/>
    <w:link w:val="917"/>
    <w:uiPriority w:val="99"/>
    <w:qFormat/>
    <w:pPr>
      <w:jc w:val="center"/>
      <w:tabs>
        <w:tab w:val="center" w:pos="4153" w:leader="none"/>
        <w:tab w:val="right" w:pos="8306" w:leader="none"/>
      </w:tabs>
      <w:pBdr>
        <w:bottom w:val="single" w:color="auto" w:sz="6" w:space="1"/>
      </w:pBdr>
    </w:pPr>
    <w:rPr>
      <w:sz w:val="18"/>
    </w:rPr>
  </w:style>
  <w:style w:type="paragraph" w:styleId="724">
    <w:name w:val="toc 1"/>
    <w:basedOn w:val="681"/>
    <w:next w:val="681"/>
    <w:uiPriority w:val="0"/>
    <w:qFormat/>
    <w:pPr>
      <w:spacing w:before="120" w:after="120" w:line="288" w:lineRule="auto"/>
      <w:tabs>
        <w:tab w:val="right" w:pos="8296" w:leader="dot"/>
      </w:tabs>
    </w:pPr>
    <w:rPr>
      <w:rFonts w:ascii="黑体" w:hAnsi="宋体" w:eastAsia="黑体"/>
      <w:caps/>
      <w:sz w:val="30"/>
      <w:szCs w:val="30"/>
    </w:rPr>
  </w:style>
  <w:style w:type="paragraph" w:styleId="725">
    <w:name w:val="toc 4"/>
    <w:basedOn w:val="681"/>
    <w:next w:val="681"/>
    <w:uiPriority w:val="39"/>
    <w:qFormat/>
    <w:pPr>
      <w:ind w:left="630" w:firstLine="420"/>
      <w:jc w:val="left"/>
      <w:spacing w:line="288" w:lineRule="auto"/>
    </w:pPr>
    <w:rPr>
      <w:sz w:val="18"/>
      <w:szCs w:val="18"/>
    </w:rPr>
  </w:style>
  <w:style w:type="paragraph" w:styleId="726">
    <w:name w:val="index heading"/>
    <w:basedOn w:val="681"/>
    <w:next w:val="727"/>
    <w:uiPriority w:val="0"/>
    <w:semiHidden/>
    <w:qFormat/>
    <w:rPr>
      <w:rFonts w:eastAsia="楷体_GB2312"/>
      <w:sz w:val="26"/>
    </w:rPr>
  </w:style>
  <w:style w:type="paragraph" w:styleId="727">
    <w:name w:val="index 1"/>
    <w:basedOn w:val="681"/>
    <w:next w:val="681"/>
    <w:uiPriority w:val="0"/>
    <w:qFormat/>
    <w:rPr>
      <w:rFonts w:eastAsia="楷体_GB2312"/>
      <w:sz w:val="26"/>
    </w:rPr>
  </w:style>
  <w:style w:type="paragraph" w:styleId="728">
    <w:name w:val="Subtitle"/>
    <w:basedOn w:val="681"/>
    <w:next w:val="681"/>
    <w:link w:val="1041"/>
    <w:uiPriority w:val="0"/>
    <w:qFormat/>
    <w:pPr>
      <w:jc w:val="center"/>
      <w:spacing w:before="240" w:after="60" w:line="312" w:lineRule="auto"/>
      <w:outlineLvl w:val="1"/>
    </w:pPr>
    <w:rPr>
      <w:rFonts w:ascii="幼圆" w:hAnsi="幼圆" w:eastAsia="Times New Roman"/>
      <w:b/>
      <w:bCs/>
      <w:sz w:val="32"/>
      <w:szCs w:val="32"/>
    </w:rPr>
  </w:style>
  <w:style w:type="paragraph" w:styleId="729">
    <w:name w:val="List"/>
    <w:basedOn w:val="681"/>
    <w:uiPriority w:val="0"/>
    <w:qFormat/>
    <w:pPr>
      <w:ind w:left="360" w:hanging="360"/>
      <w:spacing w:after="20" w:line="288" w:lineRule="auto"/>
      <w:tabs>
        <w:tab w:val="left" w:pos="360" w:leader="none"/>
        <w:tab w:val="left" w:pos="420" w:leader="none"/>
      </w:tabs>
    </w:pPr>
    <w:rPr>
      <w:lang w:val="en-GB"/>
    </w:rPr>
  </w:style>
  <w:style w:type="paragraph" w:styleId="730">
    <w:name w:val="footnote text"/>
    <w:basedOn w:val="681"/>
    <w:link w:val="918"/>
    <w:uiPriority w:val="0"/>
    <w:qFormat/>
    <w:pPr>
      <w:jc w:val="left"/>
    </w:pPr>
    <w:rPr>
      <w:rFonts w:eastAsia="楷体_GB2312"/>
      <w:sz w:val="18"/>
    </w:rPr>
  </w:style>
  <w:style w:type="paragraph" w:styleId="731">
    <w:name w:val="toc 6"/>
    <w:basedOn w:val="681"/>
    <w:next w:val="681"/>
    <w:uiPriority w:val="0"/>
    <w:qFormat/>
    <w:pPr>
      <w:ind w:left="1050" w:firstLine="420"/>
      <w:jc w:val="left"/>
      <w:spacing w:line="288" w:lineRule="auto"/>
    </w:pPr>
    <w:rPr>
      <w:sz w:val="18"/>
      <w:szCs w:val="18"/>
    </w:rPr>
  </w:style>
  <w:style w:type="paragraph" w:styleId="732">
    <w:name w:val="Body Text Indent 3"/>
    <w:basedOn w:val="681"/>
    <w:link w:val="919"/>
    <w:uiPriority w:val="0"/>
    <w:qFormat/>
    <w:pPr>
      <w:ind w:left="359" w:firstLine="359"/>
    </w:pPr>
  </w:style>
  <w:style w:type="paragraph" w:styleId="733">
    <w:name w:val="index 7"/>
    <w:basedOn w:val="681"/>
    <w:next w:val="681"/>
    <w:uiPriority w:val="0"/>
    <w:qFormat/>
    <w:pPr>
      <w:ind w:left="2520"/>
    </w:pPr>
    <w:rPr>
      <w:rFonts w:eastAsia="楷体_GB2312"/>
      <w:sz w:val="26"/>
    </w:rPr>
  </w:style>
  <w:style w:type="paragraph" w:styleId="734">
    <w:name w:val="index 9"/>
    <w:basedOn w:val="681"/>
    <w:next w:val="681"/>
    <w:uiPriority w:val="0"/>
    <w:qFormat/>
    <w:pPr>
      <w:ind w:left="3360"/>
    </w:pPr>
    <w:rPr>
      <w:rFonts w:eastAsia="楷体_GB2312"/>
      <w:sz w:val="26"/>
    </w:rPr>
  </w:style>
  <w:style w:type="paragraph" w:styleId="735">
    <w:name w:val="table of figures"/>
    <w:basedOn w:val="681"/>
    <w:next w:val="681"/>
    <w:uiPriority w:val="0"/>
    <w:semiHidden/>
    <w:qFormat/>
    <w:pPr>
      <w:ind w:left="420" w:hanging="420"/>
      <w:jc w:val="left"/>
    </w:pPr>
    <w:rPr>
      <w:rFonts w:eastAsia="楷体_GB2312"/>
      <w:smallCaps/>
      <w:sz w:val="24"/>
    </w:rPr>
  </w:style>
  <w:style w:type="paragraph" w:styleId="736">
    <w:name w:val="toc 2"/>
    <w:basedOn w:val="681"/>
    <w:next w:val="681"/>
    <w:uiPriority w:val="0"/>
    <w:qFormat/>
    <w:pPr>
      <w:ind w:left="210" w:firstLine="420"/>
      <w:jc w:val="left"/>
      <w:spacing w:line="288" w:lineRule="auto"/>
    </w:pPr>
    <w:rPr>
      <w:smallCaps/>
      <w:sz w:val="20"/>
    </w:rPr>
  </w:style>
  <w:style w:type="paragraph" w:styleId="737">
    <w:name w:val="toc 9"/>
    <w:basedOn w:val="681"/>
    <w:next w:val="681"/>
    <w:uiPriority w:val="0"/>
    <w:qFormat/>
    <w:pPr>
      <w:ind w:left="1680" w:firstLine="420"/>
      <w:jc w:val="left"/>
      <w:spacing w:line="288" w:lineRule="auto"/>
    </w:pPr>
    <w:rPr>
      <w:sz w:val="18"/>
      <w:szCs w:val="18"/>
    </w:rPr>
  </w:style>
  <w:style w:type="paragraph" w:styleId="738">
    <w:name w:val="Body Text 2"/>
    <w:basedOn w:val="681"/>
    <w:link w:val="920"/>
    <w:uiPriority w:val="0"/>
    <w:qFormat/>
    <w:pPr>
      <w:spacing w:after="120" w:line="480" w:lineRule="auto"/>
    </w:pPr>
  </w:style>
  <w:style w:type="paragraph" w:styleId="739">
    <w:name w:val="HTML Preformatted"/>
    <w:basedOn w:val="681"/>
    <w:link w:val="92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40">
    <w:name w:val="Normal (Web)"/>
    <w:basedOn w:val="681"/>
    <w:link w:val="922"/>
    <w:uiPriority w:val="99"/>
    <w:qFormat/>
    <w:pPr>
      <w:jc w:val="left"/>
      <w:spacing w:before="100" w:beforeAutospacing="1" w:after="100" w:afterAutospacing="1"/>
      <w:widowControl/>
    </w:pPr>
    <w:rPr>
      <w:rFonts w:ascii="宋体" w:hAnsi="宋体" w:cs="宋体"/>
      <w:sz w:val="24"/>
      <w:szCs w:val="24"/>
    </w:rPr>
  </w:style>
  <w:style w:type="paragraph" w:styleId="741">
    <w:name w:val="index 2"/>
    <w:basedOn w:val="681"/>
    <w:next w:val="681"/>
    <w:uiPriority w:val="0"/>
    <w:qFormat/>
    <w:pPr>
      <w:ind w:left="420"/>
    </w:pPr>
    <w:rPr>
      <w:rFonts w:eastAsia="楷体_GB2312"/>
      <w:sz w:val="26"/>
    </w:rPr>
  </w:style>
  <w:style w:type="paragraph" w:styleId="742">
    <w:name w:val="Title"/>
    <w:basedOn w:val="681"/>
    <w:link w:val="923"/>
    <w:uiPriority w:val="0"/>
    <w:qFormat/>
    <w:pPr>
      <w:jc w:val="center"/>
    </w:pPr>
    <w:rPr>
      <w:rFonts w:ascii="Tahoma" w:hAnsi="Tahoma"/>
      <w:sz w:val="30"/>
      <w:szCs w:val="24"/>
    </w:rPr>
  </w:style>
  <w:style w:type="paragraph" w:styleId="743">
    <w:name w:val="annotation subject"/>
    <w:basedOn w:val="699"/>
    <w:next w:val="699"/>
    <w:link w:val="924"/>
    <w:uiPriority w:val="0"/>
    <w:qFormat/>
    <w:rPr>
      <w:b/>
      <w:bCs/>
    </w:rPr>
  </w:style>
  <w:style w:type="paragraph" w:styleId="744">
    <w:name w:val="Body Text First Indent"/>
    <w:basedOn w:val="705"/>
    <w:uiPriority w:val="0"/>
    <w:qFormat/>
    <w:pPr>
      <w:ind w:firstLine="420"/>
      <w:spacing w:after="120" w:line="240" w:lineRule="auto"/>
    </w:pPr>
    <w:rPr>
      <w:rFonts w:ascii="宋体" w:hAnsi="宋体" w:eastAsia="宋体"/>
      <w:sz w:val="24"/>
    </w:rPr>
  </w:style>
  <w:style w:type="paragraph" w:styleId="745">
    <w:name w:val="Body Text First Indent 2"/>
    <w:basedOn w:val="706"/>
    <w:next w:val="744"/>
    <w:link w:val="1042"/>
    <w:uiPriority w:val="0"/>
    <w:qFormat/>
    <w:pPr>
      <w:ind w:left="420" w:firstLine="420"/>
      <w:spacing w:after="120"/>
    </w:pPr>
    <w:rPr>
      <w:rFonts w:ascii="仿宋_GB2312" w:hAnsi="Calibri" w:eastAsia="仿宋_GB2312"/>
      <w:b w:val="0"/>
      <w:sz w:val="28"/>
    </w:rPr>
  </w:style>
  <w:style w:type="table" w:styleId="746">
    <w:name w:val="Table Grid"/>
    <w:basedOn w:val="69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Strong"/>
    <w:uiPriority w:val="22"/>
    <w:qFormat/>
    <w:rPr>
      <w:rFonts w:ascii="Tahoma" w:hAnsi="Tahoma"/>
      <w:b/>
      <w:bCs/>
      <w:szCs w:val="24"/>
    </w:rPr>
  </w:style>
  <w:style w:type="character" w:styleId="748">
    <w:name w:val="endnote reference"/>
    <w:basedOn w:val="691"/>
    <w:uiPriority w:val="99"/>
    <w:semiHidden/>
    <w:unhideWhenUsed/>
    <w:qFormat/>
    <w:rPr>
      <w:vertAlign w:val="superscript"/>
    </w:rPr>
  </w:style>
  <w:style w:type="character" w:styleId="749">
    <w:name w:val="page number"/>
    <w:uiPriority w:val="0"/>
    <w:qFormat/>
  </w:style>
  <w:style w:type="character" w:styleId="750">
    <w:name w:val="FollowedHyperlink"/>
    <w:uiPriority w:val="0"/>
    <w:qFormat/>
    <w:rPr>
      <w:color w:val="auto"/>
      <w:u w:val="none"/>
    </w:rPr>
  </w:style>
  <w:style w:type="character" w:styleId="751">
    <w:name w:val="Emphasis"/>
    <w:uiPriority w:val="0"/>
    <w:qFormat/>
    <w:rPr>
      <w:rFonts w:ascii="Tahoma" w:hAnsi="Tahoma"/>
      <w:szCs w:val="24"/>
    </w:rPr>
  </w:style>
  <w:style w:type="character" w:styleId="752">
    <w:name w:val="HTML Typewriter"/>
    <w:uiPriority w:val="0"/>
    <w:qFormat/>
    <w:rPr>
      <w:rFonts w:ascii="宋体" w:hAnsi="宋体" w:eastAsia="宋体" w:cs="宋体"/>
      <w:sz w:val="24"/>
      <w:szCs w:val="24"/>
    </w:rPr>
  </w:style>
  <w:style w:type="character" w:styleId="753">
    <w:name w:val="Hyperlink"/>
    <w:basedOn w:val="691"/>
    <w:uiPriority w:val="99"/>
    <w:qFormat/>
    <w:rPr>
      <w:rFonts w:ascii="Tahoma" w:hAnsi="Tahoma"/>
      <w:color w:val="auto"/>
      <w:szCs w:val="24"/>
      <w:u w:val="none"/>
    </w:rPr>
  </w:style>
  <w:style w:type="character" w:styleId="754">
    <w:name w:val="HTML Code"/>
    <w:uiPriority w:val="0"/>
    <w:qFormat/>
    <w:rPr>
      <w:rFonts w:ascii="Courier New" w:hAnsi="Courier New"/>
      <w:sz w:val="20"/>
      <w:szCs w:val="24"/>
    </w:rPr>
  </w:style>
  <w:style w:type="character" w:styleId="755">
    <w:name w:val="annotation reference"/>
    <w:uiPriority w:val="0"/>
    <w:qFormat/>
    <w:rPr>
      <w:rFonts w:ascii="Tahoma" w:hAnsi="Tahoma"/>
      <w:sz w:val="21"/>
      <w:szCs w:val="21"/>
    </w:rPr>
  </w:style>
  <w:style w:type="character" w:styleId="756">
    <w:name w:val="footnote reference"/>
    <w:uiPriority w:val="0"/>
    <w:qFormat/>
    <w:rPr>
      <w:rFonts w:ascii="宋体" w:hAnsi="宋体" w:eastAsia="宋体"/>
      <w:vertAlign w:val="superscript"/>
    </w:rPr>
  </w:style>
  <w:style w:type="character" w:styleId="757" w:customStyle="1">
    <w:name w:val="Heading 6 Char"/>
    <w:basedOn w:val="691"/>
    <w:uiPriority w:val="9"/>
    <w:qFormat/>
    <w:rPr>
      <w:rFonts w:ascii="Arial" w:hAnsi="Arial" w:eastAsia="Arial" w:cs="Arial"/>
      <w:b/>
      <w:bCs/>
      <w:sz w:val="22"/>
      <w:szCs w:val="22"/>
    </w:rPr>
  </w:style>
  <w:style w:type="character" w:styleId="758" w:customStyle="1">
    <w:name w:val="Heading 7 Char"/>
    <w:basedOn w:val="691"/>
    <w:uiPriority w:val="9"/>
    <w:qFormat/>
    <w:rPr>
      <w:rFonts w:ascii="Arial" w:hAnsi="Arial" w:eastAsia="Arial" w:cs="Arial"/>
      <w:b/>
      <w:bCs/>
      <w:i/>
      <w:iCs/>
      <w:sz w:val="22"/>
      <w:szCs w:val="22"/>
    </w:rPr>
  </w:style>
  <w:style w:type="character" w:styleId="759" w:customStyle="1">
    <w:name w:val="Heading 8 Char"/>
    <w:basedOn w:val="691"/>
    <w:uiPriority w:val="9"/>
    <w:qFormat/>
    <w:rPr>
      <w:rFonts w:ascii="Arial" w:hAnsi="Arial" w:eastAsia="Arial" w:cs="Arial"/>
      <w:i/>
      <w:iCs/>
      <w:sz w:val="22"/>
      <w:szCs w:val="22"/>
    </w:rPr>
  </w:style>
  <w:style w:type="character" w:styleId="760" w:customStyle="1">
    <w:name w:val="Heading 9 Char"/>
    <w:basedOn w:val="691"/>
    <w:uiPriority w:val="9"/>
    <w:qFormat/>
    <w:rPr>
      <w:rFonts w:ascii="Arial" w:hAnsi="Arial" w:eastAsia="Arial" w:cs="Arial"/>
      <w:i/>
      <w:iCs/>
      <w:sz w:val="21"/>
      <w:szCs w:val="21"/>
    </w:rPr>
  </w:style>
  <w:style w:type="character" w:styleId="761" w:customStyle="1">
    <w:name w:val="Subtitle Char"/>
    <w:basedOn w:val="691"/>
    <w:uiPriority w:val="11"/>
    <w:qFormat/>
    <w:rPr>
      <w:sz w:val="24"/>
      <w:szCs w:val="24"/>
    </w:rPr>
  </w:style>
  <w:style w:type="paragraph" w:styleId="762">
    <w:name w:val="Quote"/>
    <w:basedOn w:val="720"/>
    <w:next w:val="720"/>
    <w:link w:val="763"/>
    <w:uiPriority w:val="29"/>
    <w:qFormat/>
    <w:pPr>
      <w:ind w:left="720" w:right="720"/>
    </w:pPr>
    <w:rPr>
      <w:i/>
    </w:rPr>
  </w:style>
  <w:style w:type="character" w:styleId="763" w:customStyle="1">
    <w:name w:val="Quote Char"/>
    <w:link w:val="762"/>
    <w:uiPriority w:val="29"/>
    <w:qFormat/>
    <w:rPr>
      <w:i/>
    </w:rPr>
  </w:style>
  <w:style w:type="paragraph" w:styleId="764">
    <w:name w:val="Intense Quote"/>
    <w:basedOn w:val="720"/>
    <w:next w:val="720"/>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Intense Quote Char"/>
    <w:link w:val="764"/>
    <w:uiPriority w:val="30"/>
    <w:qFormat/>
    <w:rPr>
      <w:i/>
    </w:rPr>
  </w:style>
  <w:style w:type="character" w:styleId="766" w:customStyle="1">
    <w:name w:val="Caption Char"/>
    <w:uiPriority w:val="99"/>
    <w:qFormat/>
  </w:style>
  <w:style w:type="table" w:styleId="767" w:customStyle="1">
    <w:name w:val="Table Grid Light"/>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6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6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basedOn w:val="69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basedOn w:val="69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basedOn w:val="69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basedOn w:val="69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basedOn w:val="69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basedOn w:val="69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basedOn w:val="69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basedOn w:val="69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basedOn w:val="69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basedOn w:val="69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basedOn w:val="69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basedOn w:val="69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basedOn w:val="69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basedOn w:val="69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basedOn w:val="69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basedOn w:val="69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basedOn w:val="69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basedOn w:val="69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6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basedOn w:val="69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basedOn w:val="69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basedOn w:val="69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basedOn w:val="69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basedOn w:val="69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basedOn w:val="69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basedOn w:val="6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basedOn w:val="69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basedOn w:val="69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basedOn w:val="69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2" w:customStyle="1">
    <w:name w:val="Grid Table 6 Colorful - Accent 4"/>
    <w:basedOn w:val="69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basedOn w:val="69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basedOn w:val="69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w:basedOn w:val="6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basedOn w:val="69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basedOn w:val="69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basedOn w:val="69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basedOn w:val="69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basedOn w:val="69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basedOn w:val="69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basedOn w:val="6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basedOn w:val="69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basedOn w:val="69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basedOn w:val="69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basedOn w:val="69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basedOn w:val="69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basedOn w:val="69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basedOn w:val="6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basedOn w:val="69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basedOn w:val="69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basedOn w:val="69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basedOn w:val="69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basedOn w:val="69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basedOn w:val="69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basedOn w:val="69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basedOn w:val="69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basedOn w:val="69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basedOn w:val="69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basedOn w:val="69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basedOn w:val="69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basedOn w:val="69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basedOn w:val="69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basedOn w:val="69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basedOn w:val="69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basedOn w:val="69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basedOn w:val="69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basedOn w:val="6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basedOn w:val="69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basedOn w:val="69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basedOn w:val="69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basedOn w:val="69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basedOn w:val="69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basedOn w:val="69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basedOn w:val="6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basedOn w:val="69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basedOn w:val="69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basedOn w:val="69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basedOn w:val="69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basedOn w:val="69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basedOn w:val="69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w:basedOn w:val="6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basedOn w:val="69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69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69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69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69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69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basedOn w:val="69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basedOn w:val="69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basedOn w:val="69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basedOn w:val="69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basedOn w:val="69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basedOn w:val="69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basedOn w:val="69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basedOn w:val="69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basedOn w:val="69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basedOn w:val="69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basedOn w:val="69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basedOn w:val="69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basedOn w:val="69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basedOn w:val="69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Endnote Text Char"/>
    <w:link w:val="719"/>
    <w:uiPriority w:val="99"/>
    <w:qFormat/>
    <w:rPr>
      <w:sz w:val="20"/>
    </w:rPr>
  </w:style>
  <w:style w:type="paragraph" w:styleId="893" w:customStyle="1">
    <w:name w:val="TOC Heading"/>
    <w:uiPriority w:val="39"/>
    <w:unhideWhenUsed/>
    <w:qFormat/>
    <w:rPr>
      <w:rFonts w:hint="default" w:ascii="Calibri" w:hAnsi="Calibri" w:eastAsia="宋体" w:cs="Times New Roman"/>
    </w:rPr>
  </w:style>
  <w:style w:type="paragraph" w:styleId="894" w:customStyle="1">
    <w:name w:val="正文首行缩进 21"/>
    <w:basedOn w:val="895"/>
    <w:uiPriority w:val="0"/>
    <w:qFormat/>
    <w:pPr>
      <w:ind w:firstLine="420"/>
      <w:spacing w:line="360" w:lineRule="auto"/>
    </w:pPr>
    <w:rPr>
      <w:rFonts w:ascii="宋体" w:hAnsi="宋体" w:eastAsia="宋体"/>
      <w:szCs w:val="20"/>
    </w:rPr>
  </w:style>
  <w:style w:type="paragraph" w:styleId="895" w:customStyle="1">
    <w:name w:val="正文文本缩进1"/>
    <w:basedOn w:val="681"/>
    <w:next w:val="896"/>
    <w:uiPriority w:val="0"/>
    <w:qFormat/>
    <w:pPr>
      <w:ind w:firstLine="645"/>
    </w:pPr>
    <w:rPr>
      <w:rFonts w:ascii="楷体_GB2312" w:eastAsia="楷体_GB2312"/>
      <w:sz w:val="32"/>
      <w:szCs w:val="32"/>
    </w:rPr>
  </w:style>
  <w:style w:type="paragraph" w:styleId="896" w:customStyle="1">
    <w:name w:val="寄信人地址1"/>
    <w:basedOn w:val="681"/>
    <w:uiPriority w:val="99"/>
    <w:unhideWhenUsed/>
    <w:qFormat/>
    <w:rPr>
      <w:rFonts w:hint="eastAsia" w:ascii="Arial" w:hAnsi="Arial"/>
      <w:sz w:val="24"/>
    </w:rPr>
  </w:style>
  <w:style w:type="paragraph" w:styleId="897" w:customStyle="1">
    <w:name w:val="正文文本1"/>
    <w:basedOn w:val="681"/>
    <w:next w:val="681"/>
    <w:uiPriority w:val="0"/>
    <w:qFormat/>
    <w:rPr>
      <w:rFonts w:ascii="仿宋_GB2312" w:eastAsia="仿宋_GB2312"/>
      <w:sz w:val="28"/>
    </w:rPr>
  </w:style>
  <w:style w:type="character" w:styleId="898" w:customStyle="1">
    <w:name w:val="标题 1 Char"/>
    <w:link w:val="682"/>
    <w:uiPriority w:val="0"/>
    <w:qFormat/>
    <w:rPr>
      <w:rFonts w:ascii="楷体_GB2312" w:eastAsia="楷体_GB2312"/>
      <w:b/>
      <w:sz w:val="28"/>
    </w:rPr>
  </w:style>
  <w:style w:type="character" w:styleId="899" w:customStyle="1">
    <w:name w:val="标题 2 Char"/>
    <w:link w:val="683"/>
    <w:uiPriority w:val="0"/>
    <w:qFormat/>
    <w:rPr>
      <w:rFonts w:ascii="楷体_GB2312" w:eastAsia="楷体_GB2312"/>
      <w:b/>
      <w:bCs/>
      <w:sz w:val="18"/>
    </w:rPr>
  </w:style>
  <w:style w:type="character" w:styleId="900" w:customStyle="1">
    <w:name w:val="标题 3 Char"/>
    <w:link w:val="684"/>
    <w:uiPriority w:val="0"/>
    <w:qFormat/>
    <w:rPr>
      <w:rFonts w:eastAsia="楷体_GB2312"/>
      <w:b/>
      <w:bCs/>
      <w:sz w:val="15"/>
    </w:rPr>
  </w:style>
  <w:style w:type="character" w:styleId="901" w:customStyle="1">
    <w:name w:val="标题 4 Char"/>
    <w:link w:val="685"/>
    <w:uiPriority w:val="0"/>
    <w:qFormat/>
    <w:rPr>
      <w:rFonts w:eastAsia="楷体_GB2312"/>
      <w:b/>
      <w:bCs/>
      <w:sz w:val="13"/>
    </w:rPr>
  </w:style>
  <w:style w:type="character" w:styleId="902" w:customStyle="1">
    <w:name w:val="标题 5 Char"/>
    <w:link w:val="686"/>
    <w:uiPriority w:val="0"/>
    <w:qFormat/>
    <w:rPr>
      <w:rFonts w:ascii="楷体_GB2312" w:eastAsia="楷体_GB2312"/>
      <w:bCs/>
      <w:sz w:val="28"/>
    </w:rPr>
  </w:style>
  <w:style w:type="character" w:styleId="903" w:customStyle="1">
    <w:name w:val="标题 6 Char"/>
    <w:basedOn w:val="691"/>
    <w:link w:val="687"/>
    <w:uiPriority w:val="0"/>
    <w:qFormat/>
    <w:rPr>
      <w:rFonts w:ascii="Arial" w:hAnsi="Arial" w:eastAsia="黑体"/>
      <w:b/>
      <w:sz w:val="24"/>
      <w:szCs w:val="24"/>
    </w:rPr>
  </w:style>
  <w:style w:type="character" w:styleId="904" w:customStyle="1">
    <w:name w:val="标题 7 Char"/>
    <w:basedOn w:val="691"/>
    <w:link w:val="688"/>
    <w:uiPriority w:val="0"/>
    <w:qFormat/>
    <w:rPr>
      <w:rFonts w:ascii="Calibri" w:hAnsi="Calibri" w:eastAsia="微软雅黑"/>
      <w:b/>
      <w:sz w:val="24"/>
      <w:szCs w:val="24"/>
    </w:rPr>
  </w:style>
  <w:style w:type="character" w:styleId="905" w:customStyle="1">
    <w:name w:val="标题 8 Char"/>
    <w:basedOn w:val="691"/>
    <w:link w:val="689"/>
    <w:uiPriority w:val="0"/>
    <w:qFormat/>
    <w:rPr>
      <w:rFonts w:ascii="Arial" w:hAnsi="Arial" w:eastAsia="黑体"/>
      <w:sz w:val="24"/>
      <w:szCs w:val="24"/>
    </w:rPr>
  </w:style>
  <w:style w:type="character" w:styleId="906" w:customStyle="1">
    <w:name w:val="标题 9 Char"/>
    <w:basedOn w:val="691"/>
    <w:link w:val="690"/>
    <w:uiPriority w:val="0"/>
    <w:qFormat/>
    <w:rPr>
      <w:rFonts w:ascii="Arial" w:hAnsi="Arial" w:eastAsia="黑体"/>
      <w:sz w:val="21"/>
      <w:szCs w:val="24"/>
    </w:rPr>
  </w:style>
  <w:style w:type="character" w:styleId="907" w:customStyle="1">
    <w:name w:val="正文缩进 Char"/>
    <w:link w:val="695"/>
    <w:uiPriority w:val="0"/>
    <w:qFormat/>
    <w:rPr>
      <w:sz w:val="21"/>
    </w:rPr>
  </w:style>
  <w:style w:type="character" w:styleId="908" w:customStyle="1">
    <w:name w:val="文档结构图 Char2"/>
    <w:link w:val="698"/>
    <w:uiPriority w:val="0"/>
    <w:qFormat/>
    <w:rPr>
      <w:sz w:val="21"/>
      <w:shd w:val="clear" w:color="auto" w:fill="000080"/>
    </w:rPr>
  </w:style>
  <w:style w:type="character" w:styleId="909" w:customStyle="1">
    <w:name w:val="批注文字 Char"/>
    <w:link w:val="699"/>
    <w:uiPriority w:val="0"/>
    <w:qFormat/>
    <w:rPr>
      <w:sz w:val="21"/>
    </w:rPr>
  </w:style>
  <w:style w:type="character" w:styleId="910" w:customStyle="1">
    <w:name w:val="正文文本 Char"/>
    <w:link w:val="705"/>
    <w:uiPriority w:val="0"/>
    <w:qFormat/>
    <w:rPr>
      <w:rFonts w:ascii="华文中宋" w:eastAsia="华文中宋"/>
      <w:bCs/>
      <w:sz w:val="28"/>
    </w:rPr>
  </w:style>
  <w:style w:type="character" w:styleId="911" w:customStyle="1">
    <w:name w:val="正文文本缩进 Char"/>
    <w:basedOn w:val="691"/>
    <w:link w:val="706"/>
    <w:uiPriority w:val="0"/>
    <w:qFormat/>
    <w:rPr>
      <w:b/>
      <w:sz w:val="30"/>
    </w:rPr>
  </w:style>
  <w:style w:type="character" w:styleId="912" w:customStyle="1">
    <w:name w:val="纯文本 Char"/>
    <w:link w:val="713"/>
    <w:uiPriority w:val="0"/>
    <w:qFormat/>
    <w:rPr>
      <w:rFonts w:ascii="宋体" w:hAnsi="Courier New" w:eastAsia="楷体_GB2312"/>
      <w:sz w:val="26"/>
    </w:rPr>
  </w:style>
  <w:style w:type="character" w:styleId="913" w:customStyle="1">
    <w:name w:val="日期 Char"/>
    <w:link w:val="717"/>
    <w:uiPriority w:val="0"/>
    <w:qFormat/>
    <w:rPr>
      <w:rFonts w:eastAsia="黑体"/>
      <w:b/>
      <w:sz w:val="36"/>
    </w:rPr>
  </w:style>
  <w:style w:type="character" w:styleId="914" w:customStyle="1">
    <w:name w:val="正文文本缩进 2 Char"/>
    <w:link w:val="718"/>
    <w:uiPriority w:val="0"/>
    <w:qFormat/>
    <w:rPr>
      <w:rFonts w:ascii="楷体_GB2312" w:eastAsia="楷体_GB2312"/>
      <w:b/>
      <w:sz w:val="28"/>
    </w:rPr>
  </w:style>
  <w:style w:type="character" w:styleId="915" w:customStyle="1">
    <w:name w:val="批注框文本 Char"/>
    <w:link w:val="721"/>
    <w:uiPriority w:val="0"/>
    <w:qFormat/>
    <w:rPr>
      <w:sz w:val="18"/>
      <w:szCs w:val="18"/>
    </w:rPr>
  </w:style>
  <w:style w:type="character" w:styleId="916" w:customStyle="1">
    <w:name w:val="页脚 Char"/>
    <w:link w:val="722"/>
    <w:uiPriority w:val="99"/>
    <w:qFormat/>
    <w:rPr>
      <w:rFonts w:hint="default" w:ascii="Times New Roman" w:hAnsi="Times New Roman" w:eastAsia="宋体" w:cs="Times New Roman"/>
      <w:sz w:val="18"/>
      <w:szCs w:val="18"/>
    </w:rPr>
  </w:style>
  <w:style w:type="character" w:styleId="917" w:customStyle="1">
    <w:name w:val="页眉 Char"/>
    <w:link w:val="723"/>
    <w:uiPriority w:val="0"/>
    <w:qFormat/>
    <w:rPr>
      <w:sz w:val="18"/>
    </w:rPr>
  </w:style>
  <w:style w:type="character" w:styleId="918" w:customStyle="1">
    <w:name w:val="脚注文本 Char"/>
    <w:link w:val="730"/>
    <w:uiPriority w:val="0"/>
    <w:qFormat/>
    <w:rPr>
      <w:rFonts w:eastAsia="楷体_GB2312"/>
      <w:sz w:val="18"/>
    </w:rPr>
  </w:style>
  <w:style w:type="character" w:styleId="919" w:customStyle="1">
    <w:name w:val="正文文本缩进 3 Char"/>
    <w:link w:val="732"/>
    <w:uiPriority w:val="0"/>
    <w:qFormat/>
    <w:rPr>
      <w:sz w:val="21"/>
    </w:rPr>
  </w:style>
  <w:style w:type="character" w:styleId="920" w:customStyle="1">
    <w:name w:val="正文文本 2 Char"/>
    <w:link w:val="738"/>
    <w:uiPriority w:val="0"/>
    <w:qFormat/>
    <w:rPr>
      <w:sz w:val="21"/>
    </w:rPr>
  </w:style>
  <w:style w:type="character" w:styleId="921" w:customStyle="1">
    <w:name w:val="HTML 预设格式 Char"/>
    <w:link w:val="739"/>
    <w:uiPriority w:val="99"/>
    <w:qFormat/>
    <w:rPr>
      <w:rFonts w:ascii="黑体" w:hAnsi="Courier New" w:eastAsia="黑体" w:cs="楷体_GB2312"/>
    </w:rPr>
  </w:style>
  <w:style w:type="character" w:styleId="922" w:customStyle="1">
    <w:name w:val="普通(网站) Char"/>
    <w:link w:val="740"/>
    <w:uiPriority w:val="99"/>
    <w:qFormat/>
    <w:rPr>
      <w:rFonts w:ascii="宋体" w:hAnsi="宋体" w:cs="宋体"/>
      <w:sz w:val="24"/>
      <w:szCs w:val="24"/>
    </w:rPr>
  </w:style>
  <w:style w:type="character" w:styleId="923" w:customStyle="1">
    <w:name w:val="标题 Char1"/>
    <w:link w:val="742"/>
    <w:uiPriority w:val="10"/>
    <w:qFormat/>
    <w:rPr>
      <w:rFonts w:ascii="Tahoma" w:hAnsi="Tahoma"/>
      <w:sz w:val="30"/>
      <w:szCs w:val="24"/>
    </w:rPr>
  </w:style>
  <w:style w:type="character" w:styleId="924" w:customStyle="1">
    <w:name w:val="批注主题 Char"/>
    <w:link w:val="743"/>
    <w:uiPriority w:val="0"/>
    <w:qFormat/>
    <w:rPr>
      <w:b/>
      <w:bCs/>
      <w:sz w:val="21"/>
    </w:rPr>
  </w:style>
  <w:style w:type="paragraph" w:styleId="925" w:customStyle="1">
    <w:name w:val="toc 7"/>
    <w:basedOn w:val="681"/>
    <w:next w:val="681"/>
    <w:uiPriority w:val="0"/>
    <w:semiHidden/>
    <w:qFormat/>
    <w:pPr>
      <w:ind w:left="2520"/>
    </w:pPr>
    <w:rPr>
      <w:rFonts w:eastAsia="楷体_GB2312"/>
      <w:sz w:val="26"/>
    </w:rPr>
  </w:style>
  <w:style w:type="paragraph" w:styleId="926" w:customStyle="1">
    <w:name w:val="toc 5"/>
    <w:basedOn w:val="681"/>
    <w:next w:val="681"/>
    <w:uiPriority w:val="0"/>
    <w:semiHidden/>
    <w:qFormat/>
    <w:pPr>
      <w:ind w:left="1680"/>
    </w:pPr>
    <w:rPr>
      <w:rFonts w:eastAsia="楷体_GB2312"/>
      <w:sz w:val="26"/>
    </w:rPr>
  </w:style>
  <w:style w:type="paragraph" w:styleId="927" w:customStyle="1">
    <w:name w:val="toc 3"/>
    <w:basedOn w:val="681"/>
    <w:next w:val="681"/>
    <w:uiPriority w:val="0"/>
    <w:semiHidden/>
    <w:qFormat/>
    <w:pPr>
      <w:ind w:left="840"/>
    </w:pPr>
    <w:rPr>
      <w:rFonts w:eastAsia="楷体_GB2312"/>
      <w:sz w:val="26"/>
    </w:rPr>
  </w:style>
  <w:style w:type="paragraph" w:styleId="928" w:customStyle="1">
    <w:name w:val="toc 8"/>
    <w:basedOn w:val="681"/>
    <w:next w:val="681"/>
    <w:uiPriority w:val="0"/>
    <w:semiHidden/>
    <w:qFormat/>
    <w:pPr>
      <w:ind w:left="2940"/>
    </w:pPr>
    <w:rPr>
      <w:rFonts w:eastAsia="楷体_GB2312"/>
      <w:sz w:val="26"/>
    </w:rPr>
  </w:style>
  <w:style w:type="paragraph" w:styleId="929" w:customStyle="1">
    <w:name w:val="toc 1"/>
    <w:basedOn w:val="681"/>
    <w:next w:val="681"/>
    <w:uiPriority w:val="0"/>
    <w:semiHidden/>
    <w:qFormat/>
    <w:pPr>
      <w:jc w:val="left"/>
    </w:pPr>
    <w:rPr>
      <w:rFonts w:eastAsia="楷体_GB2312"/>
      <w:sz w:val="24"/>
    </w:rPr>
  </w:style>
  <w:style w:type="paragraph" w:styleId="930" w:customStyle="1">
    <w:name w:val="toc 4"/>
    <w:basedOn w:val="681"/>
    <w:next w:val="681"/>
    <w:uiPriority w:val="0"/>
    <w:semiHidden/>
    <w:qFormat/>
    <w:pPr>
      <w:ind w:left="1260"/>
    </w:pPr>
    <w:rPr>
      <w:rFonts w:eastAsia="楷体_GB2312"/>
      <w:sz w:val="26"/>
    </w:rPr>
  </w:style>
  <w:style w:type="paragraph" w:styleId="931" w:customStyle="1">
    <w:name w:val="toc 6"/>
    <w:basedOn w:val="681"/>
    <w:next w:val="681"/>
    <w:uiPriority w:val="0"/>
    <w:semiHidden/>
    <w:qFormat/>
    <w:pPr>
      <w:ind w:left="2100"/>
    </w:pPr>
    <w:rPr>
      <w:rFonts w:eastAsia="楷体_GB2312"/>
      <w:sz w:val="26"/>
    </w:rPr>
  </w:style>
  <w:style w:type="paragraph" w:styleId="932" w:customStyle="1">
    <w:name w:val="toc 2"/>
    <w:basedOn w:val="681"/>
    <w:next w:val="681"/>
    <w:uiPriority w:val="0"/>
    <w:semiHidden/>
    <w:qFormat/>
    <w:pPr>
      <w:ind w:left="420"/>
    </w:pPr>
    <w:rPr>
      <w:rFonts w:eastAsia="楷体_GB2312"/>
      <w:sz w:val="26"/>
    </w:rPr>
  </w:style>
  <w:style w:type="paragraph" w:styleId="933" w:customStyle="1">
    <w:name w:val="toc 9"/>
    <w:basedOn w:val="681"/>
    <w:next w:val="681"/>
    <w:uiPriority w:val="0"/>
    <w:semiHidden/>
    <w:qFormat/>
    <w:pPr>
      <w:ind w:left="3360"/>
    </w:pPr>
    <w:rPr>
      <w:rFonts w:eastAsia="楷体_GB2312"/>
      <w:sz w:val="26"/>
    </w:rPr>
  </w:style>
  <w:style w:type="character" w:styleId="934" w:customStyle="1">
    <w:name w:val="访问过的超链接"/>
    <w:uiPriority w:val="0"/>
    <w:qFormat/>
    <w:rPr>
      <w:rFonts w:ascii="Tahoma" w:hAnsi="Tahoma"/>
      <w:color w:val="auto"/>
      <w:szCs w:val="24"/>
      <w:u w:val="none"/>
    </w:rPr>
  </w:style>
  <w:style w:type="character" w:styleId="935" w:customStyle="1">
    <w:name w:val="more6"/>
    <w:uiPriority w:val="0"/>
    <w:qFormat/>
  </w:style>
  <w:style w:type="character" w:styleId="936" w:customStyle="1">
    <w:name w:val="列表段落 字符"/>
    <w:link w:val="937"/>
    <w:uiPriority w:val="34"/>
    <w:qFormat/>
    <w:rPr>
      <w:rFonts w:ascii="Calibri" w:hAnsi="Calibri"/>
      <w:sz w:val="21"/>
      <w:szCs w:val="22"/>
    </w:rPr>
  </w:style>
  <w:style w:type="paragraph" w:styleId="937" w:customStyle="1">
    <w:name w:val="列表段落"/>
    <w:basedOn w:val="681"/>
    <w:link w:val="936"/>
    <w:uiPriority w:val="34"/>
    <w:qFormat/>
    <w:pPr>
      <w:ind w:firstLine="420"/>
    </w:pPr>
    <w:rPr>
      <w:rFonts w:ascii="Calibri" w:hAnsi="Calibri"/>
      <w:szCs w:val="22"/>
    </w:rPr>
  </w:style>
  <w:style w:type="character" w:styleId="938" w:customStyle="1">
    <w:name w:val="标1 Char Char"/>
    <w:link w:val="939"/>
    <w:uiPriority w:val="0"/>
    <w:qFormat/>
    <w:rPr>
      <w:rFonts w:ascii="Arial Narrow" w:hAnsi="Arial Narrow" w:eastAsia="仿宋"/>
      <w:b/>
      <w:spacing w:val="20"/>
      <w:sz w:val="24"/>
      <w:szCs w:val="24"/>
    </w:rPr>
  </w:style>
  <w:style w:type="paragraph" w:styleId="939" w:customStyle="1">
    <w:name w:val="标1"/>
    <w:basedOn w:val="681"/>
    <w:link w:val="938"/>
    <w:uiPriority w:val="0"/>
    <w:qFormat/>
    <w:pPr>
      <w:ind w:left="1140" w:hanging="720"/>
      <w:jc w:val="left"/>
      <w:spacing w:line="360" w:lineRule="auto"/>
      <w:widowControl/>
      <w:tabs>
        <w:tab w:val="left" w:pos="1140" w:leader="none"/>
      </w:tabs>
      <w:outlineLvl w:val="0"/>
    </w:pPr>
    <w:rPr>
      <w:rFonts w:ascii="Arial Narrow" w:hAnsi="Arial Narrow" w:eastAsia="仿宋"/>
      <w:b/>
      <w:spacing w:val="20"/>
      <w:sz w:val="24"/>
      <w:szCs w:val="24"/>
    </w:rPr>
  </w:style>
  <w:style w:type="character" w:styleId="940" w:customStyle="1">
    <w:name w:val="无间隔 Char"/>
    <w:link w:val="941"/>
    <w:uiPriority w:val="1"/>
    <w:qFormat/>
    <w:rPr>
      <w:rFonts w:hint="default" w:ascii="Calibri" w:hAnsi="Calibri" w:eastAsia="宋体" w:cs="Times New Roman"/>
      <w:sz w:val="22"/>
      <w:szCs w:val="24"/>
    </w:rPr>
  </w:style>
  <w:style w:type="paragraph" w:styleId="941" w:customStyle="1">
    <w:name w:val="msonospacing"/>
    <w:basedOn w:val="681"/>
    <w:link w:val="940"/>
    <w:uiPriority w:val="1"/>
    <w:qFormat/>
    <w:pPr>
      <w:jc w:val="left"/>
      <w:widowControl/>
    </w:pPr>
    <w:rPr>
      <w:rFonts w:ascii="Calibri" w:hAnsi="Calibri"/>
      <w:sz w:val="22"/>
      <w:szCs w:val="24"/>
    </w:rPr>
  </w:style>
  <w:style w:type="character" w:styleId="942" w:customStyle="1">
    <w:name w:val="标题 字符"/>
    <w:uiPriority w:val="0"/>
    <w:qFormat/>
    <w:rPr>
      <w:sz w:val="30"/>
      <w:szCs w:val="24"/>
    </w:rPr>
  </w:style>
  <w:style w:type="character" w:styleId="943" w:customStyle="1">
    <w:name w:val="font01"/>
    <w:uiPriority w:val="0"/>
    <w:qFormat/>
    <w:rPr>
      <w:rFonts w:hint="eastAsia" w:ascii="幼圆" w:hAnsi="幼圆" w:eastAsia="幼圆" w:cs="幼圆"/>
      <w:color w:val="000000"/>
      <w:sz w:val="24"/>
      <w:szCs w:val="24"/>
      <w:u w:val="none"/>
    </w:rPr>
  </w:style>
  <w:style w:type="character" w:styleId="944" w:customStyle="1">
    <w:name w:val="正文文本 Char1"/>
    <w:uiPriority w:val="0"/>
    <w:qFormat/>
    <w:rPr>
      <w:rFonts w:ascii="华文中宋" w:eastAsia="华文中宋"/>
      <w:bCs/>
      <w:sz w:val="28"/>
    </w:rPr>
  </w:style>
  <w:style w:type="character" w:styleId="945" w:customStyle="1">
    <w:name w:val="case31"/>
    <w:uiPriority w:val="0"/>
    <w:qFormat/>
    <w:rPr>
      <w:rFonts w:hint="default"/>
      <w:sz w:val="21"/>
      <w:szCs w:val="21"/>
    </w:rPr>
  </w:style>
  <w:style w:type="character" w:styleId="946" w:customStyle="1">
    <w:name w:val="bold1"/>
    <w:uiPriority w:val="0"/>
    <w:qFormat/>
    <w:rPr>
      <w:b/>
      <w:bCs/>
    </w:rPr>
  </w:style>
  <w:style w:type="character" w:styleId="947" w:customStyle="1">
    <w:name w:val="文档-正文 Char"/>
    <w:link w:val="948"/>
    <w:uiPriority w:val="0"/>
    <w:qFormat/>
    <w:rPr>
      <w:rFonts w:ascii="Arial" w:hAnsi="Arial" w:eastAsia="宋体" w:cs="Arial"/>
      <w:sz w:val="24"/>
      <w:szCs w:val="24"/>
      <w:lang w:val="en-US" w:eastAsia="zh-CN" w:bidi="ar-SA"/>
    </w:rPr>
  </w:style>
  <w:style w:type="paragraph" w:styleId="948" w:customStyle="1">
    <w:name w:val="文档-正文"/>
    <w:basedOn w:val="681"/>
    <w:link w:val="947"/>
    <w:uiPriority w:val="0"/>
    <w:qFormat/>
    <w:pPr>
      <w:ind w:firstLine="200"/>
      <w:jc w:val="left"/>
      <w:spacing w:line="360" w:lineRule="auto"/>
      <w:widowControl/>
    </w:pPr>
    <w:rPr>
      <w:rFonts w:ascii="Arial" w:hAnsi="Arial" w:cs="Arial"/>
      <w:sz w:val="24"/>
      <w:szCs w:val="24"/>
    </w:rPr>
  </w:style>
  <w:style w:type="character" w:styleId="949" w:customStyle="1">
    <w:name w:val="tit12"/>
    <w:uiPriority w:val="0"/>
    <w:qFormat/>
    <w:rPr>
      <w:rFonts w:ascii="Tahoma" w:hAnsi="Tahoma"/>
      <w:color w:val="db2200"/>
      <w:szCs w:val="24"/>
    </w:rPr>
  </w:style>
  <w:style w:type="character" w:styleId="950" w:customStyle="1">
    <w:name w:val="标2 Char"/>
    <w:link w:val="951"/>
    <w:uiPriority w:val="0"/>
    <w:qFormat/>
    <w:rPr>
      <w:rFonts w:ascii="Arial Narrow" w:hAnsi="Arial Narrow" w:eastAsia="仿宋"/>
      <w:b/>
      <w:sz w:val="21"/>
      <w:szCs w:val="21"/>
    </w:rPr>
  </w:style>
  <w:style w:type="paragraph" w:styleId="951" w:customStyle="1">
    <w:name w:val="标2"/>
    <w:basedOn w:val="681"/>
    <w:link w:val="950"/>
    <w:uiPriority w:val="0"/>
    <w:qFormat/>
    <w:pPr>
      <w:ind w:left="1260" w:hanging="420"/>
      <w:spacing w:after="100" w:afterAutospacing="1" w:line="240" w:lineRule="exact"/>
      <w:tabs>
        <w:tab w:val="left" w:pos="1260" w:leader="none"/>
      </w:tabs>
      <w:outlineLvl w:val="1"/>
    </w:pPr>
    <w:rPr>
      <w:rFonts w:ascii="Arial Narrow" w:hAnsi="Arial Narrow" w:eastAsia="仿宋"/>
      <w:b/>
      <w:szCs w:val="21"/>
    </w:rPr>
  </w:style>
  <w:style w:type="character" w:styleId="952" w:customStyle="1">
    <w:name w:val="标题 Char"/>
    <w:uiPriority w:val="0"/>
    <w:qFormat/>
    <w:rPr>
      <w:rFonts w:ascii="Cambria" w:hAnsi="Cambria" w:cs="Times New Roman"/>
      <w:b/>
      <w:bCs/>
      <w:sz w:val="32"/>
      <w:szCs w:val="32"/>
    </w:rPr>
  </w:style>
  <w:style w:type="character" w:styleId="953" w:customStyle="1">
    <w:name w:val="font61"/>
    <w:uiPriority w:val="0"/>
    <w:qFormat/>
    <w:rPr>
      <w:rFonts w:hint="eastAsia" w:ascii="幼圆" w:hAnsi="幼圆" w:eastAsia="幼圆" w:cs="幼圆"/>
      <w:b/>
      <w:color w:val="000000"/>
      <w:sz w:val="24"/>
      <w:szCs w:val="24"/>
      <w:u w:val="none"/>
    </w:rPr>
  </w:style>
  <w:style w:type="paragraph" w:styleId="954" w:customStyle="1">
    <w:name w:val="xl33"/>
    <w:basedOn w:val="6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955" w:customStyle="1">
    <w:name w:val="font11"/>
    <w:basedOn w:val="681"/>
    <w:uiPriority w:val="0"/>
    <w:qFormat/>
    <w:pPr>
      <w:jc w:val="left"/>
      <w:spacing w:before="100" w:beforeAutospacing="1" w:after="100" w:afterAutospacing="1"/>
      <w:widowControl/>
    </w:pPr>
    <w:rPr>
      <w:b/>
      <w:bCs/>
      <w:sz w:val="18"/>
      <w:szCs w:val="18"/>
    </w:rPr>
  </w:style>
  <w:style w:type="paragraph" w:styleId="956" w:customStyle="1">
    <w:name w:val="xl43"/>
    <w:basedOn w:val="6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957" w:customStyle="1">
    <w:name w:val="普通文字"/>
    <w:basedOn w:val="681"/>
    <w:next w:val="681"/>
    <w:uiPriority w:val="0"/>
    <w:qFormat/>
    <w:rPr>
      <w:rFonts w:ascii="宋体"/>
      <w:sz w:val="24"/>
    </w:rPr>
  </w:style>
  <w:style w:type="paragraph" w:styleId="958" w:customStyle="1">
    <w:name w:val="纯文本1"/>
    <w:basedOn w:val="681"/>
    <w:link w:val="959"/>
    <w:uiPriority w:val="0"/>
    <w:qFormat/>
    <w:rPr>
      <w:rFonts w:ascii="宋体" w:hAnsi="Courier New" w:eastAsia="楷体_GB2312"/>
      <w:sz w:val="26"/>
    </w:rPr>
  </w:style>
  <w:style w:type="character" w:styleId="959" w:customStyle="1">
    <w:name w:val="Plain Text Char"/>
    <w:link w:val="958"/>
    <w:uiPriority w:val="0"/>
    <w:qFormat/>
    <w:rPr>
      <w:rFonts w:ascii="宋体" w:hAnsi="Courier New" w:eastAsia="楷体_GB2312"/>
      <w:sz w:val="26"/>
    </w:rPr>
  </w:style>
  <w:style w:type="paragraph" w:styleId="960" w:customStyle="1">
    <w:name w:val="xl56"/>
    <w:basedOn w:val="68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961" w:customStyle="1">
    <w:name w:val="p0"/>
    <w:basedOn w:val="681"/>
    <w:uiPriority w:val="0"/>
    <w:qFormat/>
    <w:pPr>
      <w:jc w:val="left"/>
      <w:spacing w:after="200" w:line="276" w:lineRule="auto"/>
      <w:widowControl/>
    </w:pPr>
    <w:rPr>
      <w:rFonts w:ascii="Calibri" w:hAnsi="Calibri" w:cs="宋体"/>
      <w:sz w:val="22"/>
      <w:szCs w:val="22"/>
    </w:rPr>
  </w:style>
  <w:style w:type="paragraph" w:styleId="962" w:customStyle="1">
    <w:name w:val="文档-标题3"/>
    <w:basedOn w:val="681"/>
    <w:next w:val="681"/>
    <w:uiPriority w:val="0"/>
    <w:qFormat/>
    <w:pPr>
      <w:jc w:val="left"/>
      <w:keepLines/>
      <w:keepNext/>
      <w:spacing w:before="260" w:after="260" w:line="416" w:lineRule="auto"/>
      <w:outlineLvl w:val="2"/>
    </w:pPr>
    <w:rPr>
      <w:rFonts w:ascii="Calibri" w:hAnsi="Calibri"/>
      <w:b/>
      <w:bCs/>
      <w:color w:val="7030a0"/>
      <w:sz w:val="32"/>
      <w:szCs w:val="32"/>
    </w:rPr>
  </w:style>
  <w:style w:type="paragraph" w:styleId="963" w:customStyle="1">
    <w:name w:val="xl24"/>
    <w:basedOn w:val="6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964" w:customStyle="1">
    <w:name w:val="font10"/>
    <w:basedOn w:val="681"/>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965" w:customStyle="1">
    <w:name w:val="font9"/>
    <w:basedOn w:val="681"/>
    <w:uiPriority w:val="0"/>
    <w:qFormat/>
    <w:pPr>
      <w:jc w:val="left"/>
      <w:spacing w:before="100" w:beforeAutospacing="1" w:after="100" w:afterAutospacing="1"/>
      <w:widowControl/>
    </w:pPr>
    <w:rPr>
      <w:b/>
      <w:bCs/>
      <w:sz w:val="20"/>
    </w:rPr>
  </w:style>
  <w:style w:type="paragraph" w:styleId="966" w:customStyle="1">
    <w:name w:val="font12"/>
    <w:basedOn w:val="681"/>
    <w:uiPriority w:val="0"/>
    <w:qFormat/>
    <w:pPr>
      <w:jc w:val="left"/>
      <w:spacing w:before="100" w:beforeAutospacing="1" w:after="100" w:afterAutospacing="1"/>
      <w:widowControl/>
    </w:pPr>
    <w:rPr>
      <w:rFonts w:hint="eastAsia" w:ascii="宋体" w:hAnsi="宋体"/>
      <w:sz w:val="36"/>
      <w:szCs w:val="36"/>
    </w:rPr>
  </w:style>
  <w:style w:type="paragraph" w:styleId="967" w:customStyle="1">
    <w:name w:val="xl52"/>
    <w:basedOn w:val="68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968" w:customStyle="1">
    <w:name w:val="xl35"/>
    <w:basedOn w:val="6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969" w:customStyle="1">
    <w:name w:val="font13"/>
    <w:basedOn w:val="681"/>
    <w:uiPriority w:val="0"/>
    <w:qFormat/>
    <w:pPr>
      <w:jc w:val="left"/>
      <w:spacing w:before="100" w:beforeAutospacing="1" w:after="100" w:afterAutospacing="1"/>
      <w:widowControl/>
    </w:pPr>
    <w:rPr>
      <w:i/>
      <w:iCs/>
      <w:sz w:val="36"/>
      <w:szCs w:val="36"/>
    </w:rPr>
  </w:style>
  <w:style w:type="paragraph" w:styleId="970" w:customStyle="1">
    <w:name w:val="_Style 11"/>
    <w:basedOn w:val="681"/>
    <w:next w:val="937"/>
    <w:uiPriority w:val="34"/>
    <w:qFormat/>
    <w:pPr>
      <w:ind w:firstLine="420"/>
    </w:pPr>
    <w:rPr>
      <w:rFonts w:ascii="Calibri" w:hAnsi="Calibri" w:eastAsia="微软雅黑"/>
      <w:szCs w:val="22"/>
    </w:rPr>
  </w:style>
  <w:style w:type="paragraph" w:styleId="971" w:customStyle="1">
    <w:name w:val="xl31"/>
    <w:basedOn w:val="6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972" w:customStyle="1">
    <w:name w:val="xl36"/>
    <w:basedOn w:val="6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973" w:customStyle="1">
    <w:name w:val="xl26"/>
    <w:basedOn w:val="6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974" w:customStyle="1">
    <w:name w:val="Plain Text*"/>
    <w:basedOn w:val="681"/>
    <w:uiPriority w:val="0"/>
    <w:qFormat/>
    <w:pPr>
      <w:jc w:val="left"/>
      <w:widowControl/>
    </w:pPr>
    <w:rPr>
      <w:rFonts w:ascii="宋体" w:hAnsi="宋体" w:eastAsia="楷体_GB2312" w:cs="Courier New"/>
      <w:color w:val="000000"/>
      <w:sz w:val="26"/>
    </w:rPr>
  </w:style>
  <w:style w:type="paragraph" w:styleId="975" w:customStyle="1">
    <w:name w:val="Char Char Char Char Char Char Char Char Char Char Char Char Char Char Char Char"/>
    <w:basedOn w:val="681"/>
    <w:uiPriority w:val="0"/>
    <w:qFormat/>
    <w:rPr>
      <w:rFonts w:ascii="Tahoma" w:hAnsi="Tahoma"/>
      <w:szCs w:val="24"/>
    </w:rPr>
  </w:style>
  <w:style w:type="paragraph" w:styleId="976" w:customStyle="1">
    <w:name w:val="列出段落11"/>
    <w:basedOn w:val="681"/>
    <w:uiPriority w:val="34"/>
    <w:qFormat/>
    <w:pPr>
      <w:ind w:firstLine="420"/>
    </w:pPr>
    <w:rPr>
      <w:rFonts w:ascii="Calibri" w:hAnsi="Calibri" w:cs="Calibri"/>
      <w:szCs w:val="21"/>
    </w:rPr>
  </w:style>
  <w:style w:type="paragraph" w:styleId="977" w:customStyle="1">
    <w:name w:val="Char Char Char Char"/>
    <w:basedOn w:val="698"/>
    <w:uiPriority w:val="0"/>
    <w:qFormat/>
    <w:pPr>
      <w:spacing w:line="360" w:lineRule="auto"/>
    </w:pPr>
    <w:rPr>
      <w:rFonts w:ascii="Tahoma" w:hAnsi="Tahoma"/>
      <w:sz w:val="24"/>
      <w:szCs w:val="24"/>
    </w:rPr>
  </w:style>
  <w:style w:type="paragraph" w:styleId="978" w:customStyle="1">
    <w:name w:val="xl32"/>
    <w:basedOn w:val="6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79" w:customStyle="1">
    <w:name w:val="font14"/>
    <w:basedOn w:val="681"/>
    <w:uiPriority w:val="0"/>
    <w:qFormat/>
    <w:pPr>
      <w:jc w:val="left"/>
      <w:spacing w:before="100" w:beforeAutospacing="1" w:after="100" w:afterAutospacing="1"/>
      <w:widowControl/>
    </w:pPr>
    <w:rPr>
      <w:sz w:val="36"/>
      <w:szCs w:val="36"/>
    </w:rPr>
  </w:style>
  <w:style w:type="paragraph" w:styleId="980" w:customStyle="1">
    <w:name w:val="xl42"/>
    <w:basedOn w:val="6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981" w:customStyle="1">
    <w:name w:val="xl51"/>
    <w:basedOn w:val="68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982" w:customStyle="1">
    <w:name w:val="xl48"/>
    <w:basedOn w:val="68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983" w:customStyle="1">
    <w:name w:val="xl55"/>
    <w:basedOn w:val="68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984" w:customStyle="1">
    <w:name w:val="xl38"/>
    <w:basedOn w:val="6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985" w:customStyle="1">
    <w:name w:val="xl50"/>
    <w:basedOn w:val="6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986" w:customStyle="1">
    <w:name w:val="font5"/>
    <w:basedOn w:val="681"/>
    <w:uiPriority w:val="0"/>
    <w:qFormat/>
    <w:pPr>
      <w:jc w:val="left"/>
      <w:spacing w:before="100" w:beforeAutospacing="1" w:after="100" w:afterAutospacing="1"/>
      <w:widowControl/>
    </w:pPr>
    <w:rPr>
      <w:rFonts w:hint="eastAsia" w:ascii="宋体" w:hAnsi="宋体"/>
      <w:sz w:val="18"/>
      <w:szCs w:val="18"/>
    </w:rPr>
  </w:style>
  <w:style w:type="paragraph" w:styleId="987" w:customStyle="1">
    <w:name w:val="xl41"/>
    <w:basedOn w:val="6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988" w:customStyle="1">
    <w:name w:val="font6"/>
    <w:basedOn w:val="681"/>
    <w:uiPriority w:val="0"/>
    <w:qFormat/>
    <w:pPr>
      <w:jc w:val="left"/>
      <w:spacing w:before="100" w:beforeAutospacing="1" w:after="100" w:afterAutospacing="1"/>
      <w:widowControl/>
    </w:pPr>
    <w:rPr>
      <w:rFonts w:hint="eastAsia" w:ascii="宋体" w:hAnsi="宋体"/>
      <w:b/>
      <w:bCs/>
      <w:sz w:val="20"/>
    </w:rPr>
  </w:style>
  <w:style w:type="paragraph" w:styleId="989" w:customStyle="1">
    <w:name w:val="Char"/>
    <w:basedOn w:val="681"/>
    <w:uiPriority w:val="0"/>
    <w:qFormat/>
    <w:rPr>
      <w:rFonts w:ascii="Tahoma" w:hAnsi="Tahoma"/>
      <w:sz w:val="24"/>
    </w:rPr>
  </w:style>
  <w:style w:type="paragraph" w:styleId="990" w:customStyle="1">
    <w:name w:val="xl25"/>
    <w:basedOn w:val="6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91" w:customStyle="1">
    <w:name w:val="font7"/>
    <w:basedOn w:val="681"/>
    <w:uiPriority w:val="0"/>
    <w:qFormat/>
    <w:pPr>
      <w:jc w:val="left"/>
      <w:spacing w:before="100" w:beforeAutospacing="1" w:after="100" w:afterAutospacing="1"/>
      <w:widowControl/>
    </w:pPr>
    <w:rPr>
      <w:b/>
      <w:bCs/>
      <w:i/>
      <w:iCs/>
      <w:sz w:val="20"/>
    </w:rPr>
  </w:style>
  <w:style w:type="paragraph" w:styleId="992" w:customStyle="1">
    <w:name w:val="xl37"/>
    <w:basedOn w:val="6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993" w:customStyle="1">
    <w:name w:val="xl40"/>
    <w:basedOn w:val="6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994" w:customStyle="1">
    <w:name w:val="xl58"/>
    <w:basedOn w:val="681"/>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995" w:customStyle="1">
    <w:name w:val="xl67"/>
    <w:basedOn w:val="6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996" w:customStyle="1">
    <w:name w:val="xl63"/>
    <w:basedOn w:val="68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997" w:customStyle="1">
    <w:name w:val="xl27"/>
    <w:basedOn w:val="6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998" w:customStyle="1">
    <w:name w:val="xl53"/>
    <w:basedOn w:val="68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999" w:customStyle="1">
    <w:name w:val="xl30"/>
    <w:basedOn w:val="6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00" w:customStyle="1">
    <w:name w:val="msolistparagraph"/>
    <w:basedOn w:val="681"/>
    <w:uiPriority w:val="0"/>
    <w:qFormat/>
    <w:pPr>
      <w:ind w:firstLine="420"/>
    </w:pPr>
    <w:rPr>
      <w:rFonts w:ascii="Calibri" w:hAnsi="Calibri"/>
      <w:szCs w:val="22"/>
    </w:rPr>
  </w:style>
  <w:style w:type="paragraph" w:styleId="1001" w:customStyle="1">
    <w:name w:val="xl62"/>
    <w:basedOn w:val="68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02" w:customStyle="1">
    <w:name w:val="xl54"/>
    <w:basedOn w:val="68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03" w:customStyle="1">
    <w:name w:val="xl49"/>
    <w:basedOn w:val="681"/>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04" w:customStyle="1">
    <w:name w:val="xl44"/>
    <w:basedOn w:val="68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05" w:customStyle="1">
    <w:name w:val="xl60"/>
    <w:basedOn w:val="68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06" w:customStyle="1">
    <w:name w:val="xl29"/>
    <w:basedOn w:val="6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07" w:customStyle="1">
    <w:name w:val="默认段落字体 Para Char"/>
    <w:basedOn w:val="681"/>
    <w:uiPriority w:val="0"/>
    <w:qFormat/>
    <w:pPr>
      <w:ind w:left="552" w:hanging="420"/>
      <w:tabs>
        <w:tab w:val="left" w:pos="552" w:leader="none"/>
      </w:tabs>
    </w:pPr>
    <w:rPr>
      <w:sz w:val="24"/>
      <w:szCs w:val="24"/>
    </w:rPr>
  </w:style>
  <w:style w:type="paragraph" w:styleId="1008" w:customStyle="1">
    <w:name w:val="xl45"/>
    <w:basedOn w:val="681"/>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09" w:customStyle="1">
    <w:name w:val="_Style 115"/>
    <w:basedOn w:val="681"/>
    <w:next w:val="937"/>
    <w:uiPriority w:val="34"/>
    <w:qFormat/>
    <w:pPr>
      <w:ind w:firstLine="420"/>
    </w:pPr>
  </w:style>
  <w:style w:type="paragraph" w:styleId="1010" w:customStyle="1">
    <w:name w:val="xl28"/>
    <w:basedOn w:val="6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11" w:customStyle="1">
    <w:name w:val="font8"/>
    <w:basedOn w:val="681"/>
    <w:uiPriority w:val="0"/>
    <w:qFormat/>
    <w:pPr>
      <w:jc w:val="left"/>
      <w:spacing w:before="100" w:beforeAutospacing="1" w:after="100" w:afterAutospacing="1"/>
      <w:widowControl/>
    </w:pPr>
    <w:rPr>
      <w:rFonts w:hint="eastAsia" w:ascii="宋体" w:hAnsi="宋体"/>
      <w:b/>
      <w:bCs/>
      <w:i/>
      <w:iCs/>
      <w:sz w:val="20"/>
    </w:rPr>
  </w:style>
  <w:style w:type="paragraph" w:styleId="1012" w:customStyle="1">
    <w:name w:val="标3"/>
    <w:basedOn w:val="681"/>
    <w:uiPriority w:val="0"/>
    <w:qFormat/>
    <w:pPr>
      <w:ind w:left="1680" w:hanging="420"/>
      <w:spacing w:before="50"/>
      <w:tabs>
        <w:tab w:val="left" w:pos="1740" w:leader="none"/>
      </w:tabs>
      <w:outlineLvl w:val="2"/>
    </w:pPr>
    <w:rPr>
      <w:rFonts w:ascii="Arial Narrow" w:hAnsi="Arial Narrow" w:eastAsia="仿宋_GB2312"/>
      <w:sz w:val="28"/>
    </w:rPr>
  </w:style>
  <w:style w:type="paragraph" w:styleId="1013" w:customStyle="1">
    <w:name w:val="xl57"/>
    <w:basedOn w:val="68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14" w:customStyle="1">
    <w:name w:val="xl47"/>
    <w:basedOn w:val="6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15" w:customStyle="1">
    <w:name w:val="文档-标题2"/>
    <w:basedOn w:val="681"/>
    <w:next w:val="681"/>
    <w:uiPriority w:val="0"/>
    <w:qFormat/>
    <w:pPr>
      <w:jc w:val="left"/>
      <w:keepLines/>
      <w:keepNext/>
      <w:spacing w:before="260" w:after="260" w:line="416" w:lineRule="auto"/>
      <w:outlineLvl w:val="1"/>
    </w:pPr>
    <w:rPr>
      <w:rFonts w:ascii="Cambria" w:hAnsi="Cambria"/>
      <w:b/>
      <w:bCs/>
      <w:color w:val="7030a0"/>
      <w:sz w:val="32"/>
      <w:szCs w:val="32"/>
    </w:rPr>
  </w:style>
  <w:style w:type="paragraph" w:styleId="1016" w:customStyle="1">
    <w:name w:val="xl39"/>
    <w:basedOn w:val="6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17" w:customStyle="1">
    <w:name w:val="xl34"/>
    <w:basedOn w:val="6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18" w:customStyle="1">
    <w:name w:val="xl46"/>
    <w:basedOn w:val="681"/>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19" w:customStyle="1">
    <w:name w:val="列出段落1"/>
    <w:basedOn w:val="681"/>
    <w:link w:val="1020"/>
    <w:uiPriority w:val="34"/>
    <w:qFormat/>
    <w:pPr>
      <w:ind w:firstLine="420"/>
    </w:pPr>
    <w:rPr>
      <w:rFonts w:ascii="Calibri" w:hAnsi="Calibri"/>
      <w:szCs w:val="22"/>
    </w:rPr>
  </w:style>
  <w:style w:type="character" w:styleId="1020" w:customStyle="1">
    <w:name w:val="列出段落 Char"/>
    <w:link w:val="1019"/>
    <w:uiPriority w:val="34"/>
    <w:qFormat/>
    <w:rPr>
      <w:rFonts w:ascii="Calibri" w:hAnsi="Calibri"/>
      <w:sz w:val="21"/>
      <w:szCs w:val="22"/>
    </w:rPr>
  </w:style>
  <w:style w:type="paragraph" w:styleId="1021" w:customStyle="1">
    <w:name w:val="xl61"/>
    <w:basedOn w:val="68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22" w:customStyle="1">
    <w:name w:val="正文1"/>
    <w:basedOn w:val="681"/>
    <w:uiPriority w:val="0"/>
    <w:qFormat/>
    <w:pPr>
      <w:ind w:firstLine="540"/>
    </w:pPr>
    <w:rPr>
      <w:sz w:val="24"/>
    </w:rPr>
  </w:style>
  <w:style w:type="paragraph" w:styleId="1023" w:customStyle="1">
    <w:name w:val="xl59"/>
    <w:basedOn w:val="6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24">
    <w:name w:val="No Spacing"/>
    <w:uiPriority w:val="1"/>
    <w:qFormat/>
    <w:rPr>
      <w:rFonts w:hint="default" w:ascii="Calibri" w:hAnsi="Calibri" w:eastAsia="宋体" w:cs="Times New Roman"/>
      <w:sz w:val="22"/>
      <w:lang w:val="en-US" w:eastAsia="zh-CN" w:bidi="ar-SA"/>
    </w:rPr>
  </w:style>
  <w:style w:type="paragraph" w:styleId="1025" w:customStyle="1">
    <w:name w:val="列出段落12"/>
    <w:basedOn w:val="681"/>
    <w:uiPriority w:val="34"/>
    <w:qFormat/>
    <w:pPr>
      <w:ind w:firstLine="420"/>
    </w:pPr>
  </w:style>
  <w:style w:type="character" w:styleId="1026" w:customStyle="1">
    <w:name w:val="页眉 字符"/>
    <w:uiPriority w:val="0"/>
    <w:qFormat/>
    <w:rPr>
      <w:rFonts w:eastAsia="新宋体"/>
      <w:sz w:val="18"/>
      <w:szCs w:val="18"/>
      <w:lang w:val="en-US" w:eastAsia="zh-CN" w:bidi="ar-SA"/>
    </w:rPr>
  </w:style>
  <w:style w:type="paragraph" w:styleId="1027" w:customStyle="1">
    <w:name w:val="_Style 161"/>
    <w:basedOn w:val="681"/>
    <w:next w:val="937"/>
    <w:uiPriority w:val="99"/>
    <w:qFormat/>
    <w:pPr>
      <w:ind w:firstLine="420"/>
    </w:pPr>
    <w:rPr>
      <w:rFonts w:ascii="文鼎CS中宋" w:hAnsi="文鼎CS中宋"/>
      <w:szCs w:val="22"/>
    </w:rPr>
  </w:style>
  <w:style w:type="character" w:styleId="1028" w:customStyle="1">
    <w:name w:val="15"/>
    <w:uiPriority w:val="0"/>
    <w:qFormat/>
    <w:rPr>
      <w:rFonts w:hint="default" w:ascii="Times New Roman" w:hAnsi="Times New Roman" w:cs="Times New Roman"/>
      <w:szCs w:val="24"/>
    </w:rPr>
  </w:style>
  <w:style w:type="paragraph" w:styleId="1029" w:customStyle="1">
    <w:name w:val="列表段落1"/>
    <w:basedOn w:val="681"/>
    <w:uiPriority w:val="34"/>
    <w:qFormat/>
    <w:pPr>
      <w:ind w:firstLine="420"/>
    </w:pPr>
  </w:style>
  <w:style w:type="character" w:styleId="1030" w:customStyle="1">
    <w:name w:val="bookmark-item"/>
    <w:uiPriority w:val="0"/>
    <w:qFormat/>
  </w:style>
  <w:style w:type="character" w:styleId="1031" w:customStyle="1">
    <w:name w:val="页眉 Char1"/>
    <w:uiPriority w:val="99"/>
    <w:qFormat/>
    <w:rPr>
      <w:sz w:val="18"/>
      <w:szCs w:val="18"/>
    </w:rPr>
  </w:style>
  <w:style w:type="character" w:styleId="1032" w:customStyle="1">
    <w:name w:val="页脚 Char1"/>
    <w:uiPriority w:val="0"/>
    <w:qFormat/>
    <w:rPr>
      <w:rFonts w:eastAsia="宋体"/>
      <w:sz w:val="18"/>
      <w:szCs w:val="18"/>
      <w:lang w:val="en-US" w:eastAsia="zh-CN" w:bidi="ar-SA"/>
    </w:rPr>
  </w:style>
  <w:style w:type="character" w:styleId="1033" w:customStyle="1">
    <w:name w:val="样式8 Char"/>
    <w:link w:val="1034"/>
    <w:uiPriority w:val="0"/>
    <w:qFormat/>
    <w:rPr>
      <w:rFonts w:ascii="黑体" w:eastAsia="黑体"/>
      <w:b/>
      <w:sz w:val="36"/>
    </w:rPr>
  </w:style>
  <w:style w:type="paragraph" w:styleId="1034" w:customStyle="1">
    <w:name w:val="样式8"/>
    <w:basedOn w:val="681"/>
    <w:link w:val="1033"/>
    <w:uiPriority w:val="0"/>
    <w:qFormat/>
    <w:pPr>
      <w:ind w:firstLine="1044"/>
      <w:jc w:val="center"/>
      <w:keepLines/>
      <w:keepNext/>
      <w:outlineLvl w:val="1"/>
    </w:pPr>
    <w:rPr>
      <w:rFonts w:ascii="黑体" w:eastAsia="黑体"/>
      <w:b/>
      <w:sz w:val="36"/>
    </w:rPr>
  </w:style>
  <w:style w:type="character" w:styleId="1035" w:customStyle="1">
    <w:name w:val="font41"/>
    <w:uiPriority w:val="0"/>
    <w:qFormat/>
    <w:rPr>
      <w:rFonts w:hint="eastAsia" w:ascii="宋体" w:hAnsi="宋体" w:eastAsia="宋体" w:cs="宋体"/>
      <w:color w:val="000000"/>
      <w:sz w:val="20"/>
      <w:szCs w:val="20"/>
      <w:u w:val="none"/>
    </w:rPr>
  </w:style>
  <w:style w:type="character" w:styleId="1036" w:customStyle="1">
    <w:name w:val="font51"/>
    <w:basedOn w:val="691"/>
    <w:uiPriority w:val="0"/>
    <w:qFormat/>
    <w:rPr>
      <w:rFonts w:hint="eastAsia" w:ascii="宋体" w:hAnsi="宋体" w:eastAsia="宋体" w:cs="宋体"/>
      <w:color w:val="000000"/>
      <w:sz w:val="20"/>
      <w:szCs w:val="20"/>
      <w:u w:val="none"/>
    </w:rPr>
  </w:style>
  <w:style w:type="paragraph" w:styleId="1037">
    <w:name w:val="List Paragraph"/>
    <w:basedOn w:val="681"/>
    <w:uiPriority w:val="34"/>
    <w:unhideWhenUsed/>
    <w:qFormat/>
    <w:pPr>
      <w:ind w:firstLine="420"/>
    </w:pPr>
  </w:style>
  <w:style w:type="character" w:styleId="1038" w:customStyle="1">
    <w:name w:val="称呼 Char"/>
    <w:basedOn w:val="691"/>
    <w:link w:val="701"/>
    <w:uiPriority w:val="0"/>
    <w:qFormat/>
    <w:rPr>
      <w:rFonts w:ascii="Calibri" w:hAnsi="Calibri" w:eastAsia="微软雅黑"/>
      <w:sz w:val="28"/>
      <w:szCs w:val="24"/>
    </w:rPr>
  </w:style>
  <w:style w:type="character" w:styleId="1039" w:customStyle="1">
    <w:name w:val="正文文本 3 Char"/>
    <w:basedOn w:val="691"/>
    <w:link w:val="702"/>
    <w:uiPriority w:val="0"/>
    <w:qFormat/>
    <w:rPr>
      <w:rFonts w:ascii="Calibri" w:hAnsi="Calibri" w:eastAsia="微软雅黑"/>
      <w:b/>
      <w:bCs/>
      <w:sz w:val="24"/>
      <w:szCs w:val="24"/>
    </w:rPr>
  </w:style>
  <w:style w:type="character" w:styleId="1040" w:customStyle="1">
    <w:name w:val="结束语 Char"/>
    <w:basedOn w:val="691"/>
    <w:link w:val="703"/>
    <w:uiPriority w:val="0"/>
    <w:qFormat/>
    <w:rPr>
      <w:rFonts w:ascii="Calibri" w:hAnsi="Calibri" w:eastAsia="微软雅黑"/>
      <w:sz w:val="28"/>
      <w:szCs w:val="24"/>
    </w:rPr>
  </w:style>
  <w:style w:type="character" w:styleId="1041" w:customStyle="1">
    <w:name w:val="副标题 Char"/>
    <w:basedOn w:val="691"/>
    <w:link w:val="728"/>
    <w:uiPriority w:val="0"/>
    <w:qFormat/>
    <w:rPr>
      <w:rFonts w:ascii="幼圆" w:hAnsi="幼圆" w:eastAsia="Times New Roman"/>
      <w:b/>
      <w:bCs/>
      <w:sz w:val="32"/>
      <w:szCs w:val="32"/>
    </w:rPr>
  </w:style>
  <w:style w:type="character" w:styleId="1042" w:customStyle="1">
    <w:name w:val="正文首行缩进 2 Char"/>
    <w:basedOn w:val="911"/>
    <w:link w:val="745"/>
    <w:uiPriority w:val="0"/>
    <w:qFormat/>
    <w:rPr>
      <w:rFonts w:ascii="仿宋_GB2312" w:hAnsi="Calibri" w:eastAsia="仿宋_GB2312"/>
      <w:sz w:val="28"/>
    </w:rPr>
  </w:style>
  <w:style w:type="character" w:styleId="1043" w:customStyle="1">
    <w:name w:val="CITE"/>
    <w:uiPriority w:val="0"/>
    <w:qFormat/>
    <w:rPr>
      <w:i/>
    </w:rPr>
  </w:style>
  <w:style w:type="character" w:styleId="1044" w:customStyle="1">
    <w:name w:val="Char Char35"/>
    <w:uiPriority w:val="0"/>
    <w:qFormat/>
    <w:rPr>
      <w:rFonts w:ascii="黑体" w:eastAsia="黑体"/>
      <w:b/>
      <w:bCs/>
      <w:sz w:val="44"/>
      <w:szCs w:val="44"/>
    </w:rPr>
  </w:style>
  <w:style w:type="character" w:styleId="1045" w:customStyle="1">
    <w:name w:val="Char Char26"/>
    <w:uiPriority w:val="0"/>
    <w:qFormat/>
    <w:rPr>
      <w:rFonts w:ascii="仿宋_GB2312" w:eastAsia="仿宋_GB2312"/>
      <w:sz w:val="28"/>
    </w:rPr>
  </w:style>
  <w:style w:type="character" w:styleId="1046" w:customStyle="1">
    <w:name w:val="文档结构图 Char1"/>
    <w:uiPriority w:val="0"/>
    <w:qFormat/>
    <w:rPr>
      <w:rFonts w:ascii="华文细黑"/>
      <w:sz w:val="18"/>
      <w:szCs w:val="18"/>
    </w:rPr>
  </w:style>
  <w:style w:type="character" w:styleId="1047" w:customStyle="1">
    <w:name w:val="正文首行缩进 2 Char1"/>
    <w:uiPriority w:val="0"/>
    <w:qFormat/>
    <w:rPr>
      <w:b/>
      <w:sz w:val="30"/>
    </w:rPr>
  </w:style>
  <w:style w:type="character" w:styleId="1048" w:customStyle="1">
    <w:name w:val="正文文本缩进 Char2"/>
    <w:uiPriority w:val="0"/>
    <w:qFormat/>
    <w:rPr>
      <w:b/>
      <w:sz w:val="30"/>
    </w:rPr>
  </w:style>
  <w:style w:type="character" w:styleId="1049" w:customStyle="1">
    <w:name w:val="标题4 Char Char"/>
    <w:link w:val="1050"/>
    <w:uiPriority w:val="0"/>
    <w:qFormat/>
    <w:rPr>
      <w:rFonts w:ascii="Arial" w:hAnsi="Arial"/>
      <w:b/>
      <w:bCs/>
      <w:sz w:val="24"/>
      <w:szCs w:val="32"/>
    </w:rPr>
  </w:style>
  <w:style w:type="paragraph" w:styleId="1050" w:customStyle="1">
    <w:name w:val="标题4"/>
    <w:basedOn w:val="683"/>
    <w:next w:val="710"/>
    <w:link w:val="1049"/>
    <w:uiPriority w:val="0"/>
    <w:qFormat/>
    <w:pPr>
      <w:ind w:left="567" w:hanging="567"/>
      <w:jc w:val="both"/>
      <w:keepLines/>
      <w:spacing w:before="260" w:after="260" w:line="413" w:lineRule="auto"/>
      <w:tabs>
        <w:tab w:val="left" w:pos="567" w:leader="none"/>
      </w:tabs>
    </w:pPr>
    <w:rPr>
      <w:rFonts w:ascii="Arial" w:hAnsi="Arial" w:eastAsia="宋体"/>
      <w:sz w:val="24"/>
      <w:szCs w:val="32"/>
    </w:rPr>
  </w:style>
  <w:style w:type="character" w:styleId="1051" w:customStyle="1">
    <w:name w:val="Char Char14"/>
    <w:uiPriority w:val="0"/>
    <w:qFormat/>
    <w:rPr>
      <w:rFonts w:ascii="仿宋_GB2312" w:eastAsia="仿宋_GB2312"/>
      <w:sz w:val="28"/>
    </w:rPr>
  </w:style>
  <w:style w:type="character" w:styleId="1052" w:customStyle="1">
    <w:name w:val="Char Char20"/>
    <w:uiPriority w:val="0"/>
    <w:qFormat/>
    <w:rPr>
      <w:rFonts w:ascii="宋体" w:hAnsi="宋体"/>
      <w:sz w:val="24"/>
      <w:szCs w:val="24"/>
    </w:rPr>
  </w:style>
  <w:style w:type="character" w:styleId="1053" w:customStyle="1">
    <w:name w:val="Para head"/>
    <w:uiPriority w:val="0"/>
    <w:qFormat/>
    <w:rPr>
      <w:rFonts w:ascii="Arial" w:hAnsi="Arial" w:eastAsia="Times New Roman"/>
      <w:sz w:val="20"/>
    </w:rPr>
  </w:style>
  <w:style w:type="character" w:styleId="1054" w:customStyle="1">
    <w:name w:val="Char Char9"/>
    <w:uiPriority w:val="0"/>
    <w:qFormat/>
    <w:rPr>
      <w:sz w:val="30"/>
      <w:szCs w:val="24"/>
    </w:rPr>
  </w:style>
  <w:style w:type="character" w:styleId="1055" w:customStyle="1">
    <w:name w:val="引用 Char2"/>
    <w:uiPriority w:val="29"/>
    <w:qFormat/>
    <w:rPr>
      <w:rFonts w:ascii="Times New Roman" w:hAnsi="Times New Roman" w:eastAsia="宋体" w:cs="Times New Roman"/>
      <w:i/>
      <w:iCs/>
      <w:color w:val="000000"/>
      <w:szCs w:val="24"/>
    </w:rPr>
  </w:style>
  <w:style w:type="character" w:styleId="1056" w:customStyle="1">
    <w:name w:val="Char Char24"/>
    <w:uiPriority w:val="0"/>
    <w:qFormat/>
    <w:rPr>
      <w:sz w:val="18"/>
      <w:szCs w:val="18"/>
    </w:rPr>
  </w:style>
  <w:style w:type="character" w:styleId="1057" w:customStyle="1">
    <w:name w:val="批注框文本 字符"/>
    <w:uiPriority w:val="0"/>
    <w:qFormat/>
    <w:rPr>
      <w:rFonts w:ascii="宋体" w:hAnsi="Times New Roman"/>
      <w:sz w:val="18"/>
      <w:szCs w:val="18"/>
    </w:rPr>
  </w:style>
  <w:style w:type="character" w:styleId="1058" w:customStyle="1">
    <w:name w:val="批注文字 字符"/>
    <w:uiPriority w:val="0"/>
    <w:qFormat/>
    <w:rPr>
      <w:sz w:val="21"/>
      <w:szCs w:val="22"/>
    </w:rPr>
  </w:style>
  <w:style w:type="character" w:styleId="1059" w:customStyle="1">
    <w:name w:val="正文文本 3 Char1"/>
    <w:uiPriority w:val="0"/>
    <w:qFormat/>
    <w:rPr>
      <w:sz w:val="16"/>
      <w:szCs w:val="16"/>
    </w:rPr>
  </w:style>
  <w:style w:type="character" w:styleId="1060" w:customStyle="1">
    <w:name w:val="不明显参考1"/>
    <w:uiPriority w:val="0"/>
    <w:qFormat/>
    <w:rPr>
      <w:smallCaps/>
      <w:color w:val="c0504d"/>
      <w:u w:val="single"/>
    </w:rPr>
  </w:style>
  <w:style w:type="character" w:styleId="1061" w:customStyle="1">
    <w:name w:val="正文文本缩进 Char1"/>
    <w:uiPriority w:val="0"/>
    <w:qFormat/>
    <w:rPr>
      <w:rFonts w:ascii="仿宋_GB2312" w:eastAsia="仿宋_GB2312"/>
      <w:sz w:val="28"/>
    </w:rPr>
  </w:style>
  <w:style w:type="character" w:styleId="1062" w:customStyle="1">
    <w:name w:val="副标题 Char3"/>
    <w:uiPriority w:val="0"/>
    <w:qFormat/>
    <w:rPr>
      <w:rFonts w:ascii="Cambria" w:hAnsi="Cambria" w:cs="Times New Roman"/>
      <w:b/>
      <w:bCs/>
      <w:sz w:val="32"/>
      <w:szCs w:val="32"/>
    </w:rPr>
  </w:style>
  <w:style w:type="character" w:styleId="1063" w:customStyle="1">
    <w:name w:val="引用 Char1"/>
    <w:uiPriority w:val="29"/>
    <w:qFormat/>
    <w:rPr>
      <w:i/>
      <w:iCs/>
      <w:color w:val="000000"/>
      <w:sz w:val="21"/>
      <w:szCs w:val="24"/>
    </w:rPr>
  </w:style>
  <w:style w:type="character" w:styleId="1064" w:customStyle="1">
    <w:name w:val="Char Char23"/>
    <w:uiPriority w:val="0"/>
    <w:qFormat/>
    <w:rPr>
      <w:b/>
      <w:bCs/>
      <w:sz w:val="24"/>
      <w:szCs w:val="24"/>
    </w:rPr>
  </w:style>
  <w:style w:type="character" w:styleId="1065" w:customStyle="1">
    <w:name w:val="HTML Markup"/>
    <w:uiPriority w:val="0"/>
    <w:qFormat/>
    <w:rPr>
      <w:vanish/>
      <w:color w:val="ff0000"/>
    </w:rPr>
  </w:style>
  <w:style w:type="character" w:styleId="1066" w:customStyle="1">
    <w:name w:val="标题 3 字符"/>
    <w:uiPriority w:val="0"/>
    <w:qFormat/>
    <w:rPr>
      <w:b/>
      <w:bCs/>
      <w:sz w:val="32"/>
      <w:szCs w:val="32"/>
    </w:rPr>
  </w:style>
  <w:style w:type="character" w:styleId="1067" w:customStyle="1">
    <w:name w:val="Typewriter"/>
    <w:uiPriority w:val="0"/>
    <w:qFormat/>
    <w:rPr>
      <w:rFonts w:ascii="华文细黑" w:hAnsi="华文细黑"/>
      <w:sz w:val="20"/>
    </w:rPr>
  </w:style>
  <w:style w:type="character" w:styleId="1068"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069" w:customStyle="1">
    <w:name w:val="Char Char6"/>
    <w:uiPriority w:val="0"/>
    <w:qFormat/>
    <w:rPr>
      <w:sz w:val="21"/>
      <w:szCs w:val="24"/>
    </w:rPr>
  </w:style>
  <w:style w:type="character" w:styleId="1070" w:customStyle="1">
    <w:name w:val="引用 字符"/>
    <w:uiPriority w:val="0"/>
    <w:qFormat/>
    <w:rPr>
      <w:i/>
      <w:iCs/>
      <w:color w:val="000000"/>
      <w:sz w:val="21"/>
      <w:szCs w:val="22"/>
    </w:rPr>
  </w:style>
  <w:style w:type="character" w:styleId="1071" w:customStyle="1">
    <w:name w:val="书籍标题1"/>
    <w:uiPriority w:val="0"/>
    <w:qFormat/>
    <w:rPr>
      <w:b/>
      <w:bCs/>
      <w:smallCaps/>
      <w:spacing w:val="5"/>
    </w:rPr>
  </w:style>
  <w:style w:type="character" w:styleId="1072" w:customStyle="1">
    <w:name w:val="副标题 字符"/>
    <w:uiPriority w:val="0"/>
    <w:qFormat/>
    <w:rPr>
      <w:rFonts w:ascii="Cambria" w:hAnsi="Cambria" w:cs="Times New Roman"/>
      <w:b/>
      <w:bCs/>
      <w:sz w:val="32"/>
      <w:szCs w:val="32"/>
    </w:rPr>
  </w:style>
  <w:style w:type="character" w:styleId="1073" w:customStyle="1">
    <w:name w:val="Char Char1"/>
    <w:uiPriority w:val="0"/>
    <w:qFormat/>
    <w:rPr>
      <w:rFonts w:ascii="幼圆" w:hAnsi="Tahoma" w:eastAsia="幼圆" w:cs="Tahoma"/>
      <w:b/>
      <w:bCs/>
      <w:sz w:val="32"/>
      <w:szCs w:val="32"/>
      <w:lang w:val="en-US" w:eastAsia="zh-CN" w:bidi="ar-SA"/>
    </w:rPr>
  </w:style>
  <w:style w:type="character" w:styleId="1074" w:customStyle="1">
    <w:name w:val="批注主题 字符"/>
    <w:uiPriority w:val="0"/>
    <w:qFormat/>
    <w:rPr>
      <w:rFonts w:ascii="宋体" w:hAnsi="Times New Roman"/>
      <w:b/>
      <w:bCs/>
      <w:sz w:val="28"/>
    </w:rPr>
  </w:style>
  <w:style w:type="character" w:styleId="1075" w:customStyle="1">
    <w:name w:val="标题 7 字符"/>
    <w:uiPriority w:val="0"/>
    <w:qFormat/>
    <w:rPr>
      <w:b/>
      <w:bCs/>
      <w:sz w:val="24"/>
      <w:szCs w:val="24"/>
    </w:rPr>
  </w:style>
  <w:style w:type="character" w:styleId="1076" w:customStyle="1">
    <w:name w:val="Char Char21"/>
    <w:uiPriority w:val="0"/>
    <w:qFormat/>
    <w:rPr>
      <w:rFonts w:ascii="Arial" w:hAnsi="Arial" w:cs="Arial"/>
      <w:b/>
      <w:bCs/>
      <w:sz w:val="32"/>
      <w:szCs w:val="32"/>
    </w:rPr>
  </w:style>
  <w:style w:type="character" w:styleId="1077" w:customStyle="1">
    <w:name w:val="表格正文 Char"/>
    <w:link w:val="1078"/>
    <w:uiPriority w:val="0"/>
    <w:qFormat/>
    <w:rPr>
      <w:sz w:val="21"/>
      <w:szCs w:val="24"/>
    </w:rPr>
  </w:style>
  <w:style w:type="paragraph" w:styleId="1078" w:customStyle="1">
    <w:name w:val="表格正文"/>
    <w:basedOn w:val="681"/>
    <w:link w:val="1077"/>
    <w:uiPriority w:val="0"/>
    <w:qFormat/>
    <w:rPr>
      <w:szCs w:val="24"/>
    </w:rPr>
  </w:style>
  <w:style w:type="character" w:styleId="1079" w:customStyle="1">
    <w:name w:val="Char Char"/>
    <w:uiPriority w:val="0"/>
    <w:qFormat/>
    <w:rPr>
      <w:rFonts w:eastAsia="宋体"/>
      <w:b/>
      <w:bCs/>
      <w:sz w:val="32"/>
      <w:szCs w:val="44"/>
      <w:lang w:val="en-US" w:eastAsia="zh-CN" w:bidi="ar-SA"/>
    </w:rPr>
  </w:style>
  <w:style w:type="character" w:styleId="1080" w:customStyle="1">
    <w:name w:val="正文文本 字符"/>
    <w:uiPriority w:val="0"/>
    <w:qFormat/>
    <w:rPr>
      <w:rFonts w:ascii="Times New Roman" w:hAnsi="Times New Roman"/>
    </w:rPr>
  </w:style>
  <w:style w:type="character" w:styleId="1081" w:customStyle="1">
    <w:name w:val="引用 Char"/>
    <w:link w:val="1082"/>
    <w:uiPriority w:val="0"/>
    <w:qFormat/>
    <w:rPr>
      <w:i/>
      <w:iCs/>
      <w:color w:val="000000"/>
      <w:sz w:val="21"/>
      <w:szCs w:val="22"/>
    </w:rPr>
  </w:style>
  <w:style w:type="paragraph" w:styleId="1082" w:customStyle="1">
    <w:name w:val="引用1"/>
    <w:basedOn w:val="681"/>
    <w:next w:val="681"/>
    <w:link w:val="1081"/>
    <w:uiPriority w:val="0"/>
    <w:qFormat/>
    <w:rPr>
      <w:i/>
      <w:iCs/>
      <w:color w:val="000000"/>
      <w:szCs w:val="22"/>
    </w:rPr>
  </w:style>
  <w:style w:type="character" w:styleId="1083" w:customStyle="1">
    <w:name w:val="Char Char Char"/>
    <w:uiPriority w:val="0"/>
    <w:qFormat/>
    <w:rPr>
      <w:rFonts w:ascii="宋体" w:hAnsi="宋体" w:eastAsia="宋体"/>
      <w:b/>
      <w:sz w:val="24"/>
      <w:lang w:val="en-US" w:eastAsia="zh-CN" w:bidi="ar-SA"/>
    </w:rPr>
  </w:style>
  <w:style w:type="character" w:styleId="1084" w:customStyle="1">
    <w:name w:val="Char Char10"/>
    <w:uiPriority w:val="0"/>
    <w:qFormat/>
    <w:rPr>
      <w:rFonts w:ascii="黑体" w:hAnsi="Courier New" w:eastAsia="黑体"/>
    </w:rPr>
  </w:style>
  <w:style w:type="character" w:styleId="1085" w:customStyle="1">
    <w:name w:val="textcontents"/>
    <w:uiPriority w:val="0"/>
    <w:qFormat/>
    <w:rPr>
      <w:rFonts w:cs="Cambria"/>
    </w:rPr>
  </w:style>
  <w:style w:type="character" w:styleId="1086" w:customStyle="1">
    <w:name w:val="明显强调1"/>
    <w:uiPriority w:val="0"/>
    <w:qFormat/>
    <w:rPr>
      <w:b/>
      <w:bCs/>
      <w:i/>
      <w:iCs/>
      <w:color w:val="4f81bd"/>
    </w:rPr>
  </w:style>
  <w:style w:type="character" w:styleId="1087" w:customStyle="1">
    <w:name w:val="标题 5 字符"/>
    <w:uiPriority w:val="0"/>
    <w:qFormat/>
    <w:rPr>
      <w:b/>
      <w:bCs/>
      <w:sz w:val="28"/>
      <w:szCs w:val="28"/>
    </w:rPr>
  </w:style>
  <w:style w:type="character" w:styleId="1088" w:customStyle="1">
    <w:name w:val="明显引用 Char1"/>
    <w:uiPriority w:val="30"/>
    <w:qFormat/>
    <w:rPr>
      <w:b/>
      <w:bCs/>
      <w:i/>
      <w:iCs/>
      <w:color w:val="4f81bd"/>
      <w:sz w:val="21"/>
      <w:szCs w:val="24"/>
    </w:rPr>
  </w:style>
  <w:style w:type="character" w:styleId="1089" w:customStyle="1">
    <w:name w:val="Char Char30"/>
    <w:uiPriority w:val="0"/>
    <w:qFormat/>
    <w:rPr>
      <w:b/>
      <w:sz w:val="24"/>
      <w:szCs w:val="24"/>
    </w:rPr>
  </w:style>
  <w:style w:type="character" w:styleId="1090" w:customStyle="1">
    <w:name w:val="明显参考1"/>
    <w:uiPriority w:val="0"/>
    <w:qFormat/>
    <w:rPr>
      <w:b/>
      <w:bCs/>
      <w:smallCaps/>
      <w:color w:val="c0504d"/>
      <w:spacing w:val="5"/>
      <w:u w:val="single"/>
    </w:rPr>
  </w:style>
  <w:style w:type="character" w:styleId="1091" w:customStyle="1">
    <w:name w:val="副标题 Char2"/>
    <w:uiPriority w:val="11"/>
    <w:qFormat/>
    <w:rPr>
      <w:rFonts w:ascii="Cambria" w:hAnsi="Cambria" w:eastAsia="宋体" w:cs="Times New Roman"/>
      <w:b/>
      <w:bCs/>
      <w:sz w:val="32"/>
      <w:szCs w:val="32"/>
    </w:rPr>
  </w:style>
  <w:style w:type="character" w:styleId="1092" w:customStyle="1">
    <w:name w:val="明显引用 Char3"/>
    <w:uiPriority w:val="99"/>
    <w:qFormat/>
    <w:rPr>
      <w:b/>
      <w:bCs/>
      <w:i/>
      <w:iCs/>
      <w:color w:val="4f81bd"/>
      <w:sz w:val="21"/>
    </w:rPr>
  </w:style>
  <w:style w:type="character" w:styleId="1093" w:customStyle="1">
    <w:name w:val="副标题 Char1"/>
    <w:uiPriority w:val="0"/>
    <w:qFormat/>
    <w:rPr>
      <w:rFonts w:ascii="幼圆" w:hAnsi="幼圆" w:cs="Cambria"/>
      <w:b/>
      <w:bCs/>
      <w:sz w:val="32"/>
      <w:szCs w:val="32"/>
    </w:rPr>
  </w:style>
  <w:style w:type="character" w:styleId="1094" w:customStyle="1">
    <w:name w:val="标题 6 字符"/>
    <w:uiPriority w:val="0"/>
    <w:qFormat/>
    <w:rPr>
      <w:rFonts w:ascii="Cambria" w:hAnsi="Cambria" w:eastAsia="宋体" w:cs="Times New Roman"/>
      <w:b/>
      <w:bCs/>
      <w:sz w:val="24"/>
      <w:szCs w:val="24"/>
    </w:rPr>
  </w:style>
  <w:style w:type="character" w:styleId="1095" w:customStyle="1">
    <w:name w:val="Char Char7"/>
    <w:uiPriority w:val="0"/>
    <w:qFormat/>
    <w:rPr>
      <w:rFonts w:ascii="幼圆" w:hAnsi="幼圆" w:eastAsia="Times New Roman"/>
      <w:b/>
      <w:bCs/>
      <w:sz w:val="32"/>
      <w:szCs w:val="32"/>
      <w:lang w:val="en-US" w:eastAsia="zh-CN"/>
    </w:rPr>
  </w:style>
  <w:style w:type="character" w:styleId="1096" w:customStyle="1">
    <w:name w:val="Char Char8"/>
    <w:uiPriority w:val="0"/>
    <w:qFormat/>
    <w:rPr>
      <w:sz w:val="28"/>
      <w:szCs w:val="24"/>
    </w:rPr>
  </w:style>
  <w:style w:type="character" w:styleId="1097" w:customStyle="1">
    <w:name w:val="标题 Char3"/>
    <w:uiPriority w:val="10"/>
    <w:qFormat/>
    <w:rPr>
      <w:rFonts w:ascii="Cambria" w:hAnsi="Cambria" w:cs="Times New Roman"/>
      <w:b/>
      <w:bCs/>
      <w:sz w:val="32"/>
      <w:szCs w:val="32"/>
    </w:rPr>
  </w:style>
  <w:style w:type="character" w:styleId="1098" w:customStyle="1">
    <w:name w:val="Char Char27"/>
    <w:uiPriority w:val="0"/>
    <w:qFormat/>
    <w:rPr>
      <w:rFonts w:ascii="楷体_GB2312" w:eastAsia="楷体_GB2312"/>
      <w:sz w:val="24"/>
      <w:szCs w:val="24"/>
    </w:rPr>
  </w:style>
  <w:style w:type="character" w:styleId="1099" w:customStyle="1">
    <w:name w:val="正文文本缩进 Char3"/>
    <w:uiPriority w:val="0"/>
    <w:qFormat/>
    <w:rPr>
      <w:b/>
      <w:sz w:val="30"/>
    </w:rPr>
  </w:style>
  <w:style w:type="character" w:styleId="1100" w:customStyle="1">
    <w:name w:val="Char Char13"/>
    <w:uiPriority w:val="0"/>
    <w:qFormat/>
    <w:rPr>
      <w:sz w:val="28"/>
      <w:szCs w:val="24"/>
    </w:rPr>
  </w:style>
  <w:style w:type="character" w:styleId="1101" w:customStyle="1">
    <w:name w:val="Comment"/>
    <w:uiPriority w:val="0"/>
    <w:qFormat/>
    <w:rPr>
      <w:vanish/>
    </w:rPr>
  </w:style>
  <w:style w:type="character" w:styleId="1102" w:customStyle="1">
    <w:name w:val="Char Char32"/>
    <w:uiPriority w:val="0"/>
    <w:qFormat/>
    <w:rPr>
      <w:rFonts w:ascii="黑体" w:eastAsia="黑体"/>
      <w:b/>
      <w:bCs/>
      <w:sz w:val="28"/>
      <w:szCs w:val="28"/>
    </w:rPr>
  </w:style>
  <w:style w:type="character" w:styleId="1103" w:customStyle="1">
    <w:name w:val="Char Char17"/>
    <w:uiPriority w:val="0"/>
    <w:qFormat/>
    <w:rPr>
      <w:sz w:val="18"/>
      <w:szCs w:val="18"/>
    </w:rPr>
  </w:style>
  <w:style w:type="character" w:styleId="1104" w:customStyle="1">
    <w:name w:val="批注文字 Char Char"/>
    <w:uiPriority w:val="0"/>
    <w:qFormat/>
    <w:rPr>
      <w:rFonts w:ascii="华文细黑" w:hAnsi="Cambria" w:eastAsia="华文细黑" w:cs="Cambria"/>
      <w:sz w:val="28"/>
      <w:szCs w:val="20"/>
    </w:rPr>
  </w:style>
  <w:style w:type="character" w:styleId="1105" w:customStyle="1">
    <w:name w:val="Char Char12"/>
    <w:uiPriority w:val="0"/>
    <w:qFormat/>
    <w:rPr>
      <w:rFonts w:eastAsia="宋体"/>
      <w:sz w:val="18"/>
      <w:szCs w:val="18"/>
      <w:lang w:val="en-US" w:eastAsia="zh-CN" w:bidi="ar-SA"/>
    </w:rPr>
  </w:style>
  <w:style w:type="character" w:styleId="1106" w:customStyle="1">
    <w:name w:val="脚注文本 Char1"/>
    <w:uiPriority w:val="0"/>
    <w:qFormat/>
    <w:rPr>
      <w:sz w:val="18"/>
      <w:szCs w:val="18"/>
    </w:rPr>
  </w:style>
  <w:style w:type="character" w:styleId="1107" w:customStyle="1">
    <w:name w:val="Definition"/>
    <w:uiPriority w:val="0"/>
    <w:qFormat/>
    <w:rPr>
      <w:i/>
    </w:rPr>
  </w:style>
  <w:style w:type="character" w:styleId="1108" w:customStyle="1">
    <w:name w:val="明显引用 Char"/>
    <w:link w:val="1109"/>
    <w:uiPriority w:val="0"/>
    <w:qFormat/>
    <w:rPr>
      <w:b/>
      <w:bCs/>
      <w:i/>
      <w:iCs/>
      <w:color w:val="4f81bd"/>
      <w:sz w:val="21"/>
      <w:szCs w:val="22"/>
    </w:rPr>
  </w:style>
  <w:style w:type="paragraph" w:styleId="1109" w:customStyle="1">
    <w:name w:val="明显引用1"/>
    <w:basedOn w:val="681"/>
    <w:next w:val="681"/>
    <w:link w:val="1108"/>
    <w:uiPriority w:val="0"/>
    <w:qFormat/>
    <w:pPr>
      <w:ind w:left="936" w:right="936"/>
      <w:spacing w:before="200" w:after="280"/>
      <w:pBdr>
        <w:bottom w:val="single" w:color="4F81BD" w:sz="4" w:space="4"/>
      </w:pBdr>
    </w:pPr>
    <w:rPr>
      <w:b/>
      <w:bCs/>
      <w:i/>
      <w:iCs/>
      <w:color w:val="4f81bd"/>
      <w:szCs w:val="22"/>
    </w:rPr>
  </w:style>
  <w:style w:type="character" w:styleId="1110" w:customStyle="1">
    <w:name w:val="明显引用 字符"/>
    <w:uiPriority w:val="0"/>
    <w:qFormat/>
    <w:rPr>
      <w:b/>
      <w:bCs/>
      <w:i/>
      <w:iCs/>
      <w:color w:val="4f81bd"/>
      <w:sz w:val="21"/>
      <w:szCs w:val="22"/>
    </w:rPr>
  </w:style>
  <w:style w:type="character" w:styleId="1111" w:customStyle="1">
    <w:name w:val="标题 Char2"/>
    <w:uiPriority w:val="0"/>
    <w:qFormat/>
    <w:rPr>
      <w:rFonts w:ascii="Cambria" w:hAnsi="Cambria" w:eastAsia="宋体" w:cs="Times New Roman"/>
      <w:b/>
      <w:bCs/>
      <w:sz w:val="32"/>
      <w:szCs w:val="32"/>
    </w:rPr>
  </w:style>
  <w:style w:type="character" w:styleId="1112" w:customStyle="1">
    <w:name w:val="页脚 字符"/>
    <w:uiPriority w:val="0"/>
    <w:qFormat/>
    <w:rPr>
      <w:sz w:val="18"/>
      <w:szCs w:val="18"/>
    </w:rPr>
  </w:style>
  <w:style w:type="character" w:styleId="1113" w:customStyle="1">
    <w:name w:val="Char Char31"/>
    <w:uiPriority w:val="0"/>
    <w:qFormat/>
    <w:rPr>
      <w:rFonts w:ascii="Arial" w:hAnsi="Arial" w:eastAsia="黑体"/>
      <w:b/>
      <w:sz w:val="24"/>
      <w:szCs w:val="24"/>
    </w:rPr>
  </w:style>
  <w:style w:type="character" w:styleId="1114" w:customStyle="1">
    <w:name w:val="普通(网站) Char Char"/>
    <w:uiPriority w:val="0"/>
    <w:qFormat/>
    <w:rPr>
      <w:rFonts w:ascii="宋体" w:hAnsi="宋体"/>
      <w:sz w:val="24"/>
      <w:szCs w:val="24"/>
    </w:rPr>
  </w:style>
  <w:style w:type="character" w:styleId="1115" w:customStyle="1">
    <w:name w:val="CODE"/>
    <w:uiPriority w:val="0"/>
    <w:qFormat/>
    <w:rPr>
      <w:rFonts w:ascii="华文细黑" w:hAnsi="华文细黑"/>
      <w:sz w:val="20"/>
    </w:rPr>
  </w:style>
  <w:style w:type="character" w:styleId="1116" w:customStyle="1">
    <w:name w:val="l15 Char"/>
    <w:link w:val="1117"/>
    <w:uiPriority w:val="0"/>
    <w:qFormat/>
    <w:rPr>
      <w:color w:val="000000"/>
      <w:sz w:val="23"/>
      <w:szCs w:val="23"/>
    </w:rPr>
  </w:style>
  <w:style w:type="paragraph" w:styleId="1117" w:customStyle="1">
    <w:name w:val="l15"/>
    <w:basedOn w:val="681"/>
    <w:link w:val="1116"/>
    <w:uiPriority w:val="0"/>
    <w:qFormat/>
    <w:pPr>
      <w:jc w:val="left"/>
      <w:spacing w:before="100" w:beforeAutospacing="1" w:after="100" w:afterAutospacing="1" w:line="300" w:lineRule="atLeast"/>
      <w:widowControl/>
    </w:pPr>
    <w:rPr>
      <w:color w:val="000000"/>
      <w:sz w:val="23"/>
      <w:szCs w:val="23"/>
    </w:rPr>
  </w:style>
  <w:style w:type="character" w:styleId="1118" w:customStyle="1">
    <w:name w:val="Char Char4"/>
    <w:uiPriority w:val="0"/>
    <w:qFormat/>
    <w:rPr>
      <w:rFonts w:ascii="华文细黑" w:hAnsi="华文细黑" w:eastAsia="幼圆" w:cs="Tahoma"/>
      <w:b/>
      <w:sz w:val="28"/>
      <w:szCs w:val="32"/>
      <w:lang w:val="en-US" w:eastAsia="zh-CN" w:bidi="ar-SA"/>
    </w:rPr>
  </w:style>
  <w:style w:type="character" w:styleId="1119" w:customStyle="1">
    <w:name w:val="日期 Char1"/>
    <w:uiPriority w:val="0"/>
    <w:qFormat/>
    <w:rPr>
      <w:sz w:val="21"/>
      <w:szCs w:val="22"/>
    </w:rPr>
  </w:style>
  <w:style w:type="character" w:styleId="1120" w:customStyle="1">
    <w:name w:val="标题 1 字符"/>
    <w:uiPriority w:val="0"/>
    <w:qFormat/>
    <w:rPr>
      <w:b/>
      <w:bCs/>
      <w:sz w:val="44"/>
      <w:szCs w:val="44"/>
    </w:rPr>
  </w:style>
  <w:style w:type="character" w:styleId="1121" w:customStyle="1">
    <w:name w:val="正文首行缩进两字 Char"/>
    <w:link w:val="1122"/>
    <w:uiPriority w:val="0"/>
    <w:qFormat/>
    <w:rPr>
      <w:sz w:val="24"/>
      <w:szCs w:val="24"/>
    </w:rPr>
  </w:style>
  <w:style w:type="paragraph" w:styleId="1122" w:customStyle="1">
    <w:name w:val="正文首行缩进两字"/>
    <w:link w:val="1121"/>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123" w:customStyle="1">
    <w:name w:val="Char Char19"/>
    <w:uiPriority w:val="0"/>
    <w:qFormat/>
    <w:rPr>
      <w:rFonts w:ascii="仿宋_GB2312" w:eastAsia="仿宋_GB2312"/>
      <w:sz w:val="28"/>
    </w:rPr>
  </w:style>
  <w:style w:type="character" w:styleId="1124" w:customStyle="1">
    <w:name w:val="标题5 Char Char"/>
    <w:link w:val="1125"/>
    <w:uiPriority w:val="0"/>
    <w:qFormat/>
    <w:rPr>
      <w:rFonts w:ascii="Tahoma" w:hAnsi="Tahoma"/>
      <w:b/>
      <w:bCs/>
      <w:sz w:val="24"/>
      <w:szCs w:val="32"/>
    </w:rPr>
  </w:style>
  <w:style w:type="paragraph" w:styleId="1125" w:customStyle="1">
    <w:name w:val="标题5"/>
    <w:basedOn w:val="684"/>
    <w:link w:val="1124"/>
    <w:uiPriority w:val="0"/>
    <w:qFormat/>
    <w:pPr>
      <w:jc w:val="both"/>
      <w:keepLines/>
      <w:spacing w:before="260" w:after="260" w:line="413" w:lineRule="auto"/>
    </w:pPr>
    <w:rPr>
      <w:rFonts w:ascii="Tahoma" w:hAnsi="Tahoma" w:eastAsia="宋体"/>
      <w:sz w:val="24"/>
      <w:szCs w:val="32"/>
    </w:rPr>
  </w:style>
  <w:style w:type="character" w:styleId="1126" w:customStyle="1">
    <w:name w:val="日期 字符"/>
    <w:uiPriority w:val="0"/>
    <w:qFormat/>
    <w:rPr>
      <w:rFonts w:ascii="宋体" w:hAnsi="Times New Roman"/>
      <w:sz w:val="28"/>
    </w:rPr>
  </w:style>
  <w:style w:type="character" w:styleId="1127" w:customStyle="1">
    <w:name w:val="Char Char25"/>
    <w:uiPriority w:val="0"/>
    <w:qFormat/>
    <w:rPr>
      <w:sz w:val="18"/>
      <w:szCs w:val="18"/>
    </w:rPr>
  </w:style>
  <w:style w:type="character" w:styleId="1128" w:customStyle="1">
    <w:name w:val="Char Char15"/>
    <w:uiPriority w:val="0"/>
    <w:qFormat/>
    <w:rPr>
      <w:rFonts w:ascii="仿宋_GB2312" w:eastAsia="仿宋_GB2312"/>
      <w:sz w:val="32"/>
    </w:rPr>
  </w:style>
  <w:style w:type="character" w:styleId="1129" w:customStyle="1">
    <w:name w:val="称呼 Char1"/>
    <w:uiPriority w:val="0"/>
    <w:qFormat/>
    <w:rPr>
      <w:sz w:val="21"/>
    </w:rPr>
  </w:style>
  <w:style w:type="character" w:styleId="1130" w:customStyle="1">
    <w:name w:val="Char Char34"/>
    <w:uiPriority w:val="0"/>
    <w:qFormat/>
    <w:rPr>
      <w:rFonts w:ascii="Arial" w:hAnsi="Arial" w:eastAsia="黑体"/>
      <w:b/>
      <w:bCs/>
      <w:sz w:val="32"/>
      <w:szCs w:val="32"/>
    </w:rPr>
  </w:style>
  <w:style w:type="character" w:styleId="1131" w:customStyle="1">
    <w:name w:val="Char Char16"/>
    <w:uiPriority w:val="0"/>
    <w:qFormat/>
    <w:rPr>
      <w:b/>
      <w:bCs/>
      <w:sz w:val="21"/>
      <w:szCs w:val="24"/>
    </w:rPr>
  </w:style>
  <w:style w:type="character" w:styleId="1132" w:customStyle="1">
    <w:name w:val="批注主题 Char2"/>
    <w:uiPriority w:val="0"/>
    <w:qFormat/>
    <w:rPr>
      <w:sz w:val="21"/>
    </w:rPr>
  </w:style>
  <w:style w:type="character" w:styleId="1133" w:customStyle="1">
    <w:name w:val="批注文字 Char1"/>
    <w:uiPriority w:val="0"/>
    <w:qFormat/>
    <w:rPr>
      <w:sz w:val="21"/>
    </w:rPr>
  </w:style>
  <w:style w:type="character" w:styleId="1134" w:customStyle="1">
    <w:name w:val="批注框文本 Char1"/>
    <w:uiPriority w:val="0"/>
    <w:qFormat/>
    <w:rPr>
      <w:sz w:val="18"/>
      <w:szCs w:val="18"/>
    </w:rPr>
  </w:style>
  <w:style w:type="character" w:styleId="1135" w:customStyle="1">
    <w:name w:val="Char Char3"/>
    <w:uiPriority w:val="0"/>
    <w:qFormat/>
    <w:rPr>
      <w:rFonts w:ascii="幼圆" w:hAnsi="华文细黑" w:eastAsia="幼圆" w:cs="Tahoma"/>
      <w:b/>
      <w:bCs/>
      <w:sz w:val="24"/>
      <w:szCs w:val="24"/>
      <w:lang w:val="en-US" w:eastAsia="zh-CN" w:bidi="ar-SA"/>
    </w:rPr>
  </w:style>
  <w:style w:type="character" w:styleId="1136" w:customStyle="1">
    <w:name w:val="Char Char Char Char Char Char Char Char Char Char"/>
    <w:uiPriority w:val="0"/>
    <w:qFormat/>
    <w:rPr>
      <w:rFonts w:eastAsia="宋体"/>
      <w:b/>
      <w:bCs/>
      <w:sz w:val="32"/>
      <w:szCs w:val="44"/>
      <w:lang w:val="en-US" w:eastAsia="zh-CN" w:bidi="ar-SA"/>
    </w:rPr>
  </w:style>
  <w:style w:type="character" w:styleId="1137" w:customStyle="1">
    <w:name w:val="Variable"/>
    <w:uiPriority w:val="0"/>
    <w:qFormat/>
    <w:rPr>
      <w:i/>
    </w:rPr>
  </w:style>
  <w:style w:type="character" w:styleId="1138" w:customStyle="1">
    <w:name w:val="Char Char210"/>
    <w:uiPriority w:val="0"/>
    <w:qFormat/>
    <w:rPr>
      <w:rFonts w:eastAsia="华文细黑"/>
      <w:b/>
      <w:bCs/>
      <w:sz w:val="21"/>
      <w:szCs w:val="24"/>
      <w:lang w:val="en-US" w:eastAsia="zh-CN" w:bidi="ar-SA"/>
    </w:rPr>
  </w:style>
  <w:style w:type="character" w:styleId="1139" w:customStyle="1">
    <w:name w:val="批注主题 Char1"/>
    <w:uiPriority w:val="0"/>
    <w:qFormat/>
    <w:rPr>
      <w:rFonts w:eastAsia="宋体"/>
      <w:b/>
      <w:bCs/>
      <w:sz w:val="21"/>
      <w:szCs w:val="24"/>
      <w:lang w:val="en-US" w:eastAsia="zh-CN" w:bidi="ar-SA"/>
    </w:rPr>
  </w:style>
  <w:style w:type="character" w:styleId="1140" w:customStyle="1">
    <w:name w:val="Char Char5"/>
    <w:uiPriority w:val="0"/>
    <w:qFormat/>
    <w:rPr>
      <w:rFonts w:ascii="黑体" w:eastAsia="黑体"/>
      <w:b/>
      <w:bCs/>
      <w:sz w:val="28"/>
      <w:szCs w:val="28"/>
    </w:rPr>
  </w:style>
  <w:style w:type="character" w:styleId="1141" w:customStyle="1">
    <w:name w:val="Char Char22"/>
    <w:uiPriority w:val="0"/>
    <w:qFormat/>
  </w:style>
  <w:style w:type="character" w:styleId="1142" w:customStyle="1">
    <w:name w:val="font21"/>
    <w:basedOn w:val="691"/>
    <w:uiPriority w:val="0"/>
    <w:qFormat/>
    <w:rPr>
      <w:rFonts w:hint="eastAsia" w:ascii="宋体" w:hAnsi="宋体" w:eastAsia="宋体" w:cs="宋体"/>
      <w:color w:val="000000"/>
      <w:sz w:val="21"/>
      <w:szCs w:val="21"/>
      <w:u w:val="none"/>
    </w:rPr>
  </w:style>
  <w:style w:type="character" w:styleId="1143" w:customStyle="1">
    <w:name w:val="明显引用 Char2"/>
    <w:uiPriority w:val="30"/>
    <w:qFormat/>
    <w:rPr>
      <w:rFonts w:ascii="Times New Roman" w:hAnsi="Times New Roman" w:eastAsia="宋体" w:cs="Times New Roman"/>
      <w:b/>
      <w:bCs/>
      <w:i/>
      <w:iCs/>
      <w:color w:val="4f81bd"/>
      <w:szCs w:val="24"/>
    </w:rPr>
  </w:style>
  <w:style w:type="character" w:styleId="1144" w:customStyle="1">
    <w:name w:val="表格正文 Char Char"/>
    <w:uiPriority w:val="0"/>
    <w:qFormat/>
    <w:rPr>
      <w:sz w:val="21"/>
      <w:szCs w:val="24"/>
    </w:rPr>
  </w:style>
  <w:style w:type="character" w:styleId="1145" w:customStyle="1">
    <w:name w:val="Char Char29"/>
    <w:uiPriority w:val="0"/>
    <w:qFormat/>
    <w:rPr>
      <w:rFonts w:ascii="Arial" w:hAnsi="Arial" w:eastAsia="黑体"/>
      <w:sz w:val="24"/>
      <w:szCs w:val="24"/>
    </w:rPr>
  </w:style>
  <w:style w:type="character" w:styleId="1146" w:customStyle="1">
    <w:name w:val="文档结构图 Char"/>
    <w:uiPriority w:val="0"/>
    <w:qFormat/>
    <w:rPr>
      <w:rFonts w:ascii="宋体"/>
      <w:sz w:val="18"/>
      <w:szCs w:val="18"/>
    </w:rPr>
  </w:style>
  <w:style w:type="character" w:styleId="1147" w:customStyle="1">
    <w:name w:val="Char Char18"/>
    <w:uiPriority w:val="0"/>
    <w:qFormat/>
    <w:rPr>
      <w:rFonts w:ascii="宋体" w:hAnsi="Courier New"/>
      <w:sz w:val="21"/>
      <w:szCs w:val="21"/>
    </w:rPr>
  </w:style>
  <w:style w:type="character" w:styleId="1148" w:customStyle="1">
    <w:name w:val="Char Char33"/>
    <w:uiPriority w:val="0"/>
    <w:qFormat/>
    <w:rPr>
      <w:rFonts w:ascii="黑体" w:eastAsia="黑体"/>
      <w:b/>
      <w:bCs/>
      <w:sz w:val="32"/>
      <w:szCs w:val="32"/>
      <w:lang w:val="en-US" w:eastAsia="zh-CN" w:bidi="ar-SA"/>
    </w:rPr>
  </w:style>
  <w:style w:type="character" w:styleId="1149" w:customStyle="1">
    <w:name w:val="Keyboard"/>
    <w:uiPriority w:val="0"/>
    <w:qFormat/>
    <w:rPr>
      <w:rFonts w:ascii="华文细黑" w:hAnsi="华文细黑"/>
      <w:b/>
      <w:sz w:val="20"/>
    </w:rPr>
  </w:style>
  <w:style w:type="character" w:styleId="1150" w:customStyle="1">
    <w:name w:val="不明显强调1"/>
    <w:uiPriority w:val="0"/>
    <w:qFormat/>
    <w:rPr>
      <w:i/>
      <w:iCs/>
      <w:color w:val="808080"/>
    </w:rPr>
  </w:style>
  <w:style w:type="character" w:styleId="1151" w:customStyle="1">
    <w:name w:val="HTML 预设格式 Char1"/>
    <w:uiPriority w:val="0"/>
    <w:qFormat/>
    <w:rPr>
      <w:rFonts w:ascii="Courier New" w:hAnsi="Courier New" w:cs="Courier New"/>
    </w:rPr>
  </w:style>
  <w:style w:type="character" w:styleId="1152" w:customStyle="1">
    <w:name w:val="标题 8 字符"/>
    <w:uiPriority w:val="0"/>
    <w:qFormat/>
    <w:rPr>
      <w:rFonts w:ascii="Cambria" w:hAnsi="Cambria" w:eastAsia="宋体" w:cs="Times New Roman"/>
      <w:sz w:val="24"/>
      <w:szCs w:val="24"/>
    </w:rPr>
  </w:style>
  <w:style w:type="character" w:styleId="1153" w:customStyle="1">
    <w:name w:val="Char Char11"/>
    <w:uiPriority w:val="0"/>
    <w:qFormat/>
    <w:rPr>
      <w:rFonts w:ascii="楷体_GB2312" w:eastAsia="楷体_GB2312"/>
      <w:b/>
      <w:sz w:val="28"/>
      <w:szCs w:val="24"/>
    </w:rPr>
  </w:style>
  <w:style w:type="character" w:styleId="1154" w:customStyle="1">
    <w:name w:val="标题 2 字符"/>
    <w:uiPriority w:val="0"/>
    <w:qFormat/>
    <w:rPr>
      <w:rFonts w:ascii="Cambria" w:hAnsi="Cambria" w:eastAsia="宋体" w:cs="Times New Roman"/>
      <w:b/>
      <w:bCs/>
      <w:sz w:val="32"/>
      <w:szCs w:val="32"/>
    </w:rPr>
  </w:style>
  <w:style w:type="character" w:styleId="1155" w:customStyle="1">
    <w:name w:val="Sample"/>
    <w:uiPriority w:val="0"/>
    <w:qFormat/>
    <w:rPr>
      <w:rFonts w:ascii="华文细黑" w:hAnsi="华文细黑"/>
    </w:rPr>
  </w:style>
  <w:style w:type="character" w:styleId="1156" w:customStyle="1">
    <w:name w:val="标题 31"/>
    <w:uiPriority w:val="0"/>
    <w:qFormat/>
    <w:rPr>
      <w:rFonts w:hint="eastAsia" w:ascii="黑体" w:hAnsi="ˎ̥" w:eastAsia="黑体"/>
      <w:sz w:val="28"/>
    </w:rPr>
  </w:style>
  <w:style w:type="character" w:styleId="1157" w:customStyle="1">
    <w:name w:val="text_list1"/>
    <w:uiPriority w:val="0"/>
    <w:qFormat/>
    <w:rPr>
      <w:rFonts w:hint="default" w:ascii="Arial" w:hAnsi="Arial" w:cs="Arial"/>
      <w:color w:val="000000"/>
      <w:spacing w:val="272"/>
      <w:sz w:val="16"/>
      <w:szCs w:val="16"/>
    </w:rPr>
  </w:style>
  <w:style w:type="character" w:styleId="1158" w:customStyle="1">
    <w:name w:val="Char Char28"/>
    <w:uiPriority w:val="0"/>
    <w:qFormat/>
    <w:rPr>
      <w:rFonts w:ascii="Arial" w:hAnsi="Arial" w:eastAsia="黑体"/>
      <w:sz w:val="21"/>
      <w:szCs w:val="24"/>
    </w:rPr>
  </w:style>
  <w:style w:type="character" w:styleId="1159" w:customStyle="1">
    <w:name w:val="font31"/>
    <w:basedOn w:val="691"/>
    <w:uiPriority w:val="0"/>
    <w:qFormat/>
    <w:rPr>
      <w:rFonts w:hint="eastAsia" w:ascii="宋体" w:hAnsi="宋体" w:eastAsia="宋体" w:cs="宋体"/>
      <w:b/>
      <w:color w:val="000000"/>
      <w:sz w:val="24"/>
      <w:szCs w:val="24"/>
      <w:u w:val="none"/>
    </w:rPr>
  </w:style>
  <w:style w:type="character" w:styleId="1160" w:customStyle="1">
    <w:name w:val="Char Char2"/>
    <w:uiPriority w:val="0"/>
    <w:qFormat/>
    <w:rPr>
      <w:rFonts w:eastAsia="华文细黑"/>
      <w:sz w:val="21"/>
      <w:szCs w:val="24"/>
      <w:lang w:val="en-US" w:eastAsia="zh-CN" w:bidi="ar-SA"/>
    </w:rPr>
  </w:style>
  <w:style w:type="character" w:styleId="1161" w:customStyle="1">
    <w:name w:val="引用 Char3"/>
    <w:uiPriority w:val="99"/>
    <w:qFormat/>
    <w:rPr>
      <w:i/>
      <w:iCs/>
      <w:color w:val="000000"/>
      <w:sz w:val="21"/>
    </w:rPr>
  </w:style>
  <w:style w:type="character" w:styleId="1162" w:customStyle="1">
    <w:name w:val="标题 9 字符"/>
    <w:uiPriority w:val="0"/>
    <w:qFormat/>
    <w:rPr>
      <w:rFonts w:ascii="Cambria" w:hAnsi="Cambria" w:eastAsia="宋体" w:cs="Times New Roman"/>
      <w:sz w:val="21"/>
      <w:szCs w:val="21"/>
    </w:rPr>
  </w:style>
  <w:style w:type="character" w:styleId="1163" w:customStyle="1">
    <w:name w:val="结束语 Char1"/>
    <w:uiPriority w:val="0"/>
    <w:qFormat/>
    <w:rPr>
      <w:sz w:val="21"/>
    </w:rPr>
  </w:style>
  <w:style w:type="character" w:styleId="1164" w:customStyle="1">
    <w:name w:val="itm1"/>
    <w:uiPriority w:val="0"/>
    <w:qFormat/>
    <w:rPr>
      <w:rFonts w:hint="eastAsia" w:ascii="宋体" w:hAnsi="宋体" w:eastAsia="宋体"/>
      <w:sz w:val="21"/>
      <w:szCs w:val="21"/>
    </w:rPr>
  </w:style>
  <w:style w:type="paragraph" w:styleId="1165" w:customStyle="1">
    <w:name w:val="表格"/>
    <w:basedOn w:val="681"/>
    <w:uiPriority w:val="0"/>
    <w:qFormat/>
    <w:pPr>
      <w:jc w:val="center"/>
    </w:pPr>
    <w:rPr>
      <w:szCs w:val="21"/>
    </w:rPr>
  </w:style>
  <w:style w:type="paragraph" w:styleId="1166" w:customStyle="1">
    <w:name w:val="Default Paragraph Font Para Char"/>
    <w:basedOn w:val="681"/>
    <w:uiPriority w:val="0"/>
    <w:qFormat/>
    <w:pPr>
      <w:jc w:val="left"/>
      <w:spacing w:after="160" w:line="240" w:lineRule="exact"/>
      <w:widowControl/>
    </w:pPr>
    <w:rPr>
      <w:szCs w:val="24"/>
    </w:rPr>
  </w:style>
  <w:style w:type="paragraph" w:styleId="1167" w:customStyle="1">
    <w:name w:val="xl70"/>
    <w:basedOn w:val="6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68" w:customStyle="1">
    <w:name w:val="正文1)"/>
    <w:basedOn w:val="681"/>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169" w:customStyle="1">
    <w:name w:val="样式 标题 1 + 黑体 三号 非加粗 居中 段前: 6 磅 段后: 6 磅 行距: 固定值 20 磅"/>
    <w:basedOn w:val="682"/>
    <w:uiPriority w:val="0"/>
    <w:qFormat/>
    <w:pPr>
      <w:ind w:left="425" w:hanging="425"/>
      <w:keepLines/>
      <w:spacing w:before="120" w:after="120" w:line="400" w:lineRule="exact"/>
      <w:tabs>
        <w:tab w:val="left" w:pos="1800" w:leader="none"/>
      </w:tabs>
    </w:pPr>
    <w:rPr>
      <w:rFonts w:ascii="幼圆" w:hAnsi="幼圆" w:eastAsia="幼圆" w:cs="华文细黑"/>
      <w:b w:val="0"/>
      <w:sz w:val="32"/>
    </w:rPr>
  </w:style>
  <w:style w:type="paragraph" w:styleId="1170" w:customStyle="1">
    <w:name w:val="Definition Term"/>
    <w:basedOn w:val="681"/>
    <w:next w:val="1171"/>
    <w:uiPriority w:val="0"/>
    <w:qFormat/>
    <w:pPr>
      <w:jc w:val="left"/>
    </w:pPr>
    <w:rPr>
      <w:sz w:val="24"/>
    </w:rPr>
  </w:style>
  <w:style w:type="paragraph" w:styleId="1171" w:customStyle="1">
    <w:name w:val="Definition List"/>
    <w:basedOn w:val="681"/>
    <w:next w:val="1170"/>
    <w:uiPriority w:val="0"/>
    <w:qFormat/>
    <w:pPr>
      <w:ind w:left="360"/>
      <w:jc w:val="left"/>
    </w:pPr>
    <w:rPr>
      <w:sz w:val="24"/>
    </w:rPr>
  </w:style>
  <w:style w:type="paragraph" w:styleId="1172" w:customStyle="1">
    <w:name w:val="Javis"/>
    <w:basedOn w:val="681"/>
    <w:uiPriority w:val="0"/>
    <w:qFormat/>
    <w:pPr>
      <w:ind w:right="210"/>
    </w:pPr>
    <w:rPr>
      <w:rFonts w:cs="宋体"/>
      <w:sz w:val="24"/>
    </w:rPr>
  </w:style>
  <w:style w:type="paragraph" w:styleId="1173" w:customStyle="1">
    <w:name w:val="Preformatted"/>
    <w:basedOn w:val="68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4" w:customStyle="1">
    <w:name w:val="名词解释"/>
    <w:basedOn w:val="681"/>
    <w:uiPriority w:val="0"/>
    <w:qFormat/>
    <w:pPr>
      <w:ind w:left="2325" w:hanging="2325"/>
      <w:spacing w:after="20" w:line="288" w:lineRule="auto"/>
    </w:pPr>
  </w:style>
  <w:style w:type="paragraph" w:styleId="1175" w:customStyle="1">
    <w:name w:val="程序代码"/>
    <w:basedOn w:val="681"/>
    <w:uiPriority w:val="0"/>
    <w:qFormat/>
    <w:pPr>
      <w:ind w:left="839" w:firstLine="420"/>
      <w:spacing w:after="20" w:line="288" w:lineRule="auto"/>
    </w:pPr>
    <w:rPr>
      <w:rFonts w:eastAsia="仿宋_GB2312"/>
      <w:szCs w:val="24"/>
    </w:rPr>
  </w:style>
  <w:style w:type="paragraph" w:styleId="1176" w:customStyle="1">
    <w:name w:val="空半行"/>
    <w:basedOn w:val="681"/>
    <w:uiPriority w:val="0"/>
    <w:qFormat/>
    <w:pPr>
      <w:spacing w:line="120" w:lineRule="exact"/>
    </w:pPr>
    <w:rPr>
      <w:rFonts w:ascii="Cambria" w:hAnsi="Cambria" w:eastAsia="Tahoma" w:cs="Cambria"/>
      <w:color w:val="ffffff"/>
      <w:sz w:val="30"/>
    </w:rPr>
  </w:style>
  <w:style w:type="paragraph" w:styleId="1177" w:customStyle="1">
    <w:name w:val="List Paragraph1"/>
    <w:uiPriority w:val="34"/>
    <w:qFormat/>
    <w:pPr>
      <w:ind w:firstLine="420"/>
    </w:pPr>
    <w:rPr>
      <w:rFonts w:hint="default" w:ascii="Times New Roman" w:hAnsi="Times New Roman" w:eastAsia="宋体" w:cs="Times New Roman"/>
      <w:lang w:val="en-US" w:eastAsia="zh-CN" w:bidi="ar-SA"/>
    </w:rPr>
  </w:style>
  <w:style w:type="paragraph" w:styleId="1178" w:customStyle="1">
    <w:name w:val="1"/>
    <w:basedOn w:val="681"/>
    <w:uiPriority w:val="0"/>
    <w:qFormat/>
    <w:pPr>
      <w:ind w:firstLine="200"/>
      <w:spacing w:line="360" w:lineRule="auto"/>
    </w:pPr>
    <w:rPr>
      <w:rFonts w:ascii="华文细黑" w:hAnsi="华文细黑" w:eastAsia="华文细黑" w:cs="华文细黑"/>
      <w:sz w:val="24"/>
      <w:szCs w:val="24"/>
    </w:rPr>
  </w:style>
  <w:style w:type="paragraph" w:styleId="1179" w:customStyle="1">
    <w:name w:val="Char Char Char Char Char Char"/>
    <w:basedOn w:val="681"/>
    <w:uiPriority w:val="0"/>
    <w:qFormat/>
    <w:pPr>
      <w:jc w:val="left"/>
      <w:spacing w:after="160" w:line="240" w:lineRule="exact"/>
      <w:widowControl/>
    </w:pPr>
    <w:rPr>
      <w:rFonts w:ascii="黑体" w:hAnsi="Verdana" w:eastAsia="黑体"/>
      <w:sz w:val="32"/>
      <w:szCs w:val="32"/>
    </w:rPr>
  </w:style>
  <w:style w:type="paragraph" w:styleId="1180" w:customStyle="1">
    <w:name w:val="yyn"/>
    <w:basedOn w:val="681"/>
    <w:uiPriority w:val="0"/>
    <w:qFormat/>
    <w:pPr>
      <w:ind w:right="562" w:firstLine="576"/>
      <w:keepNext/>
      <w:spacing w:line="360" w:lineRule="auto"/>
      <w:widowControl/>
    </w:pPr>
    <w:rPr>
      <w:rFonts w:ascii="宋体"/>
      <w:sz w:val="28"/>
    </w:rPr>
  </w:style>
  <w:style w:type="paragraph" w:styleId="1181" w:customStyle="1">
    <w:name w:val="Char1"/>
    <w:basedOn w:val="681"/>
    <w:uiPriority w:val="0"/>
    <w:qFormat/>
    <w:pPr>
      <w:jc w:val="left"/>
      <w:spacing w:after="160" w:line="240" w:lineRule="exact"/>
      <w:widowControl/>
    </w:pPr>
    <w:rPr>
      <w:rFonts w:ascii="Verdana" w:hAnsi="Verdana" w:eastAsia="仿宋_GB2312"/>
      <w:sz w:val="24"/>
      <w:lang w:eastAsia="en-US"/>
    </w:rPr>
  </w:style>
  <w:style w:type="paragraph" w:styleId="1182" w:customStyle="1">
    <w:name w:val="Char Char Char1 Char Char Char"/>
    <w:basedOn w:val="681"/>
    <w:uiPriority w:val="0"/>
    <w:qFormat/>
    <w:pPr>
      <w:ind w:firstLine="200"/>
    </w:pPr>
    <w:rPr>
      <w:rFonts w:ascii="Tahoma" w:hAnsi="Tahoma"/>
      <w:sz w:val="24"/>
    </w:rPr>
  </w:style>
  <w:style w:type="paragraph" w:styleId="1183" w:customStyle="1">
    <w:name w:val="图形"/>
    <w:basedOn w:val="681"/>
    <w:uiPriority w:val="0"/>
    <w:qFormat/>
    <w:pPr>
      <w:ind w:firstLine="420"/>
      <w:jc w:val="center"/>
      <w:spacing w:after="20" w:line="288" w:lineRule="auto"/>
    </w:pPr>
    <w:rPr>
      <w:szCs w:val="24"/>
    </w:rPr>
  </w:style>
  <w:style w:type="paragraph" w:styleId="1184" w:customStyle="1">
    <w:name w:val="表格文字"/>
    <w:basedOn w:val="681"/>
    <w:uiPriority w:val="0"/>
    <w:qFormat/>
    <w:pPr>
      <w:jc w:val="left"/>
      <w:spacing w:line="288" w:lineRule="auto"/>
    </w:pPr>
  </w:style>
  <w:style w:type="paragraph" w:styleId="1185" w:customStyle="1">
    <w:name w:val="Char Char1 Char Char Char Char"/>
    <w:basedOn w:val="698"/>
    <w:uiPriority w:val="0"/>
    <w:qFormat/>
    <w:pPr>
      <w:ind w:left="357"/>
      <w:jc w:val="left"/>
      <w:spacing w:line="436" w:lineRule="exact"/>
      <w:outlineLvl w:val="3"/>
    </w:pPr>
    <w:rPr>
      <w:rFonts w:ascii="Tahoma" w:hAnsi="Tahoma" w:eastAsia="微软雅黑"/>
      <w:b/>
      <w:sz w:val="24"/>
      <w:szCs w:val="24"/>
    </w:rPr>
  </w:style>
  <w:style w:type="paragraph" w:styleId="1186" w:customStyle="1">
    <w:name w:val="菲页1"/>
    <w:basedOn w:val="683"/>
    <w:uiPriority w:val="0"/>
    <w:qFormat/>
    <w:pPr>
      <w:ind w:left="567" w:hanging="567"/>
      <w:keepLines/>
      <w:spacing w:before="260" w:after="260" w:line="416" w:lineRule="auto"/>
      <w:widowControl/>
      <w:tabs>
        <w:tab w:val="left" w:pos="567" w:leader="none"/>
      </w:tabs>
    </w:pPr>
    <w:rPr>
      <w:rFonts w:ascii="黑体" w:hAnsi="宋体" w:eastAsia="黑体"/>
      <w:b w:val="0"/>
      <w:bCs w:val="0"/>
      <w:sz w:val="52"/>
    </w:rPr>
  </w:style>
  <w:style w:type="paragraph" w:styleId="1187" w:customStyle="1">
    <w:name w:val="font0"/>
    <w:basedOn w:val="681"/>
    <w:uiPriority w:val="0"/>
    <w:qFormat/>
    <w:pPr>
      <w:jc w:val="left"/>
      <w:spacing w:before="100" w:beforeAutospacing="1" w:after="100" w:afterAutospacing="1"/>
      <w:widowControl/>
    </w:pPr>
    <w:rPr>
      <w:rFonts w:hint="eastAsia" w:ascii="宋体" w:hAnsi="宋体"/>
      <w:sz w:val="18"/>
      <w:szCs w:val="18"/>
    </w:rPr>
  </w:style>
  <w:style w:type="paragraph" w:styleId="1188" w:customStyle="1">
    <w:name w:val="表格标题"/>
    <w:basedOn w:val="681"/>
    <w:uiPriority w:val="0"/>
    <w:qFormat/>
    <w:pPr>
      <w:jc w:val="center"/>
      <w:spacing w:before="120" w:line="400" w:lineRule="exact"/>
    </w:pPr>
    <w:rPr>
      <w:rFonts w:eastAsia="文鼎CS中宋"/>
      <w:spacing w:val="8"/>
      <w:sz w:val="24"/>
    </w:rPr>
  </w:style>
  <w:style w:type="paragraph" w:styleId="1189" w:customStyle="1">
    <w:name w:val="xl68"/>
    <w:basedOn w:val="6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90" w:customStyle="1">
    <w:name w:val="Char11"/>
    <w:basedOn w:val="681"/>
    <w:uiPriority w:val="0"/>
    <w:qFormat/>
    <w:rPr>
      <w:rFonts w:ascii="仿宋_GB2312" w:eastAsia="仿宋_GB2312"/>
      <w:b/>
      <w:sz w:val="32"/>
      <w:szCs w:val="32"/>
    </w:rPr>
  </w:style>
  <w:style w:type="paragraph" w:styleId="1191" w:customStyle="1">
    <w:name w:val="题注4"/>
    <w:basedOn w:val="681"/>
    <w:next w:val="696"/>
    <w:uiPriority w:val="0"/>
    <w:qFormat/>
    <w:pPr>
      <w:jc w:val="center"/>
      <w:tabs>
        <w:tab w:val="left" w:pos="900" w:leader="none"/>
      </w:tabs>
      <w:framePr w:hSpace="180" w:wrap="around" w:vAnchor="text" w:hAnchor="margin" w:y="514"/>
    </w:pPr>
    <w:rPr>
      <w:b/>
      <w:color w:val="000000"/>
      <w:szCs w:val="21"/>
      <w:lang w:val="en-GB"/>
    </w:rPr>
  </w:style>
  <w:style w:type="paragraph" w:styleId="1192" w:customStyle="1">
    <w:name w:val="菲页2"/>
    <w:basedOn w:val="684"/>
    <w:uiPriority w:val="0"/>
    <w:qFormat/>
    <w:pPr>
      <w:ind w:left="720" w:hanging="720"/>
      <w:keepLines/>
      <w:spacing w:before="120" w:after="120" w:line="360" w:lineRule="auto"/>
      <w:widowControl/>
    </w:pPr>
    <w:rPr>
      <w:rFonts w:ascii="黑体" w:hAnsi="宋体" w:eastAsia="黑体"/>
      <w:b w:val="0"/>
      <w:bCs w:val="0"/>
      <w:sz w:val="44"/>
    </w:rPr>
  </w:style>
  <w:style w:type="paragraph" w:styleId="1193" w:customStyle="1">
    <w:name w:val="函数注释1"/>
    <w:basedOn w:val="681"/>
    <w:uiPriority w:val="0"/>
    <w:qFormat/>
    <w:pPr>
      <w:ind w:left="1678" w:right="210" w:hanging="1049"/>
      <w:jc w:val="left"/>
      <w:spacing w:after="20" w:line="320" w:lineRule="exact"/>
    </w:pPr>
  </w:style>
  <w:style w:type="paragraph" w:styleId="1194" w:customStyle="1">
    <w:name w:val="目录"/>
    <w:basedOn w:val="681"/>
    <w:next w:val="681"/>
    <w:uiPriority w:val="0"/>
    <w:qFormat/>
    <w:pPr>
      <w:ind w:firstLine="420"/>
      <w:jc w:val="center"/>
      <w:spacing w:before="360" w:after="360" w:line="360" w:lineRule="auto"/>
    </w:pPr>
    <w:rPr>
      <w:b/>
      <w:spacing w:val="200"/>
      <w:sz w:val="36"/>
    </w:rPr>
  </w:style>
  <w:style w:type="paragraph" w:styleId="1195" w:customStyle="1">
    <w:name w:val="名词解释11"/>
    <w:basedOn w:val="1174"/>
    <w:uiPriority w:val="0"/>
    <w:qFormat/>
    <w:pPr>
      <w:ind w:firstLine="0"/>
      <w:spacing w:after="0"/>
    </w:pPr>
  </w:style>
  <w:style w:type="paragraph" w:styleId="1196" w:customStyle="1">
    <w:name w:val="Char Char Char Char Char Char1"/>
    <w:basedOn w:val="681"/>
    <w:uiPriority w:val="0"/>
    <w:qFormat/>
    <w:pPr>
      <w:jc w:val="left"/>
      <w:spacing w:after="160" w:line="240" w:lineRule="exact"/>
      <w:widowControl/>
    </w:pPr>
    <w:rPr>
      <w:rFonts w:ascii="黑体" w:hAnsi="Verdana" w:eastAsia="黑体"/>
      <w:sz w:val="32"/>
      <w:szCs w:val="32"/>
    </w:rPr>
  </w:style>
  <w:style w:type="paragraph" w:styleId="119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198" w:customStyle="1">
    <w:name w:val="Char2"/>
    <w:basedOn w:val="681"/>
    <w:uiPriority w:val="0"/>
    <w:qFormat/>
    <w:rPr>
      <w:rFonts w:ascii="仿宋_GB2312" w:eastAsia="仿宋_GB2312"/>
      <w:b/>
      <w:sz w:val="32"/>
      <w:szCs w:val="32"/>
    </w:rPr>
  </w:style>
  <w:style w:type="paragraph" w:styleId="1199" w:customStyle="1">
    <w:name w:val="菲页(卷)"/>
    <w:basedOn w:val="682"/>
    <w:next w:val="1022"/>
    <w:uiPriority w:val="0"/>
    <w:qFormat/>
    <w:pPr>
      <w:ind w:left="432" w:hanging="432"/>
      <w:widowControl/>
      <w:tabs>
        <w:tab w:val="left" w:pos="1200" w:leader="none"/>
        <w:tab w:val="left" w:pos="1800" w:leader="none"/>
      </w:tabs>
      <w:outlineLvl w:val="1"/>
    </w:pPr>
    <w:rPr>
      <w:rFonts w:ascii="黑体" w:hAnsi="Calibri" w:eastAsia="黑体"/>
      <w:b w:val="0"/>
      <w:sz w:val="52"/>
    </w:rPr>
  </w:style>
  <w:style w:type="paragraph" w:styleId="1200" w:customStyle="1">
    <w:name w:val="Address"/>
    <w:basedOn w:val="681"/>
    <w:next w:val="681"/>
    <w:uiPriority w:val="0"/>
    <w:qFormat/>
    <w:pPr>
      <w:jc w:val="left"/>
    </w:pPr>
    <w:rPr>
      <w:i/>
      <w:sz w:val="24"/>
    </w:rPr>
  </w:style>
  <w:style w:type="paragraph" w:styleId="1201" w:customStyle="1">
    <w:name w:val="z-Top of Form"/>
    <w:next w:val="681"/>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02" w:customStyle="1">
    <w:name w:val="正文(缩进)"/>
    <w:basedOn w:val="681"/>
    <w:uiPriority w:val="0"/>
    <w:qFormat/>
    <w:pPr>
      <w:ind w:firstLine="200"/>
      <w:spacing w:line="360" w:lineRule="auto"/>
      <w:widowControl/>
    </w:pPr>
    <w:rPr>
      <w:rFonts w:eastAsia="仿宋_GB2312"/>
      <w:sz w:val="24"/>
    </w:rPr>
  </w:style>
  <w:style w:type="paragraph" w:styleId="1203" w:customStyle="1">
    <w:name w:val="标准文字"/>
    <w:basedOn w:val="681"/>
    <w:uiPriority w:val="0"/>
    <w:qFormat/>
    <w:pPr>
      <w:ind w:firstLine="420"/>
      <w:spacing w:after="20" w:line="360" w:lineRule="auto"/>
    </w:pPr>
    <w:rPr>
      <w:szCs w:val="24"/>
    </w:rPr>
  </w:style>
  <w:style w:type="paragraph" w:styleId="1204" w:customStyle="1">
    <w:name w:val="回信地址"/>
    <w:basedOn w:val="681"/>
    <w:uiPriority w:val="0"/>
    <w:qFormat/>
    <w:pPr>
      <w:ind w:right="-120" w:firstLine="420"/>
      <w:jc w:val="left"/>
      <w:keepLines/>
      <w:spacing w:after="20" w:line="200" w:lineRule="atLeast"/>
      <w:widowControl/>
      <w:framePr w:w="2635" w:h="1138" w:wrap="notBeside" w:vAnchor="page" w:hAnchor="margin" w:xAlign="right" w:y="678"/>
    </w:pPr>
    <w:rPr>
      <w:sz w:val="16"/>
    </w:rPr>
  </w:style>
  <w:style w:type="paragraph" w:styleId="1205" w:customStyle="1">
    <w:name w:val="aa"/>
    <w:basedOn w:val="681"/>
    <w:uiPriority w:val="0"/>
    <w:qFormat/>
    <w:pPr>
      <w:jc w:val="left"/>
      <w:spacing w:before="100" w:beforeAutospacing="1" w:after="100" w:afterAutospacing="1"/>
      <w:widowControl/>
    </w:pPr>
    <w:rPr>
      <w:rFonts w:ascii="宋体" w:hAnsi="宋体" w:cs="宋体"/>
      <w:sz w:val="24"/>
      <w:szCs w:val="24"/>
    </w:rPr>
  </w:style>
  <w:style w:type="paragraph" w:styleId="1206" w:customStyle="1">
    <w:name w:val="H6"/>
    <w:basedOn w:val="681"/>
    <w:next w:val="681"/>
    <w:uiPriority w:val="0"/>
    <w:qFormat/>
    <w:pPr>
      <w:jc w:val="left"/>
      <w:keepNext/>
      <w:spacing w:before="100" w:after="100"/>
      <w:outlineLvl w:val="6"/>
    </w:pPr>
    <w:rPr>
      <w:b/>
      <w:sz w:val="16"/>
    </w:rPr>
  </w:style>
  <w:style w:type="paragraph" w:styleId="1207" w:customStyle="1">
    <w:name w:val="z-Bottom of Form"/>
    <w:next w:val="681"/>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08" w:customStyle="1">
    <w:name w:val="flNote"/>
    <w:basedOn w:val="681"/>
    <w:uiPriority w:val="0"/>
    <w:qFormat/>
    <w:pPr>
      <w:jc w:val="center"/>
      <w:spacing w:before="320" w:after="160" w:line="360" w:lineRule="atLeast"/>
    </w:pPr>
    <w:rPr>
      <w:rFonts w:ascii="Tahoma" w:hAnsi="Cambria" w:eastAsia="幼圆" w:cs="Cambria"/>
      <w:sz w:val="30"/>
    </w:rPr>
  </w:style>
  <w:style w:type="paragraph" w:styleId="1209" w:customStyle="1">
    <w:name w:val="Char Char Char Char1"/>
    <w:basedOn w:val="698"/>
    <w:uiPriority w:val="0"/>
    <w:qFormat/>
    <w:pPr>
      <w:spacing w:line="360" w:lineRule="auto"/>
    </w:pPr>
    <w:rPr>
      <w:rFonts w:ascii="Tahoma" w:hAnsi="Tahoma" w:eastAsia="微软雅黑"/>
      <w:sz w:val="24"/>
      <w:szCs w:val="24"/>
    </w:rPr>
  </w:style>
  <w:style w:type="paragraph" w:styleId="1210" w:customStyle="1">
    <w:name w:val="重点"/>
    <w:basedOn w:val="681"/>
    <w:uiPriority w:val="0"/>
    <w:qFormat/>
    <w:pPr>
      <w:ind w:firstLine="420"/>
      <w:spacing w:after="20" w:line="288" w:lineRule="auto"/>
      <w:shd w:val="pct10" w:color="auto" w:fill="auto"/>
    </w:pPr>
    <w:rPr>
      <w:rFonts w:eastAsia="黑体"/>
      <w:b/>
      <w:szCs w:val="24"/>
    </w:rPr>
  </w:style>
  <w:style w:type="paragraph" w:styleId="1211" w:customStyle="1">
    <w:name w:val="列表2"/>
    <w:basedOn w:val="681"/>
    <w:uiPriority w:val="0"/>
    <w:qFormat/>
    <w:pPr>
      <w:ind w:left="1469" w:hanging="420"/>
      <w:spacing w:after="20" w:line="288" w:lineRule="auto"/>
      <w:tabs>
        <w:tab w:val="left" w:pos="1470" w:leader="none"/>
      </w:tabs>
    </w:pPr>
    <w:rPr>
      <w:szCs w:val="24"/>
    </w:rPr>
  </w:style>
  <w:style w:type="paragraph" w:styleId="1212" w:customStyle="1">
    <w:name w:val="xl71"/>
    <w:basedOn w:val="681"/>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13" w:customStyle="1">
    <w:name w:val="标题0"/>
    <w:basedOn w:val="742"/>
    <w:next w:val="742"/>
    <w:uiPriority w:val="0"/>
    <w:qFormat/>
    <w:pPr>
      <w:ind w:firstLine="420"/>
      <w:spacing w:before="240" w:after="60" w:line="288" w:lineRule="auto"/>
      <w:outlineLvl w:val="0"/>
    </w:pPr>
    <w:rPr>
      <w:rFonts w:ascii="Arial" w:hAnsi="Arial" w:eastAsia="微软雅黑"/>
      <w:b/>
      <w:bCs/>
      <w:sz w:val="52"/>
      <w:szCs w:val="32"/>
    </w:rPr>
  </w:style>
  <w:style w:type="paragraph" w:styleId="1214" w:customStyle="1">
    <w:name w:val="项目符号1"/>
    <w:basedOn w:val="681"/>
    <w:uiPriority w:val="0"/>
    <w:qFormat/>
    <w:pPr>
      <w:ind w:firstLine="400"/>
    </w:pPr>
  </w:style>
  <w:style w:type="paragraph" w:styleId="1215" w:customStyle="1">
    <w:name w:val="_Style 5"/>
    <w:basedOn w:val="682"/>
    <w:next w:val="681"/>
    <w:uiPriority w:val="0"/>
    <w:qFormat/>
    <w:pPr>
      <w:ind w:left="425" w:hanging="425"/>
      <w:jc w:val="both"/>
      <w:tabs>
        <w:tab w:val="left" w:pos="1800" w:leader="none"/>
      </w:tabs>
      <w:outlineLvl w:val="9"/>
    </w:pPr>
    <w:rPr>
      <w:rFonts w:ascii="Cambria" w:hAnsi="Cambria" w:eastAsia="华文细黑" w:cs="Cambria"/>
      <w:b w:val="0"/>
    </w:rPr>
  </w:style>
  <w:style w:type="paragraph" w:styleId="1216" w:customStyle="1">
    <w:name w:val="标准式样"/>
    <w:basedOn w:val="736"/>
    <w:uiPriority w:val="0"/>
    <w:qFormat/>
  </w:style>
  <w:style w:type="paragraph" w:styleId="1217" w:customStyle="1">
    <w:name w:val="Char Char Char Char Char Char Char Char Char Char11"/>
    <w:basedOn w:val="681"/>
    <w:uiPriority w:val="0"/>
    <w:qFormat/>
    <w:pPr>
      <w:ind w:left="1200" w:hanging="720"/>
      <w:tabs>
        <w:tab w:val="left" w:pos="1200" w:leader="none"/>
        <w:tab w:val="left" w:pos="1800" w:leader="none"/>
      </w:tabs>
    </w:pPr>
    <w:rPr>
      <w:sz w:val="24"/>
      <w:szCs w:val="24"/>
    </w:rPr>
  </w:style>
  <w:style w:type="paragraph" w:styleId="1218" w:customStyle="1">
    <w:name w:val="默认段落字体 Para Char Char Char1 Char"/>
    <w:basedOn w:val="681"/>
    <w:uiPriority w:val="0"/>
    <w:qFormat/>
    <w:pPr>
      <w:ind w:left="420" w:firstLine="420"/>
      <w:spacing w:line="360" w:lineRule="auto"/>
      <w:tabs>
        <w:tab w:val="left" w:pos="1146" w:leader="none"/>
      </w:tabs>
    </w:pPr>
    <w:rPr>
      <w:sz w:val="24"/>
      <w:szCs w:val="21"/>
    </w:rPr>
  </w:style>
  <w:style w:type="paragraph" w:styleId="1219" w:customStyle="1">
    <w:name w:val="xl69"/>
    <w:basedOn w:val="681"/>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20" w:customStyle="1">
    <w:name w:val="简介正文"/>
    <w:basedOn w:val="681"/>
    <w:uiPriority w:val="0"/>
    <w:qFormat/>
    <w:pPr>
      <w:ind w:left="1701" w:hanging="1701"/>
      <w:spacing w:after="20" w:line="520" w:lineRule="exact"/>
      <w:tabs>
        <w:tab w:val="left" w:pos="630" w:leader="none"/>
      </w:tabs>
    </w:pPr>
    <w:rPr>
      <w:sz w:val="24"/>
    </w:rPr>
  </w:style>
  <w:style w:type="paragraph" w:styleId="1221" w:customStyle="1">
    <w:name w:val="表蕊"/>
    <w:basedOn w:val="681"/>
    <w:uiPriority w:val="0"/>
    <w:qFormat/>
    <w:pPr>
      <w:jc w:val="left"/>
      <w:spacing w:line="320" w:lineRule="atLeast"/>
    </w:pPr>
    <w:rPr>
      <w:rFonts w:eastAsia="楷体_GB2312"/>
      <w:spacing w:val="-10"/>
    </w:rPr>
  </w:style>
  <w:style w:type="paragraph" w:styleId="1222" w:customStyle="1">
    <w:name w:val="样式 标题 2 + Times New Roman 四号 非加粗 段前: 5 磅 段后: 0 磅 行距: 固定值 20..."/>
    <w:basedOn w:val="683"/>
    <w:uiPriority w:val="0"/>
    <w:qFormat/>
    <w:pPr>
      <w:ind w:left="567" w:hanging="567"/>
      <w:jc w:val="both"/>
      <w:keepLines/>
      <w:spacing w:before="100" w:line="400" w:lineRule="exact"/>
      <w:tabs>
        <w:tab w:val="left" w:pos="567" w:leader="none"/>
      </w:tabs>
    </w:pPr>
    <w:rPr>
      <w:rFonts w:ascii="Cambria" w:hAnsi="Cambria" w:eastAsia="幼圆" w:cs="华文细黑"/>
      <w:b w:val="0"/>
      <w:bCs w:val="0"/>
      <w:color w:val="ff0000"/>
      <w:sz w:val="30"/>
    </w:rPr>
  </w:style>
  <w:style w:type="paragraph" w:styleId="1223" w:customStyle="1">
    <w:name w:val="正文2"/>
    <w:basedOn w:val="681"/>
    <w:uiPriority w:val="0"/>
    <w:qFormat/>
    <w:pPr>
      <w:ind w:firstLine="200"/>
      <w:jc w:val="left"/>
      <w:spacing w:after="160" w:line="360" w:lineRule="auto"/>
      <w:widowControl/>
    </w:pPr>
    <w:rPr>
      <w:rFonts w:ascii="Verdana" w:hAnsi="Verdana" w:eastAsia="黑体"/>
      <w:lang w:eastAsia="en-US"/>
    </w:rPr>
  </w:style>
  <w:style w:type="paragraph" w:styleId="1224" w:customStyle="1">
    <w:name w:val="Char Char Char Char Char Char Char"/>
    <w:basedOn w:val="681"/>
    <w:uiPriority w:val="0"/>
    <w:qFormat/>
    <w:pPr>
      <w:jc w:val="left"/>
      <w:spacing w:after="160" w:line="240" w:lineRule="exact"/>
      <w:widowControl/>
    </w:pPr>
    <w:rPr>
      <w:rFonts w:ascii="Arial" w:hAnsi="Arial" w:eastAsia="Times New Roman" w:cs="Verdana"/>
      <w:b/>
      <w:sz w:val="24"/>
      <w:szCs w:val="24"/>
      <w:lang w:eastAsia="en-US"/>
    </w:rPr>
  </w:style>
  <w:style w:type="paragraph" w:styleId="1225" w:customStyle="1">
    <w:name w:val="Char Char Char Char Char Char Char1"/>
    <w:basedOn w:val="681"/>
    <w:uiPriority w:val="0"/>
    <w:qFormat/>
    <w:pPr>
      <w:jc w:val="left"/>
      <w:spacing w:after="160" w:line="240" w:lineRule="exact"/>
      <w:widowControl/>
    </w:pPr>
    <w:rPr>
      <w:rFonts w:ascii="Arial" w:hAnsi="Arial" w:eastAsia="Times New Roman" w:cs="Verdana"/>
      <w:b/>
      <w:sz w:val="24"/>
      <w:szCs w:val="24"/>
      <w:lang w:eastAsia="en-US"/>
    </w:rPr>
  </w:style>
  <w:style w:type="paragraph" w:styleId="1226" w:customStyle="1">
    <w:name w:val="xl66"/>
    <w:basedOn w:val="6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27" w:customStyle="1">
    <w:name w:val="xl72"/>
    <w:basedOn w:val="681"/>
    <w:uiPriority w:val="0"/>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sz w:val="13"/>
      <w:szCs w:val="13"/>
    </w:rPr>
  </w:style>
  <w:style w:type="paragraph" w:styleId="1228" w:customStyle="1">
    <w:name w:val="项目编号3"/>
    <w:basedOn w:val="681"/>
    <w:next w:val="681"/>
    <w:uiPriority w:val="0"/>
    <w:qFormat/>
    <w:pPr>
      <w:ind w:firstLine="200"/>
      <w:jc w:val="left"/>
      <w:spacing w:line="360" w:lineRule="auto"/>
      <w:tabs>
        <w:tab w:val="left" w:pos="780" w:leader="none"/>
        <w:tab w:val="left" w:pos="810" w:leader="none"/>
      </w:tabs>
    </w:pPr>
    <w:rPr>
      <w:rFonts w:ascii="宋体"/>
      <w:sz w:val="24"/>
      <w:szCs w:val="24"/>
    </w:rPr>
  </w:style>
  <w:style w:type="paragraph" w:styleId="1229" w:customStyle="1">
    <w:name w:val="xl74"/>
    <w:basedOn w:val="68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sz w:val="13"/>
      <w:szCs w:val="13"/>
    </w:rPr>
  </w:style>
  <w:style w:type="paragraph" w:styleId="1230" w:customStyle="1">
    <w:name w:val="样式 段前: 0.5 行 段后: 0.5 行"/>
    <w:basedOn w:val="681"/>
    <w:uiPriority w:val="0"/>
    <w:qFormat/>
    <w:pPr>
      <w:ind w:firstLine="200"/>
      <w:spacing w:before="100" w:beforeAutospacing="1" w:after="100" w:afterAutospacing="1"/>
    </w:pPr>
    <w:rPr>
      <w:rFonts w:cs="宋体"/>
    </w:rPr>
  </w:style>
  <w:style w:type="paragraph" w:styleId="1231" w:customStyle="1">
    <w:name w:val="函数注释2"/>
    <w:basedOn w:val="681"/>
    <w:uiPriority w:val="0"/>
    <w:qFormat/>
    <w:pPr>
      <w:ind w:left="1680" w:firstLine="420"/>
      <w:spacing w:after="20" w:line="288" w:lineRule="auto"/>
    </w:pPr>
    <w:rPr>
      <w:szCs w:val="24"/>
    </w:rPr>
  </w:style>
  <w:style w:type="paragraph" w:styleId="1232" w:customStyle="1">
    <w:name w:val="产品型号"/>
    <w:basedOn w:val="681"/>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233" w:customStyle="1">
    <w:name w:val="表中"/>
    <w:basedOn w:val="681"/>
    <w:uiPriority w:val="0"/>
    <w:qFormat/>
    <w:pPr>
      <w:jc w:val="center"/>
      <w:spacing w:line="360" w:lineRule="atLeast"/>
    </w:pPr>
  </w:style>
  <w:style w:type="paragraph" w:styleId="1234" w:customStyle="1">
    <w:name w:val="xl73"/>
    <w:basedOn w:val="68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35" w:customStyle="1">
    <w:name w:val="xl64"/>
    <w:basedOn w:val="68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36" w:customStyle="1">
    <w:name w:val="无间隔1"/>
    <w:uiPriority w:val="0"/>
    <w:qFormat/>
    <w:pPr>
      <w:jc w:val="both"/>
      <w:widowControl w:val="off"/>
    </w:pPr>
    <w:rPr>
      <w:rFonts w:hint="default" w:ascii="仿宋_GB2312" w:hAnsi="仿宋_GB2312" w:eastAsia="华文细黑" w:cs="Cambria"/>
      <w:sz w:val="21"/>
      <w:szCs w:val="22"/>
      <w:lang w:val="en-US" w:eastAsia="zh-CN" w:bidi="ar-SA"/>
    </w:rPr>
  </w:style>
  <w:style w:type="paragraph" w:styleId="1237" w:customStyle="1">
    <w:name w:val="样式 标题 3 + (中文) 黑体 小四 非加粗 段前: 7.8 磅 段后: 0 磅 行距: 固定值 20 磅"/>
    <w:basedOn w:val="684"/>
    <w:uiPriority w:val="0"/>
    <w:qFormat/>
    <w:pPr>
      <w:jc w:val="left"/>
      <w:keepLines/>
      <w:spacing w:line="400" w:lineRule="exact"/>
      <w:tabs>
        <w:tab w:val="left" w:pos="7200" w:leader="none"/>
      </w:tabs>
    </w:pPr>
    <w:rPr>
      <w:rFonts w:ascii="华文细黑" w:hAnsi="华文细黑" w:eastAsia="幼圆" w:cs="华文细黑"/>
      <w:b w:val="0"/>
      <w:bCs w:val="0"/>
      <w:sz w:val="30"/>
    </w:rPr>
  </w:style>
  <w:style w:type="paragraph" w:styleId="1238" w:customStyle="1">
    <w:name w:val="样式2"/>
    <w:basedOn w:val="682"/>
    <w:uiPriority w:val="0"/>
    <w:qFormat/>
    <w:pPr>
      <w:ind w:left="425" w:hanging="425"/>
      <w:jc w:val="both"/>
      <w:keepLines/>
      <w:spacing w:before="340" w:after="330" w:line="578" w:lineRule="auto"/>
      <w:tabs>
        <w:tab w:val="left" w:pos="425" w:leader="none"/>
        <w:tab w:val="left" w:pos="1800" w:leader="none"/>
      </w:tabs>
    </w:pPr>
    <w:rPr>
      <w:rFonts w:ascii="Times New Roman" w:hAnsi="Calibri" w:eastAsia="黑体"/>
      <w:b w:val="0"/>
      <w:sz w:val="32"/>
      <w:szCs w:val="44"/>
    </w:rPr>
  </w:style>
  <w:style w:type="paragraph" w:styleId="1239" w:customStyle="1">
    <w:name w:val="页眉1"/>
    <w:basedOn w:val="681"/>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240" w:customStyle="1">
    <w:name w:val="Char Char Char1 Char Char Char1"/>
    <w:basedOn w:val="681"/>
    <w:uiPriority w:val="0"/>
    <w:qFormat/>
    <w:pPr>
      <w:ind w:firstLine="200"/>
    </w:pPr>
    <w:rPr>
      <w:rFonts w:ascii="Tahoma" w:hAnsi="Tahoma"/>
      <w:sz w:val="24"/>
    </w:rPr>
  </w:style>
  <w:style w:type="paragraph" w:styleId="1241" w:customStyle="1">
    <w:name w:val="章标题"/>
    <w:next w:val="681"/>
    <w:uiPriority w:val="0"/>
    <w:qFormat/>
    <w:pPr>
      <w:jc w:val="both"/>
      <w:outlineLvl w:val="1"/>
    </w:pPr>
    <w:rPr>
      <w:rFonts w:hint="default" w:ascii="黑体" w:hAnsi="Times New Roman" w:eastAsia="黑体" w:cs="Times New Roman"/>
      <w:sz w:val="21"/>
      <w:lang w:val="en-US" w:eastAsia="zh-CN" w:bidi="ar-SA"/>
    </w:rPr>
  </w:style>
  <w:style w:type="paragraph" w:styleId="1242" w:customStyle="1">
    <w:name w:val="样式一"/>
    <w:basedOn w:val="681"/>
    <w:uiPriority w:val="0"/>
    <w:qFormat/>
    <w:pPr>
      <w:ind w:left="340" w:hanging="340"/>
      <w:spacing w:before="100" w:after="100" w:line="360" w:lineRule="exact"/>
      <w:tabs>
        <w:tab w:val="left" w:pos="1080" w:leader="none"/>
        <w:tab w:val="left" w:pos="1740" w:leader="none"/>
      </w:tabs>
    </w:pPr>
    <w:rPr>
      <w:rFonts w:ascii="宋体" w:hAnsi="宋体" w:eastAsia="黑体"/>
      <w:sz w:val="24"/>
      <w:lang w:val="en-GB"/>
    </w:rPr>
  </w:style>
  <w:style w:type="paragraph" w:styleId="1243" w:customStyle="1">
    <w:name w:val="列表_名词"/>
    <w:basedOn w:val="1195"/>
    <w:uiPriority w:val="0"/>
    <w:qFormat/>
    <w:pPr>
      <w:ind w:left="2745" w:hanging="420"/>
      <w:tabs>
        <w:tab w:val="left" w:pos="2745" w:leader="none"/>
      </w:tabs>
    </w:pPr>
  </w:style>
  <w:style w:type="paragraph" w:styleId="1244" w:customStyle="1">
    <w:name w:val="Char Char Char Char Char Char Char Char Char Char1"/>
    <w:basedOn w:val="681"/>
    <w:uiPriority w:val="0"/>
    <w:qFormat/>
    <w:pPr>
      <w:ind w:left="425" w:hanging="425"/>
      <w:tabs>
        <w:tab w:val="left" w:pos="425" w:leader="none"/>
      </w:tabs>
    </w:pPr>
    <w:rPr>
      <w:sz w:val="28"/>
    </w:rPr>
  </w:style>
  <w:style w:type="paragraph" w:styleId="1245" w:customStyle="1">
    <w:name w:val="Char Char Char Char Char Char Char Char Char Char Char Char Char Char Char Char1"/>
    <w:basedOn w:val="681"/>
    <w:uiPriority w:val="0"/>
    <w:qFormat/>
    <w:pPr>
      <w:tabs>
        <w:tab w:val="left" w:pos="360" w:leader="none"/>
      </w:tabs>
    </w:pPr>
    <w:rPr>
      <w:sz w:val="24"/>
      <w:szCs w:val="24"/>
    </w:rPr>
  </w:style>
  <w:style w:type="paragraph" w:styleId="1246" w:customStyle="1">
    <w:name w:val="样式 纯文本 + 楷体_GB2312 小四 行距: 固定值 20 磅1"/>
    <w:basedOn w:val="713"/>
    <w:uiPriority w:val="0"/>
    <w:qFormat/>
    <w:pPr>
      <w:ind w:firstLine="200"/>
      <w:spacing w:line="400" w:lineRule="exact"/>
    </w:pPr>
    <w:rPr>
      <w:rFonts w:ascii="楷体_GB2312"/>
      <w:sz w:val="24"/>
    </w:rPr>
  </w:style>
  <w:style w:type="paragraph" w:styleId="1247" w:customStyle="1">
    <w:name w:val="xl22"/>
    <w:basedOn w:val="681"/>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248" w:customStyle="1">
    <w:name w:val="xl65"/>
    <w:basedOn w:val="6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49" w:customStyle="1">
    <w:name w:val="TOC 标题1"/>
    <w:basedOn w:val="682"/>
    <w:next w:val="681"/>
    <w:uiPriority w:val="39"/>
    <w:qFormat/>
    <w:pPr>
      <w:ind w:left="425" w:hanging="425"/>
      <w:jc w:val="both"/>
      <w:keepLines/>
      <w:spacing w:before="340" w:after="330" w:line="578" w:lineRule="auto"/>
      <w:tabs>
        <w:tab w:val="left" w:pos="1800" w:leader="none"/>
      </w:tabs>
      <w:outlineLvl w:val="9"/>
    </w:pPr>
    <w:rPr>
      <w:rFonts w:ascii="Cambria" w:hAnsi="Cambria" w:eastAsia="华文细黑" w:cs="Cambria"/>
      <w:b w:val="0"/>
      <w:sz w:val="44"/>
      <w:szCs w:val="44"/>
    </w:rPr>
  </w:style>
  <w:style w:type="paragraph" w:styleId="1250" w:customStyle="1">
    <w:name w:val="Blockquote"/>
    <w:basedOn w:val="681"/>
    <w:uiPriority w:val="0"/>
    <w:qFormat/>
    <w:pPr>
      <w:ind w:left="360" w:right="360"/>
      <w:jc w:val="left"/>
      <w:spacing w:before="100" w:after="100"/>
    </w:pPr>
    <w:rPr>
      <w:sz w:val="24"/>
    </w:rPr>
  </w:style>
  <w:style w:type="paragraph" w:styleId="1251" w:customStyle="1">
    <w:name w:val="xl23"/>
    <w:basedOn w:val="681"/>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252" w:customStyle="1">
    <w:name w:val="表头"/>
    <w:basedOn w:val="681"/>
    <w:uiPriority w:val="0"/>
    <w:qFormat/>
    <w:pPr>
      <w:jc w:val="center"/>
      <w:spacing w:line="320" w:lineRule="atLeast"/>
    </w:pPr>
    <w:rPr>
      <w:rFonts w:eastAsia="黑体"/>
      <w:spacing w:val="-10"/>
    </w:rPr>
  </w:style>
  <w:style w:type="paragraph" w:styleId="1253" w:customStyle="1">
    <w:name w:val="修订1"/>
    <w:uiPriority w:val="0"/>
    <w:qFormat/>
    <w:rPr>
      <w:rFonts w:hint="default" w:ascii="Times New Roman" w:hAnsi="Times New Roman" w:eastAsia="宋体" w:cs="Times New Roman"/>
      <w:sz w:val="21"/>
      <w:lang w:val="en-US" w:eastAsia="zh-CN" w:bidi="ar-SA"/>
    </w:rPr>
  </w:style>
  <w:style w:type="paragraph" w:styleId="1254" w:customStyle="1">
    <w:name w:val="默认段落字体 Para Char Char Char"/>
    <w:basedOn w:val="681"/>
    <w:uiPriority w:val="0"/>
    <w:qFormat/>
    <w:rPr>
      <w:szCs w:val="24"/>
    </w:rPr>
  </w:style>
  <w:style w:type="paragraph" w:styleId="1255" w:customStyle="1">
    <w:name w:val="默认段落字体 Para Char Char Char Char Char Char Char"/>
    <w:basedOn w:val="681"/>
    <w:uiPriority w:val="0"/>
    <w:qFormat/>
    <w:rPr>
      <w:rFonts w:eastAsia="华文细黑" w:cs="Cambria"/>
      <w:sz w:val="24"/>
    </w:rPr>
  </w:style>
  <w:style w:type="paragraph" w:styleId="1256" w:customStyle="1">
    <w:name w:val="项目编号1"/>
    <w:basedOn w:val="681"/>
    <w:next w:val="681"/>
    <w:uiPriority w:val="0"/>
    <w:qFormat/>
    <w:pPr>
      <w:ind w:left="898" w:hanging="720"/>
      <w:jc w:val="left"/>
      <w:spacing w:line="360" w:lineRule="auto"/>
      <w:tabs>
        <w:tab w:val="left" w:pos="898" w:leader="none"/>
        <w:tab w:val="left" w:pos="2460" w:leader="none"/>
      </w:tabs>
    </w:pPr>
    <w:rPr>
      <w:rFonts w:ascii="宋体"/>
      <w:sz w:val="24"/>
      <w:szCs w:val="24"/>
    </w:rPr>
  </w:style>
  <w:style w:type="paragraph" w:styleId="1257" w:customStyle="1">
    <w:name w:val="并列项-点"/>
    <w:basedOn w:val="681"/>
    <w:uiPriority w:val="0"/>
    <w:qFormat/>
    <w:pPr>
      <w:ind w:left="851" w:hanging="284"/>
      <w:spacing w:before="120" w:line="360" w:lineRule="auto"/>
      <w:widowControl/>
      <w:tabs>
        <w:tab w:val="left" w:pos="851" w:leader="none"/>
        <w:tab w:val="left" w:pos="927" w:leader="none"/>
      </w:tabs>
    </w:pPr>
    <w:rPr>
      <w:sz w:val="24"/>
    </w:rPr>
  </w:style>
  <w:style w:type="paragraph" w:styleId="1258" w:customStyle="1">
    <w:name w:val="目录文字"/>
    <w:basedOn w:val="681"/>
    <w:uiPriority w:val="0"/>
    <w:qFormat/>
    <w:pPr>
      <w:jc w:val="left"/>
      <w:spacing w:line="480" w:lineRule="auto"/>
      <w:widowControl/>
    </w:pPr>
    <w:rPr>
      <w:rFonts w:ascii="宋体" w:hAnsi="宋体"/>
      <w:sz w:val="24"/>
    </w:rPr>
  </w:style>
  <w:style w:type="paragraph" w:styleId="1259" w:customStyle="1">
    <w:name w:val="样式1"/>
    <w:basedOn w:val="681"/>
    <w:uiPriority w:val="0"/>
    <w:qFormat/>
    <w:pPr>
      <w:spacing w:before="120" w:after="120" w:line="300" w:lineRule="auto"/>
    </w:pPr>
    <w:rPr>
      <w:rFonts w:ascii="宋体" w:hAnsi="宋体"/>
      <w:b/>
      <w:sz w:val="24"/>
    </w:rPr>
  </w:style>
  <w:style w:type="paragraph" w:styleId="1260" w:customStyle="1">
    <w:name w:val="样式 (西文) 仿宋_GB2312 居中 行距: 1.5 倍行距"/>
    <w:basedOn w:val="681"/>
    <w:uiPriority w:val="0"/>
    <w:qFormat/>
    <w:pPr>
      <w:jc w:val="center"/>
      <w:spacing w:line="360" w:lineRule="auto"/>
    </w:pPr>
    <w:rPr>
      <w:rFonts w:ascii="华文细黑" w:hAnsi="华文细黑" w:eastAsia="华文细黑" w:cs="华文细黑"/>
    </w:rPr>
  </w:style>
  <w:style w:type="character" w:styleId="1261" w:customStyle="1">
    <w:name w:val="Char Char271"/>
    <w:uiPriority w:val="0"/>
    <w:qFormat/>
    <w:rPr>
      <w:rFonts w:ascii="楷体_GB2312" w:eastAsia="楷体_GB2312"/>
      <w:sz w:val="24"/>
      <w:szCs w:val="24"/>
    </w:rPr>
  </w:style>
  <w:style w:type="character" w:styleId="1262" w:customStyle="1">
    <w:name w:val="Char Char231"/>
    <w:uiPriority w:val="0"/>
    <w:qFormat/>
    <w:rPr>
      <w:b/>
      <w:bCs/>
      <w:sz w:val="24"/>
      <w:szCs w:val="24"/>
    </w:rPr>
  </w:style>
  <w:style w:type="character" w:styleId="1263" w:customStyle="1">
    <w:name w:val="Char Char61"/>
    <w:uiPriority w:val="0"/>
    <w:qFormat/>
    <w:rPr>
      <w:sz w:val="21"/>
      <w:szCs w:val="24"/>
    </w:rPr>
  </w:style>
  <w:style w:type="character" w:styleId="1264" w:customStyle="1">
    <w:name w:val="Char Char251"/>
    <w:uiPriority w:val="0"/>
    <w:qFormat/>
    <w:rPr>
      <w:sz w:val="18"/>
      <w:szCs w:val="18"/>
    </w:rPr>
  </w:style>
  <w:style w:type="character" w:styleId="1265" w:customStyle="1">
    <w:name w:val="Char Char311"/>
    <w:uiPriority w:val="0"/>
    <w:qFormat/>
    <w:rPr>
      <w:rFonts w:ascii="Arial" w:hAnsi="Arial" w:eastAsia="黑体"/>
      <w:b/>
      <w:sz w:val="24"/>
      <w:szCs w:val="24"/>
    </w:rPr>
  </w:style>
  <w:style w:type="character" w:styleId="1266" w:customStyle="1">
    <w:name w:val="Char Char161"/>
    <w:uiPriority w:val="0"/>
    <w:qFormat/>
    <w:rPr>
      <w:b/>
      <w:bCs/>
      <w:sz w:val="21"/>
      <w:szCs w:val="24"/>
    </w:rPr>
  </w:style>
  <w:style w:type="character" w:styleId="1267" w:customStyle="1">
    <w:name w:val="不明显强调2"/>
    <w:uiPriority w:val="0"/>
    <w:qFormat/>
    <w:rPr>
      <w:i/>
      <w:iCs/>
      <w:color w:val="808080"/>
    </w:rPr>
  </w:style>
  <w:style w:type="character" w:styleId="1268" w:customStyle="1">
    <w:name w:val="Char Char351"/>
    <w:uiPriority w:val="0"/>
    <w:qFormat/>
    <w:rPr>
      <w:rFonts w:ascii="黑体" w:eastAsia="黑体"/>
      <w:b/>
      <w:bCs/>
      <w:sz w:val="44"/>
      <w:szCs w:val="44"/>
    </w:rPr>
  </w:style>
  <w:style w:type="character" w:styleId="1269" w:customStyle="1">
    <w:name w:val="Char Char261"/>
    <w:uiPriority w:val="0"/>
    <w:qFormat/>
    <w:rPr>
      <w:rFonts w:ascii="仿宋_GB2312" w:eastAsia="仿宋_GB2312"/>
      <w:sz w:val="28"/>
    </w:rPr>
  </w:style>
  <w:style w:type="character" w:styleId="1270" w:customStyle="1">
    <w:name w:val="Char Char221"/>
    <w:uiPriority w:val="0"/>
    <w:qFormat/>
  </w:style>
  <w:style w:type="character" w:styleId="1271" w:customStyle="1">
    <w:name w:val="Char Char131"/>
    <w:uiPriority w:val="0"/>
    <w:qFormat/>
    <w:rPr>
      <w:sz w:val="28"/>
      <w:szCs w:val="24"/>
    </w:rPr>
  </w:style>
  <w:style w:type="character" w:styleId="1272" w:customStyle="1">
    <w:name w:val="Char Char101"/>
    <w:uiPriority w:val="0"/>
    <w:qFormat/>
    <w:rPr>
      <w:rFonts w:ascii="黑体" w:hAnsi="Courier New" w:eastAsia="黑体"/>
    </w:rPr>
  </w:style>
  <w:style w:type="character" w:styleId="1273" w:customStyle="1">
    <w:name w:val="Char Char71"/>
    <w:uiPriority w:val="0"/>
    <w:qFormat/>
    <w:rPr>
      <w:rFonts w:ascii="幼圆" w:hAnsi="幼圆" w:eastAsia="Times New Roman"/>
      <w:b/>
      <w:bCs/>
      <w:sz w:val="32"/>
      <w:szCs w:val="32"/>
      <w:lang w:val="en-US" w:eastAsia="zh-CN"/>
    </w:rPr>
  </w:style>
  <w:style w:type="character" w:styleId="1274" w:customStyle="1">
    <w:name w:val="Char Char Char1"/>
    <w:uiPriority w:val="0"/>
    <w:qFormat/>
    <w:rPr>
      <w:rFonts w:ascii="宋体" w:hAnsi="宋体" w:eastAsia="宋体"/>
      <w:b/>
      <w:sz w:val="24"/>
      <w:lang w:val="en-US" w:eastAsia="zh-CN" w:bidi="ar-SA"/>
    </w:rPr>
  </w:style>
  <w:style w:type="character" w:styleId="1275" w:customStyle="1">
    <w:name w:val="Char Char141"/>
    <w:uiPriority w:val="0"/>
    <w:qFormat/>
    <w:rPr>
      <w:rFonts w:ascii="仿宋_GB2312" w:eastAsia="仿宋_GB2312"/>
      <w:sz w:val="28"/>
    </w:rPr>
  </w:style>
  <w:style w:type="character" w:styleId="1276" w:customStyle="1">
    <w:name w:val="Char Char111"/>
    <w:uiPriority w:val="0"/>
    <w:qFormat/>
    <w:rPr>
      <w:rFonts w:ascii="楷体_GB2312" w:eastAsia="楷体_GB2312"/>
      <w:b/>
      <w:sz w:val="28"/>
      <w:szCs w:val="24"/>
    </w:rPr>
  </w:style>
  <w:style w:type="character" w:styleId="1277" w:customStyle="1">
    <w:name w:val="Char Char91"/>
    <w:uiPriority w:val="0"/>
    <w:qFormat/>
    <w:rPr>
      <w:sz w:val="30"/>
      <w:szCs w:val="24"/>
    </w:rPr>
  </w:style>
  <w:style w:type="character" w:styleId="1278" w:customStyle="1">
    <w:name w:val="Char Char201"/>
    <w:uiPriority w:val="0"/>
    <w:qFormat/>
    <w:rPr>
      <w:rFonts w:ascii="宋体" w:hAnsi="宋体"/>
      <w:sz w:val="24"/>
      <w:szCs w:val="24"/>
    </w:rPr>
  </w:style>
  <w:style w:type="character" w:styleId="1279" w:customStyle="1">
    <w:name w:val="Char Char321"/>
    <w:uiPriority w:val="0"/>
    <w:qFormat/>
    <w:rPr>
      <w:rFonts w:ascii="黑体" w:eastAsia="黑体"/>
      <w:b/>
      <w:bCs/>
      <w:sz w:val="28"/>
      <w:szCs w:val="28"/>
    </w:rPr>
  </w:style>
  <w:style w:type="character" w:styleId="1280" w:customStyle="1">
    <w:name w:val="Char Char41"/>
    <w:uiPriority w:val="0"/>
    <w:qFormat/>
    <w:rPr>
      <w:rFonts w:ascii="华文细黑" w:hAnsi="华文细黑" w:eastAsia="幼圆" w:cs="Tahoma"/>
      <w:b/>
      <w:sz w:val="28"/>
      <w:szCs w:val="32"/>
      <w:lang w:val="en-US" w:eastAsia="zh-CN" w:bidi="ar-SA"/>
    </w:rPr>
  </w:style>
  <w:style w:type="character" w:styleId="1281" w:customStyle="1">
    <w:name w:val="Char Char36"/>
    <w:uiPriority w:val="0"/>
    <w:qFormat/>
    <w:rPr>
      <w:rFonts w:ascii="幼圆" w:hAnsi="华文细黑" w:eastAsia="幼圆" w:cs="Tahoma"/>
      <w:b/>
      <w:bCs/>
      <w:sz w:val="24"/>
      <w:szCs w:val="24"/>
      <w:lang w:val="en-US" w:eastAsia="zh-CN" w:bidi="ar-SA"/>
    </w:rPr>
  </w:style>
  <w:style w:type="character" w:styleId="1282" w:customStyle="1">
    <w:name w:val="Char Char121"/>
    <w:uiPriority w:val="0"/>
    <w:qFormat/>
    <w:rPr>
      <w:rFonts w:eastAsia="宋体"/>
      <w:sz w:val="18"/>
      <w:szCs w:val="18"/>
      <w:lang w:val="en-US" w:eastAsia="zh-CN" w:bidi="ar-SA"/>
    </w:rPr>
  </w:style>
  <w:style w:type="character" w:styleId="1283" w:customStyle="1">
    <w:name w:val="Char Char341"/>
    <w:uiPriority w:val="0"/>
    <w:qFormat/>
    <w:rPr>
      <w:rFonts w:ascii="Arial" w:hAnsi="Arial" w:eastAsia="黑体"/>
      <w:b/>
      <w:bCs/>
      <w:sz w:val="32"/>
      <w:szCs w:val="32"/>
    </w:rPr>
  </w:style>
  <w:style w:type="character" w:styleId="1284" w:customStyle="1">
    <w:name w:val="Char Char331"/>
    <w:uiPriority w:val="0"/>
    <w:qFormat/>
    <w:rPr>
      <w:rFonts w:ascii="黑体" w:eastAsia="黑体"/>
      <w:b/>
      <w:bCs/>
      <w:sz w:val="32"/>
      <w:szCs w:val="32"/>
      <w:lang w:val="en-US" w:eastAsia="zh-CN" w:bidi="ar-SA"/>
    </w:rPr>
  </w:style>
  <w:style w:type="character" w:styleId="1285" w:customStyle="1">
    <w:name w:val="明显强调2"/>
    <w:uiPriority w:val="0"/>
    <w:qFormat/>
    <w:rPr>
      <w:b/>
      <w:bCs/>
      <w:i/>
      <w:iCs/>
      <w:color w:val="4f81bd"/>
    </w:rPr>
  </w:style>
  <w:style w:type="character" w:styleId="1286" w:customStyle="1">
    <w:name w:val="Char Char81"/>
    <w:uiPriority w:val="0"/>
    <w:qFormat/>
    <w:rPr>
      <w:sz w:val="28"/>
      <w:szCs w:val="24"/>
    </w:rPr>
  </w:style>
  <w:style w:type="character" w:styleId="1287" w:customStyle="1">
    <w:name w:val="明显参考2"/>
    <w:uiPriority w:val="0"/>
    <w:qFormat/>
    <w:rPr>
      <w:b/>
      <w:bCs/>
      <w:smallCaps/>
      <w:color w:val="c0504d"/>
      <w:spacing w:val="5"/>
      <w:u w:val="single"/>
    </w:rPr>
  </w:style>
  <w:style w:type="character" w:styleId="1288" w:customStyle="1">
    <w:name w:val="不明显参考2"/>
    <w:uiPriority w:val="0"/>
    <w:qFormat/>
    <w:rPr>
      <w:smallCaps/>
      <w:color w:val="c0504d"/>
      <w:u w:val="single"/>
    </w:rPr>
  </w:style>
  <w:style w:type="character" w:styleId="1289" w:customStyle="1">
    <w:name w:val="Char Char37"/>
    <w:uiPriority w:val="0"/>
    <w:qFormat/>
    <w:rPr>
      <w:rFonts w:eastAsia="华文细黑"/>
      <w:b/>
      <w:bCs/>
      <w:sz w:val="21"/>
      <w:szCs w:val="24"/>
      <w:lang w:val="en-US" w:eastAsia="zh-CN" w:bidi="ar-SA"/>
    </w:rPr>
  </w:style>
  <w:style w:type="character" w:styleId="1290" w:customStyle="1">
    <w:name w:val="Char Char181"/>
    <w:uiPriority w:val="0"/>
    <w:qFormat/>
    <w:rPr>
      <w:rFonts w:ascii="宋体" w:hAnsi="Courier New"/>
      <w:sz w:val="21"/>
      <w:szCs w:val="21"/>
    </w:rPr>
  </w:style>
  <w:style w:type="character" w:styleId="1291" w:customStyle="1">
    <w:name w:val="Char Char301"/>
    <w:uiPriority w:val="0"/>
    <w:qFormat/>
    <w:rPr>
      <w:b/>
      <w:sz w:val="24"/>
      <w:szCs w:val="24"/>
    </w:rPr>
  </w:style>
  <w:style w:type="character" w:styleId="1292" w:customStyle="1">
    <w:name w:val="Char Char191"/>
    <w:uiPriority w:val="0"/>
    <w:qFormat/>
    <w:rPr>
      <w:rFonts w:ascii="仿宋_GB2312" w:eastAsia="仿宋_GB2312"/>
      <w:sz w:val="28"/>
    </w:rPr>
  </w:style>
  <w:style w:type="character" w:styleId="1293" w:customStyle="1">
    <w:name w:val="Char Char110"/>
    <w:uiPriority w:val="0"/>
    <w:qFormat/>
    <w:rPr>
      <w:rFonts w:ascii="幼圆" w:hAnsi="Tahoma" w:eastAsia="幼圆" w:cs="Tahoma"/>
      <w:b/>
      <w:bCs/>
      <w:sz w:val="32"/>
      <w:szCs w:val="32"/>
      <w:lang w:val="en-US" w:eastAsia="zh-CN" w:bidi="ar-SA"/>
    </w:rPr>
  </w:style>
  <w:style w:type="character" w:styleId="1294" w:customStyle="1">
    <w:name w:val="Char Char171"/>
    <w:uiPriority w:val="0"/>
    <w:qFormat/>
    <w:rPr>
      <w:sz w:val="18"/>
      <w:szCs w:val="18"/>
    </w:rPr>
  </w:style>
  <w:style w:type="character" w:styleId="1295" w:customStyle="1">
    <w:name w:val="Char Char211"/>
    <w:uiPriority w:val="0"/>
    <w:qFormat/>
    <w:rPr>
      <w:rFonts w:ascii="Arial" w:hAnsi="Arial" w:cs="Arial"/>
      <w:b/>
      <w:bCs/>
      <w:sz w:val="32"/>
      <w:szCs w:val="32"/>
    </w:rPr>
  </w:style>
  <w:style w:type="character" w:styleId="1296" w:customStyle="1">
    <w:name w:val="Char Char281"/>
    <w:uiPriority w:val="0"/>
    <w:qFormat/>
    <w:rPr>
      <w:rFonts w:ascii="Arial" w:hAnsi="Arial" w:eastAsia="黑体"/>
      <w:sz w:val="21"/>
      <w:szCs w:val="24"/>
    </w:rPr>
  </w:style>
  <w:style w:type="character" w:styleId="1297" w:customStyle="1">
    <w:name w:val="Char Char291"/>
    <w:uiPriority w:val="0"/>
    <w:qFormat/>
    <w:rPr>
      <w:rFonts w:ascii="Arial" w:hAnsi="Arial" w:eastAsia="黑体"/>
      <w:sz w:val="24"/>
      <w:szCs w:val="24"/>
    </w:rPr>
  </w:style>
  <w:style w:type="character" w:styleId="1298" w:customStyle="1">
    <w:name w:val="Char Char51"/>
    <w:uiPriority w:val="0"/>
    <w:qFormat/>
    <w:rPr>
      <w:rFonts w:ascii="黑体" w:eastAsia="黑体"/>
      <w:b/>
      <w:bCs/>
      <w:sz w:val="28"/>
      <w:szCs w:val="28"/>
    </w:rPr>
  </w:style>
  <w:style w:type="character" w:styleId="1299" w:customStyle="1">
    <w:name w:val="Char Char241"/>
    <w:uiPriority w:val="0"/>
    <w:qFormat/>
    <w:rPr>
      <w:sz w:val="18"/>
      <w:szCs w:val="18"/>
    </w:rPr>
  </w:style>
  <w:style w:type="character" w:styleId="1300" w:customStyle="1">
    <w:name w:val="Char Char151"/>
    <w:uiPriority w:val="0"/>
    <w:qFormat/>
    <w:rPr>
      <w:rFonts w:ascii="仿宋_GB2312" w:eastAsia="仿宋_GB2312"/>
      <w:sz w:val="32"/>
    </w:rPr>
  </w:style>
  <w:style w:type="character" w:styleId="1301" w:customStyle="1">
    <w:name w:val="书籍标题2"/>
    <w:uiPriority w:val="0"/>
    <w:qFormat/>
    <w:rPr>
      <w:b/>
      <w:bCs/>
      <w:smallCaps/>
      <w:spacing w:val="5"/>
    </w:rPr>
  </w:style>
  <w:style w:type="paragraph" w:styleId="1302" w:customStyle="1">
    <w:name w:val="Char Char Char Char Char Char Char Char Char Char12"/>
    <w:basedOn w:val="681"/>
    <w:uiPriority w:val="0"/>
    <w:qFormat/>
    <w:pPr>
      <w:ind w:left="425" w:hanging="425"/>
      <w:tabs>
        <w:tab w:val="left" w:pos="425" w:leader="none"/>
      </w:tabs>
    </w:pPr>
    <w:rPr>
      <w:sz w:val="28"/>
    </w:rPr>
  </w:style>
  <w:style w:type="paragraph" w:styleId="1303" w:customStyle="1">
    <w:name w:val="正文3"/>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04" w:customStyle="1">
    <w:name w:val="Char Char Char Char Char Char2"/>
    <w:basedOn w:val="681"/>
    <w:uiPriority w:val="0"/>
    <w:qFormat/>
    <w:pPr>
      <w:jc w:val="left"/>
      <w:spacing w:after="160" w:line="240" w:lineRule="exact"/>
      <w:widowControl/>
    </w:pPr>
    <w:rPr>
      <w:rFonts w:ascii="黑体" w:hAnsi="Verdana" w:eastAsia="黑体"/>
      <w:sz w:val="32"/>
      <w:szCs w:val="32"/>
    </w:rPr>
  </w:style>
  <w:style w:type="paragraph" w:styleId="1305" w:customStyle="1">
    <w:name w:val="Char12"/>
    <w:basedOn w:val="681"/>
    <w:uiPriority w:val="0"/>
    <w:qFormat/>
    <w:pPr>
      <w:jc w:val="left"/>
      <w:spacing w:after="160" w:line="240" w:lineRule="exact"/>
      <w:widowControl/>
    </w:pPr>
    <w:rPr>
      <w:rFonts w:ascii="Verdana" w:hAnsi="Verdana" w:eastAsia="仿宋_GB2312"/>
      <w:sz w:val="24"/>
      <w:lang w:eastAsia="en-US"/>
    </w:rPr>
  </w:style>
  <w:style w:type="paragraph" w:styleId="1306" w:customStyle="1">
    <w:name w:val="Char Char Char1 Char Char Char2"/>
    <w:basedOn w:val="681"/>
    <w:uiPriority w:val="0"/>
    <w:qFormat/>
    <w:pPr>
      <w:ind w:firstLine="200"/>
    </w:pPr>
    <w:rPr>
      <w:rFonts w:ascii="Tahoma" w:hAnsi="Tahoma"/>
      <w:sz w:val="24"/>
    </w:rPr>
  </w:style>
  <w:style w:type="paragraph" w:styleId="1307" w:customStyle="1">
    <w:name w:val="Char Char Char Char2"/>
    <w:basedOn w:val="681"/>
    <w:uiPriority w:val="0"/>
    <w:qFormat/>
    <w:pPr>
      <w:ind w:left="560" w:firstLine="480"/>
      <w:jc w:val="left"/>
      <w:spacing w:after="120" w:line="360" w:lineRule="auto"/>
      <w:widowControl/>
      <w:tabs>
        <w:tab w:val="left" w:pos="510" w:leader="none"/>
        <w:tab w:val="left" w:pos="1095" w:leader="none"/>
      </w:tabs>
    </w:pPr>
    <w:rPr>
      <w:rFonts w:ascii="Verdana" w:hAnsi="Verdana"/>
      <w:sz w:val="24"/>
      <w:szCs w:val="24"/>
    </w:rPr>
  </w:style>
  <w:style w:type="paragraph" w:styleId="1308" w:customStyle="1">
    <w:name w:val="Char Char Char Char Char Char Char Char Char Char Char Char Char Char Char Char2"/>
    <w:basedOn w:val="681"/>
    <w:uiPriority w:val="0"/>
    <w:qFormat/>
    <w:pPr>
      <w:tabs>
        <w:tab w:val="left" w:pos="360" w:leader="none"/>
      </w:tabs>
    </w:pPr>
    <w:rPr>
      <w:sz w:val="24"/>
      <w:szCs w:val="24"/>
    </w:rPr>
  </w:style>
  <w:style w:type="paragraph" w:styleId="1309" w:customStyle="1">
    <w:name w:val="Char Char1 Char Char Char Char1"/>
    <w:basedOn w:val="698"/>
    <w:uiPriority w:val="0"/>
    <w:qFormat/>
    <w:pPr>
      <w:ind w:left="357"/>
      <w:jc w:val="left"/>
      <w:spacing w:line="436" w:lineRule="exact"/>
      <w:outlineLvl w:val="3"/>
    </w:pPr>
    <w:rPr>
      <w:rFonts w:ascii="Tahoma" w:hAnsi="Tahoma" w:eastAsia="微软雅黑"/>
      <w:b/>
      <w:sz w:val="24"/>
      <w:szCs w:val="24"/>
    </w:rPr>
  </w:style>
  <w:style w:type="paragraph" w:styleId="1310" w:customStyle="1">
    <w:name w:val="Char Char Char Char Char Char Char Char Char Char2"/>
    <w:basedOn w:val="681"/>
    <w:uiPriority w:val="0"/>
    <w:qFormat/>
    <w:pPr>
      <w:tabs>
        <w:tab w:val="left" w:pos="1200" w:leader="none"/>
        <w:tab w:val="left" w:pos="1800" w:leader="none"/>
      </w:tabs>
    </w:pPr>
    <w:rPr>
      <w:sz w:val="24"/>
      <w:szCs w:val="24"/>
    </w:rPr>
  </w:style>
  <w:style w:type="paragraph" w:styleId="1311" w:customStyle="1">
    <w:name w:val="Char3"/>
    <w:basedOn w:val="681"/>
    <w:uiPriority w:val="0"/>
    <w:qFormat/>
    <w:rPr>
      <w:rFonts w:ascii="仿宋_GB2312" w:eastAsia="仿宋_GB2312"/>
      <w:b/>
      <w:sz w:val="32"/>
      <w:szCs w:val="32"/>
    </w:rPr>
  </w:style>
  <w:style w:type="paragraph" w:styleId="1312" w:customStyle="1">
    <w:name w:val="Char Char Char Char Char Char Char2"/>
    <w:basedOn w:val="681"/>
    <w:uiPriority w:val="0"/>
    <w:qFormat/>
    <w:pPr>
      <w:jc w:val="left"/>
      <w:spacing w:after="160" w:line="240" w:lineRule="exact"/>
      <w:widowControl/>
    </w:pPr>
    <w:rPr>
      <w:rFonts w:ascii="Arial" w:hAnsi="Arial" w:eastAsia="Times New Roman" w:cs="Verdana"/>
      <w:b/>
      <w:sz w:val="24"/>
      <w:szCs w:val="24"/>
      <w:lang w:eastAsia="en-US"/>
    </w:rPr>
  </w:style>
  <w:style w:type="paragraph" w:styleId="1313" w:customStyle="1">
    <w:name w:val="修订2"/>
    <w:uiPriority w:val="0"/>
    <w:qFormat/>
    <w:rPr>
      <w:rFonts w:hint="default" w:ascii="Times New Roman" w:hAnsi="Times New Roman" w:eastAsia="宋体" w:cs="Times New Roman"/>
      <w:sz w:val="21"/>
      <w:lang w:val="en-US" w:eastAsia="zh-CN" w:bidi="ar-SA"/>
    </w:rPr>
  </w:style>
  <w:style w:type="paragraph" w:styleId="1314" w:customStyle="1">
    <w:name w:val="TOC 标题2"/>
    <w:basedOn w:val="682"/>
    <w:next w:val="681"/>
    <w:uiPriority w:val="0"/>
    <w:qFormat/>
    <w:pPr>
      <w:ind w:left="425" w:hanging="425"/>
      <w:jc w:val="both"/>
      <w:keepLines/>
      <w:spacing w:before="340" w:after="330" w:line="578" w:lineRule="auto"/>
      <w:tabs>
        <w:tab w:val="left" w:pos="1800" w:leader="none"/>
      </w:tabs>
      <w:outlineLvl w:val="9"/>
    </w:pPr>
    <w:rPr>
      <w:rFonts w:ascii="Cambria" w:hAnsi="Cambria" w:eastAsia="华文细黑" w:cs="Cambria"/>
      <w:b w:val="0"/>
      <w:sz w:val="44"/>
      <w:szCs w:val="44"/>
    </w:rPr>
  </w:style>
  <w:style w:type="character" w:styleId="1315" w:customStyle="1">
    <w:name w:val="color_12"/>
    <w:uiPriority w:val="0"/>
    <w:qFormat/>
    <w:rPr>
      <w:rFonts w:ascii="Tahoma" w:hAnsi="Tahoma"/>
      <w:color w:val="ff0000"/>
      <w:szCs w:val="24"/>
    </w:rPr>
  </w:style>
  <w:style w:type="character" w:styleId="1316" w:customStyle="1">
    <w:name w:val="numtype"/>
    <w:uiPriority w:val="0"/>
    <w:qFormat/>
    <w:rPr>
      <w:rFonts w:ascii="Tahoma" w:hAnsi="Tahoma"/>
      <w:szCs w:val="24"/>
    </w:rPr>
  </w:style>
  <w:style w:type="character" w:styleId="1317" w:customStyle="1">
    <w:name w:val="color_13"/>
    <w:uiPriority w:val="0"/>
    <w:qFormat/>
    <w:rPr>
      <w:rFonts w:ascii="Tahoma" w:hAnsi="Tahoma"/>
      <w:b/>
      <w:color w:val="444444"/>
      <w:szCs w:val="24"/>
    </w:rPr>
  </w:style>
  <w:style w:type="character" w:styleId="1318" w:customStyle="1">
    <w:name w:val="login"/>
    <w:uiPriority w:val="0"/>
    <w:qFormat/>
    <w:rPr>
      <w:rFonts w:ascii="Tahoma" w:hAnsi="Tahoma"/>
      <w:color w:val="000000"/>
      <w:sz w:val="21"/>
      <w:szCs w:val="21"/>
    </w:rPr>
  </w:style>
  <w:style w:type="character" w:styleId="1319" w:customStyle="1">
    <w:name w:val="apple-converted-space"/>
    <w:uiPriority w:val="0"/>
    <w:qFormat/>
    <w:rPr>
      <w:rFonts w:ascii="Tahoma" w:hAnsi="Tahoma"/>
      <w:szCs w:val="24"/>
    </w:rPr>
  </w:style>
  <w:style w:type="character" w:styleId="1320" w:customStyle="1">
    <w:name w:val="color_2"/>
    <w:uiPriority w:val="0"/>
    <w:qFormat/>
    <w:rPr>
      <w:rFonts w:ascii="Tahoma" w:hAnsi="Tahoma"/>
      <w:b/>
      <w:color w:val="666666"/>
      <w:szCs w:val="24"/>
    </w:rPr>
  </w:style>
  <w:style w:type="paragraph" w:styleId="1321" w:customStyle="1">
    <w:name w:val="2 Char Char Char Char Char Char Char"/>
    <w:basedOn w:val="681"/>
    <w:uiPriority w:val="0"/>
    <w:qFormat/>
    <w:rPr>
      <w:rFonts w:ascii="Tahoma" w:hAnsi="Tahoma"/>
      <w:sz w:val="24"/>
    </w:rPr>
  </w:style>
  <w:style w:type="paragraph" w:styleId="1322" w:customStyle="1">
    <w:name w:val="z-窗体顶端1"/>
    <w:basedOn w:val="681"/>
    <w:next w:val="681"/>
    <w:link w:val="1323"/>
    <w:uiPriority w:val="0"/>
    <w:qFormat/>
    <w:pPr>
      <w:jc w:val="center"/>
      <w:pBdr>
        <w:bottom w:val="single" w:color="auto" w:sz="6" w:space="1"/>
      </w:pBdr>
    </w:pPr>
    <w:rPr>
      <w:rFonts w:ascii="Arial" w:hAnsi="Calibri" w:eastAsia="微软雅黑"/>
      <w:vanish/>
      <w:sz w:val="16"/>
    </w:rPr>
  </w:style>
  <w:style w:type="character" w:styleId="1323" w:customStyle="1">
    <w:name w:val="z-窗体顶端 Char"/>
    <w:link w:val="1322"/>
    <w:uiPriority w:val="0"/>
    <w:qFormat/>
    <w:rPr>
      <w:rFonts w:ascii="Arial" w:hAnsi="Calibri" w:eastAsia="微软雅黑"/>
      <w:vanish/>
      <w:sz w:val="16"/>
    </w:rPr>
  </w:style>
  <w:style w:type="paragraph" w:styleId="1324" w:customStyle="1">
    <w:name w:val="正文文本 21"/>
    <w:basedOn w:val="681"/>
    <w:uiPriority w:val="0"/>
    <w:qFormat/>
    <w:pPr>
      <w:jc w:val="center"/>
      <w:spacing w:line="300" w:lineRule="auto"/>
    </w:pPr>
    <w:rPr>
      <w:rFonts w:ascii="宋体" w:hAnsi="宋体"/>
      <w:sz w:val="24"/>
    </w:rPr>
  </w:style>
  <w:style w:type="paragraph" w:styleId="1325" w:customStyle="1">
    <w:name w:val="Char4"/>
    <w:basedOn w:val="681"/>
    <w:uiPriority w:val="0"/>
    <w:qFormat/>
    <w:pPr>
      <w:ind w:left="360" w:hanging="360"/>
      <w:tabs>
        <w:tab w:val="left" w:pos="360" w:leader="none"/>
        <w:tab w:val="left" w:pos="552" w:leader="none"/>
      </w:tabs>
    </w:pPr>
    <w:rPr>
      <w:sz w:val="24"/>
      <w:szCs w:val="24"/>
    </w:rPr>
  </w:style>
  <w:style w:type="paragraph" w:styleId="1326" w:customStyle="1">
    <w:name w:val="z-窗体底端1"/>
    <w:basedOn w:val="681"/>
    <w:next w:val="681"/>
    <w:link w:val="1327"/>
    <w:uiPriority w:val="0"/>
    <w:qFormat/>
    <w:pPr>
      <w:jc w:val="center"/>
      <w:pBdr>
        <w:top w:val="single" w:color="auto" w:sz="6" w:space="1"/>
      </w:pBdr>
    </w:pPr>
    <w:rPr>
      <w:rFonts w:ascii="Arial" w:hAnsi="Calibri" w:eastAsia="微软雅黑"/>
      <w:vanish/>
      <w:sz w:val="16"/>
    </w:rPr>
  </w:style>
  <w:style w:type="character" w:styleId="1327" w:customStyle="1">
    <w:name w:val="z-窗体底端 Char"/>
    <w:link w:val="1326"/>
    <w:uiPriority w:val="0"/>
    <w:qFormat/>
    <w:rPr>
      <w:rFonts w:ascii="Arial" w:hAnsi="Calibri" w:eastAsia="微软雅黑"/>
      <w:vanish/>
      <w:sz w:val="16"/>
    </w:rPr>
  </w:style>
  <w:style w:type="paragraph" w:styleId="1328" w:customStyle="1">
    <w:name w:val="行文"/>
    <w:basedOn w:val="681"/>
    <w:uiPriority w:val="0"/>
    <w:qFormat/>
    <w:pPr>
      <w:ind w:firstLine="624"/>
      <w:spacing w:line="480" w:lineRule="exact"/>
    </w:pPr>
    <w:rPr>
      <w:rFonts w:eastAsia="仿宋_GB2312"/>
      <w:sz w:val="30"/>
    </w:rPr>
  </w:style>
  <w:style w:type="paragraph" w:styleId="1329" w:customStyle="1">
    <w:name w:val="列出段落2"/>
    <w:basedOn w:val="681"/>
    <w:uiPriority w:val="34"/>
    <w:qFormat/>
    <w:pPr>
      <w:ind w:firstLine="420"/>
    </w:pPr>
  </w:style>
  <w:style w:type="paragraph" w:styleId="1330" w:customStyle="1">
    <w:name w:val="Char Char Char Char11"/>
    <w:basedOn w:val="681"/>
    <w:uiPriority w:val="0"/>
    <w:qFormat/>
  </w:style>
  <w:style w:type="character" w:styleId="1331" w:customStyle="1">
    <w:name w:val="不明显参考3"/>
    <w:uiPriority w:val="0"/>
    <w:qFormat/>
    <w:rPr>
      <w:smallCaps/>
      <w:color w:val="c0504d"/>
      <w:u w:val="single"/>
    </w:rPr>
  </w:style>
  <w:style w:type="character" w:styleId="1332" w:customStyle="1">
    <w:name w:val="标题 1 Char1"/>
    <w:uiPriority w:val="0"/>
    <w:qFormat/>
    <w:rPr>
      <w:rFonts w:ascii="楷体_GB2312" w:eastAsia="楷体_GB2312"/>
      <w:b/>
      <w:sz w:val="28"/>
    </w:rPr>
  </w:style>
  <w:style w:type="character" w:styleId="1333" w:customStyle="1">
    <w:name w:val="标题 4 Char1"/>
    <w:uiPriority w:val="0"/>
    <w:qFormat/>
    <w:rPr>
      <w:rFonts w:eastAsia="楷体_GB2312"/>
      <w:b/>
      <w:bCs/>
      <w:sz w:val="13"/>
    </w:rPr>
  </w:style>
  <w:style w:type="character" w:styleId="1334" w:customStyle="1">
    <w:name w:val="批注框文本 Char2"/>
    <w:uiPriority w:val="0"/>
    <w:qFormat/>
    <w:rPr>
      <w:sz w:val="18"/>
      <w:szCs w:val="18"/>
    </w:rPr>
  </w:style>
  <w:style w:type="character" w:styleId="1335" w:customStyle="1">
    <w:name w:val="标题 2 Char1"/>
    <w:uiPriority w:val="0"/>
    <w:qFormat/>
    <w:rPr>
      <w:rFonts w:ascii="楷体_GB2312" w:eastAsia="楷体_GB2312"/>
      <w:b/>
      <w:bCs/>
      <w:sz w:val="18"/>
    </w:rPr>
  </w:style>
  <w:style w:type="character" w:styleId="1336" w:customStyle="1">
    <w:name w:val="标题 9 Char1"/>
    <w:uiPriority w:val="0"/>
    <w:qFormat/>
    <w:rPr>
      <w:rFonts w:ascii="Tahoma" w:hAnsi="Tahoma" w:eastAsia="幼圆"/>
      <w:sz w:val="21"/>
      <w:szCs w:val="21"/>
    </w:rPr>
  </w:style>
  <w:style w:type="character" w:styleId="1337" w:customStyle="1">
    <w:name w:val="正文文本 Char2"/>
    <w:uiPriority w:val="0"/>
    <w:qFormat/>
    <w:rPr>
      <w:rFonts w:ascii="华文中宋" w:eastAsia="华文中宋"/>
      <w:bCs/>
      <w:sz w:val="28"/>
    </w:rPr>
  </w:style>
  <w:style w:type="character" w:styleId="1338" w:customStyle="1">
    <w:name w:val="书籍标题3"/>
    <w:uiPriority w:val="0"/>
    <w:qFormat/>
    <w:rPr>
      <w:b/>
      <w:bCs/>
      <w:smallCaps/>
      <w:spacing w:val="5"/>
    </w:rPr>
  </w:style>
  <w:style w:type="character" w:styleId="1339" w:customStyle="1">
    <w:name w:val="日期 Char2"/>
    <w:uiPriority w:val="0"/>
    <w:qFormat/>
    <w:rPr>
      <w:rFonts w:eastAsia="黑体"/>
      <w:b/>
      <w:sz w:val="36"/>
    </w:rPr>
  </w:style>
  <w:style w:type="character" w:styleId="1340" w:customStyle="1">
    <w:name w:val="标题 6 Char1"/>
    <w:uiPriority w:val="0"/>
    <w:qFormat/>
    <w:rPr>
      <w:rFonts w:ascii="Tahoma" w:hAnsi="Tahoma" w:eastAsia="幼圆"/>
      <w:b/>
      <w:bCs/>
      <w:sz w:val="24"/>
      <w:szCs w:val="24"/>
    </w:rPr>
  </w:style>
  <w:style w:type="character" w:styleId="1341" w:customStyle="1">
    <w:name w:val="标题 7 Char1"/>
    <w:uiPriority w:val="0"/>
    <w:qFormat/>
    <w:rPr>
      <w:b/>
      <w:bCs/>
      <w:sz w:val="24"/>
      <w:szCs w:val="24"/>
    </w:rPr>
  </w:style>
  <w:style w:type="character" w:styleId="1342" w:customStyle="1">
    <w:name w:val="Char Char112"/>
    <w:uiPriority w:val="0"/>
    <w:qFormat/>
    <w:rPr>
      <w:rFonts w:ascii="幼圆" w:hAnsi="Tahoma" w:eastAsia="幼圆" w:cs="Tahoma"/>
      <w:b/>
      <w:bCs/>
      <w:sz w:val="32"/>
      <w:szCs w:val="32"/>
      <w:lang w:val="en-US" w:eastAsia="zh-CN" w:bidi="ar-SA"/>
    </w:rPr>
  </w:style>
  <w:style w:type="character" w:styleId="1343" w:customStyle="1">
    <w:name w:val="Char Char42"/>
    <w:uiPriority w:val="0"/>
    <w:qFormat/>
    <w:rPr>
      <w:rFonts w:ascii="华文细黑" w:hAnsi="华文细黑" w:eastAsia="幼圆" w:cs="Tahoma"/>
      <w:b/>
      <w:sz w:val="28"/>
      <w:szCs w:val="32"/>
      <w:lang w:val="en-US" w:eastAsia="zh-CN" w:bidi="ar-SA"/>
    </w:rPr>
  </w:style>
  <w:style w:type="character" w:styleId="1344" w:customStyle="1">
    <w:name w:val="标题 5 Char1"/>
    <w:uiPriority w:val="0"/>
    <w:qFormat/>
    <w:rPr>
      <w:rFonts w:ascii="楷体_GB2312" w:eastAsia="楷体_GB2312"/>
      <w:bCs/>
      <w:sz w:val="28"/>
    </w:rPr>
  </w:style>
  <w:style w:type="character" w:styleId="1345" w:customStyle="1">
    <w:name w:val="样式 Char"/>
    <w:link w:val="1346"/>
    <w:uiPriority w:val="0"/>
    <w:qFormat/>
    <w:rPr>
      <w:rFonts w:ascii="宋体" w:hAnsi="宋体"/>
      <w:sz w:val="24"/>
      <w:szCs w:val="24"/>
    </w:rPr>
  </w:style>
  <w:style w:type="paragraph" w:styleId="1346" w:customStyle="1">
    <w:name w:val="样式"/>
    <w:link w:val="1345"/>
    <w:uiPriority w:val="0"/>
    <w:qFormat/>
    <w:pPr>
      <w:widowControl w:val="off"/>
    </w:pPr>
    <w:rPr>
      <w:rFonts w:hint="default" w:ascii="宋体" w:hAnsi="宋体" w:eastAsia="宋体" w:cs="Times New Roman"/>
      <w:sz w:val="24"/>
      <w:szCs w:val="24"/>
      <w:lang w:val="en-US" w:eastAsia="zh-CN" w:bidi="ar-SA"/>
    </w:rPr>
  </w:style>
  <w:style w:type="character" w:styleId="1347" w:customStyle="1">
    <w:name w:val="标题 3 Char1"/>
    <w:uiPriority w:val="0"/>
    <w:qFormat/>
    <w:rPr>
      <w:rFonts w:eastAsia="楷体_GB2312"/>
      <w:b/>
      <w:bCs/>
      <w:sz w:val="15"/>
    </w:rPr>
  </w:style>
  <w:style w:type="character" w:styleId="1348" w:customStyle="1">
    <w:name w:val="纯文本 Char1"/>
    <w:uiPriority w:val="0"/>
    <w:qFormat/>
    <w:rPr>
      <w:rFonts w:ascii="宋体" w:hAnsi="Courier New" w:eastAsia="楷体_GB2312"/>
      <w:sz w:val="26"/>
    </w:rPr>
  </w:style>
  <w:style w:type="character" w:styleId="1349" w:customStyle="1">
    <w:name w:val="不明显强调3"/>
    <w:uiPriority w:val="0"/>
    <w:qFormat/>
    <w:rPr>
      <w:i/>
      <w:iCs/>
      <w:color w:val="808080"/>
    </w:rPr>
  </w:style>
  <w:style w:type="character" w:styleId="1350" w:customStyle="1">
    <w:name w:val="Char Char38"/>
    <w:uiPriority w:val="0"/>
    <w:qFormat/>
    <w:rPr>
      <w:rFonts w:ascii="幼圆" w:hAnsi="华文细黑" w:eastAsia="幼圆" w:cs="Tahoma"/>
      <w:b/>
      <w:bCs/>
      <w:sz w:val="24"/>
      <w:szCs w:val="24"/>
      <w:lang w:val="en-US" w:eastAsia="zh-CN" w:bidi="ar-SA"/>
    </w:rPr>
  </w:style>
  <w:style w:type="character" w:styleId="1351" w:customStyle="1">
    <w:name w:val="标题 8 Char1"/>
    <w:uiPriority w:val="0"/>
    <w:qFormat/>
    <w:rPr>
      <w:rFonts w:ascii="Tahoma" w:hAnsi="Tahoma" w:eastAsia="幼圆"/>
      <w:sz w:val="24"/>
      <w:szCs w:val="24"/>
    </w:rPr>
  </w:style>
  <w:style w:type="character" w:styleId="1352" w:customStyle="1">
    <w:name w:val="明显参考3"/>
    <w:uiPriority w:val="0"/>
    <w:qFormat/>
    <w:rPr>
      <w:b/>
      <w:bCs/>
      <w:smallCaps/>
      <w:color w:val="c0504d"/>
      <w:spacing w:val="5"/>
      <w:u w:val="single"/>
    </w:rPr>
  </w:style>
  <w:style w:type="character" w:styleId="1353" w:customStyle="1">
    <w:name w:val="明显强调3"/>
    <w:uiPriority w:val="0"/>
    <w:qFormat/>
    <w:rPr>
      <w:b/>
      <w:bCs/>
      <w:i/>
      <w:iCs/>
      <w:color w:val="4f81bd"/>
    </w:rPr>
  </w:style>
  <w:style w:type="character" w:styleId="1354" w:customStyle="1">
    <w:name w:val="Char Char39"/>
    <w:uiPriority w:val="0"/>
    <w:qFormat/>
    <w:rPr>
      <w:rFonts w:eastAsia="华文细黑"/>
      <w:b/>
      <w:bCs/>
      <w:sz w:val="21"/>
      <w:szCs w:val="24"/>
      <w:lang w:val="en-US" w:eastAsia="zh-CN" w:bidi="ar-SA"/>
    </w:rPr>
  </w:style>
  <w:style w:type="paragraph" w:styleId="1355" w:customStyle="1">
    <w:name w:val="H3"/>
    <w:basedOn w:val="681"/>
    <w:next w:val="681"/>
    <w:uiPriority w:val="0"/>
    <w:qFormat/>
    <w:pPr>
      <w:jc w:val="left"/>
      <w:keepNext/>
      <w:spacing w:before="100" w:after="100"/>
      <w:outlineLvl w:val="3"/>
    </w:pPr>
    <w:rPr>
      <w:b/>
      <w:sz w:val="28"/>
    </w:rPr>
  </w:style>
  <w:style w:type="paragraph" w:styleId="1356" w:customStyle="1">
    <w:name w:val="H4"/>
    <w:basedOn w:val="681"/>
    <w:next w:val="681"/>
    <w:uiPriority w:val="0"/>
    <w:qFormat/>
    <w:pPr>
      <w:jc w:val="left"/>
      <w:keepNext/>
      <w:spacing w:before="100" w:after="100"/>
      <w:outlineLvl w:val="4"/>
    </w:pPr>
    <w:rPr>
      <w:b/>
      <w:sz w:val="24"/>
    </w:rPr>
  </w:style>
  <w:style w:type="paragraph" w:styleId="1357" w:customStyle="1">
    <w:name w:val="修订3"/>
    <w:uiPriority w:val="0"/>
    <w:qFormat/>
    <w:rPr>
      <w:rFonts w:hint="default" w:ascii="Times New Roman" w:hAnsi="Times New Roman" w:eastAsia="宋体" w:cs="Times New Roman"/>
      <w:sz w:val="21"/>
      <w:szCs w:val="24"/>
      <w:lang w:val="en-US" w:eastAsia="zh-CN" w:bidi="ar-SA"/>
    </w:rPr>
  </w:style>
  <w:style w:type="paragraph" w:styleId="1358" w:customStyle="1">
    <w:name w:val="Table Paragraph"/>
    <w:basedOn w:val="681"/>
    <w:uiPriority w:val="1"/>
    <w:qFormat/>
    <w:rPr>
      <w:szCs w:val="24"/>
    </w:rPr>
  </w:style>
  <w:style w:type="paragraph" w:styleId="1359" w:customStyle="1">
    <w:name w:val="H1"/>
    <w:basedOn w:val="681"/>
    <w:next w:val="681"/>
    <w:uiPriority w:val="0"/>
    <w:qFormat/>
    <w:pPr>
      <w:jc w:val="left"/>
      <w:keepNext/>
      <w:spacing w:before="100" w:after="100"/>
      <w:outlineLvl w:val="1"/>
    </w:pPr>
    <w:rPr>
      <w:b/>
      <w:sz w:val="48"/>
    </w:rPr>
  </w:style>
  <w:style w:type="paragraph" w:styleId="1360" w:customStyle="1">
    <w:name w:val="H2"/>
    <w:basedOn w:val="681"/>
    <w:next w:val="681"/>
    <w:uiPriority w:val="0"/>
    <w:qFormat/>
    <w:pPr>
      <w:jc w:val="left"/>
      <w:keepNext/>
      <w:spacing w:before="100" w:after="100"/>
      <w:outlineLvl w:val="2"/>
    </w:pPr>
    <w:rPr>
      <w:b/>
      <w:sz w:val="36"/>
    </w:rPr>
  </w:style>
  <w:style w:type="paragraph" w:styleId="1361" w:customStyle="1">
    <w:name w:val="H5"/>
    <w:basedOn w:val="681"/>
    <w:next w:val="681"/>
    <w:uiPriority w:val="0"/>
    <w:qFormat/>
    <w:pPr>
      <w:jc w:val="left"/>
      <w:keepNext/>
      <w:spacing w:before="100" w:after="100"/>
      <w:outlineLvl w:val="5"/>
    </w:pPr>
    <w:rPr>
      <w:b/>
      <w:sz w:val="20"/>
    </w:rPr>
  </w:style>
  <w:style w:type="paragraph" w:styleId="1362" w:customStyle="1">
    <w:name w:val="TOC 标题3"/>
    <w:basedOn w:val="682"/>
    <w:next w:val="681"/>
    <w:uiPriority w:val="0"/>
    <w:qFormat/>
    <w:pPr>
      <w:ind w:left="425" w:hanging="425"/>
      <w:jc w:val="both"/>
      <w:keepLines/>
      <w:spacing w:before="340" w:after="330" w:line="578" w:lineRule="auto"/>
      <w:tabs>
        <w:tab w:val="left" w:pos="1800" w:leader="none"/>
      </w:tabs>
      <w:outlineLvl w:val="9"/>
    </w:pPr>
    <w:rPr>
      <w:rFonts w:ascii="Cambria" w:hAnsi="Cambria" w:eastAsia="华文细黑" w:cs="Cambria"/>
      <w:b w:val="0"/>
      <w:sz w:val="44"/>
      <w:szCs w:val="44"/>
    </w:rPr>
  </w:style>
  <w:style w:type="paragraph" w:styleId="136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64" w:customStyle="1">
    <w:name w:val="正文文本_0"/>
    <w:basedOn w:val="1363"/>
    <w:uiPriority w:val="0"/>
    <w:qFormat/>
    <w:pPr>
      <w:ind w:left="72" w:right="30"/>
      <w:jc w:val="center"/>
      <w:spacing w:after="60" w:line="360" w:lineRule="atLeast"/>
    </w:pPr>
    <w:rPr>
      <w:rFonts w:ascii="Times New Roman" w:hAnsi="Times New Roman"/>
      <w:sz w:val="20"/>
      <w:szCs w:val="20"/>
    </w:rPr>
  </w:style>
  <w:style w:type="paragraph" w:styleId="1365" w:customStyle="1">
    <w:name w:val="标题 1_0"/>
    <w:basedOn w:val="1363"/>
    <w:next w:val="1363"/>
    <w:uiPriority w:val="0"/>
    <w:qFormat/>
    <w:pPr>
      <w:keepLines/>
      <w:keepNext/>
      <w:spacing w:before="340" w:after="330" w:line="576" w:lineRule="auto"/>
      <w:outlineLvl w:val="0"/>
    </w:pPr>
    <w:rPr>
      <w:rFonts w:ascii="Times New Roman" w:hAnsi="Times New Roman"/>
      <w:b/>
      <w:bCs/>
      <w:sz w:val="44"/>
      <w:szCs w:val="44"/>
    </w:rPr>
  </w:style>
  <w:style w:type="paragraph" w:styleId="1366" w:customStyle="1">
    <w:name w:val="标题 4_0"/>
    <w:basedOn w:val="1363"/>
    <w:next w:val="1363"/>
    <w:uiPriority w:val="0"/>
    <w:qFormat/>
    <w:pPr>
      <w:keepLines/>
      <w:keepNext/>
      <w:spacing w:before="280" w:after="290" w:line="372" w:lineRule="auto"/>
      <w:outlineLvl w:val="3"/>
    </w:pPr>
    <w:rPr>
      <w:rFonts w:ascii="Cambria" w:hAnsi="Cambria"/>
      <w:b/>
      <w:bCs/>
      <w:sz w:val="28"/>
      <w:szCs w:val="28"/>
    </w:rPr>
  </w:style>
  <w:style w:type="paragraph" w:styleId="1367" w:customStyle="1">
    <w:name w:val="标题 3_0"/>
    <w:basedOn w:val="1363"/>
    <w:next w:val="1363"/>
    <w:uiPriority w:val="0"/>
    <w:qFormat/>
    <w:pPr>
      <w:keepLines/>
      <w:keepNext/>
      <w:spacing w:before="260" w:after="260" w:line="412" w:lineRule="auto"/>
      <w:outlineLvl w:val="2"/>
    </w:pPr>
    <w:rPr>
      <w:rFonts w:ascii="Times New Roman" w:hAnsi="Times New Roman"/>
      <w:b/>
      <w:bCs/>
      <w:sz w:val="32"/>
      <w:szCs w:val="32"/>
    </w:rPr>
  </w:style>
  <w:style w:type="paragraph" w:styleId="1368" w:customStyle="1">
    <w:name w:val="_Style 37"/>
    <w:basedOn w:val="681"/>
    <w:next w:val="681"/>
    <w:uiPriority w:val="0"/>
    <w:qFormat/>
    <w:rPr>
      <w:rFonts w:ascii="Calibri" w:hAnsi="Calibri"/>
      <w:szCs w:val="24"/>
    </w:rPr>
  </w:style>
  <w:style w:type="paragraph" w:styleId="1369" w:customStyle="1">
    <w:name w:val="正文_1"/>
    <w:uiPriority w:val="0"/>
    <w:qFormat/>
    <w:rPr>
      <w:rFonts w:hint="default" w:ascii="Calibri" w:hAnsi="Calibri" w:eastAsia="宋体" w:cs="Times New Roman"/>
      <w:sz w:val="21"/>
      <w:szCs w:val="22"/>
      <w:lang w:val="en-US" w:eastAsia="zh-CN" w:bidi="ar-SA"/>
    </w:rPr>
  </w:style>
  <w:style w:type="paragraph" w:styleId="1370" w:customStyle="1">
    <w:name w:val="无间隔11"/>
    <w:uiPriority w:val="1"/>
    <w:qFormat/>
    <w:pPr>
      <w:jc w:val="both"/>
      <w:widowControl w:val="off"/>
    </w:pPr>
    <w:rPr>
      <w:rFonts w:hint="default" w:ascii="Calibri" w:hAnsi="Calibri" w:eastAsia="宋体" w:cs="Times New Roman"/>
      <w:sz w:val="21"/>
      <w:szCs w:val="24"/>
      <w:lang w:val="en-US" w:eastAsia="zh-CN" w:bidi="ar-SA"/>
    </w:rPr>
  </w:style>
  <w:style w:type="paragraph" w:styleId="1371" w:customStyle="1">
    <w:name w:val="正文缩进_0"/>
    <w:basedOn w:val="1369"/>
    <w:uiPriority w:val="0"/>
    <w:qFormat/>
    <w:pPr>
      <w:ind w:firstLine="420"/>
      <w:jc w:val="both"/>
      <w:widowControl w:val="off"/>
    </w:pPr>
    <w:rPr>
      <w:u w:val="single"/>
    </w:rPr>
  </w:style>
  <w:style w:type="paragraph" w:styleId="1372" w:customStyle="1">
    <w:name w:val="TOC 标题_0"/>
    <w:basedOn w:val="1365"/>
    <w:next w:val="1363"/>
    <w:uiPriority w:val="0"/>
    <w:qFormat/>
    <w:pPr>
      <w:outlineLvl w:val="9"/>
    </w:pPr>
    <w:rPr>
      <w:rFonts w:ascii="Calibri" w:hAnsi="Calibri"/>
    </w:rPr>
  </w:style>
  <w:style w:type="paragraph" w:styleId="1373" w:customStyle="1">
    <w:name w:val="reader-word-layer"/>
    <w:basedOn w:val="681"/>
    <w:uiPriority w:val="0"/>
    <w:qFormat/>
    <w:pPr>
      <w:jc w:val="left"/>
      <w:spacing w:before="100" w:beforeAutospacing="1" w:after="100" w:afterAutospacing="1"/>
      <w:widowControl/>
    </w:pPr>
    <w:rPr>
      <w:rFonts w:ascii="宋体" w:hAnsi="宋体" w:cs="宋体"/>
      <w:sz w:val="24"/>
      <w:szCs w:val="24"/>
    </w:rPr>
  </w:style>
  <w:style w:type="paragraph" w:styleId="1374" w:customStyle="1">
    <w:name w:val="2-2ji"/>
    <w:basedOn w:val="683"/>
    <w:uiPriority w:val="0"/>
    <w:qFormat/>
    <w:pPr>
      <w:ind w:left="567" w:hanging="567"/>
      <w:keepLines/>
      <w:spacing w:line="360" w:lineRule="auto"/>
      <w:tabs>
        <w:tab w:val="left" w:pos="567" w:leader="none"/>
      </w:tabs>
    </w:pPr>
    <w:rPr>
      <w:rFonts w:ascii="宋体" w:hAnsi="宋体" w:eastAsia="宋体"/>
      <w:sz w:val="36"/>
      <w:szCs w:val="24"/>
      <w:lang w:val="zh-CN"/>
    </w:rPr>
  </w:style>
  <w:style w:type="character" w:styleId="1375" w:customStyle="1">
    <w:name w:val="Balloon Text Char"/>
    <w:uiPriority w:val="0"/>
    <w:qFormat/>
    <w:rPr>
      <w:sz w:val="18"/>
      <w:lang w:bidi="ar-SA"/>
    </w:rPr>
  </w:style>
  <w:style w:type="character" w:styleId="1376" w:customStyle="1">
    <w:name w:val="Document Map Char"/>
    <w:uiPriority w:val="0"/>
    <w:qFormat/>
    <w:rPr>
      <w:rFonts w:hint="eastAsia" w:ascii="宋体" w:hAnsi="宋体" w:eastAsia="宋体"/>
      <w:sz w:val="21"/>
      <w:szCs w:val="24"/>
      <w:lang w:val="en-US" w:eastAsia="zh-CN" w:bidi="ar-SA"/>
    </w:rPr>
  </w:style>
  <w:style w:type="character" w:styleId="1377" w:customStyle="1">
    <w:name w:val="Heading 1 Char"/>
    <w:uiPriority w:val="0"/>
    <w:qFormat/>
    <w:rPr>
      <w:rFonts w:hint="eastAsia" w:ascii="宋体" w:hAnsi="宋体" w:eastAsia="宋体"/>
      <w:b/>
      <w:bCs/>
      <w:sz w:val="32"/>
      <w:szCs w:val="44"/>
      <w:lang w:val="en-US" w:eastAsia="zh-CN" w:bidi="ar-SA"/>
    </w:rPr>
  </w:style>
  <w:style w:type="character" w:styleId="1378" w:customStyle="1">
    <w:name w:val="Comment Subject Char"/>
    <w:uiPriority w:val="0"/>
    <w:qFormat/>
    <w:rPr>
      <w:b/>
      <w:sz w:val="24"/>
      <w:lang w:bidi="ar-SA"/>
    </w:rPr>
  </w:style>
  <w:style w:type="character" w:styleId="1379" w:customStyle="1">
    <w:name w:val="Date Char"/>
    <w:uiPriority w:val="0"/>
    <w:qFormat/>
    <w:rPr>
      <w:rFonts w:hint="eastAsia" w:ascii="宋体" w:hAnsi="宋体" w:eastAsia="宋体"/>
      <w:sz w:val="21"/>
      <w:szCs w:val="24"/>
      <w:lang w:val="en-US" w:eastAsia="zh-CN" w:bidi="ar-SA"/>
    </w:rPr>
  </w:style>
  <w:style w:type="character" w:styleId="1380" w:customStyle="1">
    <w:name w:val="Heading 2 Char"/>
    <w:uiPriority w:val="0"/>
    <w:qFormat/>
    <w:rPr>
      <w:rFonts w:hint="default" w:ascii="Arial" w:hAnsi="Arial" w:eastAsia="黑体" w:cs="Arial"/>
      <w:b/>
      <w:bCs/>
      <w:sz w:val="32"/>
      <w:szCs w:val="32"/>
      <w:lang w:val="en-US" w:eastAsia="zh-CN" w:bidi="ar-SA"/>
    </w:rPr>
  </w:style>
  <w:style w:type="character" w:styleId="1381" w:customStyle="1">
    <w:name w:val="Heading 3 Char1"/>
    <w:uiPriority w:val="0"/>
    <w:qFormat/>
    <w:rPr>
      <w:rFonts w:hint="eastAsia" w:ascii="宋体" w:hAnsi="宋体" w:eastAsia="宋体"/>
      <w:b/>
      <w:bCs/>
      <w:sz w:val="24"/>
      <w:szCs w:val="32"/>
      <w:lang w:val="en-US" w:eastAsia="zh-CN" w:bidi="ar-SA"/>
    </w:rPr>
  </w:style>
  <w:style w:type="character" w:styleId="1382" w:customStyle="1">
    <w:name w:val="Heading 4 Char"/>
    <w:uiPriority w:val="0"/>
    <w:qFormat/>
    <w:rPr>
      <w:rFonts w:hint="default" w:ascii="Arial" w:hAnsi="Arial" w:eastAsia="宋体" w:cs="Arial"/>
      <w:b/>
      <w:bCs/>
      <w:sz w:val="21"/>
      <w:szCs w:val="28"/>
      <w:lang w:val="en-US" w:eastAsia="zh-CN" w:bidi="ar-SA"/>
    </w:rPr>
  </w:style>
  <w:style w:type="character" w:styleId="1383" w:customStyle="1">
    <w:name w:val="Footer Char"/>
    <w:uiPriority w:val="0"/>
    <w:qFormat/>
    <w:rPr>
      <w:rFonts w:hint="eastAsia" w:ascii="宋体" w:hAnsi="宋体" w:eastAsia="宋体"/>
      <w:sz w:val="18"/>
      <w:szCs w:val="18"/>
      <w:lang w:val="en-US" w:eastAsia="zh-CN" w:bidi="ar-SA"/>
    </w:rPr>
  </w:style>
  <w:style w:type="character" w:styleId="1384" w:customStyle="1">
    <w:name w:val="Body Text Indent 2 Char"/>
    <w:uiPriority w:val="0"/>
    <w:qFormat/>
    <w:rPr>
      <w:rFonts w:hint="eastAsia" w:ascii="宋体" w:hAnsi="宋体" w:eastAsia="宋体"/>
      <w:sz w:val="21"/>
      <w:szCs w:val="24"/>
      <w:lang w:val="en-US" w:eastAsia="zh-CN" w:bidi="ar-SA"/>
    </w:rPr>
  </w:style>
  <w:style w:type="character" w:styleId="1385" w:customStyle="1">
    <w:name w:val="超链接_0"/>
    <w:uiPriority w:val="99"/>
    <w:qFormat/>
    <w:rPr>
      <w:rFonts w:hint="default" w:ascii="Calibri" w:hAnsi="Calibri" w:cs="Times New Roman"/>
      <w:color w:val="0000ff"/>
      <w:u w:val="single"/>
    </w:rPr>
  </w:style>
  <w:style w:type="character" w:styleId="1386" w:customStyle="1">
    <w:name w:val="Footnote Text Char"/>
    <w:uiPriority w:val="0"/>
    <w:qFormat/>
    <w:rPr>
      <w:rFonts w:hint="eastAsia" w:ascii="宋体" w:hAnsi="宋体" w:eastAsia="宋体"/>
      <w:sz w:val="18"/>
      <w:lang w:val="en-US" w:eastAsia="zh-CN" w:bidi="ar-SA"/>
    </w:rPr>
  </w:style>
  <w:style w:type="character" w:styleId="1387" w:customStyle="1">
    <w:name w:val="Comment Text Char1"/>
    <w:uiPriority w:val="0"/>
    <w:qFormat/>
    <w:rPr>
      <w:sz w:val="24"/>
      <w:lang w:bidi="ar-SA"/>
    </w:rPr>
  </w:style>
  <w:style w:type="character" w:styleId="1388" w:customStyle="1">
    <w:name w:val="Comment Text Char"/>
    <w:uiPriority w:val="0"/>
    <w:qFormat/>
    <w:rPr>
      <w:rFonts w:hint="default" w:ascii="Times New Roman" w:hAnsi="Times New Roman" w:cs="Times New Roman"/>
      <w:sz w:val="24"/>
      <w:szCs w:val="24"/>
    </w:rPr>
  </w:style>
  <w:style w:type="character" w:styleId="1389" w:customStyle="1">
    <w:name w:val="批注文字 Char2"/>
    <w:uiPriority w:val="0"/>
    <w:qFormat/>
    <w:rPr>
      <w:rFonts w:hint="eastAsia" w:ascii="宋体" w:hAnsi="宋体" w:eastAsia="宋体"/>
      <w:sz w:val="21"/>
      <w:szCs w:val="24"/>
      <w:lang w:val="en-US" w:eastAsia="zh-CN" w:bidi="ar-SA"/>
    </w:rPr>
  </w:style>
  <w:style w:type="character" w:styleId="1390" w:customStyle="1">
    <w:name w:val="Title Char"/>
    <w:uiPriority w:val="0"/>
    <w:qFormat/>
    <w:rPr>
      <w:rFonts w:hint="default" w:ascii="Cambria" w:hAnsi="Cambria"/>
      <w:b/>
      <w:sz w:val="32"/>
      <w:lang w:bidi="ar-SA"/>
    </w:rPr>
  </w:style>
  <w:style w:type="character" w:styleId="1391" w:customStyle="1">
    <w:name w:val="Header Char"/>
    <w:uiPriority w:val="0"/>
    <w:qFormat/>
    <w:rPr>
      <w:rFonts w:hint="eastAsia" w:ascii="宋体" w:hAnsi="宋体" w:eastAsia="宋体"/>
      <w:sz w:val="18"/>
      <w:szCs w:val="18"/>
      <w:lang w:val="en-US" w:eastAsia="zh-CN" w:bidi="ar-SA"/>
    </w:rPr>
  </w:style>
  <w:style w:type="character" w:styleId="1392" w:customStyle="1">
    <w:name w:val="Heading 5 Char"/>
    <w:uiPriority w:val="0"/>
    <w:qFormat/>
    <w:rPr>
      <w:rFonts w:hint="eastAsia" w:ascii="宋体" w:hAnsi="宋体" w:eastAsia="宋体"/>
      <w:b/>
      <w:bCs/>
      <w:sz w:val="28"/>
      <w:szCs w:val="28"/>
      <w:lang w:val="en-US" w:eastAsia="zh-CN" w:bidi="ar-SA"/>
    </w:rPr>
  </w:style>
  <w:style w:type="character" w:styleId="1393" w:customStyle="1">
    <w:name w:val="Body Text Indent Char"/>
    <w:uiPriority w:val="0"/>
    <w:qFormat/>
    <w:rPr>
      <w:rFonts w:hint="eastAsia" w:ascii="宋体" w:hAnsi="宋体" w:eastAsia="宋体"/>
      <w:sz w:val="21"/>
      <w:lang w:val="en-US" w:eastAsia="zh-CN" w:bidi="ar-SA"/>
    </w:rPr>
  </w:style>
  <w:style w:type="character" w:styleId="1394" w:customStyle="1">
    <w:name w:val="Heading 3 Char"/>
    <w:uiPriority w:val="0"/>
    <w:qFormat/>
    <w:rPr>
      <w:rFonts w:hint="default" w:ascii="Times New Roman" w:hAnsi="Times New Roman" w:cs="Times New Roman"/>
      <w:b/>
      <w:bCs/>
      <w:sz w:val="32"/>
      <w:szCs w:val="32"/>
    </w:rPr>
  </w:style>
  <w:style w:type="paragraph" w:styleId="1395" w:customStyle="1">
    <w:name w:val="标题_0"/>
    <w:basedOn w:val="1369"/>
    <w:uiPriority w:val="0"/>
    <w:qFormat/>
    <w:pPr>
      <w:jc w:val="center"/>
      <w:spacing w:before="120" w:after="120" w:line="360" w:lineRule="auto"/>
      <w:outlineLvl w:val="0"/>
    </w:pPr>
    <w:rPr>
      <w:rFonts w:ascii="黑体" w:hAnsi="Arial" w:eastAsia="黑体"/>
      <w:b/>
      <w:bCs/>
      <w:sz w:val="32"/>
      <w:szCs w:val="32"/>
    </w:rPr>
  </w:style>
  <w:style w:type="paragraph" w:styleId="1396" w:customStyle="1">
    <w:name w:val="居中"/>
    <w:uiPriority w:val="0"/>
    <w:qFormat/>
    <w:pPr>
      <w:jc w:val="center"/>
      <w:spacing w:line="360" w:lineRule="auto"/>
    </w:pPr>
    <w:rPr>
      <w:rFonts w:hint="default" w:ascii="Times New Roman" w:hAnsi="Times New Roman" w:eastAsia="宋体" w:cs="Times New Roman"/>
      <w:sz w:val="24"/>
      <w:szCs w:val="24"/>
      <w:lang w:val="en-US" w:eastAsia="zh-CN" w:bidi="ar-SA"/>
    </w:rPr>
  </w:style>
  <w:style w:type="paragraph" w:styleId="1397" w:customStyle="1">
    <w:name w:val="TOC 标题4"/>
    <w:basedOn w:val="682"/>
    <w:next w:val="681"/>
    <w:uiPriority w:val="0"/>
    <w:qFormat/>
    <w:pPr>
      <w:jc w:val="both"/>
      <w:keepLines/>
      <w:spacing w:before="340" w:after="330" w:line="578" w:lineRule="auto"/>
      <w:tabs>
        <w:tab w:val="left" w:pos="1800" w:leader="none"/>
      </w:tabs>
      <w:outlineLvl w:val="9"/>
    </w:pPr>
    <w:rPr>
      <w:rFonts w:ascii="Cambria" w:hAnsi="Cambria" w:eastAsia="华文细黑" w:cs="Cambria"/>
      <w:b w:val="0"/>
      <w:sz w:val="44"/>
      <w:szCs w:val="44"/>
    </w:rPr>
  </w:style>
  <w:style w:type="paragraph" w:styleId="1398" w:customStyle="1">
    <w:name w:val="Char Char Char Char Char Char Char Char Char Char13"/>
    <w:basedOn w:val="681"/>
    <w:uiPriority w:val="0"/>
    <w:qFormat/>
    <w:pPr>
      <w:ind w:left="425" w:hanging="425"/>
      <w:tabs>
        <w:tab w:val="left" w:pos="425" w:leader="none"/>
      </w:tabs>
    </w:pPr>
    <w:rPr>
      <w:sz w:val="28"/>
    </w:rPr>
  </w:style>
  <w:style w:type="paragraph" w:styleId="1399" w:customStyle="1">
    <w:name w:val="Char Char Char Char3"/>
    <w:basedOn w:val="681"/>
    <w:uiPriority w:val="0"/>
    <w:qFormat/>
    <w:pPr>
      <w:ind w:left="560" w:firstLine="480"/>
      <w:jc w:val="left"/>
      <w:spacing w:after="120" w:line="360" w:lineRule="auto"/>
      <w:widowControl/>
    </w:pPr>
    <w:rPr>
      <w:rFonts w:ascii="Verdana" w:hAnsi="Verdana"/>
      <w:sz w:val="24"/>
      <w:szCs w:val="24"/>
    </w:rPr>
  </w:style>
  <w:style w:type="paragraph" w:styleId="1400" w:customStyle="1">
    <w:name w:val="ZDY正文"/>
    <w:basedOn w:val="681"/>
    <w:uiPriority w:val="0"/>
    <w:qFormat/>
    <w:pPr>
      <w:ind w:firstLine="200"/>
      <w:jc w:val="left"/>
      <w:spacing w:line="360" w:lineRule="auto"/>
    </w:pPr>
    <w:rPr>
      <w:rFonts w:ascii="宋体" w:hAnsi="宋体"/>
      <w:sz w:val="24"/>
      <w:szCs w:val="24"/>
    </w:rPr>
  </w:style>
  <w:style w:type="paragraph" w:styleId="1401" w:customStyle="1">
    <w:name w:val="Char5"/>
    <w:basedOn w:val="681"/>
    <w:uiPriority w:val="0"/>
    <w:qFormat/>
    <w:pPr>
      <w:ind w:firstLine="200"/>
      <w:spacing w:line="360" w:lineRule="auto"/>
    </w:pPr>
    <w:rPr>
      <w:rFonts w:ascii="宋体" w:hAnsi="宋体" w:cs="宋体"/>
      <w:sz w:val="24"/>
      <w:szCs w:val="24"/>
    </w:rPr>
  </w:style>
  <w:style w:type="character" w:styleId="1402" w:customStyle="1">
    <w:name w:val="chword"/>
    <w:uiPriority w:val="0"/>
    <w:qFormat/>
  </w:style>
  <w:style w:type="character" w:styleId="1403" w:customStyle="1">
    <w:name w:val="Char Char43"/>
    <w:uiPriority w:val="0"/>
    <w:qFormat/>
    <w:rPr>
      <w:rFonts w:ascii="华文细黑" w:hAnsi="华文细黑" w:eastAsia="幼圆" w:cs="Tahoma"/>
      <w:b/>
      <w:sz w:val="28"/>
      <w:szCs w:val="32"/>
      <w:lang w:val="en-US" w:eastAsia="zh-CN" w:bidi="ar-SA"/>
    </w:rPr>
  </w:style>
  <w:style w:type="character" w:styleId="1404" w:customStyle="1">
    <w:name w:val="Char Char113"/>
    <w:uiPriority w:val="0"/>
    <w:qFormat/>
    <w:rPr>
      <w:rFonts w:ascii="幼圆" w:hAnsi="Tahoma" w:eastAsia="幼圆" w:cs="Tahoma"/>
      <w:b/>
      <w:bCs/>
      <w:sz w:val="32"/>
      <w:szCs w:val="32"/>
      <w:lang w:val="en-US" w:eastAsia="zh-CN" w:bidi="ar-SA"/>
    </w:rPr>
  </w:style>
  <w:style w:type="character" w:styleId="1405" w:customStyle="1">
    <w:name w:val="正文缩进 Char1"/>
    <w:uiPriority w:val="0"/>
    <w:qFormat/>
  </w:style>
  <w:style w:type="character" w:styleId="1406" w:customStyle="1">
    <w:name w:val="Char Char310"/>
    <w:uiPriority w:val="0"/>
    <w:qFormat/>
    <w:rPr>
      <w:rFonts w:ascii="幼圆" w:hAnsi="华文细黑" w:eastAsia="幼圆" w:cs="Tahoma"/>
      <w:b/>
      <w:bCs/>
      <w:sz w:val="24"/>
      <w:szCs w:val="24"/>
      <w:lang w:val="en-US" w:eastAsia="zh-CN" w:bidi="ar-SA"/>
    </w:rPr>
  </w:style>
  <w:style w:type="character" w:styleId="1407" w:customStyle="1">
    <w:name w:val="书籍标题4"/>
    <w:uiPriority w:val="0"/>
    <w:qFormat/>
    <w:rPr>
      <w:b/>
      <w:bCs/>
      <w:smallCaps/>
      <w:spacing w:val="5"/>
    </w:rPr>
  </w:style>
  <w:style w:type="character" w:styleId="1408" w:customStyle="1">
    <w:name w:val="明显强调4"/>
    <w:uiPriority w:val="0"/>
    <w:qFormat/>
    <w:rPr>
      <w:b/>
      <w:bCs/>
      <w:i/>
      <w:iCs/>
      <w:color w:val="4f81bd"/>
    </w:rPr>
  </w:style>
  <w:style w:type="character" w:styleId="1409" w:customStyle="1">
    <w:name w:val="不明显强调4"/>
    <w:uiPriority w:val="0"/>
    <w:qFormat/>
    <w:rPr>
      <w:i/>
      <w:iCs/>
      <w:color w:val="808080"/>
    </w:rPr>
  </w:style>
  <w:style w:type="character" w:styleId="1410" w:customStyle="1">
    <w:name w:val="不明显参考4"/>
    <w:uiPriority w:val="0"/>
    <w:qFormat/>
    <w:rPr>
      <w:smallCaps/>
      <w:color w:val="c0504d"/>
      <w:u w:val="single"/>
    </w:rPr>
  </w:style>
  <w:style w:type="character" w:styleId="1411" w:customStyle="1">
    <w:name w:val="明显参考4"/>
    <w:uiPriority w:val="0"/>
    <w:qFormat/>
    <w:rPr>
      <w:b/>
      <w:bCs/>
      <w:smallCaps/>
      <w:color w:val="c0504d"/>
      <w:spacing w:val="5"/>
      <w:u w:val="single"/>
    </w:rPr>
  </w:style>
  <w:style w:type="paragraph" w:styleId="1412" w:customStyle="1">
    <w:name w:val="修订4"/>
    <w:uiPriority w:val="0"/>
    <w:qFormat/>
    <w:rPr>
      <w:rFonts w:hint="default" w:ascii="Cambria" w:hAnsi="Cambria" w:eastAsia="华文细黑" w:cs="Cambria"/>
      <w:sz w:val="21"/>
      <w:szCs w:val="24"/>
      <w:lang w:val="en-US" w:eastAsia="zh-CN" w:bidi="ar-SA"/>
    </w:rPr>
  </w:style>
  <w:style w:type="paragraph" w:styleId="1413" w:customStyle="1">
    <w:name w:val="CM41"/>
    <w:basedOn w:val="1197"/>
    <w:next w:val="1197"/>
    <w:uiPriority w:val="99"/>
    <w:qFormat/>
    <w:pPr>
      <w:spacing w:after="478"/>
    </w:pPr>
    <w:rPr>
      <w:rFonts w:ascii="Times New Roman PSMT" w:eastAsia="Times New Roman PSMT" w:cs="Times New Roman PSMT"/>
      <w:color w:val="auto"/>
    </w:rPr>
  </w:style>
  <w:style w:type="paragraph" w:styleId="1414" w:customStyle="1">
    <w:name w:val="a2"/>
    <w:basedOn w:val="681"/>
    <w:uiPriority w:val="0"/>
    <w:qFormat/>
    <w:pPr>
      <w:jc w:val="left"/>
      <w:spacing w:before="100" w:beforeAutospacing="1" w:after="100" w:afterAutospacing="1"/>
      <w:widowControl/>
    </w:pPr>
    <w:rPr>
      <w:rFonts w:ascii="宋体" w:hAnsi="宋体" w:cs="宋体"/>
      <w:sz w:val="24"/>
      <w:szCs w:val="24"/>
    </w:rPr>
  </w:style>
  <w:style w:type="paragraph" w:styleId="1415" w:customStyle="1">
    <w:name w:val="CM4"/>
    <w:basedOn w:val="1197"/>
    <w:next w:val="1197"/>
    <w:uiPriority w:val="99"/>
    <w:qFormat/>
    <w:pPr>
      <w:spacing w:line="468" w:lineRule="atLeast"/>
    </w:pPr>
    <w:rPr>
      <w:rFonts w:ascii="Times New Roman PSMT" w:eastAsia="Times New Roman PSMT" w:cs="Times New Roman PSMT"/>
      <w:color w:val="auto"/>
    </w:rPr>
  </w:style>
  <w:style w:type="paragraph" w:styleId="1416" w:customStyle="1">
    <w:name w:val="List Paragraph2"/>
    <w:basedOn w:val="681"/>
    <w:uiPriority w:val="34"/>
    <w:qFormat/>
    <w:pPr>
      <w:ind w:firstLine="420"/>
    </w:pPr>
    <w:rPr>
      <w:rFonts w:ascii="Calibri" w:hAnsi="Calibri"/>
      <w:szCs w:val="22"/>
    </w:rPr>
  </w:style>
  <w:style w:type="character" w:styleId="1417" w:customStyle="1">
    <w:name w:val="Char Char Char2"/>
    <w:uiPriority w:val="0"/>
    <w:qFormat/>
    <w:rPr>
      <w:rFonts w:ascii="宋体" w:hAnsi="宋体" w:eastAsia="宋体"/>
      <w:b/>
      <w:sz w:val="24"/>
      <w:lang w:val="en-US" w:eastAsia="zh-CN" w:bidi="ar-SA"/>
    </w:rPr>
  </w:style>
  <w:style w:type="paragraph" w:styleId="1418" w:customStyle="1">
    <w:name w:val="正文4"/>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19" w:customStyle="1">
    <w:name w:val="Char Char Char Char Char Char Char Char Char Char3"/>
    <w:basedOn w:val="681"/>
    <w:uiPriority w:val="0"/>
    <w:qFormat/>
    <w:pPr>
      <w:ind w:left="360" w:hanging="360"/>
      <w:tabs>
        <w:tab w:val="left" w:pos="360" w:leader="none"/>
      </w:tabs>
    </w:pPr>
    <w:rPr>
      <w:sz w:val="24"/>
      <w:szCs w:val="24"/>
    </w:rPr>
  </w:style>
  <w:style w:type="paragraph" w:styleId="1420" w:customStyle="1">
    <w:name w:val="TOC 标题5"/>
    <w:basedOn w:val="682"/>
    <w:next w:val="681"/>
    <w:uiPriority w:val="0"/>
    <w:qFormat/>
    <w:pPr>
      <w:ind w:left="425" w:hanging="425"/>
      <w:jc w:val="both"/>
      <w:spacing w:before="340" w:after="330" w:line="576" w:lineRule="auto"/>
      <w:tabs>
        <w:tab w:val="left" w:pos="1800" w:leader="none"/>
      </w:tabs>
      <w:outlineLvl w:val="9"/>
    </w:pPr>
    <w:rPr>
      <w:rFonts w:ascii="Calibri" w:hAnsi="Calibri" w:eastAsia="宋体"/>
      <w:b w:val="0"/>
      <w:sz w:val="44"/>
      <w:szCs w:val="44"/>
    </w:rPr>
  </w:style>
  <w:style w:type="paragraph" w:styleId="1421" w:customStyle="1">
    <w:name w:val="_Style 1"/>
    <w:basedOn w:val="681"/>
    <w:uiPriority w:val="99"/>
    <w:qFormat/>
    <w:pPr>
      <w:ind w:firstLine="420"/>
    </w:pPr>
    <w:rPr>
      <w:rFonts w:ascii="Calibri" w:hAnsi="Calibri" w:cs="Calibri"/>
    </w:rPr>
  </w:style>
  <w:style w:type="paragraph" w:styleId="1422" w:customStyle="1">
    <w:name w:val="BodyText1I2"/>
    <w:basedOn w:val="1423"/>
    <w:uiPriority w:val="99"/>
    <w:qFormat/>
    <w:pPr>
      <w:ind w:left="0" w:firstLine="420"/>
    </w:pPr>
  </w:style>
  <w:style w:type="paragraph" w:styleId="1423" w:customStyle="1">
    <w:name w:val="BodyTextIndent"/>
    <w:basedOn w:val="681"/>
    <w:uiPriority w:val="99"/>
    <w:qFormat/>
    <w:pPr>
      <w:ind w:left="257"/>
      <w:spacing w:line="360" w:lineRule="auto"/>
    </w:pPr>
    <w:rPr>
      <w:rFonts w:ascii="宋体" w:hAnsi="宋体" w:eastAsia="仿宋_GB2312"/>
      <w:b/>
      <w:sz w:val="24"/>
    </w:rPr>
  </w:style>
  <w:style w:type="paragraph" w:styleId="1424" w:customStyle="1">
    <w:name w:val="三级标题"/>
    <w:basedOn w:val="686"/>
    <w:uiPriority w:val="0"/>
    <w:qFormat/>
    <w:pPr>
      <w:ind w:left="1134" w:firstLine="200"/>
      <w:jc w:val="left"/>
      <w:spacing w:before="120" w:after="120" w:line="500" w:lineRule="exact"/>
      <w:widowControl/>
      <w:tabs>
        <w:tab w:val="left" w:pos="1440" w:leader="none"/>
      </w:tabs>
    </w:pPr>
    <w:rPr>
      <w:rFonts w:ascii="宋体" w:hAnsi="宋体" w:eastAsia="宋体"/>
      <w:color w:val="000000"/>
      <w:sz w:val="24"/>
      <w:szCs w:val="24"/>
    </w:rPr>
  </w:style>
  <w:style w:type="character" w:styleId="1425" w:customStyle="1">
    <w:name w:val="font91"/>
    <w:basedOn w:val="691"/>
    <w:uiPriority w:val="0"/>
    <w:qFormat/>
    <w:rPr>
      <w:rFonts w:ascii="Arial" w:hAnsi="Arial" w:cs="Arial"/>
      <w:b/>
      <w:color w:val="808080"/>
      <w:sz w:val="20"/>
      <w:szCs w:val="20"/>
      <w:u w:val="none"/>
    </w:rPr>
  </w:style>
  <w:style w:type="character" w:styleId="1426" w:customStyle="1">
    <w:name w:val="font81"/>
    <w:basedOn w:val="691"/>
    <w:uiPriority w:val="0"/>
    <w:qFormat/>
    <w:rPr>
      <w:rFonts w:hint="default" w:ascii="Arial" w:hAnsi="Arial" w:cs="Arial"/>
      <w:color w:val="000000"/>
      <w:sz w:val="20"/>
      <w:szCs w:val="20"/>
      <w:u w:val="none"/>
    </w:rPr>
  </w:style>
  <w:style w:type="character" w:styleId="1427" w:customStyle="1">
    <w:name w:val="font71"/>
    <w:basedOn w:val="691"/>
    <w:uiPriority w:val="0"/>
    <w:qFormat/>
    <w:rPr>
      <w:rFonts w:hint="default" w:ascii="Calibri" w:hAnsi="Calibri" w:cs="Calibri"/>
      <w:color w:val="000000"/>
      <w:sz w:val="19"/>
      <w:szCs w:val="19"/>
      <w:u w:val="none"/>
    </w:rPr>
  </w:style>
  <w:style w:type="character" w:styleId="1428" w:customStyle="1">
    <w:name w:val="font101"/>
    <w:basedOn w:val="691"/>
    <w:uiPriority w:val="0"/>
    <w:qFormat/>
    <w:rPr>
      <w:rFonts w:hint="eastAsia" w:ascii="宋体" w:hAnsi="宋体" w:eastAsia="宋体" w:cs="宋体"/>
      <w:color w:val="000000"/>
      <w:sz w:val="20"/>
      <w:szCs w:val="20"/>
      <w:u w:val="none"/>
    </w:rPr>
  </w:style>
  <w:style w:type="character" w:styleId="1429" w:customStyle="1">
    <w:name w:val="font171"/>
    <w:basedOn w:val="691"/>
    <w:uiPriority w:val="0"/>
    <w:qFormat/>
    <w:rPr>
      <w:rFonts w:hint="default" w:ascii="Tahoma" w:hAnsi="Tahoma" w:eastAsia="Tahoma" w:cs="Tahoma"/>
      <w:color w:val="808080"/>
      <w:sz w:val="24"/>
      <w:szCs w:val="24"/>
      <w:u w:val="none"/>
    </w:rPr>
  </w:style>
  <w:style w:type="character" w:styleId="1430" w:customStyle="1">
    <w:name w:val="font141"/>
    <w:basedOn w:val="691"/>
    <w:uiPriority w:val="0"/>
    <w:qFormat/>
    <w:rPr>
      <w:rFonts w:hint="default" w:ascii="Arial" w:hAnsi="Arial" w:cs="Arial"/>
      <w:color w:val="000000"/>
      <w:sz w:val="24"/>
      <w:szCs w:val="24"/>
      <w:u w:val="none"/>
    </w:rPr>
  </w:style>
  <w:style w:type="character" w:styleId="1431" w:customStyle="1">
    <w:name w:val="font121"/>
    <w:basedOn w:val="691"/>
    <w:uiPriority w:val="0"/>
    <w:qFormat/>
    <w:rPr>
      <w:rFonts w:hint="eastAsia" w:ascii="宋体" w:hAnsi="宋体" w:eastAsia="宋体" w:cs="宋体"/>
      <w:color w:val="ff0000"/>
      <w:sz w:val="24"/>
      <w:szCs w:val="24"/>
      <w:u w:val="none"/>
    </w:rPr>
  </w:style>
  <w:style w:type="paragraph" w:styleId="1432" w:customStyle="1">
    <w:name w:val="Style1"/>
    <w:basedOn w:val="681"/>
    <w:uiPriority w:val="0"/>
    <w:qFormat/>
    <w:pPr>
      <w:widowControl/>
      <w:tabs>
        <w:tab w:val="left" w:pos="-720" w:leader="none"/>
      </w:tabs>
    </w:pPr>
    <w:rPr>
      <w:spacing w:val="-3"/>
      <w:sz w:val="24"/>
      <w:lang w:val="en-AU" w:eastAsia="en-US"/>
    </w:rPr>
  </w:style>
  <w:style w:type="character" w:styleId="1433" w:customStyle="1">
    <w:name w:val="font151"/>
    <w:basedOn w:val="691"/>
    <w:uiPriority w:val="0"/>
    <w:qFormat/>
    <w:rPr>
      <w:rFonts w:hint="default" w:ascii="Times New Roman" w:hAnsi="Times New Roman" w:cs="Times New Roman"/>
      <w:color w:val="000000"/>
      <w:sz w:val="20"/>
      <w:szCs w:val="20"/>
      <w:u w:val="none"/>
    </w:rPr>
  </w:style>
  <w:style w:type="character" w:styleId="1434" w:customStyle="1">
    <w:name w:val="font112"/>
    <w:basedOn w:val="691"/>
    <w:uiPriority w:val="0"/>
    <w:qFormat/>
    <w:rPr>
      <w:rFonts w:ascii="Microsoft YaHei UI" w:hAnsi="Microsoft YaHei UI" w:eastAsia="Microsoft YaHei UI" w:cs="Microsoft YaHei UI"/>
      <w:color w:val="3c3c3c"/>
      <w:sz w:val="22"/>
      <w:szCs w:val="22"/>
      <w:u w:val="none"/>
    </w:rPr>
  </w:style>
  <w:style w:type="character" w:styleId="1435" w:customStyle="1">
    <w:name w:val="NormalCharacter1"/>
    <w:link w:val="1436"/>
    <w:uiPriority w:val="0"/>
    <w:qFormat/>
  </w:style>
  <w:style w:type="paragraph" w:styleId="1436" w:customStyle="1">
    <w:name w:val="UserStyle_4"/>
    <w:basedOn w:val="681"/>
    <w:link w:val="1435"/>
    <w:uiPriority w:val="99"/>
    <w:qFormat/>
  </w:style>
  <w:style w:type="paragraph" w:styleId="1437" w:customStyle="1">
    <w:name w:val="正文缩进1"/>
    <w:basedOn w:val="681"/>
    <w:uiPriority w:val="0"/>
    <w:qFormat/>
    <w:pPr>
      <w:ind w:firstLine="420"/>
      <w:jc w:val="left"/>
    </w:pPr>
    <w:rPr>
      <w:rFonts w:ascii="宋体" w:hAnsi="Calibri"/>
      <w:sz w:val="24"/>
    </w:rPr>
  </w:style>
  <w:style w:type="paragraph" w:styleId="1438" w:customStyle="1">
    <w:name w:val="正文（缩进）"/>
    <w:basedOn w:val="681"/>
    <w:uiPriority w:val="0"/>
    <w:qFormat/>
    <w:pPr>
      <w:ind w:firstLine="480"/>
      <w:spacing w:line="360" w:lineRule="auto"/>
    </w:pPr>
    <w:rPr>
      <w:rFonts w:ascii="宋体" w:hAnsi="宋体"/>
      <w:sz w:val="24"/>
    </w:rPr>
  </w:style>
  <w:style w:type="paragraph" w:styleId="1439" w:customStyle="1">
    <w:name w:val="正文文本11"/>
    <w:basedOn w:val="681"/>
    <w:next w:val="1440"/>
    <w:uiPriority w:val="0"/>
    <w:qFormat/>
    <w:rPr>
      <w:rFonts w:ascii="仿宋_GB2312" w:eastAsia="仿宋_GB2312"/>
      <w:sz w:val="28"/>
      <w:szCs w:val="20"/>
    </w:rPr>
  </w:style>
  <w:style w:type="paragraph" w:styleId="1440" w:customStyle="1">
    <w:name w:val="列表1"/>
    <w:basedOn w:val="681"/>
    <w:uiPriority w:val="0"/>
    <w:qFormat/>
    <w:pPr>
      <w:numPr>
        <w:ilvl w:val="0"/>
        <w:numId w:val="1"/>
      </w:numPr>
      <w:spacing w:after="20" w:line="288" w:lineRule="auto"/>
    </w:pPr>
    <w:rPr>
      <w:szCs w:val="20"/>
      <w:lang w:val="en-GB"/>
    </w:rPr>
  </w:style>
  <w:style w:type="paragraph" w:styleId="1441" w:customStyle="1">
    <w:name w:val="普通正文"/>
    <w:basedOn w:val="681"/>
    <w:uiPriority w:val="0"/>
    <w:qFormat/>
    <w:pPr>
      <w:ind w:firstLine="480"/>
      <w:jc w:val="left"/>
      <w:spacing w:before="120" w:after="120" w:line="360" w:lineRule="auto"/>
    </w:pPr>
    <w:rPr>
      <w:rFonts w:ascii="Arial" w:hAnsi="Arial"/>
      <w:sz w:val="24"/>
      <w:szCs w:val="24"/>
    </w:rPr>
  </w:style>
  <w:style w:type="character" w:styleId="1442" w:customStyle="1">
    <w:name w:val="批注引用1"/>
    <w:link w:val="681"/>
    <w:uiPriority w:val="0"/>
    <w:semiHidden/>
    <w:qFormat/>
    <w:rPr>
      <w:rFonts w:ascii="Times New Roman" w:hAnsi="Times New Roman" w:eastAsia="宋体" w:cs="Times New Roman"/>
      <w:sz w:val="21"/>
      <w:lang w:val="en-US" w:eastAsia="zh-CN" w:bidi="ar-SA"/>
    </w:rPr>
  </w:style>
  <w:style w:type="paragraph" w:styleId="1443" w:customStyle="1">
    <w:name w:val="标题 41"/>
    <w:basedOn w:val="681"/>
    <w:next w:val="1437"/>
    <w:uiPriority w:val="0"/>
    <w:qFormat/>
    <w:pPr>
      <w:keepLines/>
      <w:keepNext/>
      <w:spacing w:before="280" w:after="290" w:line="376" w:lineRule="auto"/>
      <w:outlineLvl w:val="3"/>
    </w:pPr>
    <w:rPr>
      <w:rFonts w:ascii="Arial" w:hAnsi="Arial" w:eastAsia="黑体"/>
      <w:b/>
      <w:bCs/>
      <w:sz w:val="28"/>
      <w:szCs w:val="28"/>
    </w:rPr>
  </w:style>
  <w:style w:type="paragraph" w:styleId="144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445" w:customStyle="1">
    <w:name w:val="HTML 打字机1"/>
    <w:uiPriority w:val="99"/>
    <w:qFormat/>
    <w:rPr>
      <w:rFonts w:ascii="宋体" w:hAnsi="宋体" w:eastAsia="宋体" w:cs="宋体"/>
      <w:sz w:val="24"/>
      <w:szCs w:val="24"/>
    </w:rPr>
  </w:style>
  <w:style w:type="paragraph" w:styleId="1446" w:customStyle="1">
    <w:name w:val="null3"/>
    <w:uiPriority w:val="0"/>
    <w:qFormat/>
    <w:rPr>
      <w:rFonts w:hint="eastAsia" w:ascii="Calibri" w:hAnsi="Calibri" w:eastAsia="宋体" w:cs="Times New Roman"/>
      <w:lang w:val="en-US" w:eastAsia="zh-Hans" w:bidi="ar-SA"/>
    </w:rPr>
  </w:style>
  <w:style w:type="character" w:styleId="1447" w:customStyle="1">
    <w:name w:val="font131"/>
    <w:basedOn w:val="691"/>
    <w:uiPriority w:val="0"/>
    <w:qFormat/>
    <w:rPr>
      <w:rFonts w:hint="eastAsia" w:ascii="宋体" w:hAnsi="宋体" w:eastAsia="宋体" w:cs="宋体"/>
      <w:b/>
      <w:bCs/>
      <w:color w:val="000000"/>
      <w:sz w:val="21"/>
      <w:szCs w:val="21"/>
      <w:u w:val="single"/>
    </w:rPr>
  </w:style>
  <w:style w:type="numbering" w:styleId="432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555cad93-9e4a-4cbd-9194-9e0abbf9237b</errorID>
      <errorWord>“.</errorWord>
      <group>L1_Punc</group>
      <groupName>标点问题</groupName>
      <ability>L2_Punc_CN</ability>
      <abilityName>标点符号问题</abilityName>
      <candidateList>
        <item>“</item>
      </candidateList>
      <explain/>
      <paraID>213FF2AA</paraID>
      <start>145</start>
      <end>147</end>
      <status>unmodified</status>
      <modifiedWord/>
      <trackRevisions>false</trackRevisions>
    </reviewItem>
    <reviewItem>
      <errorID>c1650bbc-2f93-4a5c-9d23-02527bd357a8</errorID>
      <errorWord>金额100万</errorWord>
      <group>L1_Word</group>
      <groupName>字词问题</groupName>
      <ability>L2_Typo</ability>
      <abilityName>字词错误</abilityName>
      <candidateList>
        <item>金额100万元</item>
      </candidateList>
      <explain/>
      <paraID>7FA5B0CF</paraID>
      <start>39</start>
      <end>52</end>
      <status>modified</status>
      <modifiedWord>金额100万元</modifiedWord>
      <trackRevisions>true</trackRevisions>
    </reviewItem>
    <reviewItem>
      <errorID>325f3f57-13f4-4d24-bcca-ee3150dce56f</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7FA5B0CF</paraID>
      <start>68</start>
      <end>86</end>
      <status>modified</status>
      <modifiedWord>100万—500万</modifiedWord>
      <trackRevisions>true</trackRevisions>
    </reviewItem>
    <reviewItem>
      <errorID>13352daf-b4c7-4787-b7f3-41e199804dc3</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7FA5B0CF</paraID>
      <start>100</start>
      <end>120</end>
      <status>modified</status>
      <modifiedWord>500万—1000万</modifiedWord>
      <trackRevisions>true</trackRevisions>
    </reviewItem>
    <reviewItem>
      <errorID>81a9801a-93bd-4eeb-b59d-e05cea5b575f</errorID>
      <errorWord>，</errorWord>
      <group>L1_Word</group>
      <groupName>字词问题</groupName>
      <ability>L2_Typo</ability>
      <abilityName>字词错误</abilityName>
      <candidateList>
        <item>，包</item>
      </candidateList>
      <explain/>
      <paraID> BE95609</paraID>
      <start>21</start>
      <end>24</end>
      <status>modified</status>
      <modifiedWord>，包</modifiedWord>
      <trackRevisions>true</trackRevisions>
    </reviewItem>
    <reviewItem>
      <errorID>e3c75d4b-220d-4ef3-ab0e-52ca7ddabd15</errorID>
      <errorWord>:</errorWord>
      <group>L1_Format</group>
      <groupName>格式问题</groupName>
      <ability>L2_HalfPunc_CN</ability>
      <abilityName>全半角问题</abilityName>
      <candidateList>
        <item>：</item>
      </candidateList>
      <explain>文本全半角错误。</explain>
      <paraID>63F26167</paraID>
      <start>6</start>
      <end>8</end>
      <status>modified</status>
      <modifiedWord>：</modifiedWord>
      <trackRevisions>true</trackRevisions>
    </reviewItem>
    <reviewItem>
      <errorID>e6ec9c77-ab35-4b60-99f8-f670e1e81d8b</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4B96511B</paraID>
      <start>5</start>
      <end>15</end>
      <status>modified</status>
      <modifiedWord>生效及其他</modifiedWord>
      <trackRevisions>true</trackRevisions>
    </reviewItem>
    <reviewItem>
      <errorID>7199426b-6c73-4893-853f-88cc101603cf</errorID>
      <errorWord>)</errorWord>
      <group>L1_Format</group>
      <groupName>格式问题</groupName>
      <ability>L2_HalfPunc_CN</ability>
      <abilityName>全半角问题</abilityName>
      <candidateList>
        <item>）</item>
      </candidateList>
      <explain>文本全半角错误。</explain>
      <paraID>46E1893F</paraID>
      <start>21</start>
      <end>22</end>
      <status>ignored</status>
      <modifiedWord/>
      <trackRevisions>false</trackRevisions>
    </reviewItem>
    <reviewItem>
      <errorID>740f49db-923c-4fff-9106-32faf4d81e00</errorID>
      <errorWord>)</errorWord>
      <group>L1_Format</group>
      <groupName>格式问题</groupName>
      <ability>L2_HalfPunc_CN</ability>
      <abilityName>全半角问题</abilityName>
      <candidateList>
        <item>）</item>
      </candidateList>
      <explain>文本全半角错误。</explain>
      <paraID>46E1893F</paraID>
      <start>54</start>
      <end>55</end>
      <status>ignored</status>
      <modifiedWord/>
      <trackRevisions>false</trackRevisions>
    </reviewItem>
    <reviewItem>
      <errorID>8ef05c98-7700-4eb7-ba49-c9312a5e24e3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32C0AC6E</paraID>
      <start>0</start>
      <end>2</end>
      <status>ignored</status>
      <modifiedWord/>
      <trackRevisions>false</trackRevisions>
    </reviewItem>
    <reviewItem>
      <errorID>2b214d4a-5fb2-455d-8bb4-7153c1de8927</errorID>
      <errorWord>:</errorWord>
      <group>L1_Format</group>
      <groupName>格式问题</groupName>
      <ability>L2_HalfPunc_CN</ability>
      <abilityName>全半角问题</abilityName>
      <candidateList>
        <item>：</item>
      </candidateList>
      <explain>文本全半角错误。</explain>
      <paraID>32C0AC6E</paraID>
      <start>4</start>
      <end>5</end>
      <status>ignored</status>
      <modifiedWord/>
      <trackRevisions>false</trackRevisions>
    </reviewItem>
    <reviewItem>
      <errorID>81b7422a-b163-4905-b267-b6ded5d14827</errorID>
      <errorWord>:</errorWord>
      <group>L1_Format</group>
      <groupName>格式问题</groupName>
      <ability>L2_HalfPunc_CN</ability>
      <abilityName>全半角问题</abilityName>
      <candidateList>
        <item>：</item>
      </candidateList>
      <explain>文本全半角错误。</explain>
      <paraID>32C0AC6E</paraID>
      <start>16</start>
      <end>17</end>
      <status>ignored</status>
      <modifiedWord/>
      <trackRevisions>false</trackRevisions>
    </reviewItem>
    <reviewItem>
      <errorID>dcc403c8-2627-45f1-a0ed-5f663f8d7cb2</errorID>
      <errorWord>KW</errorWord>
      <group>L1_Word</group>
      <groupName>字词问题</groupName>
      <ability>L2_Typo</ability>
      <abilityName>字词错误</abilityName>
      <candidateList>
        <item>kW</item>
      </candidateList>
      <explain/>
      <paraID>32C0AC6E</paraID>
      <start>26</start>
      <end>30</end>
      <status>modified</status>
      <modifiedWord>kW</modifiedWord>
      <trackRevisions>true</trackRevisions>
    </reviewItem>
    <reviewItem>
      <errorID>1b176856-75ad-411d-bb08-1d342fdfc16e</errorID>
      <errorWord>:</errorWord>
      <group>L1_Format</group>
      <groupName>格式问题</groupName>
      <ability>L2_HalfPunc_CN</ability>
      <abilityName>全半角问题</abilityName>
      <candidateList>
        <item>：</item>
      </candidateList>
      <explain>文本全半角错误。</explain>
      <paraID>32C0AC6E</paraID>
      <start>93</start>
      <end>94</end>
      <status>ignored</status>
      <modifiedWord/>
      <trackRevisions>false</trackRevisions>
    </reviewItem>
    <reviewItem>
      <errorID>86bfb6e8-09fa-47a4-a60c-273fcc2f930c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761F8067</paraID>
      <start>0</start>
      <end>2</end>
      <status>ignored</status>
      <modifiedWord/>
      <trackRevisions>false</trackRevisions>
    </reviewItem>
    <reviewItem>
      <errorID>35bf9742-053b-4634-801c-d586cb756faf</errorID>
      <errorWord>:</errorWord>
      <group>L1_Format</group>
      <groupName>格式问题</groupName>
      <ability>L2_HalfPunc_CN</ability>
      <abilityName>全半角问题</abilityName>
      <candidateList>
        <item>：</item>
      </candidateList>
      <explain>文本全半角错误。</explain>
      <paraID>761F8067</paraID>
      <start>4</start>
      <end>5</end>
      <status>ignored</status>
      <modifiedWord/>
      <trackRevisions>false</trackRevisions>
    </reviewItem>
    <reviewItem>
      <errorID>0342e1e6-6a33-43e5-b566-eb79ca39a8b9</errorID>
      <errorWord>:</errorWord>
      <group>L1_Format</group>
      <groupName>格式问题</groupName>
      <ability>L2_HalfPunc_CN</ability>
      <abilityName>全半角问题</abilityName>
      <candidateList>
        <item>：</item>
      </candidateList>
      <explain>文本全半角错误。</explain>
      <paraID>761F8067</paraID>
      <start>15</start>
      <end>16</end>
      <status>ignored</status>
      <modifiedWord/>
      <trackRevisions>false</trackRevisions>
    </reviewItem>
    <reviewItem>
      <errorID>1e0d591a-cd97-41ab-bd7b-1f8153a50a24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3E273F7B</paraID>
      <start>0</start>
      <end>2</end>
      <status>ignored</status>
      <modifiedWord/>
      <trackRevisions>false</trackRevisions>
    </reviewItem>
    <reviewItem>
      <errorID>935e81bd-5f11-4deb-a219-cde3fc98ece6</errorID>
      <errorWord>:</errorWord>
      <group>L1_Format</group>
      <groupName>格式问题</groupName>
      <ability>L2_HalfPunc_CN</ability>
      <abilityName>全半角问题</abilityName>
      <candidateList>
        <item>：</item>
      </candidateList>
      <explain>文本全半角错误。</explain>
      <paraID>3E273F7B</paraID>
      <start>4</start>
      <end>5</end>
      <status>ignored</status>
      <modifiedWord/>
      <trackRevisions>false</trackRevisions>
    </reviewItem>
    <reviewItem>
      <errorID>26f94806-107a-4073-9bb9-dcda2cdfc858</errorID>
      <errorWord>KW</errorWord>
      <group>L1_Word</group>
      <groupName>字词问题</groupName>
      <ability>L2_Typo</ability>
      <abilityName>字词错误</abilityName>
      <candidateList>
        <item>kW</item>
      </candidateList>
      <explain/>
      <paraID>3E273F7B</paraID>
      <start>8</start>
      <end>12</end>
      <status>modified</status>
      <modifiedWord>kW</modifiedWord>
      <trackRevisions>true</trackRevisions>
    </reviewItem>
    <reviewItem>
      <errorID>770a0003-65a4-4e81-b382-a16854fcfd8d</errorID>
      <errorWord>:</errorWord>
      <group>L1_Format</group>
      <groupName>格式问题</groupName>
      <ability>L2_HalfPunc_CN</ability>
      <abilityName>全半角问题</abilityName>
      <candidateList>
        <item>：</item>
      </candidateList>
      <explain>文本全半角错误。</explain>
      <paraID>3E273F7B</paraID>
      <start>28</start>
      <end>29</end>
      <status>ignored</status>
      <modifiedWord/>
      <trackRevisions>false</trackRevisions>
    </reviewItem>
    <reviewItem>
      <errorID>c0f3bb33-0f9a-4947-87a7-7f028490ca88</errorID>
      <errorWord>,</errorWord>
      <group>L1_Format</group>
      <groupName>格式问题</groupName>
      <ability>L2_HalfPunc_CN</ability>
      <abilityName>全半角问题</abilityName>
      <candidateList>
        <item>，</item>
      </candidateList>
      <explain>文本全半角错误。</explain>
      <paraID>3E273F7B</paraID>
      <start>44</start>
      <end>46</end>
      <status>modified</status>
      <modifiedWord>，</modifiedWord>
      <trackRevisions>true</trackRevisions>
    </reviewItem>
    <reviewItem>
      <errorID>2b618e7d-17e3-4bab-b652-83ca6f97211d</errorID>
      <errorWord>,</errorWord>
      <group>L1_Format</group>
      <groupName>格式问题</groupName>
      <ability>L2_HalfPunc_CN</ability>
      <abilityName>全半角问题</abilityName>
      <candidateList>
        <item>，</item>
      </candidateList>
      <explain>文本全半角错误。</explain>
      <paraID>3E273F7B</paraID>
      <start>50</start>
      <end>52</end>
      <status>modified</status>
      <modifiedWord>，</modifiedWord>
      <trackRevisions>true</trackRevisions>
    </reviewItem>
    <reviewItem>
      <errorID>8c1f6c22-50ab-452c-a69a-8918ba95e09f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2C807171</paraID>
      <start>0</start>
      <end>2</end>
      <status>ignored</status>
      <modifiedWord/>
      <trackRevisions>false</trackRevisions>
    </reviewItem>
    <reviewItem>
      <errorID>0557903a-eee5-45c8-8e3c-852cefe2558f</errorID>
      <errorWord>:</errorWord>
      <group>L1_Format</group>
      <groupName>格式问题</groupName>
      <ability>L2_HalfPunc_CN</ability>
      <abilityName>全半角问题</abilityName>
      <candidateList>
        <item>：</item>
      </candidateList>
      <explain>文本全半角错误。</explain>
      <paraID>2C807171</paraID>
      <start>4</start>
      <end>5</end>
      <status>ignored</status>
      <modifiedWord/>
      <trackRevisions>false</trackRevisions>
    </reviewItem>
    <reviewItem>
      <errorID>7406a289-e63f-4f12-9b26-813ae4eb1cc4</errorID>
      <errorWord>:</errorWord>
      <group>L1_Format</group>
      <groupName>格式问题</groupName>
      <ability>L2_HalfPunc_CN</ability>
      <abilityName>全半角问题</abilityName>
      <candidateList>
        <item>：</item>
      </candidateList>
      <explain>文本全半角错误。</explain>
      <paraID>2C807171</paraID>
      <start>14</start>
      <end>15</end>
      <status>ignored</status>
      <modifiedWord/>
      <trackRevisions>false</trackRevisions>
    </reviewItem>
    <reviewItem>
      <errorID>04d1de3a-162b-47df-8631-89e85ce8668e</errorID>
      <errorWord>:</errorWord>
      <group>L1_Format</group>
      <groupName>格式问题</groupName>
      <ability>L2_HalfPunc_CN</ability>
      <abilityName>全半角问题</abilityName>
      <candidateList>
        <item>：</item>
      </candidateList>
      <explain>文本全半角错误。</explain>
      <paraID>2C807171</paraID>
      <start>43</start>
      <end>44</end>
      <status>ignored</status>
      <modifiedWord/>
      <trackRevisions>false</trackRevisions>
    </reviewItem>
    <reviewItem>
      <errorID>2238678f-bf52-4f91-98b8-6fd6fa03894b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4C009BBA</paraID>
      <start>0</start>
      <end>2</end>
      <status>ignored</status>
      <modifiedWord/>
      <trackRevisions>false</trackRevisions>
    </reviewItem>
    <reviewItem>
      <errorID>18d8fb0f-bc32-47e4-b88d-d6a59f2b92c4</errorID>
      <errorWord>:</errorWord>
      <group>L1_Format</group>
      <groupName>格式问题</groupName>
      <ability>L2_HalfPunc_CN</ability>
      <abilityName>全半角问题</abilityName>
      <candidateList>
        <item>：</item>
      </candidateList>
      <explain>文本全半角错误。</explain>
      <paraID>4C009BBA</paraID>
      <start>4</start>
      <end>5</end>
      <status>ignored</status>
      <modifiedWord/>
      <trackRevisions>false</trackRevisions>
    </reviewItem>
    <reviewItem>
      <errorID>508f5e66-7015-4db0-9b03-dac5b33e2ba5</errorID>
      <errorWord>:</errorWord>
      <group>L1_Format</group>
      <groupName>格式问题</groupName>
      <ability>L2_HalfPunc_CN</ability>
      <abilityName>全半角问题</abilityName>
      <candidateList>
        <item>：</item>
      </candidateList>
      <explain>文本全半角错误。</explain>
      <paraID>4C009BBA</paraID>
      <start>14</start>
      <end>15</end>
      <status>ignored</status>
      <modifiedWord/>
      <trackRevisions>false</trackRevisions>
    </reviewItem>
    <reviewItem>
      <errorID>5e76360b-fd58-4eb7-a53c-77adccf8a451</errorID>
      <errorWord>:</errorWord>
      <group>L1_Format</group>
      <groupName>格式问题</groupName>
      <ability>L2_HalfPunc_CN</ability>
      <abilityName>全半角问题</abilityName>
      <candidateList>
        <item>：</item>
      </candidateList>
      <explain>文本全半角错误。</explain>
      <paraID>4C009BBA</paraID>
      <start>42</start>
      <end>43</end>
      <status>ignored</status>
      <modifiedWord/>
      <trackRevisions>false</trackRevisions>
    </reviewItem>
    <reviewItem>
      <errorID>0a52baba-218f-44e3-8d27-876f31d260d2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17F9AA7</paraID>
      <start>0</start>
      <end>2</end>
      <status>ignored</status>
      <modifiedWord/>
      <trackRevisions>false</trackRevisions>
    </reviewItem>
    <reviewItem>
      <errorID>efd9a866-c398-46c7-8b71-1ec53d9cad19</errorID>
      <errorWord>:</errorWord>
      <group>L1_Format</group>
      <groupName>格式问题</groupName>
      <ability>L2_HalfPunc_CN</ability>
      <abilityName>全半角问题</abilityName>
      <candidateList>
        <item>：</item>
      </candidateList>
      <explain>文本全半角错误。</explain>
      <paraID> 17F9AA7</paraID>
      <start>4</start>
      <end>5</end>
      <status>ignored</status>
      <modifiedWord/>
      <trackRevisions>false</trackRevisions>
    </reviewItem>
    <reviewItem>
      <errorID>7a395852-3aa8-4c9f-98cd-c464a518405a</errorID>
      <errorWord>:</errorWord>
      <group>L1_Format</group>
      <groupName>格式问题</groupName>
      <ability>L2_HalfPunc_CN</ability>
      <abilityName>全半角问题</abilityName>
      <candidateList>
        <item>：</item>
      </candidateList>
      <explain>文本全半角错误。</explain>
      <paraID> 17F9AA7</paraID>
      <start>14</start>
      <end>15</end>
      <status>ignored</status>
      <modifiedWord/>
      <trackRevisions>false</trackRevisions>
    </reviewItem>
    <reviewItem>
      <errorID>b1434de2-cbb4-4512-ae2a-fb9470c74319</errorID>
      <errorWord>:</errorWord>
      <group>L1_Format</group>
      <groupName>格式问题</groupName>
      <ability>L2_HalfPunc_CN</ability>
      <abilityName>全半角问题</abilityName>
      <candidateList>
        <item>：</item>
      </candidateList>
      <explain>文本全半角错误。</explain>
      <paraID> 17F9AA7</paraID>
      <start>29</start>
      <end>30</end>
      <status>ignored</status>
      <modifiedWord/>
      <trackRevisions>false</trackRevisions>
    </reviewItem>
    <reviewItem>
      <errorID>6a9e9ded-18d2-42a2-8fb8-cc2fcbb55f2e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6061FB9A</paraID>
      <start>0</start>
      <end>2</end>
      <status>ignored</status>
      <modifiedWord/>
      <trackRevisions>false</trackRevisions>
    </reviewItem>
    <reviewItem>
      <errorID>e99fc839-5189-4f34-afbe-e6f12c092eb2</errorID>
      <errorWord>:</errorWord>
      <group>L1_Format</group>
      <groupName>格式问题</groupName>
      <ability>L2_HalfPunc_CN</ability>
      <abilityName>全半角问题</abilityName>
      <candidateList>
        <item>：</item>
      </candidateList>
      <explain>文本全半角错误。</explain>
      <paraID>6061FB9A</paraID>
      <start>4</start>
      <end>5</end>
      <status>ignored</status>
      <modifiedWord/>
      <trackRevisions>false</trackRevisions>
    </reviewItem>
    <reviewItem>
      <errorID>400206ab-3eb7-4333-8242-514f408f86d8</errorID>
      <errorWord>:</errorWord>
      <group>L1_Format</group>
      <groupName>格式问题</groupName>
      <ability>L2_HalfPunc_CN</ability>
      <abilityName>全半角问题</abilityName>
      <candidateList>
        <item>：</item>
      </candidateList>
      <explain>文本全半角错误。</explain>
      <paraID>6061FB9A</paraID>
      <start>23</start>
      <end>24</end>
      <status>ignored</status>
      <modifiedWord/>
      <trackRevisions>false</trackRevisions>
    </reviewItem>
    <reviewItem>
      <errorID>3a1d9dbc-92b0-4ec3-ae56-6b012007c1c9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4679DBFB</paraID>
      <start>0</start>
      <end>2</end>
      <status>ignored</status>
      <modifiedWord/>
      <trackRevisions>false</trackRevisions>
    </reviewItem>
    <reviewItem>
      <errorID>9a265dfa-a999-4edc-9e0d-052cc49f0531</errorID>
      <errorWord>:</errorWord>
      <group>L1_Format</group>
      <groupName>格式问题</groupName>
      <ability>L2_HalfPunc_CN</ability>
      <abilityName>全半角问题</abilityName>
      <candidateList>
        <item>：</item>
      </candidateList>
      <explain>文本全半角错误。</explain>
      <paraID>4679DBFB</paraID>
      <start>4</start>
      <end>5</end>
      <status>ignored</status>
      <modifiedWord/>
      <trackRevisions>false</trackRevisions>
    </reviewItem>
    <reviewItem>
      <errorID>2bb27812-d19e-4055-9d62-81fb07245b0e</errorID>
      <errorWord>:</errorWord>
      <group>L1_Format</group>
      <groupName>格式问题</groupName>
      <ability>L2_HalfPunc_CN</ability>
      <abilityName>全半角问题</abilityName>
      <candidateList>
        <item>：</item>
      </candidateList>
      <explain>文本全半角错误。</explain>
      <paraID>4679DBFB</paraID>
      <start>25</start>
      <end>26</end>
      <status>ignored</status>
      <modifiedWord/>
      <trackRevisions>false</trackRevisions>
    </reviewItem>
    <reviewItem>
      <errorID>4653a7d1-f469-480b-8885-ded7f16a5ec9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20A59CD8</paraID>
      <start>0</start>
      <end>2</end>
      <status>ignored</status>
      <modifiedWord/>
      <trackRevisions>false</trackRevisions>
    </reviewItem>
    <reviewItem>
      <errorID>1f977447-2d3a-44ce-a7dd-b85a5ffd71da</errorID>
      <errorWord>:</errorWord>
      <group>L1_Format</group>
      <groupName>格式问题</groupName>
      <ability>L2_HalfPunc_CN</ability>
      <abilityName>全半角问题</abilityName>
      <candidateList>
        <item>：</item>
      </candidateList>
      <explain>文本全半角错误。</explain>
      <paraID>20A59CD8</paraID>
      <start>4</start>
      <end>5</end>
      <status>ignored</status>
      <modifiedWord/>
      <trackRevisions>false</trackRevisions>
    </reviewItem>
    <reviewItem>
      <errorID>5c58c0e3-30d3-49d5-bf31-9e17533c62f4</errorID>
      <errorWord>:</errorWord>
      <group>L1_Format</group>
      <groupName>格式问题</groupName>
      <ability>L2_HalfPunc_CN</ability>
      <abilityName>全半角问题</abilityName>
      <candidateList>
        <item>：</item>
      </candidateList>
      <explain>文本全半角错误。</explain>
      <paraID>20A59CD8</paraID>
      <start>16</start>
      <end>17</end>
      <status>ignored</status>
      <modifiedWord/>
      <trackRevisions>false</trackRevisions>
    </reviewItem>
    <reviewItem>
      <errorID>b22f4bf8-082b-418a-a120-3ae91c0bd070</errorID>
      <errorWord>KW</errorWord>
      <group>L1_Word</group>
      <groupName>字词问题</groupName>
      <ability>L2_Typo</ability>
      <abilityName>字词错误</abilityName>
      <candidateList>
        <item>kW</item>
      </candidateList>
      <explain/>
      <paraID>20A59CD8</paraID>
      <start>26</start>
      <end>30</end>
      <status>modified</status>
      <modifiedWord>kW</modifiedWord>
      <trackRevisions>true</trackRevisions>
    </reviewItem>
    <reviewItem>
      <errorID>8cf394a3-b450-4579-bb16-476fce5e9af6</errorID>
      <errorWord>:</errorWord>
      <group>L1_Format</group>
      <groupName>格式问题</groupName>
      <ability>L2_HalfPunc_CN</ability>
      <abilityName>全半角问题</abilityName>
      <candidateList>
        <item>：</item>
      </candidateList>
      <explain>文本全半角错误。</explain>
      <paraID>20A59CD8</paraID>
      <start>93</start>
      <end>94</end>
      <status>ignored</status>
      <modifiedWord/>
      <trackRevisions>false</trackRevisions>
    </reviewItem>
    <reviewItem>
      <errorID>34ca72af-7745-44da-90f2-e40a818edbea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44A1A6C</paraID>
      <start>0</start>
      <end>2</end>
      <status>ignored</status>
      <modifiedWord/>
      <trackRevisions>false</trackRevisions>
    </reviewItem>
    <reviewItem>
      <errorID>db6afc26-1ccd-41af-afd3-75df51227716</errorID>
      <errorWord>:</errorWord>
      <group>L1_Format</group>
      <groupName>格式问题</groupName>
      <ability>L2_HalfPunc_CN</ability>
      <abilityName>全半角问题</abilityName>
      <candidateList>
        <item>：</item>
      </candidateList>
      <explain>文本全半角错误。</explain>
      <paraID> 44A1A6C</paraID>
      <start>4</start>
      <end>5</end>
      <status>ignored</status>
      <modifiedWord/>
      <trackRevisions>false</trackRevisions>
    </reviewItem>
    <reviewItem>
      <errorID>76a4666d-f6c3-4ab5-98b3-540615053b2c</errorID>
      <errorWord>:</errorWord>
      <group>L1_Format</group>
      <groupName>格式问题</groupName>
      <ability>L2_HalfPunc_CN</ability>
      <abilityName>全半角问题</abilityName>
      <candidateList>
        <item>：</item>
      </candidateList>
      <explain>文本全半角错误。</explain>
      <paraID> 44A1A6C</paraID>
      <start>15</start>
      <end>16</end>
      <status>ignored</status>
      <modifiedWord/>
      <trackRevisions>false</trackRevisions>
    </reviewItem>
    <reviewItem>
      <errorID>8d163aa4-3797-4ac0-8771-2c48d6f8e756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611EA49D</paraID>
      <start>0</start>
      <end>2</end>
      <status>ignored</status>
      <modifiedWord/>
      <trackRevisions>false</trackRevisions>
    </reviewItem>
    <reviewItem>
      <errorID>f6427063-0ccd-4a09-a485-9502806c8fc3</errorID>
      <errorWord>:</errorWord>
      <group>L1_Format</group>
      <groupName>格式问题</groupName>
      <ability>L2_HalfPunc_CN</ability>
      <abilityName>全半角问题</abilityName>
      <candidateList>
        <item>：</item>
      </candidateList>
      <explain>文本全半角错误。</explain>
      <paraID>611EA49D</paraID>
      <start>4</start>
      <end>5</end>
      <status>ignored</status>
      <modifiedWord/>
      <trackRevisions>false</trackRevisions>
    </reviewItem>
    <reviewItem>
      <errorID>4a12efbd-b619-48cf-8f66-8e086b4fba49</errorID>
      <errorWord>KW</errorWord>
      <group>L1_Word</group>
      <groupName>字词问题</groupName>
      <ability>L2_Typo</ability>
      <abilityName>字词错误</abilityName>
      <candidateList>
        <item>kW</item>
      </candidateList>
      <explain/>
      <paraID>611EA49D</paraID>
      <start>8</start>
      <end>12</end>
      <status>modified</status>
      <modifiedWord>kW</modifiedWord>
      <trackRevisions>true</trackRevisions>
    </reviewItem>
    <reviewItem>
      <errorID>ad597b7f-220f-4e57-aa00-3d0c7a32a2ba</errorID>
      <errorWord>:</errorWord>
      <group>L1_Format</group>
      <groupName>格式问题</groupName>
      <ability>L2_HalfPunc_CN</ability>
      <abilityName>全半角问题</abilityName>
      <candidateList>
        <item>：</item>
      </candidateList>
      <explain>文本全半角错误。</explain>
      <paraID>611EA49D</paraID>
      <start>28</start>
      <end>29</end>
      <status>ignored</status>
      <modifiedWord/>
      <trackRevisions>false</trackRevisions>
    </reviewItem>
    <reviewItem>
      <errorID>ef11d613-0bbb-4bca-a3f1-06181aaa8b52</errorID>
      <errorWord>,</errorWord>
      <group>L1_Format</group>
      <groupName>格式问题</groupName>
      <ability>L2_HalfPunc_CN</ability>
      <abilityName>全半角问题</abilityName>
      <candidateList>
        <item>，</item>
      </candidateList>
      <explain>文本全半角错误。</explain>
      <paraID>611EA49D</paraID>
      <start>44</start>
      <end>46</end>
      <status>modified</status>
      <modifiedWord>，</modifiedWord>
      <trackRevisions>true</trackRevisions>
    </reviewItem>
    <reviewItem>
      <errorID>f904bb0d-7153-4f32-a4ab-1bc392428c00</errorID>
      <errorWord>,</errorWord>
      <group>L1_Format</group>
      <groupName>格式问题</groupName>
      <ability>L2_HalfPunc_CN</ability>
      <abilityName>全半角问题</abilityName>
      <candidateList>
        <item>，</item>
      </candidateList>
      <explain>文本全半角错误。</explain>
      <paraID>611EA49D</paraID>
      <start>50</start>
      <end>52</end>
      <status>modified</status>
      <modifiedWord>，</modifiedWord>
      <trackRevisions>true</trackRevisions>
    </reviewItem>
    <reviewItem>
      <errorID>de872da2-abe0-4961-9910-d778c2cbadd6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6642E8C5</paraID>
      <start>0</start>
      <end>2</end>
      <status>ignored</status>
      <modifiedWord/>
      <trackRevisions>false</trackRevisions>
    </reviewItem>
    <reviewItem>
      <errorID>e37aeca7-9fca-44cd-b37c-2f8bd09efdbd</errorID>
      <errorWord>:</errorWord>
      <group>L1_Format</group>
      <groupName>格式问题</groupName>
      <ability>L2_HalfPunc_CN</ability>
      <abilityName>全半角问题</abilityName>
      <candidateList>
        <item>：</item>
      </candidateList>
      <explain>文本全半角错误。</explain>
      <paraID>6642E8C5</paraID>
      <start>4</start>
      <end>5</end>
      <status>ignored</status>
      <modifiedWord/>
      <trackRevisions>false</trackRevisions>
    </reviewItem>
    <reviewItem>
      <errorID>bc2775c0-f6b1-4795-b992-651896e39524</errorID>
      <errorWord>:</errorWord>
      <group>L1_Format</group>
      <groupName>格式问题</groupName>
      <ability>L2_HalfPunc_CN</ability>
      <abilityName>全半角问题</abilityName>
      <candidateList>
        <item>：</item>
      </candidateList>
      <explain>文本全半角错误。</explain>
      <paraID>6642E8C5</paraID>
      <start>14</start>
      <end>15</end>
      <status>ignored</status>
      <modifiedWord/>
      <trackRevisions>false</trackRevisions>
    </reviewItem>
    <reviewItem>
      <errorID>f8786d83-3d33-41e3-a916-ea4e3a8ddf1f</errorID>
      <errorWord>:</errorWord>
      <group>L1_Format</group>
      <groupName>格式问题</groupName>
      <ability>L2_HalfPunc_CN</ability>
      <abilityName>全半角问题</abilityName>
      <candidateList>
        <item>：</item>
      </candidateList>
      <explain>文本全半角错误。</explain>
      <paraID>6642E8C5</paraID>
      <start>37</start>
      <end>38</end>
      <status>ignored</status>
      <modifiedWord/>
      <trackRevisions>false</trackRevisions>
    </reviewItem>
    <reviewItem>
      <errorID>4831d092-446e-4a24-b700-3de8134108ad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78CB389C</paraID>
      <start>0</start>
      <end>2</end>
      <status>ignored</status>
      <modifiedWord/>
      <trackRevisions>false</trackRevisions>
    </reviewItem>
    <reviewItem>
      <errorID>025bc83c-8c8f-402c-86eb-29ffd6852f54</errorID>
      <errorWord>:</errorWord>
      <group>L1_Format</group>
      <groupName>格式问题</groupName>
      <ability>L2_HalfPunc_CN</ability>
      <abilityName>全半角问题</abilityName>
      <candidateList>
        <item>：</item>
      </candidateList>
      <explain>文本全半角错误。</explain>
      <paraID>78CB389C</paraID>
      <start>4</start>
      <end>5</end>
      <status>ignored</status>
      <modifiedWord/>
      <trackRevisions>false</trackRevisions>
    </reviewItem>
    <reviewItem>
      <errorID>c89ad199-de48-420e-8770-de21f6508b57</errorID>
      <errorWord>:</errorWord>
      <group>L1_Format</group>
      <groupName>格式问题</groupName>
      <ability>L2_HalfPunc_CN</ability>
      <abilityName>全半角问题</abilityName>
      <candidateList>
        <item>：</item>
      </candidateList>
      <explain>文本全半角错误。</explain>
      <paraID>78CB389C</paraID>
      <start>14</start>
      <end>15</end>
      <status>ignored</status>
      <modifiedWord/>
      <trackRevisions>false</trackRevisions>
    </reviewItem>
    <reviewItem>
      <errorID>b3776cb0-7ccf-49af-8060-7e12e5d0284a</errorID>
      <errorWord>:</errorWord>
      <group>L1_Format</group>
      <groupName>格式问题</groupName>
      <ability>L2_HalfPunc_CN</ability>
      <abilityName>全半角问题</abilityName>
      <candidateList>
        <item>：</item>
      </candidateList>
      <explain>文本全半角错误。</explain>
      <paraID>78CB389C</paraID>
      <start>37</start>
      <end>38</end>
      <status>ignored</status>
      <modifiedWord/>
      <trackRevisions>false</trackRevisions>
    </reviewItem>
    <reviewItem>
      <errorID>6c339174-4b57-40bd-b79c-ef80e31ba478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338F09B8</paraID>
      <start>0</start>
      <end>2</end>
      <status>ignored</status>
      <modifiedWord/>
      <trackRevisions>false</trackRevisions>
    </reviewItem>
    <reviewItem>
      <errorID>b6085d7b-95c3-4dc1-a4c3-5c2452df6b4f</errorID>
      <errorWord>:</errorWord>
      <group>L1_Format</group>
      <groupName>格式问题</groupName>
      <ability>L2_HalfPunc_CN</ability>
      <abilityName>全半角问题</abilityName>
      <candidateList>
        <item>：</item>
      </candidateList>
      <explain>文本全半角错误。</explain>
      <paraID>338F09B8</paraID>
      <start>4</start>
      <end>5</end>
      <status>ignored</status>
      <modifiedWord/>
      <trackRevisions>false</trackRevisions>
    </reviewItem>
    <reviewItem>
      <errorID>c828e23e-f008-4ddd-8bdb-0723d2a4a8b2</errorID>
      <errorWord>:</errorWord>
      <group>L1_Format</group>
      <groupName>格式问题</groupName>
      <ability>L2_HalfPunc_CN</ability>
      <abilityName>全半角问题</abilityName>
      <candidateList>
        <item>：</item>
      </candidateList>
      <explain>文本全半角错误。</explain>
      <paraID>338F09B8</paraID>
      <start>23</start>
      <end>24</end>
      <status>ignored</status>
      <modifiedWord/>
      <trackRevisions>false</trackRevisions>
    </reviewItem>
    <reviewItem>
      <errorID>bd2820d9-f7df-4bcf-bbb7-898f0ebce27f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1DD9A76E</paraID>
      <start>0</start>
      <end>2</end>
      <status>ignored</status>
      <modifiedWord/>
      <trackRevisions>false</trackRevisions>
    </reviewItem>
    <reviewItem>
      <errorID>bf86e585-d03d-4eb5-97c3-f8c0370a86d5</errorID>
      <errorWord>:</errorWord>
      <group>L1_Format</group>
      <groupName>格式问题</groupName>
      <ability>L2_HalfPunc_CN</ability>
      <abilityName>全半角问题</abilityName>
      <candidateList>
        <item>：</item>
      </candidateList>
      <explain>文本全半角错误。</explain>
      <paraID>1DD9A76E</paraID>
      <start>4</start>
      <end>5</end>
      <status>ignored</status>
      <modifiedWord/>
      <trackRevisions>false</trackRevisions>
    </reviewItem>
    <reviewItem>
      <errorID>f15b69f0-ff47-488d-9d8b-c1fbb61e8d02</errorID>
      <errorWord>:</errorWord>
      <group>L1_Format</group>
      <groupName>格式问题</groupName>
      <ability>L2_HalfPunc_CN</ability>
      <abilityName>全半角问题</abilityName>
      <candidateList>
        <item>：</item>
      </candidateList>
      <explain>文本全半角错误。</explain>
      <paraID>1DD9A76E</paraID>
      <start>25</start>
      <end>26</end>
      <status>ignored</status>
      <modifiedWord/>
      <trackRevisions>false</trackRevisions>
    </reviewItem>
    <reviewItem>
      <errorID>a3d4f6a1-b0eb-41aa-bada-f6fb870d04fa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419613B5</paraID>
      <start>0</start>
      <end>2</end>
      <status>ignored</status>
      <modifiedWord/>
      <trackRevisions>false</trackRevisions>
    </reviewItem>
    <reviewItem>
      <errorID>e336796a-e91d-4ef1-b767-0bacdc5f2b65</errorID>
      <errorWord>:</errorWord>
      <group>L1_Format</group>
      <groupName>格式问题</groupName>
      <ability>L2_HalfPunc_CN</ability>
      <abilityName>全半角问题</abilityName>
      <candidateList>
        <item>：</item>
      </candidateList>
      <explain>文本全半角错误。</explain>
      <paraID>419613B5</paraID>
      <start>4</start>
      <end>5</end>
      <status>ignored</status>
      <modifiedWord/>
      <trackRevisions>false</trackRevisions>
    </reviewItem>
    <reviewItem>
      <errorID>30a80ba2-b037-4094-bdfc-e5159285e4b2</errorID>
      <errorWord>:</errorWord>
      <group>L1_Format</group>
      <groupName>格式问题</groupName>
      <ability>L2_HalfPunc_CN</ability>
      <abilityName>全半角问题</abilityName>
      <candidateList>
        <item>：</item>
      </candidateList>
      <explain>文本全半角错误。</explain>
      <paraID>419613B5</paraID>
      <start>16</start>
      <end>17</end>
      <status>ignored</status>
      <modifiedWord/>
      <trackRevisions>false</trackRevisions>
    </reviewItem>
    <reviewItem>
      <errorID>825e4009-92f1-4d2a-9a8b-9262837f730f</errorID>
      <errorWord>KW</errorWord>
      <group>L1_Word</group>
      <groupName>字词问题</groupName>
      <ability>L2_Typo</ability>
      <abilityName>字词错误</abilityName>
      <candidateList>
        <item>kW</item>
      </candidateList>
      <explain/>
      <paraID>419613B5</paraID>
      <start>26</start>
      <end>30</end>
      <status>modified</status>
      <modifiedWord>kW</modifiedWord>
      <trackRevisions>true</trackRevisions>
    </reviewItem>
    <reviewItem>
      <errorID>f01ace24-54f8-4f3b-8ca7-ef0a06f1a3a3</errorID>
      <errorWord>:</errorWord>
      <group>L1_Format</group>
      <groupName>格式问题</groupName>
      <ability>L2_HalfPunc_CN</ability>
      <abilityName>全半角问题</abilityName>
      <candidateList>
        <item>：</item>
      </candidateList>
      <explain>文本全半角错误。</explain>
      <paraID>419613B5</paraID>
      <start>93</start>
      <end>94</end>
      <status>ignored</status>
      <modifiedWord/>
      <trackRevisions>false</trackRevisions>
    </reviewItem>
    <reviewItem>
      <errorID>280c7f04-098c-49ae-be77-5e8d86e7d38d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4BE2D51D</paraID>
      <start>0</start>
      <end>2</end>
      <status>ignored</status>
      <modifiedWord/>
      <trackRevisions>false</trackRevisions>
    </reviewItem>
    <reviewItem>
      <errorID>5709eb4e-194c-4ea7-aad0-31927e312447</errorID>
      <errorWord>:</errorWord>
      <group>L1_Format</group>
      <groupName>格式问题</groupName>
      <ability>L2_HalfPunc_CN</ability>
      <abilityName>全半角问题</abilityName>
      <candidateList>
        <item>：</item>
      </candidateList>
      <explain>文本全半角错误。</explain>
      <paraID>4BE2D51D</paraID>
      <start>4</start>
      <end>5</end>
      <status>ignored</status>
      <modifiedWord/>
      <trackRevisions>false</trackRevisions>
    </reviewItem>
    <reviewItem>
      <errorID>125900a2-8ebc-443d-b4fa-b0a5e18003b6</errorID>
      <errorWord>:</errorWord>
      <group>L1_Format</group>
      <groupName>格式问题</groupName>
      <ability>L2_HalfPunc_CN</ability>
      <abilityName>全半角问题</abilityName>
      <candidateList>
        <item>：</item>
      </candidateList>
      <explain>文本全半角错误。</explain>
      <paraID>4BE2D51D</paraID>
      <start>15</start>
      <end>16</end>
      <status>ignored</status>
      <modifiedWord/>
      <trackRevisions>false</trackRevisions>
    </reviewItem>
    <reviewItem>
      <errorID>9ba80cc9-c4d6-4f7f-8c58-1915f007acc5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7E3FC02B</paraID>
      <start>0</start>
      <end>2</end>
      <status>ignored</status>
      <modifiedWord/>
      <trackRevisions>false</trackRevisions>
    </reviewItem>
    <reviewItem>
      <errorID>da2ab675-4811-4e78-b3f3-55d790a576e6</errorID>
      <errorWord>:</errorWord>
      <group>L1_Format</group>
      <groupName>格式问题</groupName>
      <ability>L2_HalfPunc_CN</ability>
      <abilityName>全半角问题</abilityName>
      <candidateList>
        <item>：</item>
      </candidateList>
      <explain>文本全半角错误。</explain>
      <paraID>7E3FC02B</paraID>
      <start>4</start>
      <end>5</end>
      <status>ignored</status>
      <modifiedWord/>
      <trackRevisions>false</trackRevisions>
    </reviewItem>
    <reviewItem>
      <errorID>cbd5de9f-fd6e-49ea-b3b5-8499fec8863e</errorID>
      <errorWord>KW</errorWord>
      <group>L1_Word</group>
      <groupName>字词问题</groupName>
      <ability>L2_Typo</ability>
      <abilityName>字词错误</abilityName>
      <candidateList>
        <item>kW</item>
      </candidateList>
      <explain/>
      <paraID>7E3FC02B</paraID>
      <start>8</start>
      <end>12</end>
      <status>modified</status>
      <modifiedWord>kW</modifiedWord>
      <trackRevisions>true</trackRevisions>
    </reviewItem>
    <reviewItem>
      <errorID>8cc123cb-260d-482c-9140-d68445bead16</errorID>
      <errorWord>:</errorWord>
      <group>L1_Format</group>
      <groupName>格式问题</groupName>
      <ability>L2_HalfPunc_CN</ability>
      <abilityName>全半角问题</abilityName>
      <candidateList>
        <item>：</item>
      </candidateList>
      <explain>文本全半角错误。</explain>
      <paraID>7E3FC02B</paraID>
      <start>28</start>
      <end>29</end>
      <status>ignored</status>
      <modifiedWord/>
      <trackRevisions>false</trackRevisions>
    </reviewItem>
    <reviewItem>
      <errorID>22b5b228-6f10-4943-95a3-104dd3a8ab56</errorID>
      <errorWord>)</errorWord>
      <group>L1_Format</group>
      <groupName>格式问题</groupName>
      <ability>L2_HalfPunc_CN</ability>
      <abilityName>全半角问题</abilityName>
      <candidateList>
        <item>）</item>
      </candidateList>
      <explain>文本全半角错误。</explain>
      <paraID>7E3FC02B</paraID>
      <start>41</start>
      <end>42</end>
      <status>ignored</status>
      <modifiedWord/>
      <trackRevisions>false</trackRevisions>
    </reviewItem>
    <reviewItem>
      <errorID>10d1429a-d538-48bf-b2d9-4ab5edf3bd0f</errorID>
      <errorWord>,</errorWord>
      <group>L1_Format</group>
      <groupName>格式问题</groupName>
      <ability>L2_HalfPunc_CN</ability>
      <abilityName>全半角问题</abilityName>
      <candidateList>
        <item>，</item>
      </candidateList>
      <explain>文本全半角错误。</explain>
      <paraID>7E3FC02B</paraID>
      <start>42</start>
      <end>44</end>
      <status>modified</status>
      <modifiedWord>，</modifiedWord>
      <trackRevisions>true</trackRevisions>
    </reviewItem>
    <reviewItem>
      <errorID>aeac7267-b86e-403d-9f1e-ad6a9e04937a</errorID>
      <errorWord>,</errorWord>
      <group>L1_Format</group>
      <groupName>格式问题</groupName>
      <ability>L2_HalfPunc_CN</ability>
      <abilityName>全半角问题</abilityName>
      <candidateList>
        <item>，</item>
      </candidateList>
      <explain>文本全半角错误。</explain>
      <paraID>7E3FC02B</paraID>
      <start>48</start>
      <end>50</end>
      <status>modified</status>
      <modifiedWord>，</modifiedWord>
      <trackRevisions>true</trackRevisions>
    </reviewItem>
    <reviewItem>
      <errorID>07b5c6b1-3a1a-491a-b282-0ec091c1f604</errorID>
      <errorWord>:</errorWord>
      <group>L1_Format</group>
      <groupName>格式问题</groupName>
      <ability>L2_HalfPunc_CN</ability>
      <abilityName>全半角问题</abilityName>
      <candidateList>
        <item>：</item>
      </candidateList>
      <explain>文本全半角错误。</explain>
      <paraID>7E3FC02B</paraID>
      <start>59</start>
      <end>60</end>
      <status>ignored</status>
      <modifiedWord/>
      <trackRevisions>false</trackRevisions>
    </reviewItem>
    <reviewItem>
      <errorID>29eb73d6-feeb-46e4-ae37-45c0c54d11ad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2FA2BDAC</paraID>
      <start>0</start>
      <end>2</end>
      <status>ignored</status>
      <modifiedWord/>
      <trackRevisions>false</trackRevisions>
    </reviewItem>
    <reviewItem>
      <errorID>fc4c1bc4-978e-4087-94a1-12dc04f86f3e</errorID>
      <errorWord>:</errorWord>
      <group>L1_Format</group>
      <groupName>格式问题</groupName>
      <ability>L2_HalfPunc_CN</ability>
      <abilityName>全半角问题</abilityName>
      <candidateList>
        <item>：</item>
      </candidateList>
      <explain>文本全半角错误。</explain>
      <paraID>2FA2BDAC</paraID>
      <start>4</start>
      <end>5</end>
      <status>ignored</status>
      <modifiedWord/>
      <trackRevisions>false</trackRevisions>
    </reviewItem>
    <reviewItem>
      <errorID>3e658eb6-a587-49e6-8593-e5289e254a37</errorID>
      <errorWord>:</errorWord>
      <group>L1_Format</group>
      <groupName>格式问题</groupName>
      <ability>L2_HalfPunc_CN</ability>
      <abilityName>全半角问题</abilityName>
      <candidateList>
        <item>：</item>
      </candidateList>
      <explain>文本全半角错误。</explain>
      <paraID>2FA2BDAC</paraID>
      <start>14</start>
      <end>15</end>
      <status>ignored</status>
      <modifiedWord/>
      <trackRevisions>false</trackRevisions>
    </reviewItem>
    <reviewItem>
      <errorID>8ab1854e-3294-4a2e-b32f-3b99d5ae6b3c</errorID>
      <errorWord>:</errorWord>
      <group>L1_Format</group>
      <groupName>格式问题</groupName>
      <ability>L2_HalfPunc_CN</ability>
      <abilityName>全半角问题</abilityName>
      <candidateList>
        <item>：</item>
      </candidateList>
      <explain>文本全半角错误。</explain>
      <paraID>2FA2BDAC</paraID>
      <start>37</start>
      <end>38</end>
      <status>ignored</status>
      <modifiedWord/>
      <trackRevisions>false</trackRevisions>
    </reviewItem>
    <reviewItem>
      <errorID>7c3047b2-365b-4e1f-a537-9b7c6d9367e4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679FA623</paraID>
      <start>0</start>
      <end>2</end>
      <status>ignored</status>
      <modifiedWord/>
      <trackRevisions>false</trackRevisions>
    </reviewItem>
    <reviewItem>
      <errorID>c73c1dff-0d3b-4fcc-babd-77967a271353</errorID>
      <errorWord>:</errorWord>
      <group>L1_Format</group>
      <groupName>格式问题</groupName>
      <ability>L2_HalfPunc_CN</ability>
      <abilityName>全半角问题</abilityName>
      <candidateList>
        <item>：</item>
      </candidateList>
      <explain>文本全半角错误。</explain>
      <paraID>679FA623</paraID>
      <start>4</start>
      <end>5</end>
      <status>ignored</status>
      <modifiedWord/>
      <trackRevisions>false</trackRevisions>
    </reviewItem>
    <reviewItem>
      <errorID>5b76f5b9-4aec-41c3-a9ad-d5764175703a</errorID>
      <errorWord>:</errorWord>
      <group>L1_Format</group>
      <groupName>格式问题</groupName>
      <ability>L2_HalfPunc_CN</ability>
      <abilityName>全半角问题</abilityName>
      <candidateList>
        <item>：</item>
      </candidateList>
      <explain>文本全半角错误。</explain>
      <paraID>679FA623</paraID>
      <start>14</start>
      <end>15</end>
      <status>ignored</status>
      <modifiedWord/>
      <trackRevisions>false</trackRevisions>
    </reviewItem>
    <reviewItem>
      <errorID>0709ffbd-f34b-49d9-9b84-9ab09de7e15d</errorID>
      <errorWord>:</errorWord>
      <group>L1_Format</group>
      <groupName>格式问题</groupName>
      <ability>L2_HalfPunc_CN</ability>
      <abilityName>全半角问题</abilityName>
      <candidateList>
        <item>：</item>
      </candidateList>
      <explain>文本全半角错误。</explain>
      <paraID>679FA623</paraID>
      <start>43</start>
      <end>44</end>
      <status>ignored</status>
      <modifiedWord/>
      <trackRevisions>false</trackRevisions>
    </reviewItem>
    <reviewItem>
      <errorID>ceebb4ca-a3f6-4a1e-9a26-3a736cbcbfc4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6AE640CB</paraID>
      <start>0</start>
      <end>2</end>
      <status>ignored</status>
      <modifiedWord/>
      <trackRevisions>false</trackRevisions>
    </reviewItem>
    <reviewItem>
      <errorID>317398a9-3ea0-4198-aa14-3f2d9c7a283b</errorID>
      <errorWord>:</errorWord>
      <group>L1_Format</group>
      <groupName>格式问题</groupName>
      <ability>L2_HalfPunc_CN</ability>
      <abilityName>全半角问题</abilityName>
      <candidateList>
        <item>：</item>
      </candidateList>
      <explain>文本全半角错误。</explain>
      <paraID>6AE640CB</paraID>
      <start>4</start>
      <end>5</end>
      <status>ignored</status>
      <modifiedWord/>
      <trackRevisions>false</trackRevisions>
    </reviewItem>
    <reviewItem>
      <errorID>792750db-b80c-4b02-b8fc-79a2e7a5f258</errorID>
      <errorWord>:</errorWord>
      <group>L1_Format</group>
      <groupName>格式问题</groupName>
      <ability>L2_HalfPunc_CN</ability>
      <abilityName>全半角问题</abilityName>
      <candidateList>
        <item>：</item>
      </candidateList>
      <explain>文本全半角错误。</explain>
      <paraID>6AE640CB</paraID>
      <start>23</start>
      <end>24</end>
      <status>ignored</status>
      <modifiedWord/>
      <trackRevisions>false</trackRevisions>
    </reviewItem>
    <reviewItem>
      <errorID>bf7d8349-bf6d-4200-99a1-e0e717f488d5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4C30823D</paraID>
      <start>0</start>
      <end>2</end>
      <status>ignored</status>
      <modifiedWord/>
      <trackRevisions>false</trackRevisions>
    </reviewItem>
    <reviewItem>
      <errorID>ff87efe1-f775-4c6e-83df-ab7daa3c08b9</errorID>
      <errorWord>:</errorWord>
      <group>L1_Format</group>
      <groupName>格式问题</groupName>
      <ability>L2_HalfPunc_CN</ability>
      <abilityName>全半角问题</abilityName>
      <candidateList>
        <item>：</item>
      </candidateList>
      <explain>文本全半角错误。</explain>
      <paraID>4C30823D</paraID>
      <start>4</start>
      <end>5</end>
      <status>ignored</status>
      <modifiedWord/>
      <trackRevisions>false</trackRevisions>
    </reviewItem>
    <reviewItem>
      <errorID>4aa7f7b6-7cd8-463a-be61-0ee83a422c1b</errorID>
      <errorWord>:</errorWord>
      <group>L1_Format</group>
      <groupName>格式问题</groupName>
      <ability>L2_HalfPunc_CN</ability>
      <abilityName>全半角问题</abilityName>
      <candidateList>
        <item>：</item>
      </candidateList>
      <explain>文本全半角错误。</explain>
      <paraID>4C30823D</paraID>
      <start>25</start>
      <end>26</end>
      <status>ignored</status>
      <modifiedWord/>
      <trackRevisions>false</trackRevisions>
    </reviewItem>
    <reviewItem>
      <errorID>31e56477-961c-462a-9a74-3ddb624206c8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6FD2B5E3</paraID>
      <start>0</start>
      <end>2</end>
      <status>ignored</status>
      <modifiedWord/>
      <trackRevisions>false</trackRevisions>
    </reviewItem>
    <reviewItem>
      <errorID>3d3aec6b-4021-43e1-9a1a-a85127c5cf1a</errorID>
      <errorWord>:</errorWord>
      <group>L1_Format</group>
      <groupName>格式问题</groupName>
      <ability>L2_HalfPunc_CN</ability>
      <abilityName>全半角问题</abilityName>
      <candidateList>
        <item>：</item>
      </candidateList>
      <explain>文本全半角错误。</explain>
      <paraID>6FD2B5E3</paraID>
      <start>4</start>
      <end>5</end>
      <status>ignored</status>
      <modifiedWord/>
      <trackRevisions>false</trackRevisions>
    </reviewItem>
    <reviewItem>
      <errorID>f19fe547-a52e-4ebc-b51e-7e63475e40b7</errorID>
      <errorWord>:</errorWord>
      <group>L1_Format</group>
      <groupName>格式问题</groupName>
      <ability>L2_HalfPunc_CN</ability>
      <abilityName>全半角问题</abilityName>
      <candidateList>
        <item>：</item>
      </candidateList>
      <explain>文本全半角错误。</explain>
      <paraID>6FD2B5E3</paraID>
      <start>16</start>
      <end>17</end>
      <status>ignored</status>
      <modifiedWord/>
      <trackRevisions>false</trackRevisions>
    </reviewItem>
    <reviewItem>
      <errorID>f9f200a2-03e7-4419-a4da-2547f79ebaa2</errorID>
      <errorWord>KW</errorWord>
      <group>L1_Word</group>
      <groupName>字词问题</groupName>
      <ability>L2_Typo</ability>
      <abilityName>字词错误</abilityName>
      <candidateList>
        <item>kW</item>
      </candidateList>
      <explain/>
      <paraID>6FD2B5E3</paraID>
      <start>26</start>
      <end>30</end>
      <status>modified</status>
      <modifiedWord>kW</modifiedWord>
      <trackRevisions>true</trackRevisions>
    </reviewItem>
    <reviewItem>
      <errorID>d428372f-9c32-4fb5-9ccb-3458730f1169</errorID>
      <errorWord>:</errorWord>
      <group>L1_Format</group>
      <groupName>格式问题</groupName>
      <ability>L2_HalfPunc_CN</ability>
      <abilityName>全半角问题</abilityName>
      <candidateList>
        <item>：</item>
      </candidateList>
      <explain>文本全半角错误。</explain>
      <paraID>6FD2B5E3</paraID>
      <start>93</start>
      <end>94</end>
      <status>ignored</status>
      <modifiedWord/>
      <trackRevisions>false</trackRevisions>
    </reviewItem>
    <reviewItem>
      <errorID>6a827187-03ef-48ae-9c6b-49fd1b7c564b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5A7D480C</paraID>
      <start>0</start>
      <end>2</end>
      <status>ignored</status>
      <modifiedWord/>
      <trackRevisions>false</trackRevisions>
    </reviewItem>
    <reviewItem>
      <errorID>424c7920-caa4-4c48-aadc-14de7ace35a9</errorID>
      <errorWord>:</errorWord>
      <group>L1_Format</group>
      <groupName>格式问题</groupName>
      <ability>L2_HalfPunc_CN</ability>
      <abilityName>全半角问题</abilityName>
      <candidateList>
        <item>：</item>
      </candidateList>
      <explain>文本全半角错误。</explain>
      <paraID>5A7D480C</paraID>
      <start>4</start>
      <end>5</end>
      <status>ignored</status>
      <modifiedWord/>
      <trackRevisions>false</trackRevisions>
    </reviewItem>
    <reviewItem>
      <errorID>c04313e1-a1c1-427a-9a01-09cf2fc92098</errorID>
      <errorWord>:</errorWord>
      <group>L1_Format</group>
      <groupName>格式问题</groupName>
      <ability>L2_HalfPunc_CN</ability>
      <abilityName>全半角问题</abilityName>
      <candidateList>
        <item>：</item>
      </candidateList>
      <explain>文本全半角错误。</explain>
      <paraID>5A7D480C</paraID>
      <start>15</start>
      <end>16</end>
      <status>ignored</status>
      <modifiedWord/>
      <trackRevisions>false</trackRevisions>
    </reviewItem>
    <reviewItem>
      <errorID>1e215859-52e4-4866-bc48-a0b3f1bde55f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43D4CBD0</paraID>
      <start>0</start>
      <end>2</end>
      <status>ignored</status>
      <modifiedWord/>
      <trackRevisions>false</trackRevisions>
    </reviewItem>
    <reviewItem>
      <errorID>da34f328-7fd3-42cd-90dd-ead0b393187e</errorID>
      <errorWord>:</errorWord>
      <group>L1_Format</group>
      <groupName>格式问题</groupName>
      <ability>L2_HalfPunc_CN</ability>
      <abilityName>全半角问题</abilityName>
      <candidateList>
        <item>：</item>
      </candidateList>
      <explain>文本全半角错误。</explain>
      <paraID>43D4CBD0</paraID>
      <start>4</start>
      <end>5</end>
      <status>ignored</status>
      <modifiedWord/>
      <trackRevisions>false</trackRevisions>
    </reviewItem>
    <reviewItem>
      <errorID>bcaad975-8575-44d8-9721-3bdaf4f32675</errorID>
      <errorWord>KW</errorWord>
      <group>L1_Word</group>
      <groupName>字词问题</groupName>
      <ability>L2_Typo</ability>
      <abilityName>字词错误</abilityName>
      <candidateList>
        <item>kW</item>
      </candidateList>
      <explain/>
      <paraID>43D4CBD0</paraID>
      <start>8</start>
      <end>12</end>
      <status>modified</status>
      <modifiedWord>kW</modifiedWord>
      <trackRevisions>true</trackRevisions>
    </reviewItem>
    <reviewItem>
      <errorID>fbe61d2e-1cce-40cc-b6fe-bb949d0ac81f</errorID>
      <errorWord>:</errorWord>
      <group>L1_Format</group>
      <groupName>格式问题</groupName>
      <ability>L2_HalfPunc_CN</ability>
      <abilityName>全半角问题</abilityName>
      <candidateList>
        <item>：</item>
      </candidateList>
      <explain>文本全半角错误。</explain>
      <paraID>43D4CBD0</paraID>
      <start>28</start>
      <end>29</end>
      <status>ignored</status>
      <modifiedWord/>
      <trackRevisions>false</trackRevisions>
    </reviewItem>
    <reviewItem>
      <errorID>ee83f1ef-f98c-4386-a6ad-1f161fa339d3</errorID>
      <errorWord>,</errorWord>
      <group>L1_Format</group>
      <groupName>格式问题</groupName>
      <ability>L2_HalfPunc_CN</ability>
      <abilityName>全半角问题</abilityName>
      <candidateList>
        <item>，</item>
      </candidateList>
      <explain>文本全半角错误。</explain>
      <paraID>43D4CBD0</paraID>
      <start>46</start>
      <end>48</end>
      <status>modified</status>
      <modifiedWord>，</modifiedWord>
      <trackRevisions>true</trackRevisions>
    </reviewItem>
    <reviewItem>
      <errorID>9a8120fe-4e28-4c36-8e12-e3c6e050a5c2</errorID>
      <errorWord>,</errorWord>
      <group>L1_Format</group>
      <groupName>格式问题</groupName>
      <ability>L2_HalfPunc_CN</ability>
      <abilityName>全半角问题</abilityName>
      <candidateList>
        <item>，</item>
      </candidateList>
      <explain>文本全半角错误。</explain>
      <paraID>43D4CBD0</paraID>
      <start>52</start>
      <end>54</end>
      <status>modified</status>
      <modifiedWord>，</modifiedWord>
      <trackRevisions>true</trackRevisions>
    </reviewItem>
    <reviewItem>
      <errorID>fc034046-63dd-4954-953b-ecce1530c1e0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6698B9E0</paraID>
      <start>0</start>
      <end>2</end>
      <status>ignored</status>
      <modifiedWord/>
      <trackRevisions>false</trackRevisions>
    </reviewItem>
    <reviewItem>
      <errorID>5f32cadc-cafb-42ec-8e59-7629878932e0</errorID>
      <errorWord>:</errorWord>
      <group>L1_Format</group>
      <groupName>格式问题</groupName>
      <ability>L2_HalfPunc_CN</ability>
      <abilityName>全半角问题</abilityName>
      <candidateList>
        <item>：</item>
      </candidateList>
      <explain>文本全半角错误。</explain>
      <paraID>6698B9E0</paraID>
      <start>4</start>
      <end>5</end>
      <status>ignored</status>
      <modifiedWord/>
      <trackRevisions>false</trackRevisions>
    </reviewItem>
    <reviewItem>
      <errorID>beff0352-2082-423b-ac3d-754c9453ce1a</errorID>
      <errorWord>:</errorWord>
      <group>L1_Format</group>
      <groupName>格式问题</groupName>
      <ability>L2_HalfPunc_CN</ability>
      <abilityName>全半角问题</abilityName>
      <candidateList>
        <item>：</item>
      </candidateList>
      <explain>文本全半角错误。</explain>
      <paraID>6698B9E0</paraID>
      <start>14</start>
      <end>15</end>
      <status>ignored</status>
      <modifiedWord/>
      <trackRevisions>false</trackRevisions>
    </reviewItem>
    <reviewItem>
      <errorID>dae9f924-2ff4-4b0f-8b94-155090ab5056</errorID>
      <errorWord>:</errorWord>
      <group>L1_Format</group>
      <groupName>格式问题</groupName>
      <ability>L2_HalfPunc_CN</ability>
      <abilityName>全半角问题</abilityName>
      <candidateList>
        <item>：</item>
      </candidateList>
      <explain>文本全半角错误。</explain>
      <paraID>6698B9E0</paraID>
      <start>43</start>
      <end>44</end>
      <status>ignored</status>
      <modifiedWord/>
      <trackRevisions>false</trackRevisions>
    </reviewItem>
    <reviewItem>
      <errorID>132c505d-33e6-4082-9851-c5b344d6dbb0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4216E332</paraID>
      <start>0</start>
      <end>2</end>
      <status>ignored</status>
      <modifiedWord/>
      <trackRevisions>false</trackRevisions>
    </reviewItem>
    <reviewItem>
      <errorID>4e471f9d-c75d-4cce-a7f6-25b6f96170bc</errorID>
      <errorWord>:</errorWord>
      <group>L1_Format</group>
      <groupName>格式问题</groupName>
      <ability>L2_HalfPunc_CN</ability>
      <abilityName>全半角问题</abilityName>
      <candidateList>
        <item>：</item>
      </candidateList>
      <explain>文本全半角错误。</explain>
      <paraID>4216E332</paraID>
      <start>4</start>
      <end>5</end>
      <status>ignored</status>
      <modifiedWord/>
      <trackRevisions>false</trackRevisions>
    </reviewItem>
    <reviewItem>
      <errorID>767bd5ac-bb9c-4aca-bb60-f90ff0e2e50e</errorID>
      <errorWord>:</errorWord>
      <group>L1_Format</group>
      <groupName>格式问题</groupName>
      <ability>L2_HalfPunc_CN</ability>
      <abilityName>全半角问题</abilityName>
      <candidateList>
        <item>：</item>
      </candidateList>
      <explain>文本全半角错误。</explain>
      <paraID>4216E332</paraID>
      <start>14</start>
      <end>15</end>
      <status>ignored</status>
      <modifiedWord/>
      <trackRevisions>false</trackRevisions>
    </reviewItem>
    <reviewItem>
      <errorID>36a0c989-a595-429d-a749-3029c53c37fd</errorID>
      <errorWord>:</errorWord>
      <group>L1_Format</group>
      <groupName>格式问题</groupName>
      <ability>L2_HalfPunc_CN</ability>
      <abilityName>全半角问题</abilityName>
      <candidateList>
        <item>：</item>
      </candidateList>
      <explain>文本全半角错误。</explain>
      <paraID>4216E332</paraID>
      <start>29</start>
      <end>30</end>
      <status>ignored</status>
      <modifiedWord/>
      <trackRevisions>false</trackRevisions>
    </reviewItem>
    <reviewItem>
      <errorID>899c06e3-b9f9-4a9f-8c51-e8e747631fa9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708B871C</paraID>
      <start>0</start>
      <end>2</end>
      <status>ignored</status>
      <modifiedWord/>
      <trackRevisions>false</trackRevisions>
    </reviewItem>
    <reviewItem>
      <errorID>81c4823c-49bb-47a1-b339-90872c8a3262</errorID>
      <errorWord>:</errorWord>
      <group>L1_Format</group>
      <groupName>格式问题</groupName>
      <ability>L2_HalfPunc_CN</ability>
      <abilityName>全半角问题</abilityName>
      <candidateList>
        <item>：</item>
      </candidateList>
      <explain>文本全半角错误。</explain>
      <paraID>708B871C</paraID>
      <start>4</start>
      <end>5</end>
      <status>ignored</status>
      <modifiedWord/>
      <trackRevisions>false</trackRevisions>
    </reviewItem>
    <reviewItem>
      <errorID>bae24583-360d-4be9-ad22-55487c06dce7</errorID>
      <errorWord>:</errorWord>
      <group>L1_Format</group>
      <groupName>格式问题</groupName>
      <ability>L2_HalfPunc_CN</ability>
      <abilityName>全半角问题</abilityName>
      <candidateList>
        <item>：</item>
      </candidateList>
      <explain>文本全半角错误。</explain>
      <paraID>708B871C</paraID>
      <start>23</start>
      <end>24</end>
      <status>ignored</status>
      <modifiedWord/>
      <trackRevisions>false</trackRevisions>
    </reviewItem>
    <reviewItem>
      <errorID>8d01d142-ecf8-43da-aa98-b4d4eeeedb44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4A02174E</paraID>
      <start>0</start>
      <end>2</end>
      <status>ignored</status>
      <modifiedWord/>
      <trackRevisions>false</trackRevisions>
    </reviewItem>
    <reviewItem>
      <errorID>ea97c4ed-2232-427d-bcb6-3c1c8d71308a</errorID>
      <errorWord>:</errorWord>
      <group>L1_Format</group>
      <groupName>格式问题</groupName>
      <ability>L2_HalfPunc_CN</ability>
      <abilityName>全半角问题</abilityName>
      <candidateList>
        <item>：</item>
      </candidateList>
      <explain>文本全半角错误。</explain>
      <paraID>4A02174E</paraID>
      <start>4</start>
      <end>5</end>
      <status>ignored</status>
      <modifiedWord/>
      <trackRevisions>false</trackRevisions>
    </reviewItem>
    <reviewItem>
      <errorID>11d12b01-dd09-4ba8-87ef-e2c225acfbe3</errorID>
      <errorWord>:</errorWord>
      <group>L1_Format</group>
      <groupName>格式问题</groupName>
      <ability>L2_HalfPunc_CN</ability>
      <abilityName>全半角问题</abilityName>
      <candidateList>
        <item>：</item>
      </candidateList>
      <explain>文本全半角错误。</explain>
      <paraID>4A02174E</paraID>
      <start>25</start>
      <end>26</end>
      <status>ignored</status>
      <modifiedWord/>
      <trackRevisions>false</trackRevisions>
    </reviewItem>
    <reviewItem>
      <errorID>cd6f543a-3819-40b3-a5d9-044c3a9aceef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48F7D182</paraID>
      <start>0</start>
      <end>2</end>
      <status>ignored</status>
      <modifiedWord/>
      <trackRevisions>false</trackRevisions>
    </reviewItem>
    <reviewItem>
      <errorID>856e8885-accc-4510-b256-a4de6d8587cb</errorID>
      <errorWord>:</errorWord>
      <group>L1_Format</group>
      <groupName>格式问题</groupName>
      <ability>L2_HalfPunc_CN</ability>
      <abilityName>全半角问题</abilityName>
      <candidateList>
        <item>：</item>
      </candidateList>
      <explain>文本全半角错误。</explain>
      <paraID>48F7D182</paraID>
      <start>4</start>
      <end>5</end>
      <status>ignored</status>
      <modifiedWord/>
      <trackRevisions>false</trackRevisions>
    </reviewItem>
    <reviewItem>
      <errorID>b7177a85-2543-485c-a797-dbc7324e18ed</errorID>
      <errorWord>:</errorWord>
      <group>L1_Format</group>
      <groupName>格式问题</groupName>
      <ability>L2_HalfPunc_CN</ability>
      <abilityName>全半角问题</abilityName>
      <candidateList>
        <item>：</item>
      </candidateList>
      <explain>文本全半角错误。</explain>
      <paraID>48F7D182</paraID>
      <start>16</start>
      <end>17</end>
      <status>ignored</status>
      <modifiedWord/>
      <trackRevisions>false</trackRevisions>
    </reviewItem>
    <reviewItem>
      <errorID>ff6ae687-1c1a-4eac-9b1d-5ca66926aea5</errorID>
      <errorWord>KW</errorWord>
      <group>L1_Word</group>
      <groupName>字词问题</groupName>
      <ability>L2_Typo</ability>
      <abilityName>字词错误</abilityName>
      <candidateList>
        <item>kW</item>
      </candidateList>
      <explain/>
      <paraID>48F7D182</paraID>
      <start>26</start>
      <end>30</end>
      <status>modified</status>
      <modifiedWord>kW</modifiedWord>
      <trackRevisions>true</trackRevisions>
    </reviewItem>
    <reviewItem>
      <errorID>bcf96ccd-8bdb-4517-9909-649609c85d83</errorID>
      <errorWord>:</errorWord>
      <group>L1_Format</group>
      <groupName>格式问题</groupName>
      <ability>L2_HalfPunc_CN</ability>
      <abilityName>全半角问题</abilityName>
      <candidateList>
        <item>：</item>
      </candidateList>
      <explain>文本全半角错误。</explain>
      <paraID>48F7D182</paraID>
      <start>93</start>
      <end>94</end>
      <status>ignored</status>
      <modifiedWord/>
      <trackRevisions>false</trackRevisions>
    </reviewItem>
    <reviewItem>
      <errorID>cde45f82-f623-4d8b-97fc-9af0ffa65d48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34BEB6F6</paraID>
      <start>0</start>
      <end>2</end>
      <status>ignored</status>
      <modifiedWord/>
      <trackRevisions>false</trackRevisions>
    </reviewItem>
    <reviewItem>
      <errorID>cf086857-3361-4cfe-92fb-27f87c97fc38</errorID>
      <errorWord>:</errorWord>
      <group>L1_Format</group>
      <groupName>格式问题</groupName>
      <ability>L2_HalfPunc_CN</ability>
      <abilityName>全半角问题</abilityName>
      <candidateList>
        <item>：</item>
      </candidateList>
      <explain>文本全半角错误。</explain>
      <paraID>34BEB6F6</paraID>
      <start>4</start>
      <end>5</end>
      <status>ignored</status>
      <modifiedWord/>
      <trackRevisions>false</trackRevisions>
    </reviewItem>
    <reviewItem>
      <errorID>09f70fb3-2e63-4c75-a24e-5d6700d790b6</errorID>
      <errorWord>:</errorWord>
      <group>L1_Format</group>
      <groupName>格式问题</groupName>
      <ability>L2_HalfPunc_CN</ability>
      <abilityName>全半角问题</abilityName>
      <candidateList>
        <item>：</item>
      </candidateList>
      <explain>文本全半角错误。</explain>
      <paraID>34BEB6F6</paraID>
      <start>15</start>
      <end>16</end>
      <status>ignored</status>
      <modifiedWord/>
      <trackRevisions>false</trackRevisions>
    </reviewItem>
    <reviewItem>
      <errorID>8d772503-2288-436b-970e-bc2efcb40f72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702B15DF</paraID>
      <start>0</start>
      <end>2</end>
      <status>ignored</status>
      <modifiedWord/>
      <trackRevisions>false</trackRevisions>
    </reviewItem>
    <reviewItem>
      <errorID>96e414f8-c16e-4bfa-a16d-09a1541d97eb</errorID>
      <errorWord>:</errorWord>
      <group>L1_Format</group>
      <groupName>格式问题</groupName>
      <ability>L2_HalfPunc_CN</ability>
      <abilityName>全半角问题</abilityName>
      <candidateList>
        <item>：</item>
      </candidateList>
      <explain>文本全半角错误。</explain>
      <paraID>702B15DF</paraID>
      <start>4</start>
      <end>5</end>
      <status>ignored</status>
      <modifiedWord/>
      <trackRevisions>false</trackRevisions>
    </reviewItem>
    <reviewItem>
      <errorID>d22a61cd-253d-41f7-b950-99fcec75306b</errorID>
      <errorWord>KW</errorWord>
      <group>L1_Word</group>
      <groupName>字词问题</groupName>
      <ability>L2_Typo</ability>
      <abilityName>字词错误</abilityName>
      <candidateList>
        <item>kW</item>
      </candidateList>
      <explain/>
      <paraID>702B15DF</paraID>
      <start>8</start>
      <end>12</end>
      <status>modified</status>
      <modifiedWord>kW</modifiedWord>
      <trackRevisions>true</trackRevisions>
    </reviewItem>
    <reviewItem>
      <errorID>3b1a735a-093a-4a8c-9e0d-b46cf42a023a</errorID>
      <errorWord>:</errorWord>
      <group>L1_Format</group>
      <groupName>格式问题</groupName>
      <ability>L2_HalfPunc_CN</ability>
      <abilityName>全半角问题</abilityName>
      <candidateList>
        <item>：</item>
      </candidateList>
      <explain>文本全半角错误。</explain>
      <paraID>702B15DF</paraID>
      <start>28</start>
      <end>29</end>
      <status>ignored</status>
      <modifiedWord/>
      <trackRevisions>false</trackRevisions>
    </reviewItem>
    <reviewItem>
      <errorID>4c14d2c5-3569-4289-b338-8a8100c608bd</errorID>
      <errorWord>)</errorWord>
      <group>L1_Format</group>
      <groupName>格式问题</groupName>
      <ability>L2_HalfPunc_CN</ability>
      <abilityName>全半角问题</abilityName>
      <candidateList>
        <item>）</item>
      </candidateList>
      <explain>文本全半角错误。</explain>
      <paraID>702B15DF</paraID>
      <start>41</start>
      <end>42</end>
      <status>ignored</status>
      <modifiedWord/>
      <trackRevisions>false</trackRevisions>
    </reviewItem>
    <reviewItem>
      <errorID>3545f3e9-ac55-49aa-975b-6f6eb78f56fe</errorID>
      <errorWord>,</errorWord>
      <group>L1_Format</group>
      <groupName>格式问题</groupName>
      <ability>L2_HalfPunc_CN</ability>
      <abilityName>全半角问题</abilityName>
      <candidateList>
        <item>，</item>
      </candidateList>
      <explain>文本全半角错误。</explain>
      <paraID>702B15DF</paraID>
      <start>42</start>
      <end>44</end>
      <status>modified</status>
      <modifiedWord>，</modifiedWord>
      <trackRevisions>true</trackRevisions>
    </reviewItem>
    <reviewItem>
      <errorID>fecb5862-1992-4e3f-af05-110ab5b2fa46</errorID>
      <errorWord>,</errorWord>
      <group>L1_Format</group>
      <groupName>格式问题</groupName>
      <ability>L2_HalfPunc_CN</ability>
      <abilityName>全半角问题</abilityName>
      <candidateList>
        <item>，</item>
      </candidateList>
      <explain>文本全半角错误。</explain>
      <paraID>702B15DF</paraID>
      <start>48</start>
      <end>50</end>
      <status>modified</status>
      <modifiedWord>，</modifiedWord>
      <trackRevisions>true</trackRevisions>
    </reviewItem>
    <reviewItem>
      <errorID>5222baac-b522-4dbb-a79c-04418aeb80da</errorID>
      <errorWord>:</errorWord>
      <group>L1_Format</group>
      <groupName>格式问题</groupName>
      <ability>L2_HalfPunc_CN</ability>
      <abilityName>全半角问题</abilityName>
      <candidateList>
        <item>：</item>
      </candidateList>
      <explain>文本全半角错误。</explain>
      <paraID>702B15DF</paraID>
      <start>59</start>
      <end>60</end>
      <status>ignored</status>
      <modifiedWord/>
      <trackRevisions>false</trackRevisions>
    </reviewItem>
    <reviewItem>
      <errorID>447e6854-83be-436e-a76e-ceba1587ba76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65E11A9C</paraID>
      <start>0</start>
      <end>2</end>
      <status>ignored</status>
      <modifiedWord/>
      <trackRevisions>false</trackRevisions>
    </reviewItem>
    <reviewItem>
      <errorID>a285f201-eecd-49c8-94b3-88eadc5790ea</errorID>
      <errorWord>:</errorWord>
      <group>L1_Format</group>
      <groupName>格式问题</groupName>
      <ability>L2_HalfPunc_CN</ability>
      <abilityName>全半角问题</abilityName>
      <candidateList>
        <item>：</item>
      </candidateList>
      <explain>文本全半角错误。</explain>
      <paraID>65E11A9C</paraID>
      <start>4</start>
      <end>5</end>
      <status>ignored</status>
      <modifiedWord/>
      <trackRevisions>false</trackRevisions>
    </reviewItem>
    <reviewItem>
      <errorID>46b23194-ff14-4ac6-8522-017052150a18</errorID>
      <errorWord>:</errorWord>
      <group>L1_Format</group>
      <groupName>格式问题</groupName>
      <ability>L2_HalfPunc_CN</ability>
      <abilityName>全半角问题</abilityName>
      <candidateList>
        <item>：</item>
      </candidateList>
      <explain>文本全半角错误。</explain>
      <paraID>65E11A9C</paraID>
      <start>14</start>
      <end>15</end>
      <status>ignored</status>
      <modifiedWord/>
      <trackRevisions>false</trackRevisions>
    </reviewItem>
    <reviewItem>
      <errorID>d6f6de50-ca1d-4dee-b1c7-578c547c9377</errorID>
      <errorWord>:</errorWord>
      <group>L1_Format</group>
      <groupName>格式问题</groupName>
      <ability>L2_HalfPunc_CN</ability>
      <abilityName>全半角问题</abilityName>
      <candidateList>
        <item>：</item>
      </candidateList>
      <explain>文本全半角错误。</explain>
      <paraID>65E11A9C</paraID>
      <start>37</start>
      <end>38</end>
      <status>ignored</status>
      <modifiedWord/>
      <trackRevisions>false</trackRevisions>
    </reviewItem>
    <reviewItem>
      <errorID>21409ed9-a599-43be-bd2a-66c465e6bed2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445EACB4</paraID>
      <start>0</start>
      <end>2</end>
      <status>ignored</status>
      <modifiedWord/>
      <trackRevisions>false</trackRevisions>
    </reviewItem>
    <reviewItem>
      <errorID>474d1c76-f9af-4d24-8acc-c9cd027d20b3</errorID>
      <errorWord>:</errorWord>
      <group>L1_Format</group>
      <groupName>格式问题</groupName>
      <ability>L2_HalfPunc_CN</ability>
      <abilityName>全半角问题</abilityName>
      <candidateList>
        <item>：</item>
      </candidateList>
      <explain>文本全半角错误。</explain>
      <paraID>445EACB4</paraID>
      <start>4</start>
      <end>5</end>
      <status>ignored</status>
      <modifiedWord/>
      <trackRevisions>false</trackRevisions>
    </reviewItem>
    <reviewItem>
      <errorID>2fe217b4-aeef-459b-a27a-9c1016cbc6b0</errorID>
      <errorWord>:</errorWord>
      <group>L1_Format</group>
      <groupName>格式问题</groupName>
      <ability>L2_HalfPunc_CN</ability>
      <abilityName>全半角问题</abilityName>
      <candidateList>
        <item>：</item>
      </candidateList>
      <explain>文本全半角错误。</explain>
      <paraID>445EACB4</paraID>
      <start>14</start>
      <end>15</end>
      <status>ignored</status>
      <modifiedWord/>
      <trackRevisions>false</trackRevisions>
    </reviewItem>
    <reviewItem>
      <errorID>02dfb5e2-8bdc-49cc-b12a-0ef1d537fb9e</errorID>
      <errorWord>:</errorWord>
      <group>L1_Format</group>
      <groupName>格式问题</groupName>
      <ability>L2_HalfPunc_CN</ability>
      <abilityName>全半角问题</abilityName>
      <candidateList>
        <item>：</item>
      </candidateList>
      <explain>文本全半角错误。</explain>
      <paraID>445EACB4</paraID>
      <start>36</start>
      <end>37</end>
      <status>ignored</status>
      <modifiedWord/>
      <trackRevisions>false</trackRevisions>
    </reviewItem>
    <reviewItem>
      <errorID>229242cf-ef29-42e7-8e1b-4da5ba1be28c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270DD0F1</paraID>
      <start>0</start>
      <end>2</end>
      <status>ignored</status>
      <modifiedWord/>
      <trackRevisions>false</trackRevisions>
    </reviewItem>
    <reviewItem>
      <errorID>0b4d0a00-d759-46e3-8465-27bceab1deb2</errorID>
      <errorWord>:</errorWord>
      <group>L1_Format</group>
      <groupName>格式问题</groupName>
      <ability>L2_HalfPunc_CN</ability>
      <abilityName>全半角问题</abilityName>
      <candidateList>
        <item>：</item>
      </candidateList>
      <explain>文本全半角错误。</explain>
      <paraID>270DD0F1</paraID>
      <start>4</start>
      <end>5</end>
      <status>ignored</status>
      <modifiedWord/>
      <trackRevisions>false</trackRevisions>
    </reviewItem>
    <reviewItem>
      <errorID>58b0b264-efbf-433d-9c75-e1c63ba8a5a2</errorID>
      <errorWord>:</errorWord>
      <group>L1_Format</group>
      <groupName>格式问题</groupName>
      <ability>L2_HalfPunc_CN</ability>
      <abilityName>全半角问题</abilityName>
      <candidateList>
        <item>：</item>
      </candidateList>
      <explain>文本全半角错误。</explain>
      <paraID>270DD0F1</paraID>
      <start>23</start>
      <end>24</end>
      <status>ignored</status>
      <modifiedWord/>
      <trackRevisions>false</trackRevisions>
    </reviewItem>
    <reviewItem>
      <errorID>0b08334b-5f81-4128-921a-c3c4556687b7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762842C1</paraID>
      <start>0</start>
      <end>2</end>
      <status>ignored</status>
      <modifiedWord/>
      <trackRevisions>false</trackRevisions>
    </reviewItem>
    <reviewItem>
      <errorID>ff4b0244-7f4a-4aa8-86c8-e1711eaef33e</errorID>
      <errorWord>:</errorWord>
      <group>L1_Format</group>
      <groupName>格式问题</groupName>
      <ability>L2_HalfPunc_CN</ability>
      <abilityName>全半角问题</abilityName>
      <candidateList>
        <item>：</item>
      </candidateList>
      <explain>文本全半角错误。</explain>
      <paraID>762842C1</paraID>
      <start>4</start>
      <end>5</end>
      <status>ignored</status>
      <modifiedWord/>
      <trackRevisions>false</trackRevisions>
    </reviewItem>
    <reviewItem>
      <errorID>9ede8dd6-a620-4f16-8ad1-fcbea5504e0d</errorID>
      <errorWord>:</errorWord>
      <group>L1_Format</group>
      <groupName>格式问题</groupName>
      <ability>L2_HalfPunc_CN</ability>
      <abilityName>全半角问题</abilityName>
      <candidateList>
        <item>：</item>
      </candidateList>
      <explain>文本全半角错误。</explain>
      <paraID>762842C1</paraID>
      <start>25</start>
      <end>26</end>
      <status>ignored</status>
      <modifiedWord/>
      <trackRevisions>false</trackRevisions>
    </reviewItem>
    <reviewItem>
      <errorID>b70d4335-f8c0-4958-9a65-471f54e7068e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198C276A</paraID>
      <start>0</start>
      <end>2</end>
      <status>ignored</status>
      <modifiedWord/>
      <trackRevisions>false</trackRevisions>
    </reviewItem>
    <reviewItem>
      <errorID>5ec056a8-ac22-4493-b6cc-1759734a6413</errorID>
      <errorWord>:</errorWord>
      <group>L1_Format</group>
      <groupName>格式问题</groupName>
      <ability>L2_HalfPunc_CN</ability>
      <abilityName>全半角问题</abilityName>
      <candidateList>
        <item>：</item>
      </candidateList>
      <explain>文本全半角错误。</explain>
      <paraID>198C276A</paraID>
      <start>4</start>
      <end>5</end>
      <status>ignored</status>
      <modifiedWord/>
      <trackRevisions>false</trackRevisions>
    </reviewItem>
    <reviewItem>
      <errorID>8da7339a-a4d6-4685-b479-bde109410301</errorID>
      <errorWord>:</errorWord>
      <group>L1_Format</group>
      <groupName>格式问题</groupName>
      <ability>L2_HalfPunc_CN</ability>
      <abilityName>全半角问题</abilityName>
      <candidateList>
        <item>：</item>
      </candidateList>
      <explain>文本全半角错误。</explain>
      <paraID>198C276A</paraID>
      <start>16</start>
      <end>17</end>
      <status>ignored</status>
      <modifiedWord/>
      <trackRevisions>false</trackRevisions>
    </reviewItem>
    <reviewItem>
      <errorID>7c846677-d6f5-4df3-a166-b00483f6ea09</errorID>
      <errorWord>KW</errorWord>
      <group>L1_Word</group>
      <groupName>字词问题</groupName>
      <ability>L2_Typo</ability>
      <abilityName>字词错误</abilityName>
      <candidateList>
        <item>kW</item>
      </candidateList>
      <explain/>
      <paraID>198C276A</paraID>
      <start>26</start>
      <end>30</end>
      <status>modified</status>
      <modifiedWord>kW</modifiedWord>
      <trackRevisions>true</trackRevisions>
    </reviewItem>
    <reviewItem>
      <errorID>02a15a2b-6d04-4afd-9f93-a8095c3ff70e</errorID>
      <errorWord>:</errorWord>
      <group>L1_Format</group>
      <groupName>格式问题</groupName>
      <ability>L2_HalfPunc_CN</ability>
      <abilityName>全半角问题</abilityName>
      <candidateList>
        <item>：</item>
      </candidateList>
      <explain>文本全半角错误。</explain>
      <paraID>198C276A</paraID>
      <start>93</start>
      <end>94</end>
      <status>ignored</status>
      <modifiedWord/>
      <trackRevisions>false</trackRevisions>
    </reviewItem>
    <reviewItem>
      <errorID>979b1921-ad2b-4be8-9b92-639c37ea17bc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40B59C09</paraID>
      <start>0</start>
      <end>2</end>
      <status>ignored</status>
      <modifiedWord/>
      <trackRevisions>false</trackRevisions>
    </reviewItem>
    <reviewItem>
      <errorID>66960c00-a7d0-40ec-b147-f4868c3ac0ee</errorID>
      <errorWord>:</errorWord>
      <group>L1_Format</group>
      <groupName>格式问题</groupName>
      <ability>L2_HalfPunc_CN</ability>
      <abilityName>全半角问题</abilityName>
      <candidateList>
        <item>：</item>
      </candidateList>
      <explain>文本全半角错误。</explain>
      <paraID>40B59C09</paraID>
      <start>4</start>
      <end>5</end>
      <status>ignored</status>
      <modifiedWord/>
      <trackRevisions>false</trackRevisions>
    </reviewItem>
    <reviewItem>
      <errorID>0f4b0d18-338e-4140-971d-32bb26e71ba4</errorID>
      <errorWord>:</errorWord>
      <group>L1_Format</group>
      <groupName>格式问题</groupName>
      <ability>L2_HalfPunc_CN</ability>
      <abilityName>全半角问题</abilityName>
      <candidateList>
        <item>：</item>
      </candidateList>
      <explain>文本全半角错误。</explain>
      <paraID>40B59C09</paraID>
      <start>15</start>
      <end>16</end>
      <status>ignored</status>
      <modifiedWord/>
      <trackRevisions>false</trackRevisions>
    </reviewItem>
    <reviewItem>
      <errorID>e30185d8-9c31-477f-81ec-ac54512b6002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1BAFEEE9</paraID>
      <start>0</start>
      <end>2</end>
      <status>ignored</status>
      <modifiedWord/>
      <trackRevisions>false</trackRevisions>
    </reviewItem>
    <reviewItem>
      <errorID>a065296b-7201-4a54-8702-939a942f552b</errorID>
      <errorWord>:</errorWord>
      <group>L1_Format</group>
      <groupName>格式问题</groupName>
      <ability>L2_HalfPunc_CN</ability>
      <abilityName>全半角问题</abilityName>
      <candidateList>
        <item>：</item>
      </candidateList>
      <explain>文本全半角错误。</explain>
      <paraID>1BAFEEE9</paraID>
      <start>4</start>
      <end>5</end>
      <status>ignored</status>
      <modifiedWord/>
      <trackRevisions>false</trackRevisions>
    </reviewItem>
    <reviewItem>
      <errorID>819fba27-6866-4c1a-a8ed-30db56eb2106</errorID>
      <errorWord>KW</errorWord>
      <group>L1_Word</group>
      <groupName>字词问题</groupName>
      <ability>L2_Typo</ability>
      <abilityName>字词错误</abilityName>
      <candidateList>
        <item>kW</item>
      </candidateList>
      <explain/>
      <paraID>1BAFEEE9</paraID>
      <start>8</start>
      <end>12</end>
      <status>modified</status>
      <modifiedWord>kW</modifiedWord>
      <trackRevisions>true</trackRevisions>
    </reviewItem>
    <reviewItem>
      <errorID>716be339-b054-4ce4-ae7e-16985358110f</errorID>
      <errorWord>:</errorWord>
      <group>L1_Format</group>
      <groupName>格式问题</groupName>
      <ability>L2_HalfPunc_CN</ability>
      <abilityName>全半角问题</abilityName>
      <candidateList>
        <item>：</item>
      </candidateList>
      <explain>文本全半角错误。</explain>
      <paraID>1BAFEEE9</paraID>
      <start>28</start>
      <end>29</end>
      <status>ignored</status>
      <modifiedWord/>
      <trackRevisions>false</trackRevisions>
    </reviewItem>
    <reviewItem>
      <errorID>9933e290-86e5-40f7-8bcc-7ae695e49628</errorID>
      <errorWord>)</errorWord>
      <group>L1_Format</group>
      <groupName>格式问题</groupName>
      <ability>L2_HalfPunc_CN</ability>
      <abilityName>全半角问题</abilityName>
      <candidateList>
        <item>）</item>
      </candidateList>
      <explain>文本全半角错误。</explain>
      <paraID>1BAFEEE9</paraID>
      <start>41</start>
      <end>42</end>
      <status>ignored</status>
      <modifiedWord/>
      <trackRevisions>false</trackRevisions>
    </reviewItem>
    <reviewItem>
      <errorID>0c98c344-05ef-4dbf-99b5-c3f377ab9955</errorID>
      <errorWord>,</errorWord>
      <group>L1_Format</group>
      <groupName>格式问题</groupName>
      <ability>L2_HalfPunc_CN</ability>
      <abilityName>全半角问题</abilityName>
      <candidateList>
        <item>，</item>
      </candidateList>
      <explain>文本全半角错误。</explain>
      <paraID>1BAFEEE9</paraID>
      <start>42</start>
      <end>44</end>
      <status>modified</status>
      <modifiedWord>，</modifiedWord>
      <trackRevisions>true</trackRevisions>
    </reviewItem>
    <reviewItem>
      <errorID>2bc5f751-9e0c-4b4f-a277-eed21fdc8760</errorID>
      <errorWord>,</errorWord>
      <group>L1_Format</group>
      <groupName>格式问题</groupName>
      <ability>L2_HalfPunc_CN</ability>
      <abilityName>全半角问题</abilityName>
      <candidateList>
        <item>，</item>
      </candidateList>
      <explain>文本全半角错误。</explain>
      <paraID>1BAFEEE9</paraID>
      <start>48</start>
      <end>50</end>
      <status>modified</status>
      <modifiedWord>，</modifiedWord>
      <trackRevisions>true</trackRevisions>
    </reviewItem>
    <reviewItem>
      <errorID>ddd8b3a8-9dc5-4df9-a487-facc1e687908</errorID>
      <errorWord>:</errorWord>
      <group>L1_Format</group>
      <groupName>格式问题</groupName>
      <ability>L2_HalfPunc_CN</ability>
      <abilityName>全半角问题</abilityName>
      <candidateList>
        <item>：</item>
      </candidateList>
      <explain>文本全半角错误。</explain>
      <paraID>1BAFEEE9</paraID>
      <start>59</start>
      <end>60</end>
      <status>ignored</status>
      <modifiedWord/>
      <trackRevisions>false</trackRevisions>
    </reviewItem>
    <reviewItem>
      <errorID>4588588a-d1ca-46f1-8764-91614280e94b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7F6CAC1F</paraID>
      <start>0</start>
      <end>2</end>
      <status>ignored</status>
      <modifiedWord/>
      <trackRevisions>false</trackRevisions>
    </reviewItem>
    <reviewItem>
      <errorID>1868ac51-189a-419d-bc03-002e771c7bbb</errorID>
      <errorWord>:</errorWord>
      <group>L1_Format</group>
      <groupName>格式问题</groupName>
      <ability>L2_HalfPunc_CN</ability>
      <abilityName>全半角问题</abilityName>
      <candidateList>
        <item>：</item>
      </candidateList>
      <explain>文本全半角错误。</explain>
      <paraID>7F6CAC1F</paraID>
      <start>4</start>
      <end>5</end>
      <status>ignored</status>
      <modifiedWord/>
      <trackRevisions>false</trackRevisions>
    </reviewItem>
    <reviewItem>
      <errorID>3bb4a49a-3e20-442c-acac-a9eec6c6c0f7</errorID>
      <errorWord>:</errorWord>
      <group>L1_Format</group>
      <groupName>格式问题</groupName>
      <ability>L2_HalfPunc_CN</ability>
      <abilityName>全半角问题</abilityName>
      <candidateList>
        <item>：</item>
      </candidateList>
      <explain>文本全半角错误。</explain>
      <paraID>7F6CAC1F</paraID>
      <start>14</start>
      <end>15</end>
      <status>ignored</status>
      <modifiedWord/>
      <trackRevisions>false</trackRevisions>
    </reviewItem>
    <reviewItem>
      <errorID>ae29d633-6dd6-4a14-9070-a9e4eacea42f</errorID>
      <errorWord>:</errorWord>
      <group>L1_Format</group>
      <groupName>格式问题</groupName>
      <ability>L2_HalfPunc_CN</ability>
      <abilityName>全半角问题</abilityName>
      <candidateList>
        <item>：</item>
      </candidateList>
      <explain>文本全半角错误。</explain>
      <paraID>7F6CAC1F</paraID>
      <start>37</start>
      <end>38</end>
      <status>ignored</status>
      <modifiedWord/>
      <trackRevisions>false</trackRevisions>
    </reviewItem>
    <reviewItem>
      <errorID>42dc25fd-5a6c-47b7-8cb9-be03960f2b37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500B0762</paraID>
      <start>0</start>
      <end>2</end>
      <status>ignored</status>
      <modifiedWord/>
      <trackRevisions>false</trackRevisions>
    </reviewItem>
    <reviewItem>
      <errorID>ee8959c8-0031-4ab8-82aa-e58ba7a0f1a1</errorID>
      <errorWord>:</errorWord>
      <group>L1_Format</group>
      <groupName>格式问题</groupName>
      <ability>L2_HalfPunc_CN</ability>
      <abilityName>全半角问题</abilityName>
      <candidateList>
        <item>：</item>
      </candidateList>
      <explain>文本全半角错误。</explain>
      <paraID>500B0762</paraID>
      <start>4</start>
      <end>5</end>
      <status>ignored</status>
      <modifiedWord/>
      <trackRevisions>false</trackRevisions>
    </reviewItem>
    <reviewItem>
      <errorID>e7e346f2-597c-4be5-b664-60c86fd1e152</errorID>
      <errorWord>:</errorWord>
      <group>L1_Format</group>
      <groupName>格式问题</groupName>
      <ability>L2_HalfPunc_CN</ability>
      <abilityName>全半角问题</abilityName>
      <candidateList>
        <item>：</item>
      </candidateList>
      <explain>文本全半角错误。</explain>
      <paraID>500B0762</paraID>
      <start>14</start>
      <end>15</end>
      <status>ignored</status>
      <modifiedWord/>
      <trackRevisions>false</trackRevisions>
    </reviewItem>
    <reviewItem>
      <errorID>c8740e76-fa1b-4395-943f-dfbd97d8aba6</errorID>
      <errorWord>:</errorWord>
      <group>L1_Format</group>
      <groupName>格式问题</groupName>
      <ability>L2_HalfPunc_CN</ability>
      <abilityName>全半角问题</abilityName>
      <candidateList>
        <item>：</item>
      </candidateList>
      <explain>文本全半角错误。</explain>
      <paraID>500B0762</paraID>
      <start>37</start>
      <end>38</end>
      <status>ignored</status>
      <modifiedWord/>
      <trackRevisions>false</trackRevisions>
    </reviewItem>
    <reviewItem>
      <errorID>81ac1bec-51f4-4e77-bb79-c79f25d6f95c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251FFF7A</paraID>
      <start>0</start>
      <end>2</end>
      <status>ignored</status>
      <modifiedWord/>
      <trackRevisions>false</trackRevisions>
    </reviewItem>
    <reviewItem>
      <errorID>d5fdc911-ac62-4a70-868d-1312b696ef71</errorID>
      <errorWord>:</errorWord>
      <group>L1_Format</group>
      <groupName>格式问题</groupName>
      <ability>L2_HalfPunc_CN</ability>
      <abilityName>全半角问题</abilityName>
      <candidateList>
        <item>：</item>
      </candidateList>
      <explain>文本全半角错误。</explain>
      <paraID>251FFF7A</paraID>
      <start>4</start>
      <end>5</end>
      <status>ignored</status>
      <modifiedWord/>
      <trackRevisions>false</trackRevisions>
    </reviewItem>
    <reviewItem>
      <errorID>36baf56d-2b2d-4d1d-bde5-bf101d596383</errorID>
      <errorWord>:</errorWord>
      <group>L1_Format</group>
      <groupName>格式问题</groupName>
      <ability>L2_HalfPunc_CN</ability>
      <abilityName>全半角问题</abilityName>
      <candidateList>
        <item>：</item>
      </candidateList>
      <explain>文本全半角错误。</explain>
      <paraID>251FFF7A</paraID>
      <start>14</start>
      <end>15</end>
      <status>ignored</status>
      <modifiedWord/>
      <trackRevisions>false</trackRevisions>
    </reviewItem>
    <reviewItem>
      <errorID>92c2baf3-4b91-4d2f-a28d-6428eb188ac0</errorID>
      <errorWord>:</errorWord>
      <group>L1_Format</group>
      <groupName>格式问题</groupName>
      <ability>L2_HalfPunc_CN</ability>
      <abilityName>全半角问题</abilityName>
      <candidateList>
        <item>：</item>
      </candidateList>
      <explain>文本全半角错误。</explain>
      <paraID>251FFF7A</paraID>
      <start>37</start>
      <end>38</end>
      <status>ignored</status>
      <modifiedWord/>
      <trackRevisions>false</trackRevisions>
    </reviewItem>
    <reviewItem>
      <errorID>d8c47d11-3cc3-4786-b0bb-cb6c3d3df593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7B14FD85</paraID>
      <start>0</start>
      <end>2</end>
      <status>ignored</status>
      <modifiedWord/>
      <trackRevisions>false</trackRevisions>
    </reviewItem>
    <reviewItem>
      <errorID>a68b23eb-6952-4c61-a22a-de110c7fb00d</errorID>
      <errorWord>:</errorWord>
      <group>L1_Format</group>
      <groupName>格式问题</groupName>
      <ability>L2_HalfPunc_CN</ability>
      <abilityName>全半角问题</abilityName>
      <candidateList>
        <item>：</item>
      </candidateList>
      <explain>文本全半角错误。</explain>
      <paraID>7B14FD85</paraID>
      <start>4</start>
      <end>5</end>
      <status>ignored</status>
      <modifiedWord/>
      <trackRevisions>false</trackRevisions>
    </reviewItem>
    <reviewItem>
      <errorID>118cebbc-87ff-48dc-ab15-7377c0fa938c</errorID>
      <errorWord>:</errorWord>
      <group>L1_Format</group>
      <groupName>格式问题</groupName>
      <ability>L2_HalfPunc_CN</ability>
      <abilityName>全半角问题</abilityName>
      <candidateList>
        <item>：</item>
      </candidateList>
      <explain>文本全半角错误。</explain>
      <paraID>7B14FD85</paraID>
      <start>23</start>
      <end>24</end>
      <status>ignored</status>
      <modifiedWord/>
      <trackRevisions>false</trackRevisions>
    </reviewItem>
    <reviewItem>
      <errorID>f5069f46-c2ed-4346-bf66-8952dd2d48dd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2FB7BC24</paraID>
      <start>0</start>
      <end>2</end>
      <status>ignored</status>
      <modifiedWord/>
      <trackRevisions>false</trackRevisions>
    </reviewItem>
    <reviewItem>
      <errorID>d2385a00-7184-4047-9a6e-cd318df0dcc6</errorID>
      <errorWord>:</errorWord>
      <group>L1_Format</group>
      <groupName>格式问题</groupName>
      <ability>L2_HalfPunc_CN</ability>
      <abilityName>全半角问题</abilityName>
      <candidateList>
        <item>：</item>
      </candidateList>
      <explain>文本全半角错误。</explain>
      <paraID>2FB7BC24</paraID>
      <start>4</start>
      <end>5</end>
      <status>ignored</status>
      <modifiedWord/>
      <trackRevisions>false</trackRevisions>
    </reviewItem>
    <reviewItem>
      <errorID>117e96ed-2007-4ca6-987a-c7359b0b82a0</errorID>
      <errorWord>:</errorWord>
      <group>L1_Format</group>
      <groupName>格式问题</groupName>
      <ability>L2_HalfPunc_CN</ability>
      <abilityName>全半角问题</abilityName>
      <candidateList>
        <item>：</item>
      </candidateList>
      <explain>文本全半角错误。</explain>
      <paraID>2FB7BC24</paraID>
      <start>25</start>
      <end>26</end>
      <status>ignored</status>
      <modifiedWord/>
      <trackRevisions>false</trackRevisions>
    </reviewItem>
    <reviewItem>
      <errorID>8a1f0052-0da3-4f11-896c-fef338ee0d49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61CD385E</paraID>
      <start>0</start>
      <end>2</end>
      <status>ignored</status>
      <modifiedWord/>
      <trackRevisions>false</trackRevisions>
    </reviewItem>
    <reviewItem>
      <errorID>4a97dd87-9e29-4529-88be-60c4314a06bc</errorID>
      <errorWord>:</errorWord>
      <group>L1_Format</group>
      <groupName>格式问题</groupName>
      <ability>L2_HalfPunc_CN</ability>
      <abilityName>全半角问题</abilityName>
      <candidateList>
        <item>：</item>
      </candidateList>
      <explain>文本全半角错误。</explain>
      <paraID>61CD385E</paraID>
      <start>4</start>
      <end>5</end>
      <status>ignored</status>
      <modifiedWord/>
      <trackRevisions>false</trackRevisions>
    </reviewItem>
    <reviewItem>
      <errorID>de8e54cd-dc4c-498a-a402-7e92f671ba9c</errorID>
      <errorWord>:</errorWord>
      <group>L1_Format</group>
      <groupName>格式问题</groupName>
      <ability>L2_HalfPunc_CN</ability>
      <abilityName>全半角问题</abilityName>
      <candidateList>
        <item>：</item>
      </candidateList>
      <explain>文本全半角错误。</explain>
      <paraID>61CD385E</paraID>
      <start>16</start>
      <end>17</end>
      <status>ignored</status>
      <modifiedWord/>
      <trackRevisions>false</trackRevisions>
    </reviewItem>
    <reviewItem>
      <errorID>642c2b34-630d-475e-b0f4-b3671cf24200</errorID>
      <errorWord>KW</errorWord>
      <group>L1_Word</group>
      <groupName>字词问题</groupName>
      <ability>L2_Typo</ability>
      <abilityName>字词错误</abilityName>
      <candidateList>
        <item>kW</item>
      </candidateList>
      <explain/>
      <paraID>61CD385E</paraID>
      <start>26</start>
      <end>30</end>
      <status>modified</status>
      <modifiedWord>kW</modifiedWord>
      <trackRevisions>true</trackRevisions>
    </reviewItem>
    <reviewItem>
      <errorID>d3187f5f-11f2-49b0-a09c-3c22eff74bfe</errorID>
      <errorWord>:</errorWord>
      <group>L1_Format</group>
      <groupName>格式问题</groupName>
      <ability>L2_HalfPunc_CN</ability>
      <abilityName>全半角问题</abilityName>
      <candidateList>
        <item>：</item>
      </candidateList>
      <explain>文本全半角错误。</explain>
      <paraID>61CD385E</paraID>
      <start>93</start>
      <end>94</end>
      <status>ignored</status>
      <modifiedWord/>
      <trackRevisions>false</trackRevisions>
    </reviewItem>
    <reviewItem>
      <errorID>1d51c18e-cac4-4933-9c36-be01e0d24c3a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3B37FA48</paraID>
      <start>0</start>
      <end>2</end>
      <status>ignored</status>
      <modifiedWord/>
      <trackRevisions>false</trackRevisions>
    </reviewItem>
    <reviewItem>
      <errorID>6b69e586-ec7d-4a13-bde0-c841cfff656c</errorID>
      <errorWord>:</errorWord>
      <group>L1_Format</group>
      <groupName>格式问题</groupName>
      <ability>L2_HalfPunc_CN</ability>
      <abilityName>全半角问题</abilityName>
      <candidateList>
        <item>：</item>
      </candidateList>
      <explain>文本全半角错误。</explain>
      <paraID>3B37FA48</paraID>
      <start>4</start>
      <end>5</end>
      <status>ignored</status>
      <modifiedWord/>
      <trackRevisions>false</trackRevisions>
    </reviewItem>
    <reviewItem>
      <errorID>36445ba9-95cb-4e45-bf13-9d1b32b0add9</errorID>
      <errorWord>:</errorWord>
      <group>L1_Format</group>
      <groupName>格式问题</groupName>
      <ability>L2_HalfPunc_CN</ability>
      <abilityName>全半角问题</abilityName>
      <candidateList>
        <item>：</item>
      </candidateList>
      <explain>文本全半角错误。</explain>
      <paraID>3B37FA48</paraID>
      <start>15</start>
      <end>16</end>
      <status>ignored</status>
      <modifiedWord/>
      <trackRevisions>false</trackRevisions>
    </reviewItem>
    <reviewItem>
      <errorID>ead04720-e538-49b2-a4e8-70bcba92ff3c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1B9F0FDA</paraID>
      <start>0</start>
      <end>2</end>
      <status>ignored</status>
      <modifiedWord/>
      <trackRevisions>false</trackRevisions>
    </reviewItem>
    <reviewItem>
      <errorID>37298dbe-ef9d-4ca6-9e68-13f921a33629</errorID>
      <errorWord>:</errorWord>
      <group>L1_Format</group>
      <groupName>格式问题</groupName>
      <ability>L2_HalfPunc_CN</ability>
      <abilityName>全半角问题</abilityName>
      <candidateList>
        <item>：</item>
      </candidateList>
      <explain>文本全半角错误。</explain>
      <paraID>1B9F0FDA</paraID>
      <start>4</start>
      <end>5</end>
      <status>ignored</status>
      <modifiedWord/>
      <trackRevisions>false</trackRevisions>
    </reviewItem>
    <reviewItem>
      <errorID>08616aa4-90d9-4adf-80d2-e63ff63a17b6</errorID>
      <errorWord>KW</errorWord>
      <group>L1_Word</group>
      <groupName>字词问题</groupName>
      <ability>L2_Typo</ability>
      <abilityName>字词错误</abilityName>
      <candidateList>
        <item>kW</item>
      </candidateList>
      <explain/>
      <paraID>1B9F0FDA</paraID>
      <start>8</start>
      <end>12</end>
      <status>modified</status>
      <modifiedWord>kW</modifiedWord>
      <trackRevisions>true</trackRevisions>
    </reviewItem>
    <reviewItem>
      <errorID>96b158e5-f210-4e3a-afa9-c8cf19221eef</errorID>
      <errorWord>:</errorWord>
      <group>L1_Format</group>
      <groupName>格式问题</groupName>
      <ability>L2_HalfPunc_CN</ability>
      <abilityName>全半角问题</abilityName>
      <candidateList>
        <item>：</item>
      </candidateList>
      <explain>文本全半角错误。</explain>
      <paraID>1B9F0FDA</paraID>
      <start>28</start>
      <end>29</end>
      <status>ignored</status>
      <modifiedWord/>
      <trackRevisions>false</trackRevisions>
    </reviewItem>
    <reviewItem>
      <errorID>ffbb9b04-b52d-46ee-8b18-7fbddd22ff44</errorID>
      <errorWord>)</errorWord>
      <group>L1_Format</group>
      <groupName>格式问题</groupName>
      <ability>L2_HalfPunc_CN</ability>
      <abilityName>全半角问题</abilityName>
      <candidateList>
        <item>）</item>
      </candidateList>
      <explain>文本全半角错误。</explain>
      <paraID>1B9F0FDA</paraID>
      <start>41</start>
      <end>42</end>
      <status>ignored</status>
      <modifiedWord/>
      <trackRevisions>false</trackRevisions>
    </reviewItem>
    <reviewItem>
      <errorID>4cd5f1cd-6b0f-43d6-aa22-135de8946a97</errorID>
      <errorWord>,</errorWord>
      <group>L1_Format</group>
      <groupName>格式问题</groupName>
      <ability>L2_HalfPunc_CN</ability>
      <abilityName>全半角问题</abilityName>
      <candidateList>
        <item>，</item>
      </candidateList>
      <explain>文本全半角错误。</explain>
      <paraID>1B9F0FDA</paraID>
      <start>42</start>
      <end>44</end>
      <status>modified</status>
      <modifiedWord>，</modifiedWord>
      <trackRevisions>true</trackRevisions>
    </reviewItem>
    <reviewItem>
      <errorID>ba9a4018-f104-4c26-830c-85526f1f948c</errorID>
      <errorWord>,</errorWord>
      <group>L1_Format</group>
      <groupName>格式问题</groupName>
      <ability>L2_HalfPunc_CN</ability>
      <abilityName>全半角问题</abilityName>
      <candidateList>
        <item>，</item>
      </candidateList>
      <explain>文本全半角错误。</explain>
      <paraID>1B9F0FDA</paraID>
      <start>48</start>
      <end>50</end>
      <status>modified</status>
      <modifiedWord>，</modifiedWord>
      <trackRevisions>true</trackRevisions>
    </reviewItem>
    <reviewItem>
      <errorID>a118751a-b45b-4761-b458-45a1e77509ba</errorID>
      <errorWord>:</errorWord>
      <group>L1_Format</group>
      <groupName>格式问题</groupName>
      <ability>L2_HalfPunc_CN</ability>
      <abilityName>全半角问题</abilityName>
      <candidateList>
        <item>：</item>
      </candidateList>
      <explain>文本全半角错误。</explain>
      <paraID>1B9F0FDA</paraID>
      <start>59</start>
      <end>60</end>
      <status>ignored</status>
      <modifiedWord/>
      <trackRevisions>false</trackRevisions>
    </reviewItem>
    <reviewItem>
      <errorID>fb15689c-fdf3-4c68-baa0-482dc4021fd7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2E48440F</paraID>
      <start>0</start>
      <end>2</end>
      <status>ignored</status>
      <modifiedWord/>
      <trackRevisions>false</trackRevisions>
    </reviewItem>
    <reviewItem>
      <errorID>6dd24a00-4f0e-47b6-b3eb-292d2dabed9e</errorID>
      <errorWord>:</errorWord>
      <group>L1_Format</group>
      <groupName>格式问题</groupName>
      <ability>L2_HalfPunc_CN</ability>
      <abilityName>全半角问题</abilityName>
      <candidateList>
        <item>：</item>
      </candidateList>
      <explain>文本全半角错误。</explain>
      <paraID>2E48440F</paraID>
      <start>4</start>
      <end>5</end>
      <status>ignored</status>
      <modifiedWord/>
      <trackRevisions>false</trackRevisions>
    </reviewItem>
    <reviewItem>
      <errorID>a14b2c03-fe58-4f16-b8f5-5ea331a4aa9f</errorID>
      <errorWord>:</errorWord>
      <group>L1_Format</group>
      <groupName>格式问题</groupName>
      <ability>L2_HalfPunc_CN</ability>
      <abilityName>全半角问题</abilityName>
      <candidateList>
        <item>：</item>
      </candidateList>
      <explain>文本全半角错误。</explain>
      <paraID>2E48440F</paraID>
      <start>14</start>
      <end>15</end>
      <status>ignored</status>
      <modifiedWord/>
      <trackRevisions>false</trackRevisions>
    </reviewItem>
    <reviewItem>
      <errorID>89f3fc4e-0145-4204-8bb0-d4bb9a85be53</errorID>
      <errorWord>:</errorWord>
      <group>L1_Format</group>
      <groupName>格式问题</groupName>
      <ability>L2_HalfPunc_CN</ability>
      <abilityName>全半角问题</abilityName>
      <candidateList>
        <item>：</item>
      </candidateList>
      <explain>文本全半角错误。</explain>
      <paraID>2E48440F</paraID>
      <start>37</start>
      <end>38</end>
      <status>ignored</status>
      <modifiedWord/>
      <trackRevisions>false</trackRevisions>
    </reviewItem>
    <reviewItem>
      <errorID>405a694a-1584-42a2-be90-cfe52a71f35d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FB23B56</paraID>
      <start>0</start>
      <end>2</end>
      <status>ignored</status>
      <modifiedWord/>
      <trackRevisions>false</trackRevisions>
    </reviewItem>
    <reviewItem>
      <errorID>e59215fe-9e2c-4f01-9921-5f772b228991</errorID>
      <errorWord>:</errorWord>
      <group>L1_Format</group>
      <groupName>格式问题</groupName>
      <ability>L2_HalfPunc_CN</ability>
      <abilityName>全半角问题</abilityName>
      <candidateList>
        <item>：</item>
      </candidateList>
      <explain>文本全半角错误。</explain>
      <paraID> FB23B56</paraID>
      <start>4</start>
      <end>5</end>
      <status>ignored</status>
      <modifiedWord/>
      <trackRevisions>false</trackRevisions>
    </reviewItem>
    <reviewItem>
      <errorID>ec371988-a68c-4877-9add-200adf275b14</errorID>
      <errorWord>:</errorWord>
      <group>L1_Format</group>
      <groupName>格式问题</groupName>
      <ability>L2_HalfPunc_CN</ability>
      <abilityName>全半角问题</abilityName>
      <candidateList>
        <item>：</item>
      </candidateList>
      <explain>文本全半角错误。</explain>
      <paraID> FB23B56</paraID>
      <start>14</start>
      <end>15</end>
      <status>ignored</status>
      <modifiedWord/>
      <trackRevisions>false</trackRevisions>
    </reviewItem>
    <reviewItem>
      <errorID>c645ef1e-4659-4b0e-a772-76d375f558d5</errorID>
      <errorWord>:</errorWord>
      <group>L1_Format</group>
      <groupName>格式问题</groupName>
      <ability>L2_HalfPunc_CN</ability>
      <abilityName>全半角问题</abilityName>
      <candidateList>
        <item>：</item>
      </candidateList>
      <explain>文本全半角错误。</explain>
      <paraID> FB23B56</paraID>
      <start>43</start>
      <end>44</end>
      <status>ignored</status>
      <modifiedWord/>
      <trackRevisions>false</trackRevisions>
    </reviewItem>
    <reviewItem>
      <errorID>a79199d9-e29c-454a-a06e-f374339eaf7d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1A7ADC13</paraID>
      <start>0</start>
      <end>2</end>
      <status>ignored</status>
      <modifiedWord/>
      <trackRevisions>false</trackRevisions>
    </reviewItem>
    <reviewItem>
      <errorID>0e473446-df9b-4d6a-9eb8-f309e7ef4be3</errorID>
      <errorWord>:</errorWord>
      <group>L1_Format</group>
      <groupName>格式问题</groupName>
      <ability>L2_HalfPunc_CN</ability>
      <abilityName>全半角问题</abilityName>
      <candidateList>
        <item>：</item>
      </candidateList>
      <explain>文本全半角错误。</explain>
      <paraID>1A7ADC13</paraID>
      <start>4</start>
      <end>5</end>
      <status>ignored</status>
      <modifiedWord/>
      <trackRevisions>false</trackRevisions>
    </reviewItem>
    <reviewItem>
      <errorID>fa759762-91b0-4817-a43d-c00a5f5ef12e</errorID>
      <errorWord>:</errorWord>
      <group>L1_Format</group>
      <groupName>格式问题</groupName>
      <ability>L2_HalfPunc_CN</ability>
      <abilityName>全半角问题</abilityName>
      <candidateList>
        <item>：</item>
      </candidateList>
      <explain>文本全半角错误。</explain>
      <paraID>1A7ADC13</paraID>
      <start>23</start>
      <end>24</end>
      <status>ignored</status>
      <modifiedWord/>
      <trackRevisions>false</trackRevisions>
    </reviewItem>
    <reviewItem>
      <errorID>56aa0cea-199f-4f1a-91a5-3d372d846b9f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43C807DA</paraID>
      <start>0</start>
      <end>2</end>
      <status>ignored</status>
      <modifiedWord/>
      <trackRevisions>false</trackRevisions>
    </reviewItem>
    <reviewItem>
      <errorID>84326a49-6939-48e3-851d-8bb99540f48c</errorID>
      <errorWord>:</errorWord>
      <group>L1_Format</group>
      <groupName>格式问题</groupName>
      <ability>L2_HalfPunc_CN</ability>
      <abilityName>全半角问题</abilityName>
      <candidateList>
        <item>：</item>
      </candidateList>
      <explain>文本全半角错误。</explain>
      <paraID>43C807DA</paraID>
      <start>4</start>
      <end>5</end>
      <status>ignored</status>
      <modifiedWord/>
      <trackRevisions>false</trackRevisions>
    </reviewItem>
    <reviewItem>
      <errorID>97b55459-9e2a-44e6-a496-b84aa81fba7e</errorID>
      <errorWord>:</errorWord>
      <group>L1_Format</group>
      <groupName>格式问题</groupName>
      <ability>L2_HalfPunc_CN</ability>
      <abilityName>全半角问题</abilityName>
      <candidateList>
        <item>：</item>
      </candidateList>
      <explain>文本全半角错误。</explain>
      <paraID>43C807DA</paraID>
      <start>25</start>
      <end>26</end>
      <status>ignored</status>
      <modifiedWord/>
      <trackRevisions>false</trackRevisions>
    </reviewItem>
    <reviewItem>
      <errorID>420afaa8-f075-4d63-8ce2-6bbb33afb8ea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70076591</paraID>
      <start>0</start>
      <end>2</end>
      <status>ignored</status>
      <modifiedWord/>
      <trackRevisions>false</trackRevisions>
    </reviewItem>
    <reviewItem>
      <errorID>d8939d2b-df9d-4e6e-a128-bbd6a2e65383</errorID>
      <errorWord>:</errorWord>
      <group>L1_Format</group>
      <groupName>格式问题</groupName>
      <ability>L2_HalfPunc_CN</ability>
      <abilityName>全半角问题</abilityName>
      <candidateList>
        <item>：</item>
      </candidateList>
      <explain>文本全半角错误。</explain>
      <paraID>70076591</paraID>
      <start>4</start>
      <end>5</end>
      <status>ignored</status>
      <modifiedWord/>
      <trackRevisions>false</trackRevisions>
    </reviewItem>
    <reviewItem>
      <errorID>a4e4e176-5d92-4bf2-8ba4-938138e657f7</errorID>
      <errorWord>:</errorWord>
      <group>L1_Format</group>
      <groupName>格式问题</groupName>
      <ability>L2_HalfPunc_CN</ability>
      <abilityName>全半角问题</abilityName>
      <candidateList>
        <item>：</item>
      </candidateList>
      <explain>文本全半角错误。</explain>
      <paraID>70076591</paraID>
      <start>16</start>
      <end>17</end>
      <status>ignored</status>
      <modifiedWord/>
      <trackRevisions>false</trackRevisions>
    </reviewItem>
    <reviewItem>
      <errorID>b6959b81-b8c3-4876-9ccf-d429f30c5b82</errorID>
      <errorWord>KW</errorWord>
      <group>L1_Word</group>
      <groupName>字词问题</groupName>
      <ability>L2_Typo</ability>
      <abilityName>字词错误</abilityName>
      <candidateList>
        <item>kW</item>
      </candidateList>
      <explain/>
      <paraID>70076591</paraID>
      <start>26</start>
      <end>30</end>
      <status>modified</status>
      <modifiedWord>kW</modifiedWord>
      <trackRevisions>true</trackRevisions>
    </reviewItem>
    <reviewItem>
      <errorID>856e1dc0-3473-4f31-802a-8fe0fe066a0a</errorID>
      <errorWord>:</errorWord>
      <group>L1_Format</group>
      <groupName>格式问题</groupName>
      <ability>L2_HalfPunc_CN</ability>
      <abilityName>全半角问题</abilityName>
      <candidateList>
        <item>：</item>
      </candidateList>
      <explain>文本全半角错误。</explain>
      <paraID>70076591</paraID>
      <start>93</start>
      <end>94</end>
      <status>ignored</status>
      <modifiedWord/>
      <trackRevisions>false</trackRevisions>
    </reviewItem>
    <reviewItem>
      <errorID>6e28768d-883c-4e7b-b1ef-c97c8b1ec7bc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F2154DF</paraID>
      <start>0</start>
      <end>2</end>
      <status>ignored</status>
      <modifiedWord/>
      <trackRevisions>false</trackRevisions>
    </reviewItem>
    <reviewItem>
      <errorID>61b4c92b-a086-4796-ada2-dab152275206</errorID>
      <errorWord>:</errorWord>
      <group>L1_Format</group>
      <groupName>格式问题</groupName>
      <ability>L2_HalfPunc_CN</ability>
      <abilityName>全半角问题</abilityName>
      <candidateList>
        <item>：</item>
      </candidateList>
      <explain>文本全半角错误。</explain>
      <paraID> F2154DF</paraID>
      <start>4</start>
      <end>5</end>
      <status>ignored</status>
      <modifiedWord/>
      <trackRevisions>false</trackRevisions>
    </reviewItem>
    <reviewItem>
      <errorID>a4cb2970-3b08-4882-9750-7e89b307b525</errorID>
      <errorWord>:</errorWord>
      <group>L1_Format</group>
      <groupName>格式问题</groupName>
      <ability>L2_HalfPunc_CN</ability>
      <abilityName>全半角问题</abilityName>
      <candidateList>
        <item>：</item>
      </candidateList>
      <explain>文本全半角错误。</explain>
      <paraID> F2154DF</paraID>
      <start>15</start>
      <end>16</end>
      <status>ignored</status>
      <modifiedWord/>
      <trackRevisions>false</trackRevisions>
    </reviewItem>
    <reviewItem>
      <errorID>11562932-8e68-44c1-a14a-cf4286cffd41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68575116</paraID>
      <start>0</start>
      <end>2</end>
      <status>ignored</status>
      <modifiedWord/>
      <trackRevisions>false</trackRevisions>
    </reviewItem>
    <reviewItem>
      <errorID>4cfaef56-7b6a-4440-9a4a-f64ac551a9a0</errorID>
      <errorWord>:</errorWord>
      <group>L1_Format</group>
      <groupName>格式问题</groupName>
      <ability>L2_HalfPunc_CN</ability>
      <abilityName>全半角问题</abilityName>
      <candidateList>
        <item>：</item>
      </candidateList>
      <explain>文本全半角错误。</explain>
      <paraID>68575116</paraID>
      <start>4</start>
      <end>5</end>
      <status>ignored</status>
      <modifiedWord/>
      <trackRevisions>false</trackRevisions>
    </reviewItem>
    <reviewItem>
      <errorID>a3ec446b-f294-439a-8e94-4f9b05391f7a</errorID>
      <errorWord>KW</errorWord>
      <group>L1_Word</group>
      <groupName>字词问题</groupName>
      <ability>L2_Typo</ability>
      <abilityName>字词错误</abilityName>
      <candidateList>
        <item>kW</item>
      </candidateList>
      <explain/>
      <paraID>68575116</paraID>
      <start>8</start>
      <end>12</end>
      <status>modified</status>
      <modifiedWord>kW</modifiedWord>
      <trackRevisions>true</trackRevisions>
    </reviewItem>
    <reviewItem>
      <errorID>0a00a6b6-e131-4688-b4eb-5278136ba80b</errorID>
      <errorWord>:</errorWord>
      <group>L1_Format</group>
      <groupName>格式问题</groupName>
      <ability>L2_HalfPunc_CN</ability>
      <abilityName>全半角问题</abilityName>
      <candidateList>
        <item>：</item>
      </candidateList>
      <explain>文本全半角错误。</explain>
      <paraID>68575116</paraID>
      <start>28</start>
      <end>29</end>
      <status>ignored</status>
      <modifiedWord/>
      <trackRevisions>false</trackRevisions>
    </reviewItem>
    <reviewItem>
      <errorID>4851bff0-3be5-4c50-8ef0-f8898f50fd52</errorID>
      <errorWord>,</errorWord>
      <group>L1_Format</group>
      <groupName>格式问题</groupName>
      <ability>L2_HalfPunc_CN</ability>
      <abilityName>全半角问题</abilityName>
      <candidateList>
        <item>，</item>
      </candidateList>
      <explain>文本全半角错误。</explain>
      <paraID>68575116</paraID>
      <start>43</start>
      <end>45</end>
      <status>modified</status>
      <modifiedWord>，</modifiedWord>
      <trackRevisions>true</trackRevisions>
    </reviewItem>
    <reviewItem>
      <errorID>0581f398-8e07-479e-af2f-9761a74d2721</errorID>
      <errorWord>,</errorWord>
      <group>L1_Format</group>
      <groupName>格式问题</groupName>
      <ability>L2_HalfPunc_CN</ability>
      <abilityName>全半角问题</abilityName>
      <candidateList>
        <item>，</item>
      </candidateList>
      <explain>文本全半角错误。</explain>
      <paraID>68575116</paraID>
      <start>49</start>
      <end>51</end>
      <status>modified</status>
      <modifiedWord>，</modifiedWord>
      <trackRevisions>true</trackRevisions>
    </reviewItem>
    <reviewItem>
      <errorID>5cb2e73c-9033-4c12-be8f-93b7f9770d41</errorID>
      <errorWord>:</errorWord>
      <group>L1_Format</group>
      <groupName>格式问题</groupName>
      <ability>L2_HalfPunc_CN</ability>
      <abilityName>全半角问题</abilityName>
      <candidateList>
        <item>：</item>
      </candidateList>
      <explain>文本全半角错误。</explain>
      <paraID>68575116</paraID>
      <start>60</start>
      <end>61</end>
      <status>ignored</status>
      <modifiedWord/>
      <trackRevisions>false</trackRevisions>
    </reviewItem>
    <reviewItem>
      <errorID>2b811897-0a37-44a6-a8cc-158f70f6b0ed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716ED5C2</paraID>
      <start>0</start>
      <end>2</end>
      <status>ignored</status>
      <modifiedWord/>
      <trackRevisions>false</trackRevisions>
    </reviewItem>
    <reviewItem>
      <errorID>66e37ef5-8851-4719-a682-326a7a4e46ee</errorID>
      <errorWord>:</errorWord>
      <group>L1_Format</group>
      <groupName>格式问题</groupName>
      <ability>L2_HalfPunc_CN</ability>
      <abilityName>全半角问题</abilityName>
      <candidateList>
        <item>：</item>
      </candidateList>
      <explain>文本全半角错误。</explain>
      <paraID>716ED5C2</paraID>
      <start>4</start>
      <end>5</end>
      <status>ignored</status>
      <modifiedWord/>
      <trackRevisions>false</trackRevisions>
    </reviewItem>
    <reviewItem>
      <errorID>d4c97baa-5171-482e-afd6-fd1da4d3d93a</errorID>
      <errorWord>:</errorWord>
      <group>L1_Format</group>
      <groupName>格式问题</groupName>
      <ability>L2_HalfPunc_CN</ability>
      <abilityName>全半角问题</abilityName>
      <candidateList>
        <item>：</item>
      </candidateList>
      <explain>文本全半角错误。</explain>
      <paraID>716ED5C2</paraID>
      <start>14</start>
      <end>15</end>
      <status>ignored</status>
      <modifiedWord/>
      <trackRevisions>false</trackRevisions>
    </reviewItem>
    <reviewItem>
      <errorID>2417df9f-27ef-4ae0-b50e-828178823f1d</errorID>
      <errorWord>:</errorWord>
      <group>L1_Format</group>
      <groupName>格式问题</groupName>
      <ability>L2_HalfPunc_CN</ability>
      <abilityName>全半角问题</abilityName>
      <candidateList>
        <item>：</item>
      </candidateList>
      <explain>文本全半角错误。</explain>
      <paraID>716ED5C2</paraID>
      <start>37</start>
      <end>38</end>
      <status>ignored</status>
      <modifiedWord/>
      <trackRevisions>false</trackRevisions>
    </reviewItem>
    <reviewItem>
      <errorID>a612e3e3-0969-4f54-b3a9-70fa3f91c8c5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6184369F</paraID>
      <start>0</start>
      <end>2</end>
      <status>ignored</status>
      <modifiedWord/>
      <trackRevisions>false</trackRevisions>
    </reviewItem>
    <reviewItem>
      <errorID>54302dea-b830-4fc9-ac5e-5d0598d44f21</errorID>
      <errorWord>:</errorWord>
      <group>L1_Format</group>
      <groupName>格式问题</groupName>
      <ability>L2_HalfPunc_CN</ability>
      <abilityName>全半角问题</abilityName>
      <candidateList>
        <item>：</item>
      </candidateList>
      <explain>文本全半角错误。</explain>
      <paraID>6184369F</paraID>
      <start>4</start>
      <end>5</end>
      <status>ignored</status>
      <modifiedWord/>
      <trackRevisions>false</trackRevisions>
    </reviewItem>
    <reviewItem>
      <errorID>4c249fa7-fa71-4260-bb0d-dca21bee97d2</errorID>
      <errorWord>:</errorWord>
      <group>L1_Format</group>
      <groupName>格式问题</groupName>
      <ability>L2_HalfPunc_CN</ability>
      <abilityName>全半角问题</abilityName>
      <candidateList>
        <item>：</item>
      </candidateList>
      <explain>文本全半角错误。</explain>
      <paraID>6184369F</paraID>
      <start>14</start>
      <end>15</end>
      <status>ignored</status>
      <modifiedWord/>
      <trackRevisions>false</trackRevisions>
    </reviewItem>
    <reviewItem>
      <errorID>e907937d-f809-4b33-9750-9ade08142fe9</errorID>
      <errorWord>:</errorWord>
      <group>L1_Format</group>
      <groupName>格式问题</groupName>
      <ability>L2_HalfPunc_CN</ability>
      <abilityName>全半角问题</abilityName>
      <candidateList>
        <item>：</item>
      </candidateList>
      <explain>文本全半角错误。</explain>
      <paraID>6184369F</paraID>
      <start>37</start>
      <end>38</end>
      <status>ignored</status>
      <modifiedWord/>
      <trackRevisions>false</trackRevisions>
    </reviewItem>
    <reviewItem>
      <errorID>d7799b32-bf8e-44ac-9b1f-5d9227882fca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3E9310EF</paraID>
      <start>0</start>
      <end>2</end>
      <status>ignored</status>
      <modifiedWord/>
      <trackRevisions>false</trackRevisions>
    </reviewItem>
    <reviewItem>
      <errorID>3eb46e23-7d19-418b-bac2-f8e0b2512fa8</errorID>
      <errorWord>:</errorWord>
      <group>L1_Format</group>
      <groupName>格式问题</groupName>
      <ability>L2_HalfPunc_CN</ability>
      <abilityName>全半角问题</abilityName>
      <candidateList>
        <item>：</item>
      </candidateList>
      <explain>文本全半角错误。</explain>
      <paraID>3E9310EF</paraID>
      <start>4</start>
      <end>5</end>
      <status>ignored</status>
      <modifiedWord/>
      <trackRevisions>false</trackRevisions>
    </reviewItem>
    <reviewItem>
      <errorID>7bdaf67e-7f05-4c57-9a06-3b55c30a3c52</errorID>
      <errorWord>:</errorWord>
      <group>L1_Format</group>
      <groupName>格式问题</groupName>
      <ability>L2_HalfPunc_CN</ability>
      <abilityName>全半角问题</abilityName>
      <candidateList>
        <item>：</item>
      </candidateList>
      <explain>文本全半角错误。</explain>
      <paraID>3E9310EF</paraID>
      <start>23</start>
      <end>24</end>
      <status>ignored</status>
      <modifiedWord/>
      <trackRevisions>false</trackRevisions>
    </reviewItem>
    <reviewItem>
      <errorID>b952a1fb-c2c0-4305-ab7b-9b8b3f6681c1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6FE4A738</paraID>
      <start>0</start>
      <end>2</end>
      <status>ignored</status>
      <modifiedWord/>
      <trackRevisions>false</trackRevisions>
    </reviewItem>
    <reviewItem>
      <errorID>ee5d3be2-286a-4cde-9283-fd3050c4223b</errorID>
      <errorWord>:</errorWord>
      <group>L1_Format</group>
      <groupName>格式问题</groupName>
      <ability>L2_HalfPunc_CN</ability>
      <abilityName>全半角问题</abilityName>
      <candidateList>
        <item>：</item>
      </candidateList>
      <explain>文本全半角错误。</explain>
      <paraID>6FE4A738</paraID>
      <start>4</start>
      <end>5</end>
      <status>ignored</status>
      <modifiedWord/>
      <trackRevisions>false</trackRevisions>
    </reviewItem>
    <reviewItem>
      <errorID>934527b9-40b1-428e-9348-fb2c1f9f0272</errorID>
      <errorWord>:</errorWord>
      <group>L1_Format</group>
      <groupName>格式问题</groupName>
      <ability>L2_HalfPunc_CN</ability>
      <abilityName>全半角问题</abilityName>
      <candidateList>
        <item>：</item>
      </candidateList>
      <explain>文本全半角错误。</explain>
      <paraID>6FE4A738</paraID>
      <start>25</start>
      <end>26</end>
      <status>ignored</status>
      <modifiedWord/>
      <trackRevisions>false</trackRevisions>
    </reviewItem>
    <reviewItem>
      <errorID>1b763d7f-d2be-462b-bffa-215d9c9d0b76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5196D60C</paraID>
      <start>0</start>
      <end>2</end>
      <status>ignored</status>
      <modifiedWord/>
      <trackRevisions>false</trackRevisions>
    </reviewItem>
    <reviewItem>
      <errorID>9d8f9806-e2b1-4ce2-973d-fc36d5b7dbd2</errorID>
      <errorWord>:</errorWord>
      <group>L1_Format</group>
      <groupName>格式问题</groupName>
      <ability>L2_HalfPunc_CN</ability>
      <abilityName>全半角问题</abilityName>
      <candidateList>
        <item>：</item>
      </candidateList>
      <explain>文本全半角错误。</explain>
      <paraID>5196D60C</paraID>
      <start>4</start>
      <end>5</end>
      <status>ignored</status>
      <modifiedWord/>
      <trackRevisions>false</trackRevisions>
    </reviewItem>
    <reviewItem>
      <errorID>4ad09ecc-d071-47df-b625-387c6d7f27a6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6A697601</paraID>
      <start>0</start>
      <end>2</end>
      <status>ignored</status>
      <modifiedWord/>
      <trackRevisions>false</trackRevisions>
    </reviewItem>
    <reviewItem>
      <errorID>533be993-75f4-4fc5-baee-032a571605ef</errorID>
      <errorWord>:</errorWord>
      <group>L1_Format</group>
      <groupName>格式问题</groupName>
      <ability>L2_HalfPunc_CN</ability>
      <abilityName>全半角问题</abilityName>
      <candidateList>
        <item>：</item>
      </candidateList>
      <explain>文本全半角错误。</explain>
      <paraID>6A697601</paraID>
      <start>4</start>
      <end>5</end>
      <status>ignored</status>
      <modifiedWord/>
      <trackRevisions>false</trackRevisions>
    </reviewItem>
    <reviewItem>
      <errorID>2705d71b-0910-4195-b79b-b040d42bd618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6A697601</paraID>
      <start>12</start>
      <end>14</end>
      <status>modified</status>
      <modifiedWord>—</modifiedWord>
      <trackRevisions>true</trackRevisions>
    </reviewItem>
    <reviewItem>
      <errorID>dbd3ce85-dbd4-421c-bb66-43b359fc7c40</errorID>
      <errorWord>:</errorWord>
      <group>L1_Format</group>
      <groupName>格式问题</groupName>
      <ability>L2_HalfPunc_CN</ability>
      <abilityName>全半角问题</abilityName>
      <candidateList>
        <item>：</item>
      </candidateList>
      <explain>文本全半角错误。</explain>
      <paraID>6A697601</paraID>
      <start>23</start>
      <end>24</end>
      <status>ignored</status>
      <modifiedWord/>
      <trackRevisions>false</trackRevisions>
    </reviewItem>
    <reviewItem>
      <errorID>cb4105d8-0bfa-4fa8-bfbf-1617d7b47e70</errorID>
      <errorWord>基础实施</errorWord>
      <group>L1_Word</group>
      <groupName>字词问题</groupName>
      <ability>L2_Typo</ability>
      <abilityName>字词错误</abilityName>
      <candidateList>
        <item>基础设施</item>
      </candidateList>
      <explain/>
      <paraID>6A697601</paraID>
      <start>26</start>
      <end>30</end>
      <status>ignored</status>
      <modifiedWord/>
      <trackRevisions>false</trackRevisions>
    </reviewItem>
    <reviewItem>
      <errorID>195baf49-cfcb-4271-bab3-08e28bbde349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3338A591</paraID>
      <start>0</start>
      <end>2</end>
      <status>ignored</status>
      <modifiedWord/>
      <trackRevisions>false</trackRevisions>
    </reviewItem>
    <reviewItem>
      <errorID>8289d63d-d2a0-4661-b3ad-e892721c7699</errorID>
      <errorWord>:</errorWord>
      <group>L1_Format</group>
      <groupName>格式问题</groupName>
      <ability>L2_HalfPunc_CN</ability>
      <abilityName>全半角问题</abilityName>
      <candidateList>
        <item>：</item>
      </candidateList>
      <explain>文本全半角错误。</explain>
      <paraID>3338A591</paraID>
      <start>4</start>
      <end>5</end>
      <status>ignored</status>
      <modifiedWord/>
      <trackRevisions>false</trackRevisions>
    </reviewItem>
    <reviewItem>
      <errorID>3978e5ce-cf0e-41bb-82d1-f352ea0348c8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3338A591</paraID>
      <start>16</start>
      <end>18</end>
      <status>modified</status>
      <modifiedWord>—</modifiedWord>
      <trackRevisions>true</trackRevisions>
    </reviewItem>
    <reviewItem>
      <errorID>2a829472-888d-4de9-ac98-80819ca588b6</errorID>
      <errorWord>:</errorWord>
      <group>L1_Format</group>
      <groupName>格式问题</groupName>
      <ability>L2_HalfPunc_CN</ability>
      <abilityName>全半角问题</abilityName>
      <candidateList>
        <item>：</item>
      </candidateList>
      <explain>文本全半角错误。</explain>
      <paraID>3338A591</paraID>
      <start>34</start>
      <end>35</end>
      <status>ignored</status>
      <modifiedWord/>
      <trackRevisions>false</trackRevisions>
    </reviewItem>
    <reviewItem>
      <errorID>e8f9b666-4c72-4b38-ba0d-e1def02f6d86</errorID>
      <errorWord>基础实施</errorWord>
      <group>L1_Word</group>
      <groupName>字词问题</groupName>
      <ability>L2_Typo</ability>
      <abilityName>字词错误</abilityName>
      <candidateList>
        <item>基础设施</item>
      </candidateList>
      <explain/>
      <paraID>3338A591</paraID>
      <start>37</start>
      <end>41</end>
      <status>ignored</status>
      <modifiedWord/>
      <trackRevisions>false</trackRevisions>
    </reviewItem>
    <reviewItem>
      <errorID>de9ab2c9-cc69-4ae5-bb21-d951f71f387f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7C906EB</paraID>
      <start>0</start>
      <end>4</end>
      <status>modified</status>
      <modifiedWord>4.</modifiedWord>
      <trackRevisions>true</trackRevisions>
    </reviewItem>
    <reviewItem>
      <errorID>7831ac28-470f-48ca-b965-6c2aadafde65</errorID>
      <errorWord>须</errorWord>
      <group>L1_Word</group>
      <groupName>字词问题</groupName>
      <ability>L2_Typo</ability>
      <abilityName>字词错误</abilityName>
      <candidateList>
        <item>需</item>
      </candidateList>
      <explain>存在发音相同字词的误用。</explain>
      <paraID> 7C906EB</paraID>
      <start>7</start>
      <end>8</end>
      <status>ignored</status>
      <modifiedWord/>
      <trackRevisions>false</trackRevisions>
    </reviewItem>
    <reviewItem>
      <errorID>68a0f494-6ba1-4540-828e-a89b243fe4d5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30410B3E</paraID>
      <start>0</start>
      <end>4</end>
      <status>modified</status>
      <modifiedWord>5.</modifiedWord>
      <trackRevisions>true</trackRevisions>
    </reviewItem>
    <reviewItem>
      <errorID>7328747a-7cb2-467f-a138-4b80e8eca234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19B7867A</paraID>
      <start>0</start>
      <end>4</end>
      <status>modified</status>
      <modifiedWord>6.</modifiedWord>
      <trackRevisions>true</trackRevisions>
    </reviewItem>
    <reviewItem>
      <errorID>54133bf1-22f4-4d07-a0b2-e25aedf6e92e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41F7BD6E</paraID>
      <start>0</start>
      <end>2</end>
      <status>ignored</status>
      <modifiedWord/>
      <trackRevisions>false</trackRevisions>
    </reviewItem>
    <reviewItem>
      <errorID>65a5f971-7aef-477b-90c0-75da38ab9ec4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6D2384B0</paraID>
      <start>0</start>
      <end>2</end>
      <status>ignored</status>
      <modifiedWord/>
      <trackRevisions>false</trackRevisions>
    </reviewItem>
    <reviewItem>
      <errorID>fcbb9531-ad02-429c-bc79-4cf538ed9279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29288F48</paraID>
      <start>0</start>
      <end>2</end>
      <status>ignored</status>
      <modifiedWord/>
      <trackRevisions>false</trackRevisions>
    </reviewItem>
    <reviewItem>
      <errorID>2b6c73e2-aa46-49ff-96f0-ab099aa3371e</errorID>
      <errorWord>材料的</errorWord>
      <group>L1_Word</group>
      <groupName>字词问题</groupName>
      <ability>L2_Typo</ability>
      <abilityName>字词错误</abilityName>
      <candidateList>
        <item>材料</item>
      </candidateList>
      <explain/>
      <paraID>12AF1A24</paraID>
      <start>54</start>
      <end>57</end>
      <status>ignored</status>
      <modifiedWord/>
      <trackRevisions>false</trackRevisions>
    </reviewItem>
    <reviewItem>
      <errorID>7ab3b1bd-912b-452a-a7c1-695342c9c3d8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1FC39D25</paraID>
      <start>0</start>
      <end>4</end>
      <status>modified</status>
      <modifiedWord>4.</modifiedWord>
      <trackRevisions>true</trackRevisions>
    </reviewItem>
    <reviewItem>
      <errorID>a7ba5dd2-d1a2-49d7-9cf2-d32f77e350f8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6BC21525</paraID>
      <start>0</start>
      <end>4</end>
      <status>modified</status>
      <modifiedWord>5.</modifiedWord>
      <trackRevisions>true</trackRevisions>
    </reviewItem>
    <reviewItem>
      <errorID>0b36eefc-1056-4f4b-b6a3-2e702769b765</errorID>
      <errorWord>&lt;</errorWord>
      <group>L1_Format</group>
      <groupName>格式问题</groupName>
      <ability>L2_HalfPunc_CN</ability>
      <abilityName>全半角问题</abilityName>
      <candidateList>
        <item>〈</item>
      </candidateList>
      <explain>文本全半角错误。</explain>
      <paraID>68F6F2A3</paraID>
      <start>49</start>
      <end>50</end>
      <status>unmodified</status>
      <modifiedWord/>
      <trackRevisions>false</trackRevisions>
    </reviewItem>
    <reviewItem>
      <errorID>73ffbc42-e0a6-4184-aade-426141d15bae</errorID>
      <errorWord>&lt;</errorWord>
      <group>L1_Format</group>
      <groupName>格式问题</groupName>
      <ability>L2_HalfPunc_CN</ability>
      <abilityName>全半角问题</abilityName>
      <candidateList>
        <item>〈</item>
      </candidateList>
      <explain>文本全半角错误。</explain>
      <paraID>32405481</paraID>
      <start>49</start>
      <end>50</end>
      <status>unmodified</status>
      <modifiedWord/>
      <trackRevisions>false</trackRevisions>
    </reviewItem>
    <reviewItem>
      <errorID>356bffeb-a307-42fd-9d70-53eda38544a9</errorID>
      <errorWord>&lt;</errorWord>
      <group>L1_Format</group>
      <groupName>格式问题</groupName>
      <ability>L2_HalfPunc_CN</ability>
      <abilityName>全半角问题</abilityName>
      <candidateList>
        <item>〈</item>
      </candidateList>
      <explain>文本全半角错误。</explain>
      <paraID>5B076D56</paraID>
      <start>34</start>
      <end>35</end>
      <status>unmodified</status>
      <modifiedWord/>
      <trackRevisions>false</trackRevisions>
    </reviewItem>
    <reviewItem>
      <errorID>bd05ec4a-944d-4b87-8bac-0470ee9e9361</errorID>
      <errorWord>，</errorWord>
      <group>L1_Word</group>
      <groupName>字词问题</groupName>
      <ability>L2_Typo</ability>
      <abilityName>字词错误</abilityName>
      <candidateList>
        <item>，并</item>
      </candidateList>
      <explain/>
      <paraID>1992B908</paraID>
      <start>69</start>
      <end>70</end>
      <status>unmodified</status>
      <modifiedWord/>
      <trackRevisions>false</trackRevisions>
    </reviewItem>
    <reviewItem>
      <errorID>b92ca6a3-1123-479b-b0d9-b03df87df4c2</errorID>
      <errorWord>)</errorWord>
      <group>L1_Format</group>
      <groupName>格式问题</groupName>
      <ability>L2_HalfPunc_CN</ability>
      <abilityName>全半角问题</abilityName>
      <candidateList>
        <item>）</item>
      </candidateList>
      <explain>文本全半角错误。</explain>
      <paraID>70FD02AA</paraID>
      <start>23</start>
      <end>24</end>
      <status>ignored</status>
      <modifiedWord/>
      <trackRevisions>false</trackRevisions>
    </reviewItem>
    <reviewItem>
      <errorID>1fefb265-4bf9-41eb-9a98-7aff25b69488</errorID>
      <errorWord>)</errorWord>
      <group>L1_Format</group>
      <groupName>格式问题</groupName>
      <ability>L2_HalfPunc_CN</ability>
      <abilityName>全半角问题</abilityName>
      <candidateList>
        <item>）</item>
      </candidateList>
      <explain>文本全半角错误。</explain>
      <paraID>70FD02AA</paraID>
      <start>77</start>
      <end>78</end>
      <status>ignored</status>
      <modifiedWord/>
      <trackRevisions>false</trackRevisions>
    </reviewItem>
    <reviewItem>
      <errorID>ad8e5f07-7172-47c4-9f1c-efb1c1bcbf86</errorID>
      <errorWord>)</errorWord>
      <group>L1_Format</group>
      <groupName>格式问题</groupName>
      <ability>L2_HalfPunc_CN</ability>
      <abilityName>全半角问题</abilityName>
      <candidateList>
        <item>）</item>
      </candidateList>
      <explain>文本全半角错误。</explain>
      <paraID>70FD02AA</paraID>
      <start>138</start>
      <end>139</end>
      <status>ignored</status>
      <modifiedWord/>
      <trackRevisions>false</trackRevisions>
    </reviewItem>
    <reviewItem>
      <errorID>e3d1911a-8d78-469f-8df7-ef824bba2824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70FD02AA</paraID>
      <start>140</start>
      <end>141</end>
      <status>unmodified</status>
      <modifiedWord/>
      <trackRevisions>false</trackRevisions>
    </reviewItem>
    <reviewItem>
      <errorID>22d2862e-7181-4443-b2fe-358a58878319</errorID>
      <errorWord>)</errorWord>
      <group>L1_Format</group>
      <groupName>格式问题</groupName>
      <ability>L2_HalfPunc_CN</ability>
      <abilityName>全半角问题</abilityName>
      <candidateList>
        <item>）</item>
      </candidateList>
      <explain>文本全半角错误。</explain>
      <paraID>6487794E</paraID>
      <start>36</start>
      <end>37</end>
      <status>ignored</status>
      <modifiedWord/>
      <trackRevisions>false</trackRevisions>
    </reviewItem>
    <reviewItem>
      <errorID>f0283965-cf23-4fbe-9bd2-701e158b7c5b</errorID>
      <errorWord>；）</errorWord>
      <group>L1_Punc</group>
      <groupName>标点问题</groupName>
      <ability>L2_Punc_CN</ability>
      <abilityName>标点符号问题</abilityName>
      <candidateList>
        <item>）</item>
      </candidateList>
      <explain/>
      <paraID>7169C278</paraID>
      <start>96</start>
      <end>98</end>
      <status>unmodified</status>
      <modifiedWord/>
      <trackRevisions>false</trackRevisions>
    </reviewItem>
    <reviewItem>
      <errorID>c5e6768b-1a2f-4d6b-bd28-ff72b5e97750</errorID>
      <errorWord>红章</errorWord>
      <group>L1_Word</group>
      <groupName>字词问题</groupName>
      <ability>L2_Typo</ability>
      <abilityName>字词错误</abilityName>
      <candidateList>
        <item>公章</item>
      </candidateList>
      <explain/>
      <paraID>2C24E1E4</paraID>
      <start>112</start>
      <end>114</end>
      <status>unmodified</status>
      <modifiedWord/>
      <trackRevisions>false</trackRevisions>
    </reviewItem>
    <reviewItem>
      <errorID>27610979-a008-44c7-8ea9-260bb626c576</errorID>
      <errorWord>)</errorWord>
      <group>L1_Format</group>
      <groupName>格式问题</groupName>
      <ability>L2_HalfPunc_CN</ability>
      <abilityName>全半角问题</abilityName>
      <candidateList>
        <item>）</item>
      </candidateList>
      <explain>文本全半角错误。</explain>
      <paraID>2C24E1E4</paraID>
      <start>120</start>
      <end>121</end>
      <status>ignored</status>
      <modifiedWord/>
      <trackRevisions>false</trackRevisions>
    </reviewItem>
    <reviewItem>
      <errorID>f402bbcd-6ba0-45d8-97fd-d17013f46748</errorID>
      <errorWord>详实</errorWord>
      <group>L1_Word</group>
      <groupName>字词问题</groupName>
      <ability>L2_Typo</ability>
      <abilityName>字词错误</abilityName>
      <candidateList>
        <item>翔实</item>
      </candidateList>
      <explain/>
      <paraID>25270867</paraID>
      <start>16</start>
      <end>18</end>
      <status>unmodified</status>
      <modifiedWord/>
      <trackRevisions>false</trackRevisions>
    </reviewItem>
    <reviewItem>
      <errorID>22162a12-3502-4b43-83b7-cadb5df597db</errorID>
      <errorWord>详实</errorWord>
      <group>L1_Word</group>
      <groupName>字词问题</groupName>
      <ability>L2_Typo</ability>
      <abilityName>字词错误</abilityName>
      <candidateList>
        <item>翔实</item>
      </candidateList>
      <explain/>
      <paraID>2A4FB2A9</paraID>
      <start>20</start>
      <end>22</end>
      <status>unmodified</status>
      <modifiedWord/>
      <trackRevisions>false</trackRevisions>
    </reviewItem>
    <reviewItem>
      <errorID>3d3c568e-e9fe-47a5-b627-815790509b15</errorID>
      <errorWord>详实</errorWord>
      <group>L1_Word</group>
      <groupName>字词问题</groupName>
      <ability>L2_Typo</ability>
      <abilityName>字词错误</abilityName>
      <candidateList>
        <item>翔实</item>
      </candidateList>
      <explain/>
      <paraID>65448902</paraID>
      <start>20</start>
      <end>22</end>
      <status>unmodified</status>
      <modifiedWord/>
      <trackRevisions>false</trackRevisions>
    </reviewItem>
    <reviewItem>
      <errorID>1c8cc6a5-c949-4609-a312-a4531d8ee424</errorID>
      <errorWord>详实</errorWord>
      <group>L1_Word</group>
      <groupName>字词问题</groupName>
      <ability>L2_Typo</ability>
      <abilityName>字词错误</abilityName>
      <candidateList>
        <item>翔实</item>
      </candidateList>
      <explain/>
      <paraID>7414B594</paraID>
      <start>20</start>
      <end>22</end>
      <status>unmodified</status>
      <modifiedWord/>
      <trackRevisions>false</trackRevisions>
    </reviewItem>
    <reviewItem>
      <errorID>9acb4f1d-e207-471c-a651-7bdf5aabe2b4</errorID>
      <errorWord>详实</errorWord>
      <group>L1_Word</group>
      <groupName>字词问题</groupName>
      <ability>L2_Typo</ability>
      <abilityName>字词错误</abilityName>
      <candidateList>
        <item>翔实</item>
      </candidateList>
      <explain/>
      <paraID>6FD06674</paraID>
      <start>20</start>
      <end>22</end>
      <status>unmodified</status>
      <modifiedWord/>
      <trackRevisions>false</trackRevisions>
    </reviewItem>
    <reviewItem>
      <errorID>1988f77f-30d9-42aa-a7ed-a68ecb5d1849</errorID>
      <errorWord>属</errorWord>
      <group>L1_Word</group>
      <groupName>字词问题</groupName>
      <ability>L2_Typo</ability>
      <abilityName>字词错误</abilityName>
      <candidateList>
        <item>属于</item>
      </candidateList>
      <explain/>
      <paraID>74A71BD9</paraID>
      <start>188</start>
      <end>189</end>
      <status>unmodified</status>
      <modifiedWord/>
      <trackRevisions>false</trackRevisions>
    </reviewItem>
    <reviewItem>
      <errorID>9d083f07-066a-471b-9d1e-aff8dd7ff916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1D555B63</paraID>
      <start>0</start>
      <end>2</end>
      <status>ignored</status>
      <modifiedWord/>
      <trackRevisions>false</trackRevisions>
    </reviewItem>
    <reviewItem>
      <errorID>f4f71dc9-43c6-4083-b80c-f89c9a6befc7</errorID>
      <errorWord>:</errorWord>
      <group>L1_Format</group>
      <groupName>格式问题</groupName>
      <ability>L2_HalfPunc_CN</ability>
      <abilityName>全半角问题</abilityName>
      <candidateList>
        <item>：</item>
      </candidateList>
      <explain>文本全半角错误。</explain>
      <paraID>1D555B63</paraID>
      <start>4</start>
      <end>5</end>
      <status>ignored</status>
      <modifiedWord/>
      <trackRevisions>false</trackRevisions>
    </reviewItem>
    <reviewItem>
      <errorID>6a9d56c1-df9e-47c5-9873-baa3510ff87e</errorID>
      <errorWord>:</errorWord>
      <group>L1_Format</group>
      <groupName>格式问题</groupName>
      <ability>L2_HalfPunc_CN</ability>
      <abilityName>全半角问题</abilityName>
      <candidateList>
        <item>：</item>
      </candidateList>
      <explain>文本全半角错误。</explain>
      <paraID>1D555B63</paraID>
      <start>16</start>
      <end>17</end>
      <status>ignored</status>
      <modifiedWord/>
      <trackRevisions>false</trackRevisions>
    </reviewItem>
    <reviewItem>
      <errorID>99d10ac2-3914-4411-a7e5-4e4cc2aae275</errorID>
      <errorWord>KW</errorWord>
      <group>L1_Word</group>
      <groupName>字词问题</groupName>
      <ability>L2_Typo</ability>
      <abilityName>字词错误</abilityName>
      <candidateList>
        <item>kW</item>
      </candidateList>
      <explain/>
      <paraID>1D555B63</paraID>
      <start>26</start>
      <end>30</end>
      <status>modified</status>
      <modifiedWord>kW</modifiedWord>
      <trackRevisions>true</trackRevisions>
    </reviewItem>
    <reviewItem>
      <errorID>0617c10b-6c83-4001-ac18-da5fcce79db1</errorID>
      <errorWord>:</errorWord>
      <group>L1_Format</group>
      <groupName>格式问题</groupName>
      <ability>L2_HalfPunc_CN</ability>
      <abilityName>全半角问题</abilityName>
      <candidateList>
        <item>：</item>
      </candidateList>
      <explain>文本全半角错误。</explain>
      <paraID>1D555B63</paraID>
      <start>93</start>
      <end>94</end>
      <status>ignored</status>
      <modifiedWord/>
      <trackRevisions>false</trackRevisions>
    </reviewItem>
    <reviewItem>
      <errorID>623386a1-63fe-475b-a762-fe841a329854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5531CFF</paraID>
      <start>0</start>
      <end>2</end>
      <status>ignored</status>
      <modifiedWord/>
      <trackRevisions>false</trackRevisions>
    </reviewItem>
    <reviewItem>
      <errorID>ff8ce37c-40b0-4024-8c0b-e623688a9682</errorID>
      <errorWord>:</errorWord>
      <group>L1_Format</group>
      <groupName>格式问题</groupName>
      <ability>L2_HalfPunc_CN</ability>
      <abilityName>全半角问题</abilityName>
      <candidateList>
        <item>：</item>
      </candidateList>
      <explain>文本全半角错误。</explain>
      <paraID> 5531CFF</paraID>
      <start>4</start>
      <end>5</end>
      <status>ignored</status>
      <modifiedWord/>
      <trackRevisions>false</trackRevisions>
    </reviewItem>
    <reviewItem>
      <errorID>c934651d-0d5d-49ac-8e8e-e0f3360303aa</errorID>
      <errorWord>:</errorWord>
      <group>L1_Format</group>
      <groupName>格式问题</groupName>
      <ability>L2_HalfPunc_CN</ability>
      <abilityName>全半角问题</abilityName>
      <candidateList>
        <item>：</item>
      </candidateList>
      <explain>文本全半角错误。</explain>
      <paraID> 5531CFF</paraID>
      <start>15</start>
      <end>16</end>
      <status>ignored</status>
      <modifiedWord/>
      <trackRevisions>false</trackRevisions>
    </reviewItem>
    <reviewItem>
      <errorID>b444f8ab-8541-400d-a25b-f9da28f8100a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650645A0</paraID>
      <start>0</start>
      <end>2</end>
      <status>ignored</status>
      <modifiedWord/>
      <trackRevisions>false</trackRevisions>
    </reviewItem>
    <reviewItem>
      <errorID>322251b7-75f9-4cd3-9ab5-833abf0cff94</errorID>
      <errorWord>:</errorWord>
      <group>L1_Format</group>
      <groupName>格式问题</groupName>
      <ability>L2_HalfPunc_CN</ability>
      <abilityName>全半角问题</abilityName>
      <candidateList>
        <item>：</item>
      </candidateList>
      <explain>文本全半角错误。</explain>
      <paraID>650645A0</paraID>
      <start>4</start>
      <end>5</end>
      <status>ignored</status>
      <modifiedWord/>
      <trackRevisions>false</trackRevisions>
    </reviewItem>
    <reviewItem>
      <errorID>5c91b7f7-346a-472a-b526-58116ff48431</errorID>
      <errorWord>KW</errorWord>
      <group>L1_Word</group>
      <groupName>字词问题</groupName>
      <ability>L2_Typo</ability>
      <abilityName>字词错误</abilityName>
      <candidateList>
        <item>kW</item>
      </candidateList>
      <explain/>
      <paraID>650645A0</paraID>
      <start>8</start>
      <end>12</end>
      <status>modified</status>
      <modifiedWord>kW</modifiedWord>
      <trackRevisions>true</trackRevisions>
    </reviewItem>
    <reviewItem>
      <errorID>84b312b1-dc89-4d43-a26f-2ea8862dca9c</errorID>
      <errorWord>:</errorWord>
      <group>L1_Format</group>
      <groupName>格式问题</groupName>
      <ability>L2_HalfPunc_CN</ability>
      <abilityName>全半角问题</abilityName>
      <candidateList>
        <item>：</item>
      </candidateList>
      <explain>文本全半角错误。</explain>
      <paraID>650645A0</paraID>
      <start>28</start>
      <end>29</end>
      <status>ignored</status>
      <modifiedWord/>
      <trackRevisions>false</trackRevisions>
    </reviewItem>
    <reviewItem>
      <errorID>c70a0893-ad3f-4a7b-a097-53672fe514d2</errorID>
      <errorWord>,</errorWord>
      <group>L1_Format</group>
      <groupName>格式问题</groupName>
      <ability>L2_HalfPunc_CN</ability>
      <abilityName>全半角问题</abilityName>
      <candidateList>
        <item>，</item>
      </candidateList>
      <explain>文本全半角错误。</explain>
      <paraID>650645A0</paraID>
      <start>44</start>
      <end>46</end>
      <status>modified</status>
      <modifiedWord>，</modifiedWord>
      <trackRevisions>true</trackRevisions>
    </reviewItem>
    <reviewItem>
      <errorID>17fcac37-3b33-4092-a35a-da014bd4ca3c</errorID>
      <errorWord>,</errorWord>
      <group>L1_Format</group>
      <groupName>格式问题</groupName>
      <ability>L2_HalfPunc_CN</ability>
      <abilityName>全半角问题</abilityName>
      <candidateList>
        <item>，</item>
      </candidateList>
      <explain>文本全半角错误。</explain>
      <paraID>650645A0</paraID>
      <start>50</start>
      <end>52</end>
      <status>modified</status>
      <modifiedWord>，</modifiedWord>
      <trackRevisions>true</trackRevisions>
    </reviewItem>
    <reviewItem>
      <errorID>81794b28-fee9-466b-8de7-ee00488cb6a5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475CE122</paraID>
      <start>0</start>
      <end>2</end>
      <status>ignored</status>
      <modifiedWord/>
      <trackRevisions>false</trackRevisions>
    </reviewItem>
    <reviewItem>
      <errorID>79e77ccd-9f85-48ec-b9bc-5f10b95794e5</errorID>
      <errorWord>:</errorWord>
      <group>L1_Format</group>
      <groupName>格式问题</groupName>
      <ability>L2_HalfPunc_CN</ability>
      <abilityName>全半角问题</abilityName>
      <candidateList>
        <item>：</item>
      </candidateList>
      <explain>文本全半角错误。</explain>
      <paraID>475CE122</paraID>
      <start>4</start>
      <end>5</end>
      <status>ignored</status>
      <modifiedWord/>
      <trackRevisions>false</trackRevisions>
    </reviewItem>
    <reviewItem>
      <errorID>6e81e8ae-d00e-4c84-b148-d75490d1e2cd</errorID>
      <errorWord>:</errorWord>
      <group>L1_Format</group>
      <groupName>格式问题</groupName>
      <ability>L2_HalfPunc_CN</ability>
      <abilityName>全半角问题</abilityName>
      <candidateList>
        <item>：</item>
      </candidateList>
      <explain>文本全半角错误。</explain>
      <paraID>475CE122</paraID>
      <start>14</start>
      <end>15</end>
      <status>ignored</status>
      <modifiedWord/>
      <trackRevisions>false</trackRevisions>
    </reviewItem>
    <reviewItem>
      <errorID>2f0cf805-973f-4b98-b00f-ad1a4d07bed7</errorID>
      <errorWord>:</errorWord>
      <group>L1_Format</group>
      <groupName>格式问题</groupName>
      <ability>L2_HalfPunc_CN</ability>
      <abilityName>全半角问题</abilityName>
      <candidateList>
        <item>：</item>
      </candidateList>
      <explain>文本全半角错误。</explain>
      <paraID>475CE122</paraID>
      <start>43</start>
      <end>44</end>
      <status>ignored</status>
      <modifiedWord/>
      <trackRevisions>false</trackRevisions>
    </reviewItem>
    <reviewItem>
      <errorID>a5aa796a-4577-419a-bd4f-bcb07b7d0641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2C1DC2D5</paraID>
      <start>0</start>
      <end>2</end>
      <status>ignored</status>
      <modifiedWord/>
      <trackRevisions>false</trackRevisions>
    </reviewItem>
    <reviewItem>
      <errorID>281f46e1-f9f2-4b2c-8e81-433b305abacb</errorID>
      <errorWord>:</errorWord>
      <group>L1_Format</group>
      <groupName>格式问题</groupName>
      <ability>L2_HalfPunc_CN</ability>
      <abilityName>全半角问题</abilityName>
      <candidateList>
        <item>：</item>
      </candidateList>
      <explain>文本全半角错误。</explain>
      <paraID>2C1DC2D5</paraID>
      <start>4</start>
      <end>5</end>
      <status>ignored</status>
      <modifiedWord/>
      <trackRevisions>false</trackRevisions>
    </reviewItem>
    <reviewItem>
      <errorID>83f570d3-44fe-41da-979f-1f6117b7e504</errorID>
      <errorWord>:</errorWord>
      <group>L1_Format</group>
      <groupName>格式问题</groupName>
      <ability>L2_HalfPunc_CN</ability>
      <abilityName>全半角问题</abilityName>
      <candidateList>
        <item>：</item>
      </candidateList>
      <explain>文本全半角错误。</explain>
      <paraID>2C1DC2D5</paraID>
      <start>14</start>
      <end>15</end>
      <status>ignored</status>
      <modifiedWord/>
      <trackRevisions>false</trackRevisions>
    </reviewItem>
    <reviewItem>
      <errorID>c4cc331a-25b1-4cfd-a092-6812a6cc494f</errorID>
      <errorWord>:</errorWord>
      <group>L1_Format</group>
      <groupName>格式问题</groupName>
      <ability>L2_HalfPunc_CN</ability>
      <abilityName>全半角问题</abilityName>
      <candidateList>
        <item>：</item>
      </candidateList>
      <explain>文本全半角错误。</explain>
      <paraID>2C1DC2D5</paraID>
      <start>42</start>
      <end>43</end>
      <status>ignored</status>
      <modifiedWord/>
      <trackRevisions>false</trackRevisions>
    </reviewItem>
    <reviewItem>
      <errorID>fbbb3c4f-b819-461e-8a47-62a782cbd3e6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5CDC0CAF</paraID>
      <start>0</start>
      <end>2</end>
      <status>ignored</status>
      <modifiedWord/>
      <trackRevisions>false</trackRevisions>
    </reviewItem>
    <reviewItem>
      <errorID>11a50ae1-78e1-4af6-b00c-d5587486cb9e</errorID>
      <errorWord>:</errorWord>
      <group>L1_Format</group>
      <groupName>格式问题</groupName>
      <ability>L2_HalfPunc_CN</ability>
      <abilityName>全半角问题</abilityName>
      <candidateList>
        <item>：</item>
      </candidateList>
      <explain>文本全半角错误。</explain>
      <paraID>5CDC0CAF</paraID>
      <start>4</start>
      <end>5</end>
      <status>ignored</status>
      <modifiedWord/>
      <trackRevisions>false</trackRevisions>
    </reviewItem>
    <reviewItem>
      <errorID>3a8a2ab9-109a-4c69-b5fc-10dfa82fcd8c</errorID>
      <errorWord>:</errorWord>
      <group>L1_Format</group>
      <groupName>格式问题</groupName>
      <ability>L2_HalfPunc_CN</ability>
      <abilityName>全半角问题</abilityName>
      <candidateList>
        <item>：</item>
      </candidateList>
      <explain>文本全半角错误。</explain>
      <paraID>5CDC0CAF</paraID>
      <start>14</start>
      <end>15</end>
      <status>ignored</status>
      <modifiedWord/>
      <trackRevisions>false</trackRevisions>
    </reviewItem>
    <reviewItem>
      <errorID>4543f6aa-24e3-43e2-95c2-c81133009bc6</errorID>
      <errorWord>:</errorWord>
      <group>L1_Format</group>
      <groupName>格式问题</groupName>
      <ability>L2_HalfPunc_CN</ability>
      <abilityName>全半角问题</abilityName>
      <candidateList>
        <item>：</item>
      </candidateList>
      <explain>文本全半角错误。</explain>
      <paraID>5CDC0CAF</paraID>
      <start>29</start>
      <end>30</end>
      <status>ignored</status>
      <modifiedWord/>
      <trackRevisions>false</trackRevisions>
    </reviewItem>
    <reviewItem>
      <errorID>8aea2741-1fe4-452c-ba99-701cc6fe512c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7E0E8E9B</paraID>
      <start>0</start>
      <end>2</end>
      <status>ignored</status>
      <modifiedWord/>
      <trackRevisions>false</trackRevisions>
    </reviewItem>
    <reviewItem>
      <errorID>38ae6c6c-53e4-4908-afab-2d1d6da8c164</errorID>
      <errorWord>:</errorWord>
      <group>L1_Format</group>
      <groupName>格式问题</groupName>
      <ability>L2_HalfPunc_CN</ability>
      <abilityName>全半角问题</abilityName>
      <candidateList>
        <item>：</item>
      </candidateList>
      <explain>文本全半角错误。</explain>
      <paraID>7E0E8E9B</paraID>
      <start>4</start>
      <end>5</end>
      <status>ignored</status>
      <modifiedWord/>
      <trackRevisions>false</trackRevisions>
    </reviewItem>
    <reviewItem>
      <errorID>39440f42-fa50-4c20-af44-e54dbb24617a</errorID>
      <errorWord>:</errorWord>
      <group>L1_Format</group>
      <groupName>格式问题</groupName>
      <ability>L2_HalfPunc_CN</ability>
      <abilityName>全半角问题</abilityName>
      <candidateList>
        <item>：</item>
      </candidateList>
      <explain>文本全半角错误。</explain>
      <paraID>7E0E8E9B</paraID>
      <start>23</start>
      <end>24</end>
      <status>ignored</status>
      <modifiedWord/>
      <trackRevisions>false</trackRevisions>
    </reviewItem>
    <reviewItem>
      <errorID>b814fb69-8718-408f-b3f8-4a31d4473f6b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429138C9</paraID>
      <start>0</start>
      <end>2</end>
      <status>ignored</status>
      <modifiedWord/>
      <trackRevisions>false</trackRevisions>
    </reviewItem>
    <reviewItem>
      <errorID>4a52ee72-3071-474f-8a60-d7fbe5f6d2d4</errorID>
      <errorWord>:</errorWord>
      <group>L1_Format</group>
      <groupName>格式问题</groupName>
      <ability>L2_HalfPunc_CN</ability>
      <abilityName>全半角问题</abilityName>
      <candidateList>
        <item>：</item>
      </candidateList>
      <explain>文本全半角错误。</explain>
      <paraID>429138C9</paraID>
      <start>4</start>
      <end>5</end>
      <status>ignored</status>
      <modifiedWord/>
      <trackRevisions>false</trackRevisions>
    </reviewItem>
    <reviewItem>
      <errorID>489422e0-4d61-4318-8c4c-7dfc8d0325a6</errorID>
      <errorWord>:</errorWord>
      <group>L1_Format</group>
      <groupName>格式问题</groupName>
      <ability>L2_HalfPunc_CN</ability>
      <abilityName>全半角问题</abilityName>
      <candidateList>
        <item>：</item>
      </candidateList>
      <explain>文本全半角错误。</explain>
      <paraID>429138C9</paraID>
      <start>25</start>
      <end>26</end>
      <status>ignored</status>
      <modifiedWord/>
      <trackRevisions>false</trackRevisions>
    </reviewItem>
    <reviewItem>
      <errorID>d31d5433-4ba7-4146-80a6-fa5044d741f8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21069F2</paraID>
      <start>0</start>
      <end>2</end>
      <status>ignored</status>
      <modifiedWord/>
      <trackRevisions>false</trackRevisions>
    </reviewItem>
    <reviewItem>
      <errorID>4762edc7-c54c-4839-b68d-9d86d25adc29</errorID>
      <errorWord>:</errorWord>
      <group>L1_Format</group>
      <groupName>格式问题</groupName>
      <ability>L2_HalfPunc_CN</ability>
      <abilityName>全半角问题</abilityName>
      <candidateList>
        <item>：</item>
      </candidateList>
      <explain>文本全半角错误。</explain>
      <paraID> 21069F2</paraID>
      <start>4</start>
      <end>5</end>
      <status>ignored</status>
      <modifiedWord/>
      <trackRevisions>false</trackRevisions>
    </reviewItem>
    <reviewItem>
      <errorID>df123c9a-9978-4d2f-85e7-fde8a8b3eb6d</errorID>
      <errorWord>:</errorWord>
      <group>L1_Format</group>
      <groupName>格式问题</groupName>
      <ability>L2_HalfPunc_CN</ability>
      <abilityName>全半角问题</abilityName>
      <candidateList>
        <item>：</item>
      </candidateList>
      <explain>文本全半角错误。</explain>
      <paraID> 21069F2</paraID>
      <start>16</start>
      <end>17</end>
      <status>ignored</status>
      <modifiedWord/>
      <trackRevisions>false</trackRevisions>
    </reviewItem>
    <reviewItem>
      <errorID>2ead9045-7ffd-4c31-8051-5acac0348798</errorID>
      <errorWord>KW</errorWord>
      <group>L1_Word</group>
      <groupName>字词问题</groupName>
      <ability>L2_Typo</ability>
      <abilityName>字词错误</abilityName>
      <candidateList>
        <item>kW</item>
      </candidateList>
      <explain/>
      <paraID> 21069F2</paraID>
      <start>26</start>
      <end>30</end>
      <status>modified</status>
      <modifiedWord>kW</modifiedWord>
      <trackRevisions>true</trackRevisions>
    </reviewItem>
    <reviewItem>
      <errorID>0729c188-a2cf-4f59-a4f3-f82f3f365fda</errorID>
      <errorWord>:</errorWord>
      <group>L1_Format</group>
      <groupName>格式问题</groupName>
      <ability>L2_HalfPunc_CN</ability>
      <abilityName>全半角问题</abilityName>
      <candidateList>
        <item>：</item>
      </candidateList>
      <explain>文本全半角错误。</explain>
      <paraID> 21069F2</paraID>
      <start>93</start>
      <end>94</end>
      <status>ignored</status>
      <modifiedWord/>
      <trackRevisions>false</trackRevisions>
    </reviewItem>
    <reviewItem>
      <errorID>e8d9df79-644b-4d55-acc2-6abc7a09948f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7446F297</paraID>
      <start>0</start>
      <end>2</end>
      <status>ignored</status>
      <modifiedWord/>
      <trackRevisions>false</trackRevisions>
    </reviewItem>
    <reviewItem>
      <errorID>8b0c6a87-c825-4a1b-8a1c-7564480de8f0</errorID>
      <errorWord>:</errorWord>
      <group>L1_Format</group>
      <groupName>格式问题</groupName>
      <ability>L2_HalfPunc_CN</ability>
      <abilityName>全半角问题</abilityName>
      <candidateList>
        <item>：</item>
      </candidateList>
      <explain>文本全半角错误。</explain>
      <paraID>7446F297</paraID>
      <start>4</start>
      <end>5</end>
      <status>ignored</status>
      <modifiedWord/>
      <trackRevisions>false</trackRevisions>
    </reviewItem>
    <reviewItem>
      <errorID>513f6455-45b3-4564-aa97-b46e1ae84a56</errorID>
      <errorWord>:</errorWord>
      <group>L1_Format</group>
      <groupName>格式问题</groupName>
      <ability>L2_HalfPunc_CN</ability>
      <abilityName>全半角问题</abilityName>
      <candidateList>
        <item>：</item>
      </candidateList>
      <explain>文本全半角错误。</explain>
      <paraID>7446F297</paraID>
      <start>15</start>
      <end>16</end>
      <status>ignored</status>
      <modifiedWord/>
      <trackRevisions>false</trackRevisions>
    </reviewItem>
    <reviewItem>
      <errorID>5179901f-2526-4550-8bd1-2d5f88b57d35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7FF2A98C</paraID>
      <start>0</start>
      <end>2</end>
      <status>ignored</status>
      <modifiedWord/>
      <trackRevisions>false</trackRevisions>
    </reviewItem>
    <reviewItem>
      <errorID>87c47f7c-cf2a-40bc-aa89-a02f526ff906</errorID>
      <errorWord>:</errorWord>
      <group>L1_Format</group>
      <groupName>格式问题</groupName>
      <ability>L2_HalfPunc_CN</ability>
      <abilityName>全半角问题</abilityName>
      <candidateList>
        <item>：</item>
      </candidateList>
      <explain>文本全半角错误。</explain>
      <paraID>7FF2A98C</paraID>
      <start>4</start>
      <end>5</end>
      <status>ignored</status>
      <modifiedWord/>
      <trackRevisions>false</trackRevisions>
    </reviewItem>
    <reviewItem>
      <errorID>95f206e9-b818-4f09-a6b1-402ee3b527af</errorID>
      <errorWord>KW</errorWord>
      <group>L1_Word</group>
      <groupName>字词问题</groupName>
      <ability>L2_Typo</ability>
      <abilityName>字词错误</abilityName>
      <candidateList>
        <item>kW</item>
      </candidateList>
      <explain/>
      <paraID>7FF2A98C</paraID>
      <start>8</start>
      <end>12</end>
      <status>modified</status>
      <modifiedWord>kW</modifiedWord>
      <trackRevisions>true</trackRevisions>
    </reviewItem>
    <reviewItem>
      <errorID>a815bb3f-7714-485f-952a-cfb92c10b8fb</errorID>
      <errorWord>:</errorWord>
      <group>L1_Format</group>
      <groupName>格式问题</groupName>
      <ability>L2_HalfPunc_CN</ability>
      <abilityName>全半角问题</abilityName>
      <candidateList>
        <item>：</item>
      </candidateList>
      <explain>文本全半角错误。</explain>
      <paraID>7FF2A98C</paraID>
      <start>28</start>
      <end>29</end>
      <status>ignored</status>
      <modifiedWord/>
      <trackRevisions>false</trackRevisions>
    </reviewItem>
    <reviewItem>
      <errorID>fdfc88fc-d2c2-481f-944b-941d1b7e23f3</errorID>
      <errorWord>,</errorWord>
      <group>L1_Format</group>
      <groupName>格式问题</groupName>
      <ability>L2_HalfPunc_CN</ability>
      <abilityName>全半角问题</abilityName>
      <candidateList>
        <item>，</item>
      </candidateList>
      <explain>文本全半角错误。</explain>
      <paraID>7FF2A98C</paraID>
      <start>44</start>
      <end>46</end>
      <status>modified</status>
      <modifiedWord>，</modifiedWord>
      <trackRevisions>true</trackRevisions>
    </reviewItem>
    <reviewItem>
      <errorID>bb0a804c-a41f-466a-8aab-584c7dde25ae</errorID>
      <errorWord>,</errorWord>
      <group>L1_Format</group>
      <groupName>格式问题</groupName>
      <ability>L2_HalfPunc_CN</ability>
      <abilityName>全半角问题</abilityName>
      <candidateList>
        <item>，</item>
      </candidateList>
      <explain>文本全半角错误。</explain>
      <paraID>7FF2A98C</paraID>
      <start>50</start>
      <end>52</end>
      <status>modified</status>
      <modifiedWord>，</modifiedWord>
      <trackRevisions>true</trackRevisions>
    </reviewItem>
    <reviewItem>
      <errorID>a02cf1ec-4513-4683-8833-3149d2f5c46a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427C9AF8</paraID>
      <start>0</start>
      <end>2</end>
      <status>ignored</status>
      <modifiedWord/>
      <trackRevisions>false</trackRevisions>
    </reviewItem>
    <reviewItem>
      <errorID>deff3f82-7e3e-4f9e-9113-2b9d48fd7c58</errorID>
      <errorWord>:</errorWord>
      <group>L1_Format</group>
      <groupName>格式问题</groupName>
      <ability>L2_HalfPunc_CN</ability>
      <abilityName>全半角问题</abilityName>
      <candidateList>
        <item>：</item>
      </candidateList>
      <explain>文本全半角错误。</explain>
      <paraID>427C9AF8</paraID>
      <start>4</start>
      <end>5</end>
      <status>ignored</status>
      <modifiedWord/>
      <trackRevisions>false</trackRevisions>
    </reviewItem>
    <reviewItem>
      <errorID>3f9fa9b4-13bc-4017-9bc3-8e6a838d31ff</errorID>
      <errorWord>:</errorWord>
      <group>L1_Format</group>
      <groupName>格式问题</groupName>
      <ability>L2_HalfPunc_CN</ability>
      <abilityName>全半角问题</abilityName>
      <candidateList>
        <item>：</item>
      </candidateList>
      <explain>文本全半角错误。</explain>
      <paraID>427C9AF8</paraID>
      <start>14</start>
      <end>15</end>
      <status>ignored</status>
      <modifiedWord/>
      <trackRevisions>false</trackRevisions>
    </reviewItem>
    <reviewItem>
      <errorID>65a13e34-1bcd-475c-ba0c-0b2ce48c602a</errorID>
      <errorWord>:</errorWord>
      <group>L1_Format</group>
      <groupName>格式问题</groupName>
      <ability>L2_HalfPunc_CN</ability>
      <abilityName>全半角问题</abilityName>
      <candidateList>
        <item>：</item>
      </candidateList>
      <explain>文本全半角错误。</explain>
      <paraID>427C9AF8</paraID>
      <start>37</start>
      <end>38</end>
      <status>ignored</status>
      <modifiedWord/>
      <trackRevisions>false</trackRevisions>
    </reviewItem>
    <reviewItem>
      <errorID>171c76a6-dacc-4aeb-a69a-7c9a75c6fe0c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6B605DF0</paraID>
      <start>0</start>
      <end>2</end>
      <status>ignored</status>
      <modifiedWord/>
      <trackRevisions>false</trackRevisions>
    </reviewItem>
    <reviewItem>
      <errorID>f69db07a-241e-4750-89cd-e3e7cf6abdd6</errorID>
      <errorWord>:</errorWord>
      <group>L1_Format</group>
      <groupName>格式问题</groupName>
      <ability>L2_HalfPunc_CN</ability>
      <abilityName>全半角问题</abilityName>
      <candidateList>
        <item>：</item>
      </candidateList>
      <explain>文本全半角错误。</explain>
      <paraID>6B605DF0</paraID>
      <start>4</start>
      <end>5</end>
      <status>ignored</status>
      <modifiedWord/>
      <trackRevisions>false</trackRevisions>
    </reviewItem>
    <reviewItem>
      <errorID>256466ab-49a9-40d4-be8c-60f3f00db91e</errorID>
      <errorWord>:</errorWord>
      <group>L1_Format</group>
      <groupName>格式问题</groupName>
      <ability>L2_HalfPunc_CN</ability>
      <abilityName>全半角问题</abilityName>
      <candidateList>
        <item>：</item>
      </candidateList>
      <explain>文本全半角错误。</explain>
      <paraID>6B605DF0</paraID>
      <start>14</start>
      <end>15</end>
      <status>ignored</status>
      <modifiedWord/>
      <trackRevisions>false</trackRevisions>
    </reviewItem>
    <reviewItem>
      <errorID>a68b211b-9f57-4ef9-8e11-89c3759ee141</errorID>
      <errorWord>:</errorWord>
      <group>L1_Format</group>
      <groupName>格式问题</groupName>
      <ability>L2_HalfPunc_CN</ability>
      <abilityName>全半角问题</abilityName>
      <candidateList>
        <item>：</item>
      </candidateList>
      <explain>文本全半角错误。</explain>
      <paraID>6B605DF0</paraID>
      <start>37</start>
      <end>38</end>
      <status>ignored</status>
      <modifiedWord/>
      <trackRevisions>false</trackRevisions>
    </reviewItem>
    <reviewItem>
      <errorID>ff75aebe-78b4-4a50-8c19-d7c76577108e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FE97B5F</paraID>
      <start>0</start>
      <end>2</end>
      <status>ignored</status>
      <modifiedWord/>
      <trackRevisions>false</trackRevisions>
    </reviewItem>
    <reviewItem>
      <errorID>1184ffac-ebde-4d0c-895b-a7c879e6f1bb</errorID>
      <errorWord>:</errorWord>
      <group>L1_Format</group>
      <groupName>格式问题</groupName>
      <ability>L2_HalfPunc_CN</ability>
      <abilityName>全半角问题</abilityName>
      <candidateList>
        <item>：</item>
      </candidateList>
      <explain>文本全半角错误。</explain>
      <paraID> FE97B5F</paraID>
      <start>4</start>
      <end>5</end>
      <status>ignored</status>
      <modifiedWord/>
      <trackRevisions>false</trackRevisions>
    </reviewItem>
    <reviewItem>
      <errorID>71f7bf0c-abc7-493b-a05a-2d45a43a689d</errorID>
      <errorWord>:</errorWord>
      <group>L1_Format</group>
      <groupName>格式问题</groupName>
      <ability>L2_HalfPunc_CN</ability>
      <abilityName>全半角问题</abilityName>
      <candidateList>
        <item>：</item>
      </candidateList>
      <explain>文本全半角错误。</explain>
      <paraID> FE97B5F</paraID>
      <start>23</start>
      <end>24</end>
      <status>ignored</status>
      <modifiedWord/>
      <trackRevisions>false</trackRevisions>
    </reviewItem>
    <reviewItem>
      <errorID>57fa0ec3-2736-49e8-80fd-597f74fe5d74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C1F7D28</paraID>
      <start>0</start>
      <end>2</end>
      <status>ignored</status>
      <modifiedWord/>
      <trackRevisions>false</trackRevisions>
    </reviewItem>
    <reviewItem>
      <errorID>01fe514d-1425-4641-9e76-2a28a86ed523</errorID>
      <errorWord>:</errorWord>
      <group>L1_Format</group>
      <groupName>格式问题</groupName>
      <ability>L2_HalfPunc_CN</ability>
      <abilityName>全半角问题</abilityName>
      <candidateList>
        <item>：</item>
      </candidateList>
      <explain>文本全半角错误。</explain>
      <paraID> C1F7D28</paraID>
      <start>4</start>
      <end>5</end>
      <status>ignored</status>
      <modifiedWord/>
      <trackRevisions>false</trackRevisions>
    </reviewItem>
    <reviewItem>
      <errorID>84412941-4fe6-4cf4-8948-9c621ba6c84d</errorID>
      <errorWord>:</errorWord>
      <group>L1_Format</group>
      <groupName>格式问题</groupName>
      <ability>L2_HalfPunc_CN</ability>
      <abilityName>全半角问题</abilityName>
      <candidateList>
        <item>：</item>
      </candidateList>
      <explain>文本全半角错误。</explain>
      <paraID> C1F7D28</paraID>
      <start>25</start>
      <end>26</end>
      <status>ignored</status>
      <modifiedWord/>
      <trackRevisions>false</trackRevisions>
    </reviewItem>
    <reviewItem>
      <errorID>5d13c1a9-fe0e-4b37-998e-27d19d38bd56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47675EF3</paraID>
      <start>0</start>
      <end>2</end>
      <status>ignored</status>
      <modifiedWord/>
      <trackRevisions>false</trackRevisions>
    </reviewItem>
    <reviewItem>
      <errorID>95258309-e53f-4954-a640-4238b2d90ef6</errorID>
      <errorWord>:</errorWord>
      <group>L1_Format</group>
      <groupName>格式问题</groupName>
      <ability>L2_HalfPunc_CN</ability>
      <abilityName>全半角问题</abilityName>
      <candidateList>
        <item>：</item>
      </candidateList>
      <explain>文本全半角错误。</explain>
      <paraID>47675EF3</paraID>
      <start>4</start>
      <end>5</end>
      <status>ignored</status>
      <modifiedWord/>
      <trackRevisions>false</trackRevisions>
    </reviewItem>
    <reviewItem>
      <errorID>f5cdd683-581c-46f4-adcc-fc979a917828</errorID>
      <errorWord>:</errorWord>
      <group>L1_Format</group>
      <groupName>格式问题</groupName>
      <ability>L2_HalfPunc_CN</ability>
      <abilityName>全半角问题</abilityName>
      <candidateList>
        <item>：</item>
      </candidateList>
      <explain>文本全半角错误。</explain>
      <paraID>47675EF3</paraID>
      <start>16</start>
      <end>17</end>
      <status>ignored</status>
      <modifiedWord/>
      <trackRevisions>false</trackRevisions>
    </reviewItem>
    <reviewItem>
      <errorID>9c2b91df-cab5-4ae3-9f01-ba734ffe3263</errorID>
      <errorWord>KW</errorWord>
      <group>L1_Word</group>
      <groupName>字词问题</groupName>
      <ability>L2_Typo</ability>
      <abilityName>字词错误</abilityName>
      <candidateList>
        <item>kW</item>
      </candidateList>
      <explain/>
      <paraID>47675EF3</paraID>
      <start>26</start>
      <end>30</end>
      <status>modified</status>
      <modifiedWord>kW</modifiedWord>
      <trackRevisions>true</trackRevisions>
    </reviewItem>
    <reviewItem>
      <errorID>315d3f60-3e62-4655-ae5a-8c907b11d615</errorID>
      <errorWord>:</errorWord>
      <group>L1_Format</group>
      <groupName>格式问题</groupName>
      <ability>L2_HalfPunc_CN</ability>
      <abilityName>全半角问题</abilityName>
      <candidateList>
        <item>：</item>
      </candidateList>
      <explain>文本全半角错误。</explain>
      <paraID>47675EF3</paraID>
      <start>93</start>
      <end>94</end>
      <status>ignored</status>
      <modifiedWord/>
      <trackRevisions>false</trackRevisions>
    </reviewItem>
    <reviewItem>
      <errorID>aaf39c57-456c-4c50-b4e1-41dfdc037ff1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522C0F40</paraID>
      <start>0</start>
      <end>2</end>
      <status>ignored</status>
      <modifiedWord/>
      <trackRevisions>false</trackRevisions>
    </reviewItem>
    <reviewItem>
      <errorID>084ab0a0-8e29-438f-bda4-3d6cf163352a</errorID>
      <errorWord>:</errorWord>
      <group>L1_Format</group>
      <groupName>格式问题</groupName>
      <ability>L2_HalfPunc_CN</ability>
      <abilityName>全半角问题</abilityName>
      <candidateList>
        <item>：</item>
      </candidateList>
      <explain>文本全半角错误。</explain>
      <paraID>522C0F40</paraID>
      <start>4</start>
      <end>5</end>
      <status>ignored</status>
      <modifiedWord/>
      <trackRevisions>false</trackRevisions>
    </reviewItem>
    <reviewItem>
      <errorID>d83dcb1f-8800-4f1d-86bf-a9e7f1655d35</errorID>
      <errorWord>:</errorWord>
      <group>L1_Format</group>
      <groupName>格式问题</groupName>
      <ability>L2_HalfPunc_CN</ability>
      <abilityName>全半角问题</abilityName>
      <candidateList>
        <item>：</item>
      </candidateList>
      <explain>文本全半角错误。</explain>
      <paraID>522C0F40</paraID>
      <start>15</start>
      <end>16</end>
      <status>ignored</status>
      <modifiedWord/>
      <trackRevisions>false</trackRevisions>
    </reviewItem>
    <reviewItem>
      <errorID>bdd8789c-1d93-43bb-b444-121711cbe181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B36E9DE</paraID>
      <start>0</start>
      <end>2</end>
      <status>ignored</status>
      <modifiedWord/>
      <trackRevisions>false</trackRevisions>
    </reviewItem>
    <reviewItem>
      <errorID>5af60395-be78-4564-9993-a92282bbf2b4</errorID>
      <errorWord>:</errorWord>
      <group>L1_Format</group>
      <groupName>格式问题</groupName>
      <ability>L2_HalfPunc_CN</ability>
      <abilityName>全半角问题</abilityName>
      <candidateList>
        <item>：</item>
      </candidateList>
      <explain>文本全半角错误。</explain>
      <paraID> B36E9DE</paraID>
      <start>4</start>
      <end>5</end>
      <status>ignored</status>
      <modifiedWord/>
      <trackRevisions>false</trackRevisions>
    </reviewItem>
    <reviewItem>
      <errorID>24df054b-cb00-40e2-a2a4-c0a7f18b2f7f</errorID>
      <errorWord>KW</errorWord>
      <group>L1_Word</group>
      <groupName>字词问题</groupName>
      <ability>L2_Typo</ability>
      <abilityName>字词错误</abilityName>
      <candidateList>
        <item>kW</item>
      </candidateList>
      <explain/>
      <paraID> B36E9DE</paraID>
      <start>8</start>
      <end>12</end>
      <status>modified</status>
      <modifiedWord>kW</modifiedWord>
      <trackRevisions>true</trackRevisions>
    </reviewItem>
    <reviewItem>
      <errorID>3974645e-ab9c-4e73-a145-2469f134d716</errorID>
      <errorWord>:</errorWord>
      <group>L1_Format</group>
      <groupName>格式问题</groupName>
      <ability>L2_HalfPunc_CN</ability>
      <abilityName>全半角问题</abilityName>
      <candidateList>
        <item>：</item>
      </candidateList>
      <explain>文本全半角错误。</explain>
      <paraID> B36E9DE</paraID>
      <start>28</start>
      <end>29</end>
      <status>ignored</status>
      <modifiedWord/>
      <trackRevisions>false</trackRevisions>
    </reviewItem>
    <reviewItem>
      <errorID>1bb060f3-5c1c-45c5-a046-dd29994a5ab2</errorID>
      <errorWord>)</errorWord>
      <group>L1_Format</group>
      <groupName>格式问题</groupName>
      <ability>L2_HalfPunc_CN</ability>
      <abilityName>全半角问题</abilityName>
      <candidateList>
        <item>）</item>
      </candidateList>
      <explain>文本全半角错误。</explain>
      <paraID> B36E9DE</paraID>
      <start>41</start>
      <end>42</end>
      <status>ignored</status>
      <modifiedWord/>
      <trackRevisions>false</trackRevisions>
    </reviewItem>
    <reviewItem>
      <errorID>f95e6b94-f200-46e4-8030-b0bf249847ec</errorID>
      <errorWord>,</errorWord>
      <group>L1_Format</group>
      <groupName>格式问题</groupName>
      <ability>L2_HalfPunc_CN</ability>
      <abilityName>全半角问题</abilityName>
      <candidateList>
        <item>，</item>
      </candidateList>
      <explain>文本全半角错误。</explain>
      <paraID> B36E9DE</paraID>
      <start>42</start>
      <end>44</end>
      <status>modified</status>
      <modifiedWord>，</modifiedWord>
      <trackRevisions>true</trackRevisions>
    </reviewItem>
    <reviewItem>
      <errorID>d1b7969f-7305-49ac-a8d3-a8ea787a6d96</errorID>
      <errorWord>,</errorWord>
      <group>L1_Format</group>
      <groupName>格式问题</groupName>
      <ability>L2_HalfPunc_CN</ability>
      <abilityName>全半角问题</abilityName>
      <candidateList>
        <item>，</item>
      </candidateList>
      <explain>文本全半角错误。</explain>
      <paraID> B36E9DE</paraID>
      <start>48</start>
      <end>50</end>
      <status>modified</status>
      <modifiedWord>，</modifiedWord>
      <trackRevisions>true</trackRevisions>
    </reviewItem>
    <reviewItem>
      <errorID>e35629ca-a79f-449c-be05-408c54b93b52</errorID>
      <errorWord>:</errorWord>
      <group>L1_Format</group>
      <groupName>格式问题</groupName>
      <ability>L2_HalfPunc_CN</ability>
      <abilityName>全半角问题</abilityName>
      <candidateList>
        <item>：</item>
      </candidateList>
      <explain>文本全半角错误。</explain>
      <paraID> B36E9DE</paraID>
      <start>59</start>
      <end>60</end>
      <status>ignored</status>
      <modifiedWord/>
      <trackRevisions>false</trackRevisions>
    </reviewItem>
    <reviewItem>
      <errorID>16110dca-f340-4b31-afb3-0f42d1b3327a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7DBBC249</paraID>
      <start>0</start>
      <end>2</end>
      <status>ignored</status>
      <modifiedWord/>
      <trackRevisions>false</trackRevisions>
    </reviewItem>
    <reviewItem>
      <errorID>57c941d5-e7f8-43d0-a939-bdf8595b942a</errorID>
      <errorWord>:</errorWord>
      <group>L1_Format</group>
      <groupName>格式问题</groupName>
      <ability>L2_HalfPunc_CN</ability>
      <abilityName>全半角问题</abilityName>
      <candidateList>
        <item>：</item>
      </candidateList>
      <explain>文本全半角错误。</explain>
      <paraID>7DBBC249</paraID>
      <start>4</start>
      <end>5</end>
      <status>ignored</status>
      <modifiedWord/>
      <trackRevisions>false</trackRevisions>
    </reviewItem>
    <reviewItem>
      <errorID>27711060-440d-4a78-a35b-78dd0db409a1</errorID>
      <errorWord>:</errorWord>
      <group>L1_Format</group>
      <groupName>格式问题</groupName>
      <ability>L2_HalfPunc_CN</ability>
      <abilityName>全半角问题</abilityName>
      <candidateList>
        <item>：</item>
      </candidateList>
      <explain>文本全半角错误。</explain>
      <paraID>7DBBC249</paraID>
      <start>14</start>
      <end>15</end>
      <status>ignored</status>
      <modifiedWord/>
      <trackRevisions>false</trackRevisions>
    </reviewItem>
    <reviewItem>
      <errorID>3bb3981c-5a5f-46d6-a72e-d9a82b3f921a</errorID>
      <errorWord>:</errorWord>
      <group>L1_Format</group>
      <groupName>格式问题</groupName>
      <ability>L2_HalfPunc_CN</ability>
      <abilityName>全半角问题</abilityName>
      <candidateList>
        <item>：</item>
      </candidateList>
      <explain>文本全半角错误。</explain>
      <paraID>7DBBC249</paraID>
      <start>37</start>
      <end>38</end>
      <status>ignored</status>
      <modifiedWord/>
      <trackRevisions>false</trackRevisions>
    </reviewItem>
    <reviewItem>
      <errorID>3dccc876-a899-4bc7-ade4-329d965d9332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E554D08</paraID>
      <start>0</start>
      <end>2</end>
      <status>ignored</status>
      <modifiedWord/>
      <trackRevisions>false</trackRevisions>
    </reviewItem>
    <reviewItem>
      <errorID>d655e8e4-9f9d-4b1c-8468-dfa53b5b9f7f</errorID>
      <errorWord>:</errorWord>
      <group>L1_Format</group>
      <groupName>格式问题</groupName>
      <ability>L2_HalfPunc_CN</ability>
      <abilityName>全半角问题</abilityName>
      <candidateList>
        <item>：</item>
      </candidateList>
      <explain>文本全半角错误。</explain>
      <paraID> E554D08</paraID>
      <start>4</start>
      <end>5</end>
      <status>ignored</status>
      <modifiedWord/>
      <trackRevisions>false</trackRevisions>
    </reviewItem>
    <reviewItem>
      <errorID>1922af22-4ce8-4c18-98a3-52b5a7a5c91e</errorID>
      <errorWord>:</errorWord>
      <group>L1_Format</group>
      <groupName>格式问题</groupName>
      <ability>L2_HalfPunc_CN</ability>
      <abilityName>全半角问题</abilityName>
      <candidateList>
        <item>：</item>
      </candidateList>
      <explain>文本全半角错误。</explain>
      <paraID> E554D08</paraID>
      <start>14</start>
      <end>15</end>
      <status>ignored</status>
      <modifiedWord/>
      <trackRevisions>false</trackRevisions>
    </reviewItem>
    <reviewItem>
      <errorID>e29903cf-d014-46fe-ae00-c007427d740a</errorID>
      <errorWord>:</errorWord>
      <group>L1_Format</group>
      <groupName>格式问题</groupName>
      <ability>L2_HalfPunc_CN</ability>
      <abilityName>全半角问题</abilityName>
      <candidateList>
        <item>：</item>
      </candidateList>
      <explain>文本全半角错误。</explain>
      <paraID> E554D08</paraID>
      <start>43</start>
      <end>44</end>
      <status>ignored</status>
      <modifiedWord/>
      <trackRevisions>false</trackRevisions>
    </reviewItem>
    <reviewItem>
      <errorID>9367842a-3c2b-4659-868d-91152fcc2308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1A23763F</paraID>
      <start>0</start>
      <end>2</end>
      <status>ignored</status>
      <modifiedWord/>
      <trackRevisions>false</trackRevisions>
    </reviewItem>
    <reviewItem>
      <errorID>334058b4-c7dd-4cb6-a5e4-cd65d14ccd7c</errorID>
      <errorWord>:</errorWord>
      <group>L1_Format</group>
      <groupName>格式问题</groupName>
      <ability>L2_HalfPunc_CN</ability>
      <abilityName>全半角问题</abilityName>
      <candidateList>
        <item>：</item>
      </candidateList>
      <explain>文本全半角错误。</explain>
      <paraID>1A23763F</paraID>
      <start>4</start>
      <end>5</end>
      <status>ignored</status>
      <modifiedWord/>
      <trackRevisions>false</trackRevisions>
    </reviewItem>
    <reviewItem>
      <errorID>f06c86dd-8b88-4042-b6cf-1bffa2bccc3d</errorID>
      <errorWord>:</errorWord>
      <group>L1_Format</group>
      <groupName>格式问题</groupName>
      <ability>L2_HalfPunc_CN</ability>
      <abilityName>全半角问题</abilityName>
      <candidateList>
        <item>：</item>
      </candidateList>
      <explain>文本全半角错误。</explain>
      <paraID>1A23763F</paraID>
      <start>23</start>
      <end>24</end>
      <status>ignored</status>
      <modifiedWord/>
      <trackRevisions>false</trackRevisions>
    </reviewItem>
    <reviewItem>
      <errorID>0db8c2b8-ba0d-4a50-a8d3-63329ebe65d1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122E322B</paraID>
      <start>0</start>
      <end>2</end>
      <status>ignored</status>
      <modifiedWord/>
      <trackRevisions>false</trackRevisions>
    </reviewItem>
    <reviewItem>
      <errorID>9e7cb820-91cb-48cd-9e0e-7786532d0b06</errorID>
      <errorWord>:</errorWord>
      <group>L1_Format</group>
      <groupName>格式问题</groupName>
      <ability>L2_HalfPunc_CN</ability>
      <abilityName>全半角问题</abilityName>
      <candidateList>
        <item>：</item>
      </candidateList>
      <explain>文本全半角错误。</explain>
      <paraID>122E322B</paraID>
      <start>4</start>
      <end>5</end>
      <status>ignored</status>
      <modifiedWord/>
      <trackRevisions>false</trackRevisions>
    </reviewItem>
    <reviewItem>
      <errorID>41bcb362-a133-43d4-8fe4-07171136e1e8</errorID>
      <errorWord>:</errorWord>
      <group>L1_Format</group>
      <groupName>格式问题</groupName>
      <ability>L2_HalfPunc_CN</ability>
      <abilityName>全半角问题</abilityName>
      <candidateList>
        <item>：</item>
      </candidateList>
      <explain>文本全半角错误。</explain>
      <paraID>122E322B</paraID>
      <start>25</start>
      <end>26</end>
      <status>ignored</status>
      <modifiedWord/>
      <trackRevisions>false</trackRevisions>
    </reviewItem>
    <reviewItem>
      <errorID>82a52b64-7dbb-4ecb-9779-2194f087ba2d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53F99375</paraID>
      <start>0</start>
      <end>2</end>
      <status>ignored</status>
      <modifiedWord/>
      <trackRevisions>false</trackRevisions>
    </reviewItem>
    <reviewItem>
      <errorID>32ccbf7d-4174-46df-b8a1-a2f92062bdce</errorID>
      <errorWord>:</errorWord>
      <group>L1_Format</group>
      <groupName>格式问题</groupName>
      <ability>L2_HalfPunc_CN</ability>
      <abilityName>全半角问题</abilityName>
      <candidateList>
        <item>：</item>
      </candidateList>
      <explain>文本全半角错误。</explain>
      <paraID>53F99375</paraID>
      <start>4</start>
      <end>5</end>
      <status>ignored</status>
      <modifiedWord/>
      <trackRevisions>false</trackRevisions>
    </reviewItem>
    <reviewItem>
      <errorID>030ce3a2-0cd3-46df-bd75-c95a67913de5</errorID>
      <errorWord>:</errorWord>
      <group>L1_Format</group>
      <groupName>格式问题</groupName>
      <ability>L2_HalfPunc_CN</ability>
      <abilityName>全半角问题</abilityName>
      <candidateList>
        <item>：</item>
      </candidateList>
      <explain>文本全半角错误。</explain>
      <paraID>53F99375</paraID>
      <start>16</start>
      <end>17</end>
      <status>ignored</status>
      <modifiedWord/>
      <trackRevisions>false</trackRevisions>
    </reviewItem>
    <reviewItem>
      <errorID>80a9dc00-2237-4bac-9275-3b29af898d97</errorID>
      <errorWord>KW</errorWord>
      <group>L1_Word</group>
      <groupName>字词问题</groupName>
      <ability>L2_Typo</ability>
      <abilityName>字词错误</abilityName>
      <candidateList>
        <item>kW</item>
      </candidateList>
      <explain/>
      <paraID>53F99375</paraID>
      <start>26</start>
      <end>30</end>
      <status>modified</status>
      <modifiedWord>kW</modifiedWord>
      <trackRevisions>true</trackRevisions>
    </reviewItem>
    <reviewItem>
      <errorID>d36d5813-36e3-4db8-b09d-78345b9e13f0</errorID>
      <errorWord>:</errorWord>
      <group>L1_Format</group>
      <groupName>格式问题</groupName>
      <ability>L2_HalfPunc_CN</ability>
      <abilityName>全半角问题</abilityName>
      <candidateList>
        <item>：</item>
      </candidateList>
      <explain>文本全半角错误。</explain>
      <paraID>53F99375</paraID>
      <start>93</start>
      <end>94</end>
      <status>ignored</status>
      <modifiedWord/>
      <trackRevisions>false</trackRevisions>
    </reviewItem>
    <reviewItem>
      <errorID>ee2bda89-7362-42a1-9a14-6632e781802e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523F8B19</paraID>
      <start>0</start>
      <end>2</end>
      <status>ignored</status>
      <modifiedWord/>
      <trackRevisions>false</trackRevisions>
    </reviewItem>
    <reviewItem>
      <errorID>1436aa27-1988-4add-a6e5-1ed86a72beb0</errorID>
      <errorWord>:</errorWord>
      <group>L1_Format</group>
      <groupName>格式问题</groupName>
      <ability>L2_HalfPunc_CN</ability>
      <abilityName>全半角问题</abilityName>
      <candidateList>
        <item>：</item>
      </candidateList>
      <explain>文本全半角错误。</explain>
      <paraID>523F8B19</paraID>
      <start>4</start>
      <end>5</end>
      <status>ignored</status>
      <modifiedWord/>
      <trackRevisions>false</trackRevisions>
    </reviewItem>
    <reviewItem>
      <errorID>7a4afaae-e054-4147-9d23-d1cd0447e090</errorID>
      <errorWord>:</errorWord>
      <group>L1_Format</group>
      <groupName>格式问题</groupName>
      <ability>L2_HalfPunc_CN</ability>
      <abilityName>全半角问题</abilityName>
      <candidateList>
        <item>：</item>
      </candidateList>
      <explain>文本全半角错误。</explain>
      <paraID>523F8B19</paraID>
      <start>15</start>
      <end>16</end>
      <status>ignored</status>
      <modifiedWord/>
      <trackRevisions>false</trackRevisions>
    </reviewItem>
    <reviewItem>
      <errorID>57c019dc-9ecd-4674-ba7a-ebc04883008f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2AF6F088</paraID>
      <start>0</start>
      <end>2</end>
      <status>ignored</status>
      <modifiedWord/>
      <trackRevisions>false</trackRevisions>
    </reviewItem>
    <reviewItem>
      <errorID>62d7499f-8e0c-4c9a-943f-510e726b3a94</errorID>
      <errorWord>:</errorWord>
      <group>L1_Format</group>
      <groupName>格式问题</groupName>
      <ability>L2_HalfPunc_CN</ability>
      <abilityName>全半角问题</abilityName>
      <candidateList>
        <item>：</item>
      </candidateList>
      <explain>文本全半角错误。</explain>
      <paraID>2AF6F088</paraID>
      <start>4</start>
      <end>5</end>
      <status>ignored</status>
      <modifiedWord/>
      <trackRevisions>false</trackRevisions>
    </reviewItem>
    <reviewItem>
      <errorID>533d8c2c-1b78-4047-9917-8aa873e1d411</errorID>
      <errorWord>KW</errorWord>
      <group>L1_Word</group>
      <groupName>字词问题</groupName>
      <ability>L2_Typo</ability>
      <abilityName>字词错误</abilityName>
      <candidateList>
        <item>kW</item>
      </candidateList>
      <explain/>
      <paraID>2AF6F088</paraID>
      <start>8</start>
      <end>12</end>
      <status>modified</status>
      <modifiedWord>kW</modifiedWord>
      <trackRevisions>true</trackRevisions>
    </reviewItem>
    <reviewItem>
      <errorID>d276e463-d12a-47cb-93b4-fe6ea946386f</errorID>
      <errorWord>:</errorWord>
      <group>L1_Format</group>
      <groupName>格式问题</groupName>
      <ability>L2_HalfPunc_CN</ability>
      <abilityName>全半角问题</abilityName>
      <candidateList>
        <item>：</item>
      </candidateList>
      <explain>文本全半角错误。</explain>
      <paraID>2AF6F088</paraID>
      <start>28</start>
      <end>29</end>
      <status>ignored</status>
      <modifiedWord/>
      <trackRevisions>false</trackRevisions>
    </reviewItem>
    <reviewItem>
      <errorID>369d4920-bc44-46a7-8dcd-85c6ff9e27a9</errorID>
      <errorWord>,</errorWord>
      <group>L1_Format</group>
      <groupName>格式问题</groupName>
      <ability>L2_HalfPunc_CN</ability>
      <abilityName>全半角问题</abilityName>
      <candidateList>
        <item>，</item>
      </candidateList>
      <explain>文本全半角错误。</explain>
      <paraID>2AF6F088</paraID>
      <start>46</start>
      <end>48</end>
      <status>modified</status>
      <modifiedWord>，</modifiedWord>
      <trackRevisions>true</trackRevisions>
    </reviewItem>
    <reviewItem>
      <errorID>b550d351-1b37-4372-9e81-33cb8f1c07a4</errorID>
      <errorWord>,</errorWord>
      <group>L1_Format</group>
      <groupName>格式问题</groupName>
      <ability>L2_HalfPunc_CN</ability>
      <abilityName>全半角问题</abilityName>
      <candidateList>
        <item>，</item>
      </candidateList>
      <explain>文本全半角错误。</explain>
      <paraID>2AF6F088</paraID>
      <start>52</start>
      <end>54</end>
      <status>modified</status>
      <modifiedWord>，</modifiedWord>
      <trackRevisions>true</trackRevisions>
    </reviewItem>
    <reviewItem>
      <errorID>8dade19f-17c5-4871-92c0-f940cc018ce0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B5C9312</paraID>
      <start>0</start>
      <end>2</end>
      <status>ignored</status>
      <modifiedWord/>
      <trackRevisions>false</trackRevisions>
    </reviewItem>
    <reviewItem>
      <errorID>6f6ff783-38db-48bb-a8d2-c84ecc57f88d</errorID>
      <errorWord>:</errorWord>
      <group>L1_Format</group>
      <groupName>格式问题</groupName>
      <ability>L2_HalfPunc_CN</ability>
      <abilityName>全半角问题</abilityName>
      <candidateList>
        <item>：</item>
      </candidateList>
      <explain>文本全半角错误。</explain>
      <paraID> B5C9312</paraID>
      <start>4</start>
      <end>5</end>
      <status>ignored</status>
      <modifiedWord/>
      <trackRevisions>false</trackRevisions>
    </reviewItem>
    <reviewItem>
      <errorID>7a4fdc86-5ca5-4bc2-9b6b-3ebac80eef10</errorID>
      <errorWord>:</errorWord>
      <group>L1_Format</group>
      <groupName>格式问题</groupName>
      <ability>L2_HalfPunc_CN</ability>
      <abilityName>全半角问题</abilityName>
      <candidateList>
        <item>：</item>
      </candidateList>
      <explain>文本全半角错误。</explain>
      <paraID> B5C9312</paraID>
      <start>14</start>
      <end>15</end>
      <status>ignored</status>
      <modifiedWord/>
      <trackRevisions>false</trackRevisions>
    </reviewItem>
    <reviewItem>
      <errorID>108cbf9d-e4a9-41d7-9021-c1066d48faee</errorID>
      <errorWord>:</errorWord>
      <group>L1_Format</group>
      <groupName>格式问题</groupName>
      <ability>L2_HalfPunc_CN</ability>
      <abilityName>全半角问题</abilityName>
      <candidateList>
        <item>：</item>
      </candidateList>
      <explain>文本全半角错误。</explain>
      <paraID> B5C9312</paraID>
      <start>43</start>
      <end>44</end>
      <status>ignored</status>
      <modifiedWord/>
      <trackRevisions>false</trackRevisions>
    </reviewItem>
    <reviewItem>
      <errorID>11868525-2c2c-45a2-8ec0-1b20f7234f52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430CA921</paraID>
      <start>0</start>
      <end>2</end>
      <status>ignored</status>
      <modifiedWord/>
      <trackRevisions>false</trackRevisions>
    </reviewItem>
    <reviewItem>
      <errorID>680b5772-949c-4928-b36f-4dc35bf6f800</errorID>
      <errorWord>:</errorWord>
      <group>L1_Format</group>
      <groupName>格式问题</groupName>
      <ability>L2_HalfPunc_CN</ability>
      <abilityName>全半角问题</abilityName>
      <candidateList>
        <item>：</item>
      </candidateList>
      <explain>文本全半角错误。</explain>
      <paraID>430CA921</paraID>
      <start>4</start>
      <end>5</end>
      <status>ignored</status>
      <modifiedWord/>
      <trackRevisions>false</trackRevisions>
    </reviewItem>
    <reviewItem>
      <errorID>2ce9836c-4ad7-42e7-b1b5-1c2aa48f226e</errorID>
      <errorWord>:</errorWord>
      <group>L1_Format</group>
      <groupName>格式问题</groupName>
      <ability>L2_HalfPunc_CN</ability>
      <abilityName>全半角问题</abilityName>
      <candidateList>
        <item>：</item>
      </candidateList>
      <explain>文本全半角错误。</explain>
      <paraID>430CA921</paraID>
      <start>14</start>
      <end>15</end>
      <status>ignored</status>
      <modifiedWord/>
      <trackRevisions>false</trackRevisions>
    </reviewItem>
    <reviewItem>
      <errorID>7b99d25f-ae5e-44a2-8f62-f42532312e0c</errorID>
      <errorWord>:</errorWord>
      <group>L1_Format</group>
      <groupName>格式问题</groupName>
      <ability>L2_HalfPunc_CN</ability>
      <abilityName>全半角问题</abilityName>
      <candidateList>
        <item>：</item>
      </candidateList>
      <explain>文本全半角错误。</explain>
      <paraID>430CA921</paraID>
      <start>29</start>
      <end>30</end>
      <status>ignored</status>
      <modifiedWord/>
      <trackRevisions>false</trackRevisions>
    </reviewItem>
    <reviewItem>
      <errorID>7d3d0d65-5f8c-4cb7-8279-972c8361acfa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6726D699</paraID>
      <start>0</start>
      <end>2</end>
      <status>ignored</status>
      <modifiedWord/>
      <trackRevisions>false</trackRevisions>
    </reviewItem>
    <reviewItem>
      <errorID>07a0ef35-e69a-4fd8-aec7-19d5ae02d468</errorID>
      <errorWord>:</errorWord>
      <group>L1_Format</group>
      <groupName>格式问题</groupName>
      <ability>L2_HalfPunc_CN</ability>
      <abilityName>全半角问题</abilityName>
      <candidateList>
        <item>：</item>
      </candidateList>
      <explain>文本全半角错误。</explain>
      <paraID>6726D699</paraID>
      <start>4</start>
      <end>5</end>
      <status>ignored</status>
      <modifiedWord/>
      <trackRevisions>false</trackRevisions>
    </reviewItem>
    <reviewItem>
      <errorID>67315e4a-e7c9-4bb7-bde0-47682de0372b</errorID>
      <errorWord>:</errorWord>
      <group>L1_Format</group>
      <groupName>格式问题</groupName>
      <ability>L2_HalfPunc_CN</ability>
      <abilityName>全半角问题</abilityName>
      <candidateList>
        <item>：</item>
      </candidateList>
      <explain>文本全半角错误。</explain>
      <paraID>6726D699</paraID>
      <start>23</start>
      <end>24</end>
      <status>ignored</status>
      <modifiedWord/>
      <trackRevisions>false</trackRevisions>
    </reviewItem>
    <reviewItem>
      <errorID>03187d51-471a-413f-88fe-c8983e8a8691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2C38C3E</paraID>
      <start>0</start>
      <end>2</end>
      <status>ignored</status>
      <modifiedWord/>
      <trackRevisions>false</trackRevisions>
    </reviewItem>
    <reviewItem>
      <errorID>1319aede-fed0-4d5f-ad99-0d651d78e91f</errorID>
      <errorWord>:</errorWord>
      <group>L1_Format</group>
      <groupName>格式问题</groupName>
      <ability>L2_HalfPunc_CN</ability>
      <abilityName>全半角问题</abilityName>
      <candidateList>
        <item>：</item>
      </candidateList>
      <explain>文本全半角错误。</explain>
      <paraID> 2C38C3E</paraID>
      <start>4</start>
      <end>5</end>
      <status>ignored</status>
      <modifiedWord/>
      <trackRevisions>false</trackRevisions>
    </reviewItem>
    <reviewItem>
      <errorID>51e1e2ac-f2d4-42e9-94f4-19c6118f288a</errorID>
      <errorWord>:</errorWord>
      <group>L1_Format</group>
      <groupName>格式问题</groupName>
      <ability>L2_HalfPunc_CN</ability>
      <abilityName>全半角问题</abilityName>
      <candidateList>
        <item>：</item>
      </candidateList>
      <explain>文本全半角错误。</explain>
      <paraID> 2C38C3E</paraID>
      <start>25</start>
      <end>26</end>
      <status>ignored</status>
      <modifiedWord/>
      <trackRevisions>false</trackRevisions>
    </reviewItem>
    <reviewItem>
      <errorID>f779f230-8fb8-4729-b39c-a005c3d87481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1CC0A7AB</paraID>
      <start>0</start>
      <end>2</end>
      <status>ignored</status>
      <modifiedWord/>
      <trackRevisions>false</trackRevisions>
    </reviewItem>
    <reviewItem>
      <errorID>9feebc9d-f7d9-4352-a30c-0e0fc3a83ddb</errorID>
      <errorWord>:</errorWord>
      <group>L1_Format</group>
      <groupName>格式问题</groupName>
      <ability>L2_HalfPunc_CN</ability>
      <abilityName>全半角问题</abilityName>
      <candidateList>
        <item>：</item>
      </candidateList>
      <explain>文本全半角错误。</explain>
      <paraID>1CC0A7AB</paraID>
      <start>4</start>
      <end>5</end>
      <status>ignored</status>
      <modifiedWord/>
      <trackRevisions>false</trackRevisions>
    </reviewItem>
    <reviewItem>
      <errorID>acbbd236-d559-4db7-9b52-82be50c981d5</errorID>
      <errorWord>:</errorWord>
      <group>L1_Format</group>
      <groupName>格式问题</groupName>
      <ability>L2_HalfPunc_CN</ability>
      <abilityName>全半角问题</abilityName>
      <candidateList>
        <item>：</item>
      </candidateList>
      <explain>文本全半角错误。</explain>
      <paraID>1CC0A7AB</paraID>
      <start>16</start>
      <end>17</end>
      <status>ignored</status>
      <modifiedWord/>
      <trackRevisions>false</trackRevisions>
    </reviewItem>
    <reviewItem>
      <errorID>04276b27-dbdf-4765-ba42-1ecadf23bb1b</errorID>
      <errorWord>KW</errorWord>
      <group>L1_Word</group>
      <groupName>字词问题</groupName>
      <ability>L2_Typo</ability>
      <abilityName>字词错误</abilityName>
      <candidateList>
        <item>kW</item>
      </candidateList>
      <explain/>
      <paraID>1CC0A7AB</paraID>
      <start>26</start>
      <end>30</end>
      <status>modified</status>
      <modifiedWord>kW</modifiedWord>
      <trackRevisions>true</trackRevisions>
    </reviewItem>
    <reviewItem>
      <errorID>4ccbb078-c54c-4644-8bc1-daab0a9216be</errorID>
      <errorWord>:</errorWord>
      <group>L1_Format</group>
      <groupName>格式问题</groupName>
      <ability>L2_HalfPunc_CN</ability>
      <abilityName>全半角问题</abilityName>
      <candidateList>
        <item>：</item>
      </candidateList>
      <explain>文本全半角错误。</explain>
      <paraID>1CC0A7AB</paraID>
      <start>93</start>
      <end>94</end>
      <status>ignored</status>
      <modifiedWord/>
      <trackRevisions>false</trackRevisions>
    </reviewItem>
    <reviewItem>
      <errorID>00043e4f-9576-4c02-8e3c-7f846244ca38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7A94FFA</paraID>
      <start>0</start>
      <end>2</end>
      <status>ignored</status>
      <modifiedWord/>
      <trackRevisions>false</trackRevisions>
    </reviewItem>
    <reviewItem>
      <errorID>d2de4b6b-4869-49cb-b10c-2e675fac56be</errorID>
      <errorWord>:</errorWord>
      <group>L1_Format</group>
      <groupName>格式问题</groupName>
      <ability>L2_HalfPunc_CN</ability>
      <abilityName>全半角问题</abilityName>
      <candidateList>
        <item>：</item>
      </candidateList>
      <explain>文本全半角错误。</explain>
      <paraID> 7A94FFA</paraID>
      <start>4</start>
      <end>5</end>
      <status>ignored</status>
      <modifiedWord/>
      <trackRevisions>false</trackRevisions>
    </reviewItem>
    <reviewItem>
      <errorID>0012e1e7-67ef-496d-9449-264734cafcad</errorID>
      <errorWord>:</errorWord>
      <group>L1_Format</group>
      <groupName>格式问题</groupName>
      <ability>L2_HalfPunc_CN</ability>
      <abilityName>全半角问题</abilityName>
      <candidateList>
        <item>：</item>
      </candidateList>
      <explain>文本全半角错误。</explain>
      <paraID> 7A94FFA</paraID>
      <start>15</start>
      <end>16</end>
      <status>ignored</status>
      <modifiedWord/>
      <trackRevisions>false</trackRevisions>
    </reviewItem>
    <reviewItem>
      <errorID>dcb5916c-5bc8-4a3e-987e-1852199338af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695BD3B0</paraID>
      <start>0</start>
      <end>2</end>
      <status>ignored</status>
      <modifiedWord/>
      <trackRevisions>false</trackRevisions>
    </reviewItem>
    <reviewItem>
      <errorID>4b076ec5-abf6-4fdf-9e0d-37b71db7a087</errorID>
      <errorWord>:</errorWord>
      <group>L1_Format</group>
      <groupName>格式问题</groupName>
      <ability>L2_HalfPunc_CN</ability>
      <abilityName>全半角问题</abilityName>
      <candidateList>
        <item>：</item>
      </candidateList>
      <explain>文本全半角错误。</explain>
      <paraID>695BD3B0</paraID>
      <start>4</start>
      <end>5</end>
      <status>ignored</status>
      <modifiedWord/>
      <trackRevisions>false</trackRevisions>
    </reviewItem>
    <reviewItem>
      <errorID>c674f70c-743d-4cf2-b09d-e7d9bc565c2a</errorID>
      <errorWord>KW</errorWord>
      <group>L1_Word</group>
      <groupName>字词问题</groupName>
      <ability>L2_Typo</ability>
      <abilityName>字词错误</abilityName>
      <candidateList>
        <item>kW</item>
      </candidateList>
      <explain/>
      <paraID>695BD3B0</paraID>
      <start>8</start>
      <end>12</end>
      <status>modified</status>
      <modifiedWord>kW</modifiedWord>
      <trackRevisions>true</trackRevisions>
    </reviewItem>
    <reviewItem>
      <errorID>d2fd5ee6-70dd-4cff-aa0e-dd5c8e3be973</errorID>
      <errorWord>:</errorWord>
      <group>L1_Format</group>
      <groupName>格式问题</groupName>
      <ability>L2_HalfPunc_CN</ability>
      <abilityName>全半角问题</abilityName>
      <candidateList>
        <item>：</item>
      </candidateList>
      <explain>文本全半角错误。</explain>
      <paraID>695BD3B0</paraID>
      <start>28</start>
      <end>29</end>
      <status>ignored</status>
      <modifiedWord/>
      <trackRevisions>false</trackRevisions>
    </reviewItem>
    <reviewItem>
      <errorID>f8936655-5caf-4a40-ab90-5609cde345d3</errorID>
      <errorWord>)</errorWord>
      <group>L1_Format</group>
      <groupName>格式问题</groupName>
      <ability>L2_HalfPunc_CN</ability>
      <abilityName>全半角问题</abilityName>
      <candidateList>
        <item>）</item>
      </candidateList>
      <explain>文本全半角错误。</explain>
      <paraID>695BD3B0</paraID>
      <start>41</start>
      <end>42</end>
      <status>ignored</status>
      <modifiedWord/>
      <trackRevisions>false</trackRevisions>
    </reviewItem>
    <reviewItem>
      <errorID>28476a84-0aaf-47b2-ace2-b8a505471fc0</errorID>
      <errorWord>,</errorWord>
      <group>L1_Format</group>
      <groupName>格式问题</groupName>
      <ability>L2_HalfPunc_CN</ability>
      <abilityName>全半角问题</abilityName>
      <candidateList>
        <item>，</item>
      </candidateList>
      <explain>文本全半角错误。</explain>
      <paraID>695BD3B0</paraID>
      <start>42</start>
      <end>44</end>
      <status>modified</status>
      <modifiedWord>，</modifiedWord>
      <trackRevisions>true</trackRevisions>
    </reviewItem>
    <reviewItem>
      <errorID>c03dac77-8637-496b-84a0-a371869fb0af</errorID>
      <errorWord>,</errorWord>
      <group>L1_Format</group>
      <groupName>格式问题</groupName>
      <ability>L2_HalfPunc_CN</ability>
      <abilityName>全半角问题</abilityName>
      <candidateList>
        <item>，</item>
      </candidateList>
      <explain>文本全半角错误。</explain>
      <paraID>695BD3B0</paraID>
      <start>48</start>
      <end>50</end>
      <status>modified</status>
      <modifiedWord>，</modifiedWord>
      <trackRevisions>true</trackRevisions>
    </reviewItem>
    <reviewItem>
      <errorID>cef2b833-a4df-4482-b05d-f0a9ae1fb59f</errorID>
      <errorWord>:</errorWord>
      <group>L1_Format</group>
      <groupName>格式问题</groupName>
      <ability>L2_HalfPunc_CN</ability>
      <abilityName>全半角问题</abilityName>
      <candidateList>
        <item>：</item>
      </candidateList>
      <explain>文本全半角错误。</explain>
      <paraID>695BD3B0</paraID>
      <start>59</start>
      <end>60</end>
      <status>ignored</status>
      <modifiedWord/>
      <trackRevisions>false</trackRevisions>
    </reviewItem>
    <reviewItem>
      <errorID>c5ef73c3-16f4-49bf-abc4-6b2e3b49770f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5439DBA9</paraID>
      <start>0</start>
      <end>2</end>
      <status>ignored</status>
      <modifiedWord/>
      <trackRevisions>false</trackRevisions>
    </reviewItem>
    <reviewItem>
      <errorID>09b41d8e-7fce-4011-8e4d-69e1b2d434b7</errorID>
      <errorWord>:</errorWord>
      <group>L1_Format</group>
      <groupName>格式问题</groupName>
      <ability>L2_HalfPunc_CN</ability>
      <abilityName>全半角问题</abilityName>
      <candidateList>
        <item>：</item>
      </candidateList>
      <explain>文本全半角错误。</explain>
      <paraID>5439DBA9</paraID>
      <start>4</start>
      <end>5</end>
      <status>ignored</status>
      <modifiedWord/>
      <trackRevisions>false</trackRevisions>
    </reviewItem>
    <reviewItem>
      <errorID>20ba1c73-6041-4ac1-a815-0e6a99a9529a</errorID>
      <errorWord>:</errorWord>
      <group>L1_Format</group>
      <groupName>格式问题</groupName>
      <ability>L2_HalfPunc_CN</ability>
      <abilityName>全半角问题</abilityName>
      <candidateList>
        <item>：</item>
      </candidateList>
      <explain>文本全半角错误。</explain>
      <paraID>5439DBA9</paraID>
      <start>14</start>
      <end>15</end>
      <status>ignored</status>
      <modifiedWord/>
      <trackRevisions>false</trackRevisions>
    </reviewItem>
    <reviewItem>
      <errorID>08f63c5c-3c42-4bdb-83c6-682469589c76</errorID>
      <errorWord>:</errorWord>
      <group>L1_Format</group>
      <groupName>格式问题</groupName>
      <ability>L2_HalfPunc_CN</ability>
      <abilityName>全半角问题</abilityName>
      <candidateList>
        <item>：</item>
      </candidateList>
      <explain>文本全半角错误。</explain>
      <paraID>5439DBA9</paraID>
      <start>37</start>
      <end>38</end>
      <status>ignored</status>
      <modifiedWord/>
      <trackRevisions>false</trackRevisions>
    </reviewItem>
    <reviewItem>
      <errorID>2b33f059-2c14-45fe-be83-774a6afee924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5F5FC19F</paraID>
      <start>0</start>
      <end>2</end>
      <status>ignored</status>
      <modifiedWord/>
      <trackRevisions>false</trackRevisions>
    </reviewItem>
    <reviewItem>
      <errorID>fbd32bca-fce6-4591-a1a5-33ca29c0be40</errorID>
      <errorWord>:</errorWord>
      <group>L1_Format</group>
      <groupName>格式问题</groupName>
      <ability>L2_HalfPunc_CN</ability>
      <abilityName>全半角问题</abilityName>
      <candidateList>
        <item>：</item>
      </candidateList>
      <explain>文本全半角错误。</explain>
      <paraID>5F5FC19F</paraID>
      <start>4</start>
      <end>5</end>
      <status>ignored</status>
      <modifiedWord/>
      <trackRevisions>false</trackRevisions>
    </reviewItem>
    <reviewItem>
      <errorID>382e2db8-b6e6-4bf5-9adc-8c9a93ff3fac</errorID>
      <errorWord>:</errorWord>
      <group>L1_Format</group>
      <groupName>格式问题</groupName>
      <ability>L2_HalfPunc_CN</ability>
      <abilityName>全半角问题</abilityName>
      <candidateList>
        <item>：</item>
      </candidateList>
      <explain>文本全半角错误。</explain>
      <paraID>5F5FC19F</paraID>
      <start>14</start>
      <end>15</end>
      <status>ignored</status>
      <modifiedWord/>
      <trackRevisions>false</trackRevisions>
    </reviewItem>
    <reviewItem>
      <errorID>57537be6-6e39-4112-985c-3f555e78ebfb</errorID>
      <errorWord>:</errorWord>
      <group>L1_Format</group>
      <groupName>格式问题</groupName>
      <ability>L2_HalfPunc_CN</ability>
      <abilityName>全半角问题</abilityName>
      <candidateList>
        <item>：</item>
      </candidateList>
      <explain>文本全半角错误。</explain>
      <paraID>5F5FC19F</paraID>
      <start>36</start>
      <end>37</end>
      <status>ignored</status>
      <modifiedWord/>
      <trackRevisions>false</trackRevisions>
    </reviewItem>
    <reviewItem>
      <errorID>c3112ca4-2f44-4383-ad76-d67f1e77d25b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D9E55C2</paraID>
      <start>0</start>
      <end>2</end>
      <status>ignored</status>
      <modifiedWord/>
      <trackRevisions>false</trackRevisions>
    </reviewItem>
    <reviewItem>
      <errorID>71ea575f-c894-4f89-aacf-62861f68323c</errorID>
      <errorWord>:</errorWord>
      <group>L1_Format</group>
      <groupName>格式问题</groupName>
      <ability>L2_HalfPunc_CN</ability>
      <abilityName>全半角问题</abilityName>
      <candidateList>
        <item>：</item>
      </candidateList>
      <explain>文本全半角错误。</explain>
      <paraID> D9E55C2</paraID>
      <start>4</start>
      <end>5</end>
      <status>ignored</status>
      <modifiedWord/>
      <trackRevisions>false</trackRevisions>
    </reviewItem>
    <reviewItem>
      <errorID>f87b8d17-6b4f-4a5b-be75-eb62ebc1856e</errorID>
      <errorWord>:</errorWord>
      <group>L1_Format</group>
      <groupName>格式问题</groupName>
      <ability>L2_HalfPunc_CN</ability>
      <abilityName>全半角问题</abilityName>
      <candidateList>
        <item>：</item>
      </candidateList>
      <explain>文本全半角错误。</explain>
      <paraID> D9E55C2</paraID>
      <start>23</start>
      <end>24</end>
      <status>ignored</status>
      <modifiedWord/>
      <trackRevisions>false</trackRevisions>
    </reviewItem>
    <reviewItem>
      <errorID>f328adac-8052-4b72-b76b-6609a5939c6e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78907E98</paraID>
      <start>0</start>
      <end>2</end>
      <status>ignored</status>
      <modifiedWord/>
      <trackRevisions>false</trackRevisions>
    </reviewItem>
    <reviewItem>
      <errorID>5c7d0033-6fbe-4e5d-8253-0112dd3f5b22</errorID>
      <errorWord>:</errorWord>
      <group>L1_Format</group>
      <groupName>格式问题</groupName>
      <ability>L2_HalfPunc_CN</ability>
      <abilityName>全半角问题</abilityName>
      <candidateList>
        <item>：</item>
      </candidateList>
      <explain>文本全半角错误。</explain>
      <paraID>78907E98</paraID>
      <start>4</start>
      <end>5</end>
      <status>ignored</status>
      <modifiedWord/>
      <trackRevisions>false</trackRevisions>
    </reviewItem>
    <reviewItem>
      <errorID>8ef8e436-afc9-4c05-82b5-fc23a29c3787</errorID>
      <errorWord>:</errorWord>
      <group>L1_Format</group>
      <groupName>格式问题</groupName>
      <ability>L2_HalfPunc_CN</ability>
      <abilityName>全半角问题</abilityName>
      <candidateList>
        <item>：</item>
      </candidateList>
      <explain>文本全半角错误。</explain>
      <paraID>78907E98</paraID>
      <start>25</start>
      <end>26</end>
      <status>ignored</status>
      <modifiedWord/>
      <trackRevisions>false</trackRevisions>
    </reviewItem>
    <reviewItem>
      <errorID>a8125b22-8f2b-4580-bdd6-60ece940da8f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7026D3C8</paraID>
      <start>0</start>
      <end>2</end>
      <status>ignored</status>
      <modifiedWord/>
      <trackRevisions>false</trackRevisions>
    </reviewItem>
    <reviewItem>
      <errorID>fe05e9a8-95c2-463a-b1eb-2a02fcd76bc9</errorID>
      <errorWord>:</errorWord>
      <group>L1_Format</group>
      <groupName>格式问题</groupName>
      <ability>L2_HalfPunc_CN</ability>
      <abilityName>全半角问题</abilityName>
      <candidateList>
        <item>：</item>
      </candidateList>
      <explain>文本全半角错误。</explain>
      <paraID>7026D3C8</paraID>
      <start>4</start>
      <end>5</end>
      <status>ignored</status>
      <modifiedWord/>
      <trackRevisions>false</trackRevisions>
    </reviewItem>
    <reviewItem>
      <errorID>2bcd1ba3-2004-4f09-a1c7-a42e2c661129</errorID>
      <errorWord>:</errorWord>
      <group>L1_Format</group>
      <groupName>格式问题</groupName>
      <ability>L2_HalfPunc_CN</ability>
      <abilityName>全半角问题</abilityName>
      <candidateList>
        <item>：</item>
      </candidateList>
      <explain>文本全半角错误。</explain>
      <paraID>7026D3C8</paraID>
      <start>16</start>
      <end>17</end>
      <status>ignored</status>
      <modifiedWord/>
      <trackRevisions>false</trackRevisions>
    </reviewItem>
    <reviewItem>
      <errorID>8c71ea74-b532-4d95-b2b7-44abf24dfe15</errorID>
      <errorWord>KW</errorWord>
      <group>L1_Word</group>
      <groupName>字词问题</groupName>
      <ability>L2_Typo</ability>
      <abilityName>字词错误</abilityName>
      <candidateList>
        <item>kW</item>
      </candidateList>
      <explain/>
      <paraID>7026D3C8</paraID>
      <start>26</start>
      <end>30</end>
      <status>modified</status>
      <modifiedWord>kW</modifiedWord>
      <trackRevisions>true</trackRevisions>
    </reviewItem>
    <reviewItem>
      <errorID>5b37b79f-765b-45a1-8e06-028a3e046f76</errorID>
      <errorWord>:</errorWord>
      <group>L1_Format</group>
      <groupName>格式问题</groupName>
      <ability>L2_HalfPunc_CN</ability>
      <abilityName>全半角问题</abilityName>
      <candidateList>
        <item>：</item>
      </candidateList>
      <explain>文本全半角错误。</explain>
      <paraID>7026D3C8</paraID>
      <start>93</start>
      <end>94</end>
      <status>ignored</status>
      <modifiedWord/>
      <trackRevisions>false</trackRevisions>
    </reviewItem>
    <reviewItem>
      <errorID>ed26c8b4-1dd1-4d56-a109-d425c7eff6c6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6B8CAC53</paraID>
      <start>0</start>
      <end>2</end>
      <status>ignored</status>
      <modifiedWord/>
      <trackRevisions>false</trackRevisions>
    </reviewItem>
    <reviewItem>
      <errorID>3dd22a61-60f7-4f63-ad2b-9572e15f6936</errorID>
      <errorWord>:</errorWord>
      <group>L1_Format</group>
      <groupName>格式问题</groupName>
      <ability>L2_HalfPunc_CN</ability>
      <abilityName>全半角问题</abilityName>
      <candidateList>
        <item>：</item>
      </candidateList>
      <explain>文本全半角错误。</explain>
      <paraID>6B8CAC53</paraID>
      <start>4</start>
      <end>5</end>
      <status>ignored</status>
      <modifiedWord/>
      <trackRevisions>false</trackRevisions>
    </reviewItem>
    <reviewItem>
      <errorID>d4e1cda2-57b6-4e88-9596-03f5918282b7</errorID>
      <errorWord>:</errorWord>
      <group>L1_Format</group>
      <groupName>格式问题</groupName>
      <ability>L2_HalfPunc_CN</ability>
      <abilityName>全半角问题</abilityName>
      <candidateList>
        <item>：</item>
      </candidateList>
      <explain>文本全半角错误。</explain>
      <paraID>6B8CAC53</paraID>
      <start>15</start>
      <end>16</end>
      <status>ignored</status>
      <modifiedWord/>
      <trackRevisions>false</trackRevisions>
    </reviewItem>
    <reviewItem>
      <errorID>7f0276d2-b684-4056-b6d6-80de56041adb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473EF82E</paraID>
      <start>0</start>
      <end>2</end>
      <status>ignored</status>
      <modifiedWord/>
      <trackRevisions>false</trackRevisions>
    </reviewItem>
    <reviewItem>
      <errorID>28e41d8f-bc86-470d-875c-785bbab0f525</errorID>
      <errorWord>:</errorWord>
      <group>L1_Format</group>
      <groupName>格式问题</groupName>
      <ability>L2_HalfPunc_CN</ability>
      <abilityName>全半角问题</abilityName>
      <candidateList>
        <item>：</item>
      </candidateList>
      <explain>文本全半角错误。</explain>
      <paraID>473EF82E</paraID>
      <start>4</start>
      <end>5</end>
      <status>ignored</status>
      <modifiedWord/>
      <trackRevisions>false</trackRevisions>
    </reviewItem>
    <reviewItem>
      <errorID>c7a83665-6d11-4652-85fa-b3374fa3f8ab</errorID>
      <errorWord>KW</errorWord>
      <group>L1_Word</group>
      <groupName>字词问题</groupName>
      <ability>L2_Typo</ability>
      <abilityName>字词错误</abilityName>
      <candidateList>
        <item>kW</item>
      </candidateList>
      <explain/>
      <paraID>473EF82E</paraID>
      <start>8</start>
      <end>12</end>
      <status>modified</status>
      <modifiedWord>kW</modifiedWord>
      <trackRevisions>true</trackRevisions>
    </reviewItem>
    <reviewItem>
      <errorID>829ce424-7218-4441-b575-2ae56360287e</errorID>
      <errorWord>:</errorWord>
      <group>L1_Format</group>
      <groupName>格式问题</groupName>
      <ability>L2_HalfPunc_CN</ability>
      <abilityName>全半角问题</abilityName>
      <candidateList>
        <item>：</item>
      </candidateList>
      <explain>文本全半角错误。</explain>
      <paraID>473EF82E</paraID>
      <start>28</start>
      <end>29</end>
      <status>ignored</status>
      <modifiedWord/>
      <trackRevisions>false</trackRevisions>
    </reviewItem>
    <reviewItem>
      <errorID>2f52e1a6-0f3f-4218-93ea-133cf604f27e</errorID>
      <errorWord>)</errorWord>
      <group>L1_Format</group>
      <groupName>格式问题</groupName>
      <ability>L2_HalfPunc_CN</ability>
      <abilityName>全半角问题</abilityName>
      <candidateList>
        <item>）</item>
      </candidateList>
      <explain>文本全半角错误。</explain>
      <paraID>473EF82E</paraID>
      <start>41</start>
      <end>42</end>
      <status>ignored</status>
      <modifiedWord/>
      <trackRevisions>false</trackRevisions>
    </reviewItem>
    <reviewItem>
      <errorID>a7e562f9-71b3-4151-99f1-458fa87954b8</errorID>
      <errorWord>,</errorWord>
      <group>L1_Format</group>
      <groupName>格式问题</groupName>
      <ability>L2_HalfPunc_CN</ability>
      <abilityName>全半角问题</abilityName>
      <candidateList>
        <item>，</item>
      </candidateList>
      <explain>文本全半角错误。</explain>
      <paraID>473EF82E</paraID>
      <start>42</start>
      <end>44</end>
      <status>modified</status>
      <modifiedWord>，</modifiedWord>
      <trackRevisions>true</trackRevisions>
    </reviewItem>
    <reviewItem>
      <errorID>22f1a1cc-7d0a-47c3-968a-ef2b0975ade9</errorID>
      <errorWord>,</errorWord>
      <group>L1_Format</group>
      <groupName>格式问题</groupName>
      <ability>L2_HalfPunc_CN</ability>
      <abilityName>全半角问题</abilityName>
      <candidateList>
        <item>，</item>
      </candidateList>
      <explain>文本全半角错误。</explain>
      <paraID>473EF82E</paraID>
      <start>48</start>
      <end>50</end>
      <status>modified</status>
      <modifiedWord>，</modifiedWord>
      <trackRevisions>true</trackRevisions>
    </reviewItem>
    <reviewItem>
      <errorID>7841201d-d9fd-497e-b2cd-a9299de9785a</errorID>
      <errorWord>:</errorWord>
      <group>L1_Format</group>
      <groupName>格式问题</groupName>
      <ability>L2_HalfPunc_CN</ability>
      <abilityName>全半角问题</abilityName>
      <candidateList>
        <item>：</item>
      </candidateList>
      <explain>文本全半角错误。</explain>
      <paraID>473EF82E</paraID>
      <start>59</start>
      <end>60</end>
      <status>ignored</status>
      <modifiedWord/>
      <trackRevisions>false</trackRevisions>
    </reviewItem>
    <reviewItem>
      <errorID>100c7c9f-68e9-401c-8df9-d6f0b9be1693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2D6E9A8A</paraID>
      <start>0</start>
      <end>2</end>
      <status>ignored</status>
      <modifiedWord/>
      <trackRevisions>false</trackRevisions>
    </reviewItem>
    <reviewItem>
      <errorID>705aed5b-07a5-4593-9843-40656ef50ad9</errorID>
      <errorWord>:</errorWord>
      <group>L1_Format</group>
      <groupName>格式问题</groupName>
      <ability>L2_HalfPunc_CN</ability>
      <abilityName>全半角问题</abilityName>
      <candidateList>
        <item>：</item>
      </candidateList>
      <explain>文本全半角错误。</explain>
      <paraID>2D6E9A8A</paraID>
      <start>4</start>
      <end>5</end>
      <status>ignored</status>
      <modifiedWord/>
      <trackRevisions>false</trackRevisions>
    </reviewItem>
    <reviewItem>
      <errorID>4815b43f-0270-4ea1-9fdc-abc0fc748e36</errorID>
      <errorWord>:</errorWord>
      <group>L1_Format</group>
      <groupName>格式问题</groupName>
      <ability>L2_HalfPunc_CN</ability>
      <abilityName>全半角问题</abilityName>
      <candidateList>
        <item>：</item>
      </candidateList>
      <explain>文本全半角错误。</explain>
      <paraID>2D6E9A8A</paraID>
      <start>14</start>
      <end>15</end>
      <status>ignored</status>
      <modifiedWord/>
      <trackRevisions>false</trackRevisions>
    </reviewItem>
    <reviewItem>
      <errorID>b6785ff7-a806-4106-9b96-0f5dc3fb2b2b</errorID>
      <errorWord>:</errorWord>
      <group>L1_Format</group>
      <groupName>格式问题</groupName>
      <ability>L2_HalfPunc_CN</ability>
      <abilityName>全半角问题</abilityName>
      <candidateList>
        <item>：</item>
      </candidateList>
      <explain>文本全半角错误。</explain>
      <paraID>2D6E9A8A</paraID>
      <start>37</start>
      <end>38</end>
      <status>ignored</status>
      <modifiedWord/>
      <trackRevisions>false</trackRevisions>
    </reviewItem>
    <reviewItem>
      <errorID>3e81d3b8-0985-46cf-ac9c-136adb9ad7e9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1E71C520</paraID>
      <start>0</start>
      <end>2</end>
      <status>ignored</status>
      <modifiedWord/>
      <trackRevisions>false</trackRevisions>
    </reviewItem>
    <reviewItem>
      <errorID>d901db4c-39cd-4af1-a290-6779d6124f50</errorID>
      <errorWord>:</errorWord>
      <group>L1_Format</group>
      <groupName>格式问题</groupName>
      <ability>L2_HalfPunc_CN</ability>
      <abilityName>全半角问题</abilityName>
      <candidateList>
        <item>：</item>
      </candidateList>
      <explain>文本全半角错误。</explain>
      <paraID>1E71C520</paraID>
      <start>4</start>
      <end>5</end>
      <status>ignored</status>
      <modifiedWord/>
      <trackRevisions>false</trackRevisions>
    </reviewItem>
    <reviewItem>
      <errorID>06564564-31d2-4ebe-9cac-25c779ec53b3</errorID>
      <errorWord>:</errorWord>
      <group>L1_Format</group>
      <groupName>格式问题</groupName>
      <ability>L2_HalfPunc_CN</ability>
      <abilityName>全半角问题</abilityName>
      <candidateList>
        <item>：</item>
      </candidateList>
      <explain>文本全半角错误。</explain>
      <paraID>1E71C520</paraID>
      <start>14</start>
      <end>15</end>
      <status>ignored</status>
      <modifiedWord/>
      <trackRevisions>false</trackRevisions>
    </reviewItem>
    <reviewItem>
      <errorID>da4b6f58-ffbc-4bf2-ab17-35a2431151cc</errorID>
      <errorWord>:</errorWord>
      <group>L1_Format</group>
      <groupName>格式问题</groupName>
      <ability>L2_HalfPunc_CN</ability>
      <abilityName>全半角问题</abilityName>
      <candidateList>
        <item>：</item>
      </candidateList>
      <explain>文本全半角错误。</explain>
      <paraID>1E71C520</paraID>
      <start>37</start>
      <end>38</end>
      <status>ignored</status>
      <modifiedWord/>
      <trackRevisions>false</trackRevisions>
    </reviewItem>
    <reviewItem>
      <errorID>f2dbb4ea-c0d2-442e-851a-c604a1e53cb9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19C2E2AE</paraID>
      <start>0</start>
      <end>2</end>
      <status>ignored</status>
      <modifiedWord/>
      <trackRevisions>false</trackRevisions>
    </reviewItem>
    <reviewItem>
      <errorID>84776dfa-b19e-40b2-a536-82993cb2ca21</errorID>
      <errorWord>:</errorWord>
      <group>L1_Format</group>
      <groupName>格式问题</groupName>
      <ability>L2_HalfPunc_CN</ability>
      <abilityName>全半角问题</abilityName>
      <candidateList>
        <item>：</item>
      </candidateList>
      <explain>文本全半角错误。</explain>
      <paraID>19C2E2AE</paraID>
      <start>4</start>
      <end>5</end>
      <status>ignored</status>
      <modifiedWord/>
      <trackRevisions>false</trackRevisions>
    </reviewItem>
    <reviewItem>
      <errorID>9aace775-07c3-4c9e-976f-c3aa0a4c3a29</errorID>
      <errorWord>:</errorWord>
      <group>L1_Format</group>
      <groupName>格式问题</groupName>
      <ability>L2_HalfPunc_CN</ability>
      <abilityName>全半角问题</abilityName>
      <candidateList>
        <item>：</item>
      </candidateList>
      <explain>文本全半角错误。</explain>
      <paraID>19C2E2AE</paraID>
      <start>14</start>
      <end>15</end>
      <status>ignored</status>
      <modifiedWord/>
      <trackRevisions>false</trackRevisions>
    </reviewItem>
    <reviewItem>
      <errorID>10934daa-a709-4044-974b-d96f78e57067</errorID>
      <errorWord>:</errorWord>
      <group>L1_Format</group>
      <groupName>格式问题</groupName>
      <ability>L2_HalfPunc_CN</ability>
      <abilityName>全半角问题</abilityName>
      <candidateList>
        <item>：</item>
      </candidateList>
      <explain>文本全半角错误。</explain>
      <paraID>19C2E2AE</paraID>
      <start>37</start>
      <end>38</end>
      <status>ignored</status>
      <modifiedWord/>
      <trackRevisions>false</trackRevisions>
    </reviewItem>
    <reviewItem>
      <errorID>37b50052-6bb4-4eaf-b03e-89709b427ab4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416CE9F0</paraID>
      <start>0</start>
      <end>2</end>
      <status>ignored</status>
      <modifiedWord/>
      <trackRevisions>false</trackRevisions>
    </reviewItem>
    <reviewItem>
      <errorID>6c0658f9-9078-420b-8895-a3f785e55c1f</errorID>
      <errorWord>:</errorWord>
      <group>L1_Format</group>
      <groupName>格式问题</groupName>
      <ability>L2_HalfPunc_CN</ability>
      <abilityName>全半角问题</abilityName>
      <candidateList>
        <item>：</item>
      </candidateList>
      <explain>文本全半角错误。</explain>
      <paraID>416CE9F0</paraID>
      <start>4</start>
      <end>5</end>
      <status>ignored</status>
      <modifiedWord/>
      <trackRevisions>false</trackRevisions>
    </reviewItem>
    <reviewItem>
      <errorID>2ccba4da-d0ad-43c5-ab6c-3e23ef178053</errorID>
      <errorWord>:</errorWord>
      <group>L1_Format</group>
      <groupName>格式问题</groupName>
      <ability>L2_HalfPunc_CN</ability>
      <abilityName>全半角问题</abilityName>
      <candidateList>
        <item>：</item>
      </candidateList>
      <explain>文本全半角错误。</explain>
      <paraID>416CE9F0</paraID>
      <start>23</start>
      <end>24</end>
      <status>ignored</status>
      <modifiedWord/>
      <trackRevisions>false</trackRevisions>
    </reviewItem>
    <reviewItem>
      <errorID>d0bcbd41-73dd-458c-bef7-57fbb166adc9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1FA1D050</paraID>
      <start>0</start>
      <end>2</end>
      <status>ignored</status>
      <modifiedWord/>
      <trackRevisions>false</trackRevisions>
    </reviewItem>
    <reviewItem>
      <errorID>537e6c83-5e15-47b2-8c5d-ba52f1b66dad</errorID>
      <errorWord>:</errorWord>
      <group>L1_Format</group>
      <groupName>格式问题</groupName>
      <ability>L2_HalfPunc_CN</ability>
      <abilityName>全半角问题</abilityName>
      <candidateList>
        <item>：</item>
      </candidateList>
      <explain>文本全半角错误。</explain>
      <paraID>1FA1D050</paraID>
      <start>4</start>
      <end>5</end>
      <status>ignored</status>
      <modifiedWord/>
      <trackRevisions>false</trackRevisions>
    </reviewItem>
    <reviewItem>
      <errorID>1246bb0a-4652-4b4b-b53d-339f6226ac87</errorID>
      <errorWord>:</errorWord>
      <group>L1_Format</group>
      <groupName>格式问题</groupName>
      <ability>L2_HalfPunc_CN</ability>
      <abilityName>全半角问题</abilityName>
      <candidateList>
        <item>：</item>
      </candidateList>
      <explain>文本全半角错误。</explain>
      <paraID>1FA1D050</paraID>
      <start>25</start>
      <end>26</end>
      <status>ignored</status>
      <modifiedWord/>
      <trackRevisions>false</trackRevisions>
    </reviewItem>
    <reviewItem>
      <errorID>d9d35fe3-b707-46ad-ab8a-ff35f2b143cb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2FC33710</paraID>
      <start>0</start>
      <end>2</end>
      <status>ignored</status>
      <modifiedWord/>
      <trackRevisions>false</trackRevisions>
    </reviewItem>
    <reviewItem>
      <errorID>12152642-ef51-4798-90a1-8c43615834e8</errorID>
      <errorWord>:</errorWord>
      <group>L1_Format</group>
      <groupName>格式问题</groupName>
      <ability>L2_HalfPunc_CN</ability>
      <abilityName>全半角问题</abilityName>
      <candidateList>
        <item>：</item>
      </candidateList>
      <explain>文本全半角错误。</explain>
      <paraID>2FC33710</paraID>
      <start>4</start>
      <end>5</end>
      <status>ignored</status>
      <modifiedWord/>
      <trackRevisions>false</trackRevisions>
    </reviewItem>
    <reviewItem>
      <errorID>0474eb57-75a8-4b39-b754-887ea157a5c9</errorID>
      <errorWord>:</errorWord>
      <group>L1_Format</group>
      <groupName>格式问题</groupName>
      <ability>L2_HalfPunc_CN</ability>
      <abilityName>全半角问题</abilityName>
      <candidateList>
        <item>：</item>
      </candidateList>
      <explain>文本全半角错误。</explain>
      <paraID>2FC33710</paraID>
      <start>16</start>
      <end>17</end>
      <status>ignored</status>
      <modifiedWord/>
      <trackRevisions>false</trackRevisions>
    </reviewItem>
    <reviewItem>
      <errorID>e6f4514a-d3b9-4690-ac06-38fdaa27ca05</errorID>
      <errorWord>KW</errorWord>
      <group>L1_Word</group>
      <groupName>字词问题</groupName>
      <ability>L2_Typo</ability>
      <abilityName>字词错误</abilityName>
      <candidateList>
        <item>kW</item>
      </candidateList>
      <explain/>
      <paraID>2FC33710</paraID>
      <start>26</start>
      <end>30</end>
      <status>modified</status>
      <modifiedWord>kW</modifiedWord>
      <trackRevisions>true</trackRevisions>
    </reviewItem>
    <reviewItem>
      <errorID>b70f1eb2-b8d9-41ef-9a42-d512c979e2ba</errorID>
      <errorWord>:</errorWord>
      <group>L1_Format</group>
      <groupName>格式问题</groupName>
      <ability>L2_HalfPunc_CN</ability>
      <abilityName>全半角问题</abilityName>
      <candidateList>
        <item>：</item>
      </candidateList>
      <explain>文本全半角错误。</explain>
      <paraID>2FC33710</paraID>
      <start>93</start>
      <end>94</end>
      <status>ignored</status>
      <modifiedWord/>
      <trackRevisions>false</trackRevisions>
    </reviewItem>
    <reviewItem>
      <errorID>fe073f5f-1e81-43da-a158-79e7b4dc5dfa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72CC90D3</paraID>
      <start>0</start>
      <end>2</end>
      <status>ignored</status>
      <modifiedWord/>
      <trackRevisions>false</trackRevisions>
    </reviewItem>
    <reviewItem>
      <errorID>23cd394e-0019-4ce2-9199-85217d6aed1e</errorID>
      <errorWord>:</errorWord>
      <group>L1_Format</group>
      <groupName>格式问题</groupName>
      <ability>L2_HalfPunc_CN</ability>
      <abilityName>全半角问题</abilityName>
      <candidateList>
        <item>：</item>
      </candidateList>
      <explain>文本全半角错误。</explain>
      <paraID>72CC90D3</paraID>
      <start>4</start>
      <end>5</end>
      <status>ignored</status>
      <modifiedWord/>
      <trackRevisions>false</trackRevisions>
    </reviewItem>
    <reviewItem>
      <errorID>8239e3bd-a4b9-4f9a-8f00-6596baad3077</errorID>
      <errorWord>:</errorWord>
      <group>L1_Format</group>
      <groupName>格式问题</groupName>
      <ability>L2_HalfPunc_CN</ability>
      <abilityName>全半角问题</abilityName>
      <candidateList>
        <item>：</item>
      </candidateList>
      <explain>文本全半角错误。</explain>
      <paraID>72CC90D3</paraID>
      <start>15</start>
      <end>16</end>
      <status>ignored</status>
      <modifiedWord/>
      <trackRevisions>false</trackRevisions>
    </reviewItem>
    <reviewItem>
      <errorID>eb331b28-c649-4b03-a1a8-bb6e77384344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2BD54B7A</paraID>
      <start>0</start>
      <end>2</end>
      <status>ignored</status>
      <modifiedWord/>
      <trackRevisions>false</trackRevisions>
    </reviewItem>
    <reviewItem>
      <errorID>1cadc988-3906-4f21-b8e4-25f44b4e01f8</errorID>
      <errorWord>:</errorWord>
      <group>L1_Format</group>
      <groupName>格式问题</groupName>
      <ability>L2_HalfPunc_CN</ability>
      <abilityName>全半角问题</abilityName>
      <candidateList>
        <item>：</item>
      </candidateList>
      <explain>文本全半角错误。</explain>
      <paraID>2BD54B7A</paraID>
      <start>4</start>
      <end>5</end>
      <status>ignored</status>
      <modifiedWord/>
      <trackRevisions>false</trackRevisions>
    </reviewItem>
    <reviewItem>
      <errorID>0d4c4208-69a3-41ae-bb75-bdc52de95ff9</errorID>
      <errorWord>KW</errorWord>
      <group>L1_Word</group>
      <groupName>字词问题</groupName>
      <ability>L2_Typo</ability>
      <abilityName>字词错误</abilityName>
      <candidateList>
        <item>kW</item>
      </candidateList>
      <explain/>
      <paraID>2BD54B7A</paraID>
      <start>8</start>
      <end>12</end>
      <status>modified</status>
      <modifiedWord>kW</modifiedWord>
      <trackRevisions>true</trackRevisions>
    </reviewItem>
    <reviewItem>
      <errorID>5ed2f0d9-74f8-4346-b34b-0b68b0b01132</errorID>
      <errorWord>:</errorWord>
      <group>L1_Format</group>
      <groupName>格式问题</groupName>
      <ability>L2_HalfPunc_CN</ability>
      <abilityName>全半角问题</abilityName>
      <candidateList>
        <item>：</item>
      </candidateList>
      <explain>文本全半角错误。</explain>
      <paraID>2BD54B7A</paraID>
      <start>28</start>
      <end>29</end>
      <status>ignored</status>
      <modifiedWord/>
      <trackRevisions>false</trackRevisions>
    </reviewItem>
    <reviewItem>
      <errorID>3c347743-167b-4b85-b19e-54cf43d794ff</errorID>
      <errorWord>)</errorWord>
      <group>L1_Format</group>
      <groupName>格式问题</groupName>
      <ability>L2_HalfPunc_CN</ability>
      <abilityName>全半角问题</abilityName>
      <candidateList>
        <item>）</item>
      </candidateList>
      <explain>文本全半角错误。</explain>
      <paraID>2BD54B7A</paraID>
      <start>41</start>
      <end>42</end>
      <status>ignored</status>
      <modifiedWord/>
      <trackRevisions>false</trackRevisions>
    </reviewItem>
    <reviewItem>
      <errorID>d730df14-d299-4297-9070-5175f9cd3aa6</errorID>
      <errorWord>,</errorWord>
      <group>L1_Format</group>
      <groupName>格式问题</groupName>
      <ability>L2_HalfPunc_CN</ability>
      <abilityName>全半角问题</abilityName>
      <candidateList>
        <item>，</item>
      </candidateList>
      <explain>文本全半角错误。</explain>
      <paraID>2BD54B7A</paraID>
      <start>42</start>
      <end>44</end>
      <status>modified</status>
      <modifiedWord>，</modifiedWord>
      <trackRevisions>true</trackRevisions>
    </reviewItem>
    <reviewItem>
      <errorID>1e07a1eb-5189-4385-840f-b0afd71bab0b</errorID>
      <errorWord>,</errorWord>
      <group>L1_Format</group>
      <groupName>格式问题</groupName>
      <ability>L2_HalfPunc_CN</ability>
      <abilityName>全半角问题</abilityName>
      <candidateList>
        <item>，</item>
      </candidateList>
      <explain>文本全半角错误。</explain>
      <paraID>2BD54B7A</paraID>
      <start>48</start>
      <end>50</end>
      <status>modified</status>
      <modifiedWord>，</modifiedWord>
      <trackRevisions>true</trackRevisions>
    </reviewItem>
    <reviewItem>
      <errorID>341b7a9b-209e-491a-835e-339053f73f1f</errorID>
      <errorWord>:</errorWord>
      <group>L1_Format</group>
      <groupName>格式问题</groupName>
      <ability>L2_HalfPunc_CN</ability>
      <abilityName>全半角问题</abilityName>
      <candidateList>
        <item>：</item>
      </candidateList>
      <explain>文本全半角错误。</explain>
      <paraID>2BD54B7A</paraID>
      <start>59</start>
      <end>60</end>
      <status>ignored</status>
      <modifiedWord/>
      <trackRevisions>false</trackRevisions>
    </reviewItem>
    <reviewItem>
      <errorID>f259fff3-34f7-4993-ab3b-9ddf383ba093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3403F8D8</paraID>
      <start>0</start>
      <end>2</end>
      <status>ignored</status>
      <modifiedWord/>
      <trackRevisions>false</trackRevisions>
    </reviewItem>
    <reviewItem>
      <errorID>38e6ad31-e60c-4889-af44-d094c9001214</errorID>
      <errorWord>:</errorWord>
      <group>L1_Format</group>
      <groupName>格式问题</groupName>
      <ability>L2_HalfPunc_CN</ability>
      <abilityName>全半角问题</abilityName>
      <candidateList>
        <item>：</item>
      </candidateList>
      <explain>文本全半角错误。</explain>
      <paraID>3403F8D8</paraID>
      <start>4</start>
      <end>5</end>
      <status>ignored</status>
      <modifiedWord/>
      <trackRevisions>false</trackRevisions>
    </reviewItem>
    <reviewItem>
      <errorID>c8971bc9-c4b4-41b2-a9bd-1d7334fe3e77</errorID>
      <errorWord>:</errorWord>
      <group>L1_Format</group>
      <groupName>格式问题</groupName>
      <ability>L2_HalfPunc_CN</ability>
      <abilityName>全半角问题</abilityName>
      <candidateList>
        <item>：</item>
      </candidateList>
      <explain>文本全半角错误。</explain>
      <paraID>3403F8D8</paraID>
      <start>14</start>
      <end>15</end>
      <status>ignored</status>
      <modifiedWord/>
      <trackRevisions>false</trackRevisions>
    </reviewItem>
    <reviewItem>
      <errorID>9209c838-d799-4770-b400-47c6f574fb0b</errorID>
      <errorWord>:</errorWord>
      <group>L1_Format</group>
      <groupName>格式问题</groupName>
      <ability>L2_HalfPunc_CN</ability>
      <abilityName>全半角问题</abilityName>
      <candidateList>
        <item>：</item>
      </candidateList>
      <explain>文本全半角错误。</explain>
      <paraID>3403F8D8</paraID>
      <start>37</start>
      <end>38</end>
      <status>ignored</status>
      <modifiedWord/>
      <trackRevisions>false</trackRevisions>
    </reviewItem>
    <reviewItem>
      <errorID>2047bc48-257a-435d-afdd-3d74eac5d4c4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49685B84</paraID>
      <start>0</start>
      <end>2</end>
      <status>ignored</status>
      <modifiedWord/>
      <trackRevisions>false</trackRevisions>
    </reviewItem>
    <reviewItem>
      <errorID>ce7b0d48-c139-4563-b314-5148a0ea2eed</errorID>
      <errorWord>:</errorWord>
      <group>L1_Format</group>
      <groupName>格式问题</groupName>
      <ability>L2_HalfPunc_CN</ability>
      <abilityName>全半角问题</abilityName>
      <candidateList>
        <item>：</item>
      </candidateList>
      <explain>文本全半角错误。</explain>
      <paraID>49685B84</paraID>
      <start>4</start>
      <end>5</end>
      <status>ignored</status>
      <modifiedWord/>
      <trackRevisions>false</trackRevisions>
    </reviewItem>
    <reviewItem>
      <errorID>653dc068-1992-40aa-9a45-8f77d77fa1d2</errorID>
      <errorWord>:</errorWord>
      <group>L1_Format</group>
      <groupName>格式问题</groupName>
      <ability>L2_HalfPunc_CN</ability>
      <abilityName>全半角问题</abilityName>
      <candidateList>
        <item>：</item>
      </candidateList>
      <explain>文本全半角错误。</explain>
      <paraID>49685B84</paraID>
      <start>14</start>
      <end>15</end>
      <status>ignored</status>
      <modifiedWord/>
      <trackRevisions>false</trackRevisions>
    </reviewItem>
    <reviewItem>
      <errorID>8fc92c51-c638-4b11-8fa3-19d36c237e7a</errorID>
      <errorWord>:</errorWord>
      <group>L1_Format</group>
      <groupName>格式问题</groupName>
      <ability>L2_HalfPunc_CN</ability>
      <abilityName>全半角问题</abilityName>
      <candidateList>
        <item>：</item>
      </candidateList>
      <explain>文本全半角错误。</explain>
      <paraID>49685B84</paraID>
      <start>43</start>
      <end>44</end>
      <status>ignored</status>
      <modifiedWord/>
      <trackRevisions>false</trackRevisions>
    </reviewItem>
    <reviewItem>
      <errorID>fc97e2e9-51f3-49cb-8f71-15a9502cbe02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1364BF1C</paraID>
      <start>0</start>
      <end>2</end>
      <status>ignored</status>
      <modifiedWord/>
      <trackRevisions>false</trackRevisions>
    </reviewItem>
    <reviewItem>
      <errorID>f152efaf-62ec-48ba-aeb2-3eb7d944cdf2</errorID>
      <errorWord>:</errorWord>
      <group>L1_Format</group>
      <groupName>格式问题</groupName>
      <ability>L2_HalfPunc_CN</ability>
      <abilityName>全半角问题</abilityName>
      <candidateList>
        <item>：</item>
      </candidateList>
      <explain>文本全半角错误。</explain>
      <paraID>1364BF1C</paraID>
      <start>4</start>
      <end>5</end>
      <status>ignored</status>
      <modifiedWord/>
      <trackRevisions>false</trackRevisions>
    </reviewItem>
    <reviewItem>
      <errorID>f82a0ad1-9de4-4195-aad3-92a157bdcde4</errorID>
      <errorWord>:</errorWord>
      <group>L1_Format</group>
      <groupName>格式问题</groupName>
      <ability>L2_HalfPunc_CN</ability>
      <abilityName>全半角问题</abilityName>
      <candidateList>
        <item>：</item>
      </candidateList>
      <explain>文本全半角错误。</explain>
      <paraID>1364BF1C</paraID>
      <start>23</start>
      <end>24</end>
      <status>ignored</status>
      <modifiedWord/>
      <trackRevisions>false</trackRevisions>
    </reviewItem>
    <reviewItem>
      <errorID>6e1685d1-56cc-4f44-af5a-6bb4cf733a0c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6A998056</paraID>
      <start>0</start>
      <end>2</end>
      <status>ignored</status>
      <modifiedWord/>
      <trackRevisions>false</trackRevisions>
    </reviewItem>
    <reviewItem>
      <errorID>d2e12047-42be-42e0-b287-8bce5e52b95a</errorID>
      <errorWord>:</errorWord>
      <group>L1_Format</group>
      <groupName>格式问题</groupName>
      <ability>L2_HalfPunc_CN</ability>
      <abilityName>全半角问题</abilityName>
      <candidateList>
        <item>：</item>
      </candidateList>
      <explain>文本全半角错误。</explain>
      <paraID>6A998056</paraID>
      <start>4</start>
      <end>5</end>
      <status>ignored</status>
      <modifiedWord/>
      <trackRevisions>false</trackRevisions>
    </reviewItem>
    <reviewItem>
      <errorID>5d4e8936-776f-4b77-9278-7cf592c4ebd0</errorID>
      <errorWord>:</errorWord>
      <group>L1_Format</group>
      <groupName>格式问题</groupName>
      <ability>L2_HalfPunc_CN</ability>
      <abilityName>全半角问题</abilityName>
      <candidateList>
        <item>：</item>
      </candidateList>
      <explain>文本全半角错误。</explain>
      <paraID>6A998056</paraID>
      <start>25</start>
      <end>26</end>
      <status>ignored</status>
      <modifiedWord/>
      <trackRevisions>false</trackRevisions>
    </reviewItem>
    <reviewItem>
      <errorID>47386a5a-528a-4d03-8785-09779ff29abf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5EDF20BD</paraID>
      <start>0</start>
      <end>2</end>
      <status>ignored</status>
      <modifiedWord/>
      <trackRevisions>false</trackRevisions>
    </reviewItem>
    <reviewItem>
      <errorID>9de37b6f-3ded-4f3c-a1cd-6f6daf55de26</errorID>
      <errorWord>:</errorWord>
      <group>L1_Format</group>
      <groupName>格式问题</groupName>
      <ability>L2_HalfPunc_CN</ability>
      <abilityName>全半角问题</abilityName>
      <candidateList>
        <item>：</item>
      </candidateList>
      <explain>文本全半角错误。</explain>
      <paraID>5EDF20BD</paraID>
      <start>4</start>
      <end>5</end>
      <status>ignored</status>
      <modifiedWord/>
      <trackRevisions>false</trackRevisions>
    </reviewItem>
    <reviewItem>
      <errorID>153b4693-6677-4f0b-b583-897dce38f3fd</errorID>
      <errorWord>:</errorWord>
      <group>L1_Format</group>
      <groupName>格式问题</groupName>
      <ability>L2_HalfPunc_CN</ability>
      <abilityName>全半角问题</abilityName>
      <candidateList>
        <item>：</item>
      </candidateList>
      <explain>文本全半角错误。</explain>
      <paraID>5EDF20BD</paraID>
      <start>16</start>
      <end>17</end>
      <status>ignored</status>
      <modifiedWord/>
      <trackRevisions>false</trackRevisions>
    </reviewItem>
    <reviewItem>
      <errorID>8d0ee9c7-7e32-477b-8c73-1ccf7fa0b748</errorID>
      <errorWord>KW</errorWord>
      <group>L1_Word</group>
      <groupName>字词问题</groupName>
      <ability>L2_Typo</ability>
      <abilityName>字词错误</abilityName>
      <candidateList>
        <item>kW</item>
      </candidateList>
      <explain/>
      <paraID>5EDF20BD</paraID>
      <start>26</start>
      <end>30</end>
      <status>modified</status>
      <modifiedWord>kW</modifiedWord>
      <trackRevisions>true</trackRevisions>
    </reviewItem>
    <reviewItem>
      <errorID>e30674d2-d59c-4809-9c5e-7d4e06b54427</errorID>
      <errorWord>:</errorWord>
      <group>L1_Format</group>
      <groupName>格式问题</groupName>
      <ability>L2_HalfPunc_CN</ability>
      <abilityName>全半角问题</abilityName>
      <candidateList>
        <item>：</item>
      </candidateList>
      <explain>文本全半角错误。</explain>
      <paraID>5EDF20BD</paraID>
      <start>93</start>
      <end>94</end>
      <status>ignored</status>
      <modifiedWord/>
      <trackRevisions>false</trackRevisions>
    </reviewItem>
    <reviewItem>
      <errorID>789edb20-2fb4-44d3-b418-94fcb9ac8eaf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6C534E58</paraID>
      <start>0</start>
      <end>2</end>
      <status>ignored</status>
      <modifiedWord/>
      <trackRevisions>false</trackRevisions>
    </reviewItem>
    <reviewItem>
      <errorID>26776d9c-e6e8-48f8-bfd0-f9f4e94dd995</errorID>
      <errorWord>:</errorWord>
      <group>L1_Format</group>
      <groupName>格式问题</groupName>
      <ability>L2_HalfPunc_CN</ability>
      <abilityName>全半角问题</abilityName>
      <candidateList>
        <item>：</item>
      </candidateList>
      <explain>文本全半角错误。</explain>
      <paraID>6C534E58</paraID>
      <start>4</start>
      <end>5</end>
      <status>ignored</status>
      <modifiedWord/>
      <trackRevisions>false</trackRevisions>
    </reviewItem>
    <reviewItem>
      <errorID>9098697a-e04b-469f-9b57-1a7c8fcefd27</errorID>
      <errorWord>:</errorWord>
      <group>L1_Format</group>
      <groupName>格式问题</groupName>
      <ability>L2_HalfPunc_CN</ability>
      <abilityName>全半角问题</abilityName>
      <candidateList>
        <item>：</item>
      </candidateList>
      <explain>文本全半角错误。</explain>
      <paraID>6C534E58</paraID>
      <start>15</start>
      <end>16</end>
      <status>ignored</status>
      <modifiedWord/>
      <trackRevisions>false</trackRevisions>
    </reviewItem>
    <reviewItem>
      <errorID>e78f5c8d-4f38-40ab-b119-be27ec0dc671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706B5D76</paraID>
      <start>0</start>
      <end>2</end>
      <status>ignored</status>
      <modifiedWord/>
      <trackRevisions>false</trackRevisions>
    </reviewItem>
    <reviewItem>
      <errorID>05a468a7-dc49-4258-9be4-0ab2e63e0aa6</errorID>
      <errorWord>:</errorWord>
      <group>L1_Format</group>
      <groupName>格式问题</groupName>
      <ability>L2_HalfPunc_CN</ability>
      <abilityName>全半角问题</abilityName>
      <candidateList>
        <item>：</item>
      </candidateList>
      <explain>文本全半角错误。</explain>
      <paraID>706B5D76</paraID>
      <start>4</start>
      <end>5</end>
      <status>ignored</status>
      <modifiedWord/>
      <trackRevisions>false</trackRevisions>
    </reviewItem>
    <reviewItem>
      <errorID>1310c5e6-3327-4587-8856-1456ef5b4a7a</errorID>
      <errorWord>KW</errorWord>
      <group>L1_Word</group>
      <groupName>字词问题</groupName>
      <ability>L2_Typo</ability>
      <abilityName>字词错误</abilityName>
      <candidateList>
        <item>kW</item>
      </candidateList>
      <explain/>
      <paraID>706B5D76</paraID>
      <start>8</start>
      <end>12</end>
      <status>modified</status>
      <modifiedWord>kW</modifiedWord>
      <trackRevisions>true</trackRevisions>
    </reviewItem>
    <reviewItem>
      <errorID>8ea75ab7-1192-4f26-8f37-743488d8273c</errorID>
      <errorWord>:</errorWord>
      <group>L1_Format</group>
      <groupName>格式问题</groupName>
      <ability>L2_HalfPunc_CN</ability>
      <abilityName>全半角问题</abilityName>
      <candidateList>
        <item>：</item>
      </candidateList>
      <explain>文本全半角错误。</explain>
      <paraID>706B5D76</paraID>
      <start>28</start>
      <end>29</end>
      <status>ignored</status>
      <modifiedWord/>
      <trackRevisions>false</trackRevisions>
    </reviewItem>
    <reviewItem>
      <errorID>4a2c6ca6-3a05-4487-a3e0-9316cf03b295</errorID>
      <errorWord>,</errorWord>
      <group>L1_Format</group>
      <groupName>格式问题</groupName>
      <ability>L2_HalfPunc_CN</ability>
      <abilityName>全半角问题</abilityName>
      <candidateList>
        <item>，</item>
      </candidateList>
      <explain>文本全半角错误。</explain>
      <paraID>706B5D76</paraID>
      <start>43</start>
      <end>45</end>
      <status>modified</status>
      <modifiedWord>，</modifiedWord>
      <trackRevisions>true</trackRevisions>
    </reviewItem>
    <reviewItem>
      <errorID>9bd53623-22f7-49af-b354-332e9c76f9ca</errorID>
      <errorWord>,</errorWord>
      <group>L1_Format</group>
      <groupName>格式问题</groupName>
      <ability>L2_HalfPunc_CN</ability>
      <abilityName>全半角问题</abilityName>
      <candidateList>
        <item>，</item>
      </candidateList>
      <explain>文本全半角错误。</explain>
      <paraID>706B5D76</paraID>
      <start>49</start>
      <end>51</end>
      <status>modified</status>
      <modifiedWord>，</modifiedWord>
      <trackRevisions>true</trackRevisions>
    </reviewItem>
    <reviewItem>
      <errorID>f786836a-9e5f-4e0a-b016-6b7480e2bd1f</errorID>
      <errorWord>:</errorWord>
      <group>L1_Format</group>
      <groupName>格式问题</groupName>
      <ability>L2_HalfPunc_CN</ability>
      <abilityName>全半角问题</abilityName>
      <candidateList>
        <item>：</item>
      </candidateList>
      <explain>文本全半角错误。</explain>
      <paraID>706B5D76</paraID>
      <start>60</start>
      <end>61</end>
      <status>ignored</status>
      <modifiedWord/>
      <trackRevisions>false</trackRevisions>
    </reviewItem>
    <reviewItem>
      <errorID>bebea48a-6527-4d8e-8bef-0c970cdbfc17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3E47F108</paraID>
      <start>0</start>
      <end>2</end>
      <status>ignored</status>
      <modifiedWord/>
      <trackRevisions>false</trackRevisions>
    </reviewItem>
    <reviewItem>
      <errorID>094f980c-4ddd-4e21-b911-fd4ca88d51d8</errorID>
      <errorWord>:</errorWord>
      <group>L1_Format</group>
      <groupName>格式问题</groupName>
      <ability>L2_HalfPunc_CN</ability>
      <abilityName>全半角问题</abilityName>
      <candidateList>
        <item>：</item>
      </candidateList>
      <explain>文本全半角错误。</explain>
      <paraID>3E47F108</paraID>
      <start>4</start>
      <end>5</end>
      <status>ignored</status>
      <modifiedWord/>
      <trackRevisions>false</trackRevisions>
    </reviewItem>
    <reviewItem>
      <errorID>ebbe4023-7b1d-4f0c-8244-ea42718cb620</errorID>
      <errorWord>:</errorWord>
      <group>L1_Format</group>
      <groupName>格式问题</groupName>
      <ability>L2_HalfPunc_CN</ability>
      <abilityName>全半角问题</abilityName>
      <candidateList>
        <item>：</item>
      </candidateList>
      <explain>文本全半角错误。</explain>
      <paraID>3E47F108</paraID>
      <start>14</start>
      <end>15</end>
      <status>ignored</status>
      <modifiedWord/>
      <trackRevisions>false</trackRevisions>
    </reviewItem>
    <reviewItem>
      <errorID>f864a607-6267-43c9-bef7-408990dda8fd</errorID>
      <errorWord>:</errorWord>
      <group>L1_Format</group>
      <groupName>格式问题</groupName>
      <ability>L2_HalfPunc_CN</ability>
      <abilityName>全半角问题</abilityName>
      <candidateList>
        <item>：</item>
      </candidateList>
      <explain>文本全半角错误。</explain>
      <paraID>3E47F108</paraID>
      <start>37</start>
      <end>38</end>
      <status>ignored</status>
      <modifiedWord/>
      <trackRevisions>false</trackRevisions>
    </reviewItem>
    <reviewItem>
      <errorID>18267148-2508-4102-9e10-828fef960c29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7C7DE716</paraID>
      <start>0</start>
      <end>2</end>
      <status>ignored</status>
      <modifiedWord/>
      <trackRevisions>false</trackRevisions>
    </reviewItem>
    <reviewItem>
      <errorID>f3583d30-31ba-4c6c-8ac7-74e9e0e67829</errorID>
      <errorWord>:</errorWord>
      <group>L1_Format</group>
      <groupName>格式问题</groupName>
      <ability>L2_HalfPunc_CN</ability>
      <abilityName>全半角问题</abilityName>
      <candidateList>
        <item>：</item>
      </candidateList>
      <explain>文本全半角错误。</explain>
      <paraID>7C7DE716</paraID>
      <start>4</start>
      <end>5</end>
      <status>ignored</status>
      <modifiedWord/>
      <trackRevisions>false</trackRevisions>
    </reviewItem>
    <reviewItem>
      <errorID>168a3a50-1d88-452c-9098-81773698f4c2</errorID>
      <errorWord>:</errorWord>
      <group>L1_Format</group>
      <groupName>格式问题</groupName>
      <ability>L2_HalfPunc_CN</ability>
      <abilityName>全半角问题</abilityName>
      <candidateList>
        <item>：</item>
      </candidateList>
      <explain>文本全半角错误。</explain>
      <paraID>7C7DE716</paraID>
      <start>14</start>
      <end>15</end>
      <status>ignored</status>
      <modifiedWord/>
      <trackRevisions>false</trackRevisions>
    </reviewItem>
    <reviewItem>
      <errorID>454632f8-d25c-4042-9560-4c7eedb52176</errorID>
      <errorWord>:</errorWord>
      <group>L1_Format</group>
      <groupName>格式问题</groupName>
      <ability>L2_HalfPunc_CN</ability>
      <abilityName>全半角问题</abilityName>
      <candidateList>
        <item>：</item>
      </candidateList>
      <explain>文本全半角错误。</explain>
      <paraID>7C7DE716</paraID>
      <start>37</start>
      <end>38</end>
      <status>ignored</status>
      <modifiedWord/>
      <trackRevisions>false</trackRevisions>
    </reviewItem>
    <reviewItem>
      <errorID>5f4bafd5-88ba-4414-9a6b-d8ddb2cc80bd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625E1957</paraID>
      <start>0</start>
      <end>2</end>
      <status>ignored</status>
      <modifiedWord/>
      <trackRevisions>false</trackRevisions>
    </reviewItem>
    <reviewItem>
      <errorID>ff9b1681-9ff8-435c-9d61-9bfe80e1e32c</errorID>
      <errorWord>:</errorWord>
      <group>L1_Format</group>
      <groupName>格式问题</groupName>
      <ability>L2_HalfPunc_CN</ability>
      <abilityName>全半角问题</abilityName>
      <candidateList>
        <item>：</item>
      </candidateList>
      <explain>文本全半角错误。</explain>
      <paraID>625E1957</paraID>
      <start>4</start>
      <end>5</end>
      <status>ignored</status>
      <modifiedWord/>
      <trackRevisions>false</trackRevisions>
    </reviewItem>
    <reviewItem>
      <errorID>acd8ddc1-8c40-42e9-8335-e809229d96d9</errorID>
      <errorWord>:</errorWord>
      <group>L1_Format</group>
      <groupName>格式问题</groupName>
      <ability>L2_HalfPunc_CN</ability>
      <abilityName>全半角问题</abilityName>
      <candidateList>
        <item>：</item>
      </candidateList>
      <explain>文本全半角错误。</explain>
      <paraID>625E1957</paraID>
      <start>23</start>
      <end>24</end>
      <status>ignored</status>
      <modifiedWord/>
      <trackRevisions>false</trackRevisions>
    </reviewItem>
    <reviewItem>
      <errorID>5d75eea0-4802-4cbf-b2b9-4e4133cdcc77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26714480</paraID>
      <start>0</start>
      <end>2</end>
      <status>ignored</status>
      <modifiedWord/>
      <trackRevisions>false</trackRevisions>
    </reviewItem>
    <reviewItem>
      <errorID>666f1b36-8041-4111-95a7-1942cf80c47a</errorID>
      <errorWord>:</errorWord>
      <group>L1_Format</group>
      <groupName>格式问题</groupName>
      <ability>L2_HalfPunc_CN</ability>
      <abilityName>全半角问题</abilityName>
      <candidateList>
        <item>：</item>
      </candidateList>
      <explain>文本全半角错误。</explain>
      <paraID>26714480</paraID>
      <start>4</start>
      <end>5</end>
      <status>ignored</status>
      <modifiedWord/>
      <trackRevisions>false</trackRevisions>
    </reviewItem>
    <reviewItem>
      <errorID>a1390004-d88e-4de3-93fa-ccb525df4f9f</errorID>
      <errorWord>:</errorWord>
      <group>L1_Format</group>
      <groupName>格式问题</groupName>
      <ability>L2_HalfPunc_CN</ability>
      <abilityName>全半角问题</abilityName>
      <candidateList>
        <item>：</item>
      </candidateList>
      <explain>文本全半角错误。</explain>
      <paraID>26714480</paraID>
      <start>25</start>
      <end>26</end>
      <status>ignored</status>
      <modifiedWord/>
      <trackRevisions>false</trackRevisions>
    </reviewItem>
    <reviewItem>
      <errorID>a383ca10-fa0f-4b0b-9ce0-55b901a8e462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59E936DD</paraID>
      <start>0</start>
      <end>2</end>
      <status>ignored</status>
      <modifiedWord/>
      <trackRevisions>false</trackRevisions>
    </reviewItem>
    <reviewItem>
      <errorID>a85113b5-efb7-4d6b-8d51-6e911a07ecd2</errorID>
      <errorWord>:</errorWord>
      <group>L1_Format</group>
      <groupName>格式问题</groupName>
      <ability>L2_HalfPunc_CN</ability>
      <abilityName>全半角问题</abilityName>
      <candidateList>
        <item>：</item>
      </candidateList>
      <explain>文本全半角错误。</explain>
      <paraID>59E936DD</paraID>
      <start>4</start>
      <end>5</end>
      <status>ignored</status>
      <modifiedWord/>
      <trackRevisions>false</trackRevisions>
    </reviewItem>
    <reviewItem>
      <errorID>01a11284-842c-485b-a8b7-8f40c0acf216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176D45CE</paraID>
      <start>0</start>
      <end>2</end>
      <status>ignored</status>
      <modifiedWord/>
      <trackRevisions>false</trackRevisions>
    </reviewItem>
    <reviewItem>
      <errorID>0eb78c1d-a76d-43bf-9143-aa3cc3829bfa</errorID>
      <errorWord>:</errorWord>
      <group>L1_Format</group>
      <groupName>格式问题</groupName>
      <ability>L2_HalfPunc_CN</ability>
      <abilityName>全半角问题</abilityName>
      <candidateList>
        <item>：</item>
      </candidateList>
      <explain>文本全半角错误。</explain>
      <paraID>176D45CE</paraID>
      <start>4</start>
      <end>5</end>
      <status>ignored</status>
      <modifiedWord/>
      <trackRevisions>false</trackRevisions>
    </reviewItem>
    <reviewItem>
      <errorID>8ed0d006-ccb1-499a-a12e-4f36b6aeb8f2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176D45CE</paraID>
      <start>12</start>
      <end>14</end>
      <status>modified</status>
      <modifiedWord>—</modifiedWord>
      <trackRevisions>true</trackRevisions>
    </reviewItem>
    <reviewItem>
      <errorID>d1db6f81-710c-40c3-8c19-4a35731368bb</errorID>
      <errorWord>:</errorWord>
      <group>L1_Format</group>
      <groupName>格式问题</groupName>
      <ability>L2_HalfPunc_CN</ability>
      <abilityName>全半角问题</abilityName>
      <candidateList>
        <item>：</item>
      </candidateList>
      <explain>文本全半角错误。</explain>
      <paraID>176D45CE</paraID>
      <start>23</start>
      <end>24</end>
      <status>ignored</status>
      <modifiedWord/>
      <trackRevisions>false</trackRevisions>
    </reviewItem>
    <reviewItem>
      <errorID>9d4d652b-004d-4c35-a9e4-2b669319b364</errorID>
      <errorWord>基础实施</errorWord>
      <group>L1_Word</group>
      <groupName>字词问题</groupName>
      <ability>L2_Typo</ability>
      <abilityName>字词错误</abilityName>
      <candidateList>
        <item>基础设施</item>
      </candidateList>
      <explain/>
      <paraID>176D45CE</paraID>
      <start>26</start>
      <end>30</end>
      <status>ignored</status>
      <modifiedWord/>
      <trackRevisions>false</trackRevisions>
    </reviewItem>
    <reviewItem>
      <errorID>80d5ab31-e07a-4f2a-8173-4946625b2130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330F0D8C</paraID>
      <start>0</start>
      <end>2</end>
      <status>ignored</status>
      <modifiedWord/>
      <trackRevisions>false</trackRevisions>
    </reviewItem>
    <reviewItem>
      <errorID>5dfdce6d-c5bb-4212-96b1-be203465aadd</errorID>
      <errorWord>:</errorWord>
      <group>L1_Format</group>
      <groupName>格式问题</groupName>
      <ability>L2_HalfPunc_CN</ability>
      <abilityName>全半角问题</abilityName>
      <candidateList>
        <item>：</item>
      </candidateList>
      <explain>文本全半角错误。</explain>
      <paraID>330F0D8C</paraID>
      <start>4</start>
      <end>5</end>
      <status>ignored</status>
      <modifiedWord/>
      <trackRevisions>false</trackRevisions>
    </reviewItem>
    <reviewItem>
      <errorID>bc4d7b43-52d1-481e-a9ab-d8d964bf2769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330F0D8C</paraID>
      <start>16</start>
      <end>18</end>
      <status>modified</status>
      <modifiedWord>—</modifiedWord>
      <trackRevisions>true</trackRevisions>
    </reviewItem>
    <reviewItem>
      <errorID>f99b280e-372b-4eb6-b38a-03ecf7ac5d26</errorID>
      <errorWord>:</errorWord>
      <group>L1_Format</group>
      <groupName>格式问题</groupName>
      <ability>L2_HalfPunc_CN</ability>
      <abilityName>全半角问题</abilityName>
      <candidateList>
        <item>：</item>
      </candidateList>
      <explain>文本全半角错误。</explain>
      <paraID>330F0D8C</paraID>
      <start>34</start>
      <end>35</end>
      <status>ignored</status>
      <modifiedWord/>
      <trackRevisions>false</trackRevisions>
    </reviewItem>
    <reviewItem>
      <errorID>e6a2b76e-423d-4734-b1f1-56adb907efc1</errorID>
      <errorWord>基础实施</errorWord>
      <group>L1_Word</group>
      <groupName>字词问题</groupName>
      <ability>L2_Typo</ability>
      <abilityName>字词错误</abilityName>
      <candidateList>
        <item>基础设施</item>
      </candidateList>
      <explain/>
      <paraID>330F0D8C</paraID>
      <start>37</start>
      <end>41</end>
      <status>ignored</status>
      <modifiedWord/>
      <trackRevisions>false</trackRevisions>
    </reviewItem>
    <reviewItem>
      <errorID>da184b63-d003-424a-b28b-38d6f3b24a1b</errorID>
      <errorWord>填写出</errorWord>
      <group>L1_Word</group>
      <groupName>字词问题</groupName>
      <ability>L2_Typo</ability>
      <abilityName>字词错误</abilityName>
      <candidateList>
        <item>填写</item>
      </candidateList>
      <explain/>
      <paraID>75DFB9D0</paraID>
      <start>9</start>
      <end>12</end>
      <status>ignored</status>
      <modifiedWord/>
      <trackRevisions>false</trackRevisions>
    </reviewItem>
    <reviewItem>
      <errorID>18e7c893-9c20-4813-887a-987f7acd28d5</errorID>
      <errorWord>…...</errorWord>
      <group>L1_Punc</group>
      <groupName>标点问题</groupName>
      <ability>L2_Punc_CN</ability>
      <abilityName>标点符号问题</abilityName>
      <candidateList>
        <item>…</item>
      </candidateList>
      <explain/>
      <paraID>4FC10AD9</paraID>
      <start>0</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D86EB78-6B0F-41BE-B6FC-7AA8010EDE2C}"/>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邀请招标书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jyfz</dc:creator>
  <cp:lastModifiedBy>高金龙</cp:lastModifiedBy>
  <cp:revision>30</cp:revision>
  <dcterms:created xsi:type="dcterms:W3CDTF">2022-04-20T01:08:00Z</dcterms:created>
  <dcterms:modified xsi:type="dcterms:W3CDTF">2026-11-04T02:49:15Z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DADC4ABEBF3E49FEA152E40FD83FC65A_13</vt:lpwstr>
  </property>
  <property fmtid="{D5CDD505-2E9C-101B-9397-08002B2CF9AE}" pid="4" name="KSOTemplateDocerSaveRecord">
    <vt:lpwstr>eyJoZGlkIjoiYmQ0MDY3NjMzOWQ4OTUzNGUzMDQ4ZDMxN2FkODc0ODAiLCJ1c2VySWQiOiIxNjAyNzA5MzA0In0=</vt:lpwstr>
  </property>
</Properties>
</file>