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608997">
      <w:pPr>
        <w:spacing w:line="360" w:lineRule="auto"/>
        <w:ind w:left="660"/>
        <w:rPr>
          <w:rFonts w:ascii="Arial" w:hAnsi="Arial"/>
          <w:bCs/>
          <w:color w:val="auto"/>
          <w:sz w:val="30"/>
          <w:highlight w:val="none"/>
        </w:rPr>
      </w:pPr>
    </w:p>
    <w:p w14:paraId="3A8B4FBB">
      <w:pPr>
        <w:spacing w:line="360" w:lineRule="auto"/>
        <w:ind w:left="660"/>
        <w:rPr>
          <w:rFonts w:ascii="Arial" w:hAnsi="Arial"/>
          <w:bCs/>
          <w:color w:val="auto"/>
          <w:sz w:val="30"/>
          <w:highlight w:val="none"/>
        </w:rPr>
      </w:pPr>
    </w:p>
    <w:p w14:paraId="56667FA3">
      <w:pPr>
        <w:jc w:val="cente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w:t>
      </w:r>
      <w:bookmarkStart w:id="59" w:name="_GoBack"/>
      <w:bookmarkEnd w:id="59"/>
      <w:r>
        <w:rPr>
          <w:rFonts w:hint="eastAsia" w:ascii="宋体" w:hAnsi="宋体" w:eastAsia="宋体" w:cs="宋体"/>
          <w:b/>
          <w:color w:val="auto"/>
          <w:sz w:val="52"/>
          <w:szCs w:val="52"/>
          <w:highlight w:val="none"/>
        </w:rPr>
        <w:t>府采购项目</w:t>
      </w:r>
    </w:p>
    <w:p w14:paraId="1EADAAF7">
      <w:pPr>
        <w:jc w:val="center"/>
        <w:rPr>
          <w:rFonts w:ascii="宋体" w:hAnsi="宋体" w:eastAsia="宋体" w:cs="宋体"/>
          <w:b/>
          <w:color w:val="auto"/>
          <w:sz w:val="52"/>
          <w:szCs w:val="52"/>
          <w:highlight w:val="none"/>
        </w:rPr>
      </w:pPr>
    </w:p>
    <w:p w14:paraId="77F55972">
      <w:pPr>
        <w:jc w:val="cente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公开招标文件</w:t>
      </w:r>
    </w:p>
    <w:p w14:paraId="46BE9498">
      <w:pPr>
        <w:tabs>
          <w:tab w:val="left" w:pos="9921"/>
        </w:tabs>
        <w:jc w:val="center"/>
        <w:rPr>
          <w:rFonts w:ascii="宋体" w:hAnsi="宋体" w:eastAsia="宋体" w:cs="宋体"/>
          <w:bCs/>
          <w:color w:val="auto"/>
          <w:sz w:val="30"/>
          <w:szCs w:val="20"/>
          <w:highlight w:val="none"/>
        </w:rPr>
      </w:pPr>
    </w:p>
    <w:p w14:paraId="48AC99C7">
      <w:pPr>
        <w:tabs>
          <w:tab w:val="left" w:pos="9921"/>
        </w:tabs>
        <w:jc w:val="center"/>
        <w:rPr>
          <w:rFonts w:ascii="宋体" w:hAnsi="宋体" w:eastAsia="宋体" w:cs="宋体"/>
          <w:bCs/>
          <w:color w:val="auto"/>
          <w:sz w:val="30"/>
          <w:szCs w:val="20"/>
          <w:highlight w:val="none"/>
        </w:rPr>
      </w:pPr>
      <w:r>
        <w:rPr>
          <w:rFonts w:hint="eastAsia" w:ascii="宋体" w:hAnsi="宋体" w:eastAsia="宋体" w:cs="宋体"/>
          <w:bCs/>
          <w:color w:val="auto"/>
          <w:sz w:val="30"/>
          <w:szCs w:val="20"/>
          <w:highlight w:val="none"/>
        </w:rPr>
        <w:t>（全流程电子化）</w:t>
      </w:r>
    </w:p>
    <w:p w14:paraId="471685BC">
      <w:pPr>
        <w:keepNext/>
        <w:keepLines/>
        <w:spacing w:before="320" w:after="200"/>
        <w:outlineLvl w:val="3"/>
        <w:rPr>
          <w:rFonts w:ascii="宋体" w:hAnsi="宋体" w:eastAsia="宋体" w:cs="宋体"/>
          <w:b/>
          <w:bCs/>
          <w:color w:val="auto"/>
          <w:sz w:val="26"/>
          <w:szCs w:val="26"/>
          <w:highlight w:val="none"/>
        </w:rPr>
      </w:pPr>
    </w:p>
    <w:p w14:paraId="23786205">
      <w:pPr>
        <w:widowControl/>
        <w:shd w:val="clear" w:color="auto" w:fill="FFFFFF"/>
        <w:spacing w:before="90" w:after="90" w:line="360" w:lineRule="atLeast"/>
        <w:ind w:firstLine="282"/>
        <w:jc w:val="left"/>
        <w:rPr>
          <w:rFonts w:ascii="宋体" w:hAnsi="宋体" w:eastAsia="宋体" w:cs="宋体"/>
          <w:bCs/>
          <w:color w:val="auto"/>
          <w:sz w:val="30"/>
          <w:szCs w:val="30"/>
          <w:highlight w:val="none"/>
        </w:rPr>
      </w:pPr>
    </w:p>
    <w:p w14:paraId="3130DF39">
      <w:pP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采购项目编号：JSZC-320200-CYZR-G2026-0014</w:t>
      </w:r>
    </w:p>
    <w:p w14:paraId="7D0A068A">
      <w:pPr>
        <w:spacing w:line="360" w:lineRule="auto"/>
        <w:ind w:firstLine="150"/>
        <w:rPr>
          <w:rFonts w:ascii="宋体" w:hAnsi="宋体" w:eastAsia="宋体" w:cs="宋体"/>
          <w:bCs/>
          <w:color w:val="auto"/>
          <w:sz w:val="30"/>
          <w:szCs w:val="30"/>
          <w:highlight w:val="none"/>
        </w:rPr>
      </w:pPr>
    </w:p>
    <w:p w14:paraId="1ADF469F">
      <w:pP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采购项目名称：无锡师专2026年度实训室建设项目实训设备采购</w:t>
      </w:r>
    </w:p>
    <w:p w14:paraId="4B43AF5D">
      <w:pPr>
        <w:spacing w:line="360" w:lineRule="auto"/>
        <w:ind w:firstLine="300"/>
        <w:rPr>
          <w:rFonts w:ascii="宋体" w:hAnsi="宋体" w:eastAsia="宋体" w:cs="宋体"/>
          <w:bCs/>
          <w:color w:val="auto"/>
          <w:sz w:val="30"/>
          <w:szCs w:val="30"/>
          <w:highlight w:val="none"/>
        </w:rPr>
      </w:pPr>
    </w:p>
    <w:p w14:paraId="6F69DFD5">
      <w:pP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   购   人：无锡师范高等专科学校</w:t>
      </w:r>
    </w:p>
    <w:p w14:paraId="620A7ADC">
      <w:pPr>
        <w:spacing w:line="360" w:lineRule="auto"/>
        <w:ind w:firstLine="300"/>
        <w:rPr>
          <w:rFonts w:ascii="宋体" w:hAnsi="宋体" w:eastAsia="宋体" w:cs="宋体"/>
          <w:bCs/>
          <w:color w:val="auto"/>
          <w:sz w:val="30"/>
          <w:szCs w:val="30"/>
          <w:highlight w:val="none"/>
        </w:rPr>
      </w:pPr>
    </w:p>
    <w:p w14:paraId="6F3FF328">
      <w:pP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采购代理机构：江苏朝阳工程管理咨询有限责任公司  </w:t>
      </w:r>
    </w:p>
    <w:p w14:paraId="70C7A841">
      <w:pPr>
        <w:spacing w:line="360" w:lineRule="auto"/>
        <w:ind w:firstLine="300"/>
        <w:rPr>
          <w:rFonts w:ascii="宋体" w:hAnsi="宋体" w:eastAsia="宋体" w:cs="宋体"/>
          <w:bCs/>
          <w:color w:val="auto"/>
          <w:sz w:val="30"/>
          <w:szCs w:val="30"/>
          <w:highlight w:val="none"/>
        </w:rPr>
      </w:pPr>
    </w:p>
    <w:p w14:paraId="45BBB249">
      <w:pPr>
        <w:jc w:val="center"/>
        <w:rPr>
          <w:rFonts w:ascii="宋体" w:hAnsi="宋体" w:eastAsia="宋体" w:cs="宋体"/>
          <w:bCs/>
          <w:color w:val="auto"/>
          <w:sz w:val="44"/>
          <w:szCs w:val="20"/>
          <w:highlight w:val="none"/>
        </w:rPr>
      </w:pPr>
      <w:r>
        <w:rPr>
          <w:rFonts w:hint="eastAsia" w:ascii="宋体" w:hAnsi="宋体" w:eastAsia="宋体" w:cs="宋体"/>
          <w:bCs/>
          <w:color w:val="auto"/>
          <w:sz w:val="32"/>
          <w:szCs w:val="32"/>
          <w:highlight w:val="none"/>
        </w:rPr>
        <w:t>二〇二六年十</w:t>
      </w:r>
      <w:r>
        <w:rPr>
          <w:rFonts w:hint="eastAsia" w:ascii="宋体" w:hAnsi="宋体" w:eastAsia="宋体" w:cs="宋体"/>
          <w:bCs/>
          <w:color w:val="auto"/>
          <w:sz w:val="32"/>
          <w:szCs w:val="32"/>
          <w:highlight w:val="none"/>
          <w:lang w:val="en-US" w:eastAsia="zh-CN"/>
        </w:rPr>
        <w:t>一</w:t>
      </w:r>
      <w:r>
        <w:rPr>
          <w:rFonts w:hint="eastAsia" w:ascii="宋体" w:hAnsi="宋体" w:eastAsia="宋体" w:cs="宋体"/>
          <w:bCs/>
          <w:color w:val="auto"/>
          <w:sz w:val="32"/>
          <w:szCs w:val="32"/>
          <w:highlight w:val="none"/>
        </w:rPr>
        <w:t>月</w:t>
      </w:r>
    </w:p>
    <w:p w14:paraId="23B8F9AC">
      <w:pPr>
        <w:spacing w:line="360" w:lineRule="auto"/>
        <w:jc w:val="center"/>
        <w:rPr>
          <w:rStyle w:val="132"/>
          <w:rFonts w:ascii="Arial" w:hAnsi="Arial"/>
          <w:bCs/>
          <w:color w:val="auto"/>
          <w:sz w:val="48"/>
          <w:highlight w:val="none"/>
          <w:u w:val="none"/>
        </w:rPr>
      </w:pPr>
    </w:p>
    <w:p w14:paraId="2EEFB1BE">
      <w:pPr>
        <w:spacing w:line="360" w:lineRule="auto"/>
        <w:jc w:val="center"/>
        <w:rPr>
          <w:rStyle w:val="132"/>
          <w:rFonts w:ascii="Arial" w:hAnsi="Arial"/>
          <w:bCs/>
          <w:color w:val="auto"/>
          <w:sz w:val="48"/>
          <w:highlight w:val="none"/>
          <w:u w:val="none"/>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624" w:footer="907" w:gutter="0"/>
          <w:pgNumType w:start="0"/>
          <w:cols w:space="1701" w:num="1"/>
          <w:titlePg/>
          <w:docGrid w:linePitch="360" w:charSpace="0"/>
        </w:sectPr>
      </w:pPr>
    </w:p>
    <w:p w14:paraId="3C828989">
      <w:pPr>
        <w:spacing w:line="360" w:lineRule="auto"/>
        <w:jc w:val="center"/>
        <w:rPr>
          <w:rFonts w:ascii="宋体" w:hAnsi="宋体" w:eastAsia="宋体" w:cs="宋体"/>
          <w:b/>
          <w:color w:val="auto"/>
          <w:sz w:val="44"/>
          <w:szCs w:val="44"/>
          <w:highlight w:val="none"/>
        </w:rPr>
      </w:pPr>
      <w:r>
        <w:rPr>
          <w:rFonts w:ascii="宋体" w:hAnsi="宋体" w:eastAsia="宋体" w:cs="宋体"/>
          <w:b/>
          <w:color w:val="auto"/>
          <w:sz w:val="44"/>
          <w:szCs w:val="44"/>
          <w:highlight w:val="none"/>
        </w:rPr>
        <w:t>目  录</w:t>
      </w:r>
    </w:p>
    <w:p w14:paraId="76E3197E">
      <w:pPr>
        <w:tabs>
          <w:tab w:val="left" w:pos="8000"/>
        </w:tabs>
        <w:spacing w:line="1000" w:lineRule="exact"/>
        <w:ind w:firstLine="562"/>
        <w:rPr>
          <w:rFonts w:ascii="宋体" w:hAnsi="宋体" w:eastAsia="宋体" w:cs="宋体"/>
          <w:b/>
          <w:color w:val="auto"/>
          <w:sz w:val="28"/>
          <w:szCs w:val="28"/>
          <w:highlight w:val="none"/>
        </w:rPr>
      </w:pPr>
      <w:r>
        <w:rPr>
          <w:rFonts w:ascii="宋体" w:hAnsi="宋体" w:eastAsia="宋体" w:cs="宋体"/>
          <w:b/>
          <w:color w:val="auto"/>
          <w:sz w:val="28"/>
          <w:szCs w:val="28"/>
          <w:highlight w:val="none"/>
        </w:rPr>
        <w:t>第一部分    投标邀请</w:t>
      </w:r>
    </w:p>
    <w:p w14:paraId="0155F6FB">
      <w:pPr>
        <w:spacing w:line="1000" w:lineRule="exact"/>
        <w:ind w:firstLine="562"/>
        <w:rPr>
          <w:rFonts w:ascii="宋体" w:hAnsi="宋体" w:eastAsia="宋体" w:cs="宋体"/>
          <w:b/>
          <w:color w:val="auto"/>
          <w:sz w:val="28"/>
          <w:szCs w:val="28"/>
          <w:highlight w:val="none"/>
        </w:rPr>
      </w:pPr>
      <w:r>
        <w:rPr>
          <w:rFonts w:ascii="宋体" w:hAnsi="宋体" w:eastAsia="宋体" w:cs="宋体"/>
          <w:b/>
          <w:color w:val="auto"/>
          <w:sz w:val="28"/>
          <w:szCs w:val="28"/>
          <w:highlight w:val="none"/>
        </w:rPr>
        <w:t>第二部分    供应商须知</w:t>
      </w:r>
    </w:p>
    <w:p w14:paraId="59F0A691">
      <w:pPr>
        <w:spacing w:line="1000" w:lineRule="exact"/>
        <w:ind w:firstLine="562"/>
        <w:rPr>
          <w:rFonts w:ascii="宋体" w:hAnsi="宋体" w:eastAsia="宋体" w:cs="宋体"/>
          <w:b/>
          <w:color w:val="auto"/>
          <w:sz w:val="28"/>
          <w:szCs w:val="28"/>
          <w:highlight w:val="none"/>
        </w:rPr>
      </w:pPr>
      <w:r>
        <w:rPr>
          <w:rFonts w:ascii="宋体" w:hAnsi="宋体" w:eastAsia="宋体" w:cs="宋体"/>
          <w:b/>
          <w:color w:val="auto"/>
          <w:sz w:val="28"/>
          <w:szCs w:val="28"/>
          <w:highlight w:val="none"/>
        </w:rPr>
        <w:t>第三部分    采购需求</w:t>
      </w:r>
    </w:p>
    <w:p w14:paraId="0032E90A">
      <w:pPr>
        <w:spacing w:line="1000" w:lineRule="exact"/>
        <w:ind w:firstLine="562"/>
        <w:rPr>
          <w:rFonts w:ascii="宋体" w:hAnsi="宋体" w:eastAsia="宋体" w:cs="宋体"/>
          <w:b/>
          <w:color w:val="auto"/>
          <w:sz w:val="28"/>
          <w:szCs w:val="28"/>
          <w:highlight w:val="none"/>
        </w:rPr>
      </w:pPr>
      <w:r>
        <w:rPr>
          <w:rFonts w:ascii="宋体" w:hAnsi="宋体" w:eastAsia="宋体" w:cs="宋体"/>
          <w:b/>
          <w:color w:val="auto"/>
          <w:sz w:val="28"/>
          <w:szCs w:val="28"/>
          <w:highlight w:val="none"/>
        </w:rPr>
        <w:t>第四部分    合同文件</w:t>
      </w:r>
    </w:p>
    <w:p w14:paraId="3C22D3D7">
      <w:pPr>
        <w:spacing w:line="1000" w:lineRule="exact"/>
        <w:ind w:firstLine="562"/>
        <w:rPr>
          <w:rFonts w:ascii="宋体" w:hAnsi="宋体" w:eastAsia="宋体" w:cs="宋体"/>
          <w:b/>
          <w:color w:val="auto"/>
          <w:sz w:val="28"/>
          <w:szCs w:val="28"/>
          <w:highlight w:val="none"/>
        </w:rPr>
      </w:pPr>
      <w:r>
        <w:rPr>
          <w:rFonts w:ascii="宋体" w:hAnsi="宋体" w:eastAsia="宋体" w:cs="宋体"/>
          <w:b/>
          <w:color w:val="auto"/>
          <w:sz w:val="28"/>
          <w:szCs w:val="28"/>
          <w:highlight w:val="none"/>
        </w:rPr>
        <w:t>第五部分    投标文件格式</w:t>
      </w:r>
    </w:p>
    <w:p w14:paraId="1F25A338">
      <w:pPr>
        <w:rPr>
          <w:rFonts w:ascii="Arial" w:hAnsi="Arial"/>
          <w:b/>
          <w:bCs/>
          <w:color w:val="auto"/>
          <w:sz w:val="28"/>
          <w:szCs w:val="28"/>
          <w:highlight w:val="none"/>
        </w:rPr>
      </w:pPr>
    </w:p>
    <w:p w14:paraId="01F3617B">
      <w:pPr>
        <w:rPr>
          <w:rFonts w:ascii="黑体" w:hAnsi="黑体" w:eastAsia="黑体" w:cs="黑体"/>
          <w:color w:val="auto"/>
          <w:sz w:val="36"/>
          <w:szCs w:val="36"/>
          <w:highlight w:val="none"/>
        </w:rPr>
        <w:sectPr>
          <w:footerReference r:id="rId9" w:type="default"/>
          <w:pgSz w:w="11906" w:h="16838"/>
          <w:pgMar w:top="1134" w:right="1134" w:bottom="1134" w:left="1134" w:header="624" w:footer="907" w:gutter="0"/>
          <w:cols w:space="1701" w:num="1"/>
          <w:docGrid w:linePitch="360" w:charSpace="0"/>
        </w:sectPr>
      </w:pPr>
    </w:p>
    <w:p w14:paraId="70EF5FC2">
      <w:pPr>
        <w:pStyle w:val="53"/>
        <w:spacing w:line="360" w:lineRule="auto"/>
        <w:rPr>
          <w:rFonts w:ascii="宋体" w:hAnsi="宋体" w:eastAsia="宋体"/>
          <w:bCs/>
          <w:color w:val="auto"/>
          <w:sz w:val="40"/>
          <w:szCs w:val="40"/>
          <w:highlight w:val="none"/>
        </w:rPr>
      </w:pPr>
      <w:bookmarkStart w:id="0" w:name="_Toc229394808"/>
      <w:r>
        <w:rPr>
          <w:rFonts w:hint="eastAsia" w:ascii="宋体" w:hAnsi="宋体" w:eastAsia="宋体"/>
          <w:color w:val="auto"/>
          <w:sz w:val="40"/>
          <w:szCs w:val="24"/>
          <w:highlight w:val="none"/>
        </w:rPr>
        <w:t>第一部分  投标邀请</w:t>
      </w:r>
      <w:bookmarkEnd w:id="0"/>
    </w:p>
    <w:p w14:paraId="2A397889">
      <w:pPr>
        <w:spacing w:line="360" w:lineRule="auto"/>
        <w:ind w:firstLine="480"/>
        <w:rPr>
          <w:rFonts w:ascii="宋体" w:hAnsi="宋体" w:eastAsia="宋体" w:cs="宋体"/>
          <w:bCs/>
          <w:color w:val="auto"/>
          <w:sz w:val="24"/>
          <w:szCs w:val="24"/>
          <w:highlight w:val="none"/>
        </w:rPr>
      </w:pPr>
      <w:r>
        <w:rPr>
          <w:rFonts w:hint="eastAsia" w:ascii="Arial" w:hAnsi="Arial" w:eastAsia="宋体"/>
          <w:bCs/>
          <w:color w:val="auto"/>
          <w:sz w:val="24"/>
          <w:szCs w:val="24"/>
          <w:highlight w:val="none"/>
          <w:u w:val="single"/>
        </w:rPr>
        <w:t>江苏朝阳工程管理咨询有限责任公司</w:t>
      </w:r>
      <w:r>
        <w:rPr>
          <w:rFonts w:hint="eastAsia" w:ascii="Arial" w:hAnsi="Arial"/>
          <w:bCs/>
          <w:color w:val="auto"/>
          <w:sz w:val="24"/>
          <w:szCs w:val="24"/>
          <w:highlight w:val="none"/>
        </w:rPr>
        <w:t>受</w:t>
      </w:r>
      <w:r>
        <w:rPr>
          <w:rFonts w:hint="eastAsia" w:ascii="Arial" w:hAnsi="Arial" w:eastAsia="宋体"/>
          <w:bCs/>
          <w:color w:val="auto"/>
          <w:sz w:val="24"/>
          <w:szCs w:val="24"/>
          <w:highlight w:val="none"/>
          <w:u w:val="single"/>
        </w:rPr>
        <w:t>无锡师范高等专科学校</w:t>
      </w:r>
      <w:r>
        <w:rPr>
          <w:rFonts w:hint="eastAsia" w:ascii="宋体" w:hAnsi="宋体" w:eastAsia="宋体" w:cs="宋体"/>
          <w:bCs/>
          <w:color w:val="auto"/>
          <w:sz w:val="24"/>
          <w:szCs w:val="24"/>
          <w:highlight w:val="none"/>
        </w:rPr>
        <w:t>委托，就其</w:t>
      </w:r>
      <w:r>
        <w:rPr>
          <w:rFonts w:hint="eastAsia" w:ascii="宋体" w:hAnsi="宋体" w:eastAsia="宋体" w:cs="宋体"/>
          <w:bCs/>
          <w:color w:val="auto"/>
          <w:sz w:val="24"/>
          <w:szCs w:val="24"/>
          <w:highlight w:val="none"/>
          <w:u w:val="single"/>
        </w:rPr>
        <w:t>无锡师专2026年度实训室建设项目实训设备采购</w:t>
      </w:r>
      <w:r>
        <w:rPr>
          <w:rFonts w:hint="eastAsia" w:ascii="宋体" w:hAnsi="宋体" w:eastAsia="宋体" w:cs="宋体"/>
          <w:bCs/>
          <w:color w:val="auto"/>
          <w:sz w:val="24"/>
          <w:szCs w:val="24"/>
          <w:highlight w:val="none"/>
        </w:rPr>
        <w:t>进行公开招标。现欢迎符合相关条件的供应商参加投标，投标注意事项如下：</w:t>
      </w:r>
    </w:p>
    <w:tbl>
      <w:tblPr>
        <w:tblStyle w:val="42"/>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8656"/>
      </w:tblGrid>
      <w:tr w14:paraId="56689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125" w:type="dxa"/>
            <w:vAlign w:val="center"/>
          </w:tcPr>
          <w:p w14:paraId="79D1EF44">
            <w:pPr>
              <w:widowControl/>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序号</w:t>
            </w:r>
          </w:p>
        </w:tc>
        <w:tc>
          <w:tcPr>
            <w:tcW w:w="8656" w:type="dxa"/>
            <w:vAlign w:val="center"/>
          </w:tcPr>
          <w:p w14:paraId="05D4F932">
            <w:pPr>
              <w:widowControl/>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内    容</w:t>
            </w:r>
          </w:p>
        </w:tc>
      </w:tr>
      <w:tr w14:paraId="3EDC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5" w:type="dxa"/>
            <w:vAlign w:val="center"/>
          </w:tcPr>
          <w:p w14:paraId="06B9BFAB">
            <w:pPr>
              <w:widowControl/>
              <w:topLinePunct/>
              <w:spacing w:line="360" w:lineRule="auto"/>
              <w:jc w:val="center"/>
              <w:rPr>
                <w:rFonts w:ascii="宋体" w:hAnsi="宋体" w:eastAsia="宋体"/>
                <w:color w:val="auto"/>
                <w:sz w:val="24"/>
                <w:szCs w:val="24"/>
                <w:highlight w:val="none"/>
              </w:rPr>
            </w:pPr>
            <w:r>
              <w:rPr>
                <w:rFonts w:ascii="宋体" w:hAnsi="宋体" w:eastAsia="宋体"/>
                <w:color w:val="auto"/>
                <w:sz w:val="24"/>
                <w:szCs w:val="24"/>
                <w:highlight w:val="none"/>
              </w:rPr>
              <w:t>1</w:t>
            </w:r>
          </w:p>
        </w:tc>
        <w:tc>
          <w:tcPr>
            <w:tcW w:w="8656" w:type="dxa"/>
            <w:vAlign w:val="center"/>
          </w:tcPr>
          <w:p w14:paraId="1EFAC223">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项目名称：</w:t>
            </w:r>
            <w:r>
              <w:rPr>
                <w:rFonts w:hint="eastAsia" w:ascii="宋体" w:hAnsi="宋体" w:eastAsia="宋体"/>
                <w:color w:val="auto"/>
                <w:sz w:val="24"/>
                <w:szCs w:val="24"/>
                <w:highlight w:val="none"/>
              </w:rPr>
              <w:t>无锡师专2026年度实训室建设项目实训设备采购</w:t>
            </w:r>
          </w:p>
          <w:p w14:paraId="14F68957">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政府采购</w:t>
            </w:r>
            <w:r>
              <w:rPr>
                <w:rFonts w:hint="eastAsia" w:ascii="宋体" w:hAnsi="宋体" w:eastAsia="宋体"/>
                <w:color w:val="auto"/>
                <w:sz w:val="24"/>
                <w:szCs w:val="24"/>
                <w:highlight w:val="none"/>
              </w:rPr>
              <w:t>项目</w:t>
            </w:r>
            <w:r>
              <w:rPr>
                <w:rFonts w:ascii="宋体" w:hAnsi="宋体" w:eastAsia="宋体"/>
                <w:color w:val="auto"/>
                <w:sz w:val="24"/>
                <w:szCs w:val="24"/>
                <w:highlight w:val="none"/>
              </w:rPr>
              <w:t>编号：</w:t>
            </w:r>
            <w:r>
              <w:rPr>
                <w:rFonts w:hint="eastAsia" w:ascii="宋体" w:hAnsi="宋体" w:eastAsia="宋体"/>
                <w:color w:val="auto"/>
                <w:sz w:val="24"/>
                <w:szCs w:val="24"/>
                <w:highlight w:val="none"/>
              </w:rPr>
              <w:t>JSZC-320200-CYZR-G2026-0014</w:t>
            </w:r>
          </w:p>
          <w:p w14:paraId="50FF932A">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采购方式：公开招标</w:t>
            </w:r>
          </w:p>
          <w:p w14:paraId="77BD93D0">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采购内容：</w:t>
            </w:r>
            <w:r>
              <w:rPr>
                <w:rFonts w:hint="eastAsia" w:ascii="宋体" w:hAnsi="宋体" w:eastAsia="宋体"/>
                <w:color w:val="auto"/>
                <w:sz w:val="24"/>
                <w:szCs w:val="24"/>
                <w:highlight w:val="none"/>
              </w:rPr>
              <w:t>无锡师专2026年度实训室建设项目实训设备采购，本项目分4个标段，标段一居家社区智慧养老实训中心设备采购，采购预算57.1万元；标段二清华大学iCenter&amp;无锡师专工程实践与产品设计联合中心设备采购，预算83.7万元；标段三无人机综合实训中心设备采购，预算79.98万元；标段四人工智能实训室设备采购，预算103.22万元。</w:t>
            </w:r>
            <w:r>
              <w:rPr>
                <w:rFonts w:hint="eastAsia" w:ascii="宋体" w:hAnsi="宋体" w:cs="Arial"/>
                <w:b/>
                <w:color w:val="auto"/>
                <w:spacing w:val="8"/>
                <w:sz w:val="24"/>
                <w:highlight w:val="none"/>
              </w:rPr>
              <w:t>供应商可根据自身情况选择一个或</w:t>
            </w:r>
            <w:r>
              <w:rPr>
                <w:rFonts w:hint="eastAsia" w:ascii="宋体" w:hAnsi="宋体" w:eastAsia="宋体" w:cs="Arial"/>
                <w:b/>
                <w:color w:val="auto"/>
                <w:spacing w:val="8"/>
                <w:sz w:val="24"/>
                <w:highlight w:val="none"/>
              </w:rPr>
              <w:t>多</w:t>
            </w:r>
            <w:r>
              <w:rPr>
                <w:rFonts w:hint="eastAsia" w:ascii="宋体" w:hAnsi="宋体" w:cs="Arial"/>
                <w:b/>
                <w:color w:val="auto"/>
                <w:spacing w:val="8"/>
                <w:sz w:val="24"/>
                <w:highlight w:val="none"/>
              </w:rPr>
              <w:t>个</w:t>
            </w:r>
            <w:r>
              <w:rPr>
                <w:rFonts w:hint="eastAsia" w:ascii="宋体" w:hAnsi="宋体" w:eastAsia="宋体" w:cs="Arial"/>
                <w:b/>
                <w:color w:val="auto"/>
                <w:spacing w:val="8"/>
                <w:sz w:val="24"/>
                <w:highlight w:val="none"/>
              </w:rPr>
              <w:t>标段</w:t>
            </w:r>
            <w:r>
              <w:rPr>
                <w:rFonts w:hint="eastAsia" w:ascii="宋体" w:hAnsi="宋体" w:cs="Arial"/>
                <w:b/>
                <w:color w:val="auto"/>
                <w:spacing w:val="8"/>
                <w:sz w:val="24"/>
                <w:highlight w:val="none"/>
              </w:rPr>
              <w:t>进行投标，</w:t>
            </w:r>
            <w:r>
              <w:rPr>
                <w:rFonts w:hint="eastAsia" w:eastAsia="宋体"/>
                <w:b/>
                <w:color w:val="auto"/>
                <w:sz w:val="24"/>
                <w:highlight w:val="none"/>
              </w:rPr>
              <w:t>可兼投兼中</w:t>
            </w:r>
            <w:r>
              <w:rPr>
                <w:rFonts w:hint="eastAsia"/>
                <w:b/>
                <w:color w:val="auto"/>
                <w:sz w:val="24"/>
                <w:highlight w:val="none"/>
              </w:rPr>
              <w:t>。</w:t>
            </w:r>
          </w:p>
        </w:tc>
      </w:tr>
      <w:tr w14:paraId="5F433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5" w:type="dxa"/>
            <w:vAlign w:val="center"/>
          </w:tcPr>
          <w:p w14:paraId="2C119C51">
            <w:pPr>
              <w:widowControl/>
              <w:topLinePunct/>
              <w:spacing w:line="360" w:lineRule="auto"/>
              <w:jc w:val="center"/>
              <w:rPr>
                <w:rFonts w:ascii="宋体" w:hAnsi="宋体" w:eastAsia="宋体"/>
                <w:color w:val="auto"/>
                <w:sz w:val="24"/>
                <w:szCs w:val="24"/>
                <w:highlight w:val="none"/>
              </w:rPr>
            </w:pPr>
            <w:r>
              <w:rPr>
                <w:rFonts w:ascii="宋体" w:hAnsi="宋体" w:eastAsia="宋体"/>
                <w:color w:val="auto"/>
                <w:sz w:val="24"/>
                <w:szCs w:val="24"/>
                <w:highlight w:val="none"/>
              </w:rPr>
              <w:t>2</w:t>
            </w:r>
          </w:p>
        </w:tc>
        <w:tc>
          <w:tcPr>
            <w:tcW w:w="8656" w:type="dxa"/>
            <w:vAlign w:val="center"/>
          </w:tcPr>
          <w:p w14:paraId="3AA6A4D8">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采购人：</w:t>
            </w:r>
            <w:r>
              <w:rPr>
                <w:rFonts w:hint="eastAsia" w:ascii="宋体" w:hAnsi="宋体" w:eastAsia="宋体"/>
                <w:color w:val="auto"/>
                <w:sz w:val="24"/>
                <w:szCs w:val="24"/>
                <w:highlight w:val="none"/>
              </w:rPr>
              <w:t>无锡师范高等专科学校</w:t>
            </w:r>
          </w:p>
          <w:p w14:paraId="260ECF02">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地址：</w:t>
            </w:r>
            <w:r>
              <w:rPr>
                <w:rFonts w:hint="eastAsia" w:ascii="宋体" w:hAnsi="宋体" w:eastAsia="宋体"/>
                <w:color w:val="auto"/>
                <w:sz w:val="24"/>
                <w:szCs w:val="24"/>
                <w:highlight w:val="none"/>
              </w:rPr>
              <w:t>江苏省无锡市惠山区钱桥街道文良路45号</w:t>
            </w:r>
          </w:p>
          <w:p w14:paraId="21283FB8">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联系人：</w:t>
            </w:r>
            <w:r>
              <w:rPr>
                <w:rFonts w:hint="eastAsia" w:ascii="宋体" w:hAnsi="宋体" w:eastAsia="宋体"/>
                <w:color w:val="auto"/>
                <w:sz w:val="24"/>
                <w:szCs w:val="24"/>
                <w:highlight w:val="none"/>
              </w:rPr>
              <w:t>杨老师</w:t>
            </w:r>
          </w:p>
          <w:p w14:paraId="20212DF8">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联系电话：</w:t>
            </w:r>
            <w:r>
              <w:rPr>
                <w:rFonts w:hint="eastAsia" w:ascii="宋体" w:hAnsi="宋体" w:eastAsia="宋体"/>
                <w:color w:val="auto"/>
                <w:sz w:val="24"/>
                <w:szCs w:val="24"/>
                <w:highlight w:val="none"/>
              </w:rPr>
              <w:t>0510-66006628</w:t>
            </w:r>
          </w:p>
          <w:p w14:paraId="33ED3872">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采购代理机构：</w:t>
            </w:r>
            <w:r>
              <w:rPr>
                <w:rFonts w:hint="eastAsia" w:ascii="宋体" w:hAnsi="宋体" w:eastAsia="宋体"/>
                <w:color w:val="auto"/>
                <w:sz w:val="24"/>
                <w:szCs w:val="24"/>
                <w:highlight w:val="none"/>
              </w:rPr>
              <w:t>江苏朝阳工程管理咨询有限责任公司</w:t>
            </w:r>
          </w:p>
          <w:p w14:paraId="2E9B2D7B">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地址：</w:t>
            </w:r>
            <w:r>
              <w:rPr>
                <w:rFonts w:hint="eastAsia" w:ascii="宋体" w:hAnsi="宋体" w:eastAsia="宋体"/>
                <w:color w:val="auto"/>
                <w:sz w:val="24"/>
                <w:szCs w:val="24"/>
                <w:highlight w:val="none"/>
              </w:rPr>
              <w:t>无锡市锡山区长泰国际社区御园南A-34栋</w:t>
            </w:r>
          </w:p>
          <w:p w14:paraId="122C86C7">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联系人：</w:t>
            </w:r>
            <w:r>
              <w:rPr>
                <w:rFonts w:hint="eastAsia" w:ascii="宋体" w:hAnsi="宋体" w:eastAsia="宋体"/>
                <w:color w:val="auto"/>
                <w:sz w:val="24"/>
                <w:szCs w:val="24"/>
                <w:highlight w:val="none"/>
              </w:rPr>
              <w:t>赵阳、潘登、吴晓兰</w:t>
            </w:r>
          </w:p>
          <w:p w14:paraId="513B3185">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联系电话：</w:t>
            </w:r>
            <w:r>
              <w:rPr>
                <w:rFonts w:hint="eastAsia" w:ascii="宋体" w:hAnsi="宋体" w:eastAsia="宋体"/>
                <w:color w:val="auto"/>
                <w:sz w:val="24"/>
                <w:szCs w:val="24"/>
                <w:highlight w:val="none"/>
              </w:rPr>
              <w:t>15251686593</w:t>
            </w:r>
          </w:p>
          <w:p w14:paraId="66E7A21E">
            <w:pPr>
              <w:widowControl/>
              <w:topLinePunct/>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电子邮箱：</w:t>
            </w:r>
            <w:r>
              <w:rPr>
                <w:rFonts w:hint="eastAsia" w:ascii="宋体" w:hAnsi="宋体" w:eastAsia="宋体"/>
                <w:color w:val="auto"/>
                <w:sz w:val="24"/>
                <w:szCs w:val="24"/>
                <w:highlight w:val="none"/>
              </w:rPr>
              <w:t>1450492734@qq.com</w:t>
            </w:r>
          </w:p>
        </w:tc>
      </w:tr>
      <w:tr w14:paraId="4D00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5" w:type="dxa"/>
            <w:vAlign w:val="center"/>
          </w:tcPr>
          <w:p w14:paraId="3134C05E">
            <w:pPr>
              <w:widowControl/>
              <w:topLinePunct/>
              <w:spacing w:line="360" w:lineRule="auto"/>
              <w:jc w:val="center"/>
              <w:rPr>
                <w:rFonts w:ascii="宋体" w:hAnsi="宋体" w:eastAsia="宋体"/>
                <w:color w:val="auto"/>
                <w:sz w:val="24"/>
                <w:szCs w:val="24"/>
                <w:highlight w:val="none"/>
              </w:rPr>
            </w:pPr>
            <w:r>
              <w:rPr>
                <w:rFonts w:ascii="宋体" w:hAnsi="宋体" w:eastAsia="宋体"/>
                <w:color w:val="auto"/>
                <w:sz w:val="24"/>
                <w:szCs w:val="24"/>
                <w:highlight w:val="none"/>
              </w:rPr>
              <w:t>3</w:t>
            </w:r>
          </w:p>
        </w:tc>
        <w:tc>
          <w:tcPr>
            <w:tcW w:w="8656" w:type="dxa"/>
            <w:vAlign w:val="center"/>
          </w:tcPr>
          <w:p w14:paraId="4FC49876">
            <w:pPr>
              <w:widowControl/>
              <w:spacing w:line="360" w:lineRule="auto"/>
              <w:jc w:val="lef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采购项目概况、要求：</w:t>
            </w:r>
          </w:p>
          <w:p w14:paraId="4419B731">
            <w:pPr>
              <w:widowControl/>
              <w:spacing w:line="360" w:lineRule="auto"/>
              <w:jc w:val="left"/>
              <w:rPr>
                <w:rFonts w:ascii="宋体" w:hAnsi="宋体" w:eastAsia="宋体" w:cs="宋体"/>
                <w:bCs/>
                <w:color w:val="auto"/>
                <w:sz w:val="24"/>
                <w:szCs w:val="24"/>
                <w:highlight w:val="none"/>
              </w:rPr>
            </w:pPr>
            <w:r>
              <w:rPr>
                <w:rFonts w:ascii="宋体" w:hAnsi="宋体" w:eastAsia="宋体" w:cs="宋体"/>
                <w:b/>
                <w:bCs w:val="0"/>
                <w:color w:val="auto"/>
                <w:sz w:val="24"/>
                <w:szCs w:val="24"/>
                <w:highlight w:val="none"/>
              </w:rPr>
              <w:t>1、项目概况：</w:t>
            </w:r>
            <w:r>
              <w:rPr>
                <w:rFonts w:hint="eastAsia" w:ascii="宋体" w:hAnsi="宋体" w:eastAsia="宋体"/>
                <w:color w:val="auto"/>
                <w:sz w:val="24"/>
                <w:szCs w:val="24"/>
                <w:highlight w:val="none"/>
              </w:rPr>
              <w:t>无锡师专2026年度实训室建设项目实训设备采购，本项目分4个标段，标段一居家社区智慧养老实训中心设备采购，采购预算57.1万元；标段二清华大学iCenter&amp;无锡师专工程实践与产品设计联合中心设备采购，预算83.7万元；标段三无人机综合实训中心设备采购，预算79.98万元；标段四人工智能实训室设备采购，预算103.22万元。</w:t>
            </w:r>
          </w:p>
          <w:p w14:paraId="2995A1DA">
            <w:pPr>
              <w:widowControl/>
              <w:spacing w:line="360" w:lineRule="auto"/>
              <w:jc w:val="left"/>
              <w:rPr>
                <w:rFonts w:ascii="宋体" w:hAnsi="宋体" w:eastAsia="宋体" w:cs="宋体"/>
                <w:b/>
                <w:bCs w:val="0"/>
                <w:color w:val="auto"/>
                <w:sz w:val="24"/>
                <w:szCs w:val="24"/>
                <w:highlight w:val="none"/>
              </w:rPr>
            </w:pPr>
            <w:r>
              <w:rPr>
                <w:rFonts w:ascii="宋体" w:hAnsi="宋体" w:eastAsia="宋体" w:cs="宋体"/>
                <w:b/>
                <w:bCs w:val="0"/>
                <w:color w:val="auto"/>
                <w:sz w:val="24"/>
                <w:szCs w:val="24"/>
                <w:highlight w:val="none"/>
              </w:rPr>
              <w:t>2、招标范围：</w:t>
            </w:r>
          </w:p>
          <w:p w14:paraId="6C6EF3DF">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标段一居家社区智慧养老实训中心设备采购</w:t>
            </w:r>
            <w:r>
              <w:rPr>
                <w:rFonts w:hint="eastAsia" w:ascii="宋体" w:hAnsi="宋体" w:eastAsia="宋体" w:cs="宋体"/>
                <w:bCs/>
                <w:color w:val="auto"/>
                <w:sz w:val="24"/>
                <w:szCs w:val="24"/>
                <w:highlight w:val="none"/>
              </w:rPr>
              <w:t>，围绕“智慧养老服务、适老化应用、健康照护、康复保健”功能需求，配置智慧养老、居家照护和康复训练等系列设备。采购守护机器人、健康陪伴机器人等设备，支撑智慧养老场景教学；配置适老化客厅、卫浴等区域所需家具及智能化设备，满足居家照护和适老化应用需求；配置健康检测、护理辅助、康复训练设备，满足健康照护和康复保健教学需求，构建集教学实训、技能培训和社会服务于一体的综合性智慧养老实训平台；</w:t>
            </w:r>
          </w:p>
          <w:p w14:paraId="778E9D62">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标段二清华大学iCenter&amp;无锡师专工程实践与产品设计联合中心设备采购</w:t>
            </w:r>
            <w:r>
              <w:rPr>
                <w:rFonts w:hint="eastAsia" w:ascii="宋体" w:hAnsi="宋体" w:eastAsia="宋体" w:cs="宋体"/>
                <w:bCs/>
                <w:color w:val="auto"/>
                <w:sz w:val="24"/>
                <w:szCs w:val="24"/>
                <w:highlight w:val="none"/>
              </w:rPr>
              <w:t>，三间教室将根据各自的功能定位配置相应的专业设备。7号楼103教室定位为激光与数字制造区，重点采购双光源激光雕刻机、UV浮雕打印机及其旋转打印配件与覆膜机、精密铸造设备、智能清洗机、石膏搅拌机、布轮抛光机及超声波清洗机，用于完成金属精密加工与批量生产，同时配套文创作品展示系统，用于成果展示与项目评审。7号楼105教室定位为产品设计教学区与3D打印区，重点采购3D打印机12台及配套的控制终端。支撑从概念构思、三维建模到产品打样的全流程数字化设计教学，同样配套产品展示区域用于作品陈列与研讨。7号楼107教室定位为手工制作与非遗加工区，重点采购绣花机缝纫一体机、电窑、拉坯机等手工与陶艺设备。用于面料裁剪、蓝晒扎染及陶艺非遗技艺实践教学，并同步配置产品展示区，用于陶瓷、蓝晒、扎染类作品的晾晒与展示。</w:t>
            </w:r>
          </w:p>
          <w:p w14:paraId="61B6E126">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标段三无人机综合实训中心设备采购</w:t>
            </w:r>
            <w:r>
              <w:rPr>
                <w:rFonts w:hint="eastAsia" w:ascii="宋体" w:hAnsi="宋体" w:eastAsia="宋体"/>
                <w:color w:val="auto"/>
                <w:sz w:val="24"/>
                <w:szCs w:val="24"/>
                <w:highlight w:val="none"/>
              </w:rPr>
              <w:t>，</w:t>
            </w:r>
          </w:p>
          <w:p w14:paraId="2F0FD1BD">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1.无人机装调实训室</w:t>
            </w:r>
          </w:p>
          <w:p w14:paraId="158BDD82">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无人机装调实训室主要承担无人机结构认知、零部件识别、整机组装与基础调试等教学任务，是学生进入无人机专业实践学习的第一站。</w:t>
            </w:r>
          </w:p>
          <w:p w14:paraId="3059C1D1">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场地规划以“21套小型无人机组装工位+4套中型无人机装调平台”为核心，满足40名学生和授课教师上课需求，满足学生分组完成机架安装、电机电调连接、飞控安装、遥控器对频、参数设置等基础实训。教室中部设置多型号无人机模型或成品展示区，用于开展多旋翼、固定翼行业级无人机等机型结构拓展讲解，使学生从零部件认知逐步过渡到整机系统理解，为后续检修、模拟飞行和室外实飞课程打下基础。</w:t>
            </w:r>
          </w:p>
          <w:p w14:paraId="513F3E85">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2.无人机检修实训室</w:t>
            </w:r>
          </w:p>
          <w:p w14:paraId="1CF5D4CF">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无人机检修实训室是在装调实训基础上的进一步深化教学空间，重点面向无人机日常维护、故障诊断、部件检测与维修调试等教学需求建设。    </w:t>
            </w:r>
          </w:p>
          <w:p w14:paraId="08AA4A6B">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该实训室配备标准化检修工位、常用拆装工具、电子检测设备及多类型无人机检修样机，支持学生开展无人机机体结构检查、线路排查、电机电调检测、电池维护、传感器测试及飞控故障分析等实训内容。实训室配置多旋翼无人机故障检修设备21套、无人机检修工具21套、移动式多功能工作操作台11台及防静电升降椅41个，为规范化、标准化实训操作提供保障。通过将装调过程中形成的结构认知转化为故障判断与维修能力，帮助学生实现从“能组装”到“会维护、会排故、会修复”的能力跃升，为无人机行业应用与飞行安全提供技术支撑。同时，该实训室也可服务于与无人机相关或交叉学科的实践教学，强化多专业融合应用能力。</w:t>
            </w:r>
          </w:p>
          <w:p w14:paraId="279BF2D0">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3.无人机模拟操控区</w:t>
            </w:r>
          </w:p>
          <w:p w14:paraId="6B8A223B">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无人机模拟飞行实训室主要承担飞行控制、航线规划、CAAC理论学习及行业数据处理等教学任务，是连接理论学习、仿真训练与真实飞行的重要过渡空间。</w:t>
            </w:r>
          </w:p>
          <w:p w14:paraId="2B79668D">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实训室规划配置41台基础电脑，用于开展模拟飞行、航线规划、地面站操作和CAAC理论课程学习（利用7--307实训室目前已有的设备）。  </w:t>
            </w:r>
          </w:p>
          <w:p w14:paraId="31F1EE15">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配置11台高性能电脑，用于无人机行业数据处理与成果生成，如航测数据处理、三维建模、巡检数据分析等。该实训室不仅服务无人机专业课程，也可面向测绘、建筑、应急、农业、传媒等与无人机应用相关或交叉的专业开放，强化无人机技术与多学科场景的融合应用，提升学生从飞行操作到任务执行、从数据采集到成果输出的综合能力。</w:t>
            </w:r>
          </w:p>
          <w:p w14:paraId="789DF993">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4.室外无人机操控区</w:t>
            </w:r>
          </w:p>
          <w:p w14:paraId="62720887">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无人机室外飞行实训场主要用于学生完成无人机起降、悬停、定点飞行、航线飞行、绕障飞行及CAAC实操训练，是前期装调、检修和模拟训练成果的真实验证场地。</w:t>
            </w:r>
          </w:p>
          <w:p w14:paraId="0EEDF5FF">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场地规划设置安全围网、分区飞行区域、起降通道、飞行标志物和障碍训练设施，可满足基础操控、姿态稳定、8字飞行、绕杆穿框、应急处置和综合任务飞行等实训需求。学生在装调实训室完成飞机组装，在检修实训室完成飞前检查与故障排除，在模拟飞行实训室完成航线规划和操作预演后，最终进入室外飞行实训场进行实机飞行训练，形成“装调—检修—仿真—实飞—复盘”的完整教学闭环。</w:t>
            </w:r>
          </w:p>
          <w:p w14:paraId="183B2DF1">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标段四人工智能实训室设备采购</w:t>
            </w:r>
            <w:r>
              <w:rPr>
                <w:rFonts w:hint="eastAsia" w:ascii="宋体" w:hAnsi="宋体" w:eastAsia="宋体"/>
                <w:color w:val="auto"/>
                <w:sz w:val="24"/>
                <w:szCs w:val="24"/>
                <w:highlight w:val="none"/>
              </w:rPr>
              <w:t>，</w:t>
            </w:r>
          </w:p>
          <w:p w14:paraId="742982D1">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结合本专业 40 人年度招生规模，遵循由浅入深、分层递进的实训教学逻辑，构建 “实训电脑基础入门 —人工智能实验箱硬件实操 — 智能机器人综合联动” 三级实训体系，逐级完成从理论编程到多设备协同的全流程训练：基础编程、在线课程平台操作等入门训练依托实训计算机开展；机器视觉、自然语言处理、硬件底层控制等进阶实操依托人工智能实验箱完成；机械运动控制、自主导航、多模态具身智能等高阶综合项目，则通过实验箱联动车型、四足机器人协同实现。</w:t>
            </w:r>
          </w:p>
          <w:p w14:paraId="3EE0B8B3">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实训核心设备方面，按照两名学生共用一台实验箱的标准配置，配套 1 台教师教学专用设备，共计采购 21 台人工智能机器视觉与自然语言处理综合实验箱。实验箱搭载 ARM 架构边缘计算板卡，预装 Python3、机器视觉、深度学习全套开发工具链，适配轻量化硬件实训；但 ARM 架构与通用电脑 X86 架构指令集不兼容，PyCharm、Anaconda 等主流 AI 开发环境原生无法直接在实验箱运行，因此需配套采购高性能实训计算机支撑前期编程学习。</w:t>
            </w:r>
          </w:p>
          <w:p w14:paraId="4AC1DCDA">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我校在2011年搬至藕塘校区，2019年建设完成2间动漫机房，距今已7年，设备老化、算力匮乏，仅能满足简单基础计算机课程，无法适配 AI 编程训练需求。本项目为 40 名学生、授课教师各配置 1 台专用实训计算机，另增设 4 台设备用于备用调配，合计采购 45 台实训电脑。</w:t>
            </w:r>
          </w:p>
          <w:p w14:paraId="35011AEF">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为支撑高阶机器人综合实训，配套采购 2 套人工智能车型机器人、2 套人工智能桌面四足机器狗，两类设备可与 AI 实验箱实现软硬件互通、指令联动与协同控制，可联合开展视觉识别、语音交互、智能分拣、自主循迹等复合型实训项目，完善分层实训场景，完整覆盖人工智能专业全阶段教学需求。及相关配套设备采购。</w:t>
            </w:r>
          </w:p>
          <w:p w14:paraId="227C8FD5">
            <w:pPr>
              <w:widowControl/>
              <w:spacing w:line="360" w:lineRule="auto"/>
              <w:jc w:val="left"/>
              <w:rPr>
                <w:rFonts w:ascii="宋体" w:hAnsi="宋体" w:eastAsia="宋体" w:cs="宋体"/>
                <w:b/>
                <w:bCs w:val="0"/>
                <w:color w:val="auto"/>
                <w:sz w:val="24"/>
                <w:szCs w:val="24"/>
                <w:highlight w:val="none"/>
              </w:rPr>
            </w:pPr>
            <w:r>
              <w:rPr>
                <w:rFonts w:ascii="宋体" w:hAnsi="宋体" w:eastAsia="宋体" w:cs="宋体"/>
                <w:b/>
                <w:bCs w:val="0"/>
                <w:color w:val="auto"/>
                <w:sz w:val="24"/>
                <w:szCs w:val="24"/>
                <w:highlight w:val="none"/>
              </w:rPr>
              <w:t>3、合同履行期限：</w:t>
            </w:r>
          </w:p>
          <w:p w14:paraId="55D113E3">
            <w:pPr>
              <w:widowControl/>
              <w:spacing w:line="360" w:lineRule="auto"/>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标段一：2026年12月31日前完成项目验收、设备调试及教学应用准备。具体以采购人通知进场服务时间为准。</w:t>
            </w:r>
          </w:p>
          <w:p w14:paraId="35389DAE">
            <w:pPr>
              <w:widowControl/>
              <w:spacing w:line="360" w:lineRule="auto"/>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标段二：2026年12月31日前完成项目验收、设备调试及教学应用准备。具体以采购人通知进场服务时间为准。</w:t>
            </w:r>
          </w:p>
          <w:p w14:paraId="5AB82339">
            <w:pPr>
              <w:widowControl/>
              <w:spacing w:line="360" w:lineRule="auto"/>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标段三：2026年12月31日前完成项目验收、设备调试及教学应用准备。具体以采购人通知进场服务时间为准。</w:t>
            </w:r>
          </w:p>
          <w:p w14:paraId="3000FA40">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标段四：2026年12月31日前完成项目验收、设备调试及教学应用准备。具体以采购人通知进场服务时间为准。</w:t>
            </w:r>
          </w:p>
          <w:p w14:paraId="6F8B641F">
            <w:pPr>
              <w:widowControl/>
              <w:spacing w:line="360" w:lineRule="auto"/>
              <w:jc w:val="left"/>
              <w:rPr>
                <w:rFonts w:ascii="宋体" w:hAnsi="宋体" w:eastAsia="宋体" w:cs="宋体"/>
                <w:b/>
                <w:bCs w:val="0"/>
                <w:color w:val="auto"/>
                <w:sz w:val="24"/>
                <w:szCs w:val="24"/>
                <w:highlight w:val="none"/>
              </w:rPr>
            </w:pPr>
            <w:r>
              <w:rPr>
                <w:rFonts w:ascii="宋体" w:hAnsi="宋体" w:eastAsia="宋体" w:cs="宋体"/>
                <w:b/>
                <w:bCs w:val="0"/>
                <w:color w:val="auto"/>
                <w:sz w:val="24"/>
                <w:szCs w:val="24"/>
                <w:highlight w:val="none"/>
              </w:rPr>
              <w:t>4、</w:t>
            </w:r>
            <w:r>
              <w:rPr>
                <w:rFonts w:hint="eastAsia" w:ascii="宋体" w:hAnsi="宋体" w:eastAsia="宋体" w:cs="宋体"/>
                <w:b/>
                <w:bCs w:val="0"/>
                <w:color w:val="auto"/>
                <w:sz w:val="24"/>
                <w:szCs w:val="24"/>
                <w:highlight w:val="none"/>
                <w:lang w:val="en-US" w:eastAsia="zh-CN"/>
              </w:rPr>
              <w:t>质量标准</w:t>
            </w:r>
            <w:r>
              <w:rPr>
                <w:rFonts w:ascii="宋体" w:hAnsi="宋体" w:eastAsia="宋体" w:cs="宋体"/>
                <w:b/>
                <w:bCs w:val="0"/>
                <w:color w:val="auto"/>
                <w:sz w:val="24"/>
                <w:szCs w:val="24"/>
                <w:highlight w:val="none"/>
              </w:rPr>
              <w:t>：</w:t>
            </w:r>
          </w:p>
          <w:p w14:paraId="06508A31">
            <w:pPr>
              <w:widowControl/>
              <w:spacing w:line="360" w:lineRule="auto"/>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标段一：达到国家及行业合格标准并满足采购人要求</w:t>
            </w:r>
            <w:r>
              <w:rPr>
                <w:rFonts w:hint="eastAsia" w:ascii="宋体" w:hAnsi="宋体" w:eastAsia="宋体" w:cs="宋体"/>
                <w:bCs/>
                <w:color w:val="auto"/>
                <w:sz w:val="24"/>
                <w:highlight w:val="none"/>
                <w:lang w:eastAsia="zh-CN"/>
              </w:rPr>
              <w:t>。</w:t>
            </w:r>
          </w:p>
          <w:p w14:paraId="01FB79D1">
            <w:pPr>
              <w:widowControl/>
              <w:spacing w:line="360" w:lineRule="auto"/>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标段二：达到国家及行业合格标准并满足采购人要求。</w:t>
            </w:r>
          </w:p>
          <w:p w14:paraId="3657B494">
            <w:pPr>
              <w:widowControl/>
              <w:spacing w:line="360" w:lineRule="auto"/>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标段三：达到国家及行业合格标准并满足采购人要求。</w:t>
            </w:r>
          </w:p>
          <w:p w14:paraId="4C7C2CBE">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标段四：达到国家及行业合格标准并满足采购人要求。</w:t>
            </w:r>
          </w:p>
          <w:p w14:paraId="5805F766">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5</w:t>
            </w:r>
            <w:r>
              <w:rPr>
                <w:rFonts w:ascii="宋体" w:hAnsi="宋体" w:eastAsia="宋体" w:cs="宋体"/>
                <w:b/>
                <w:bCs w:val="0"/>
                <w:color w:val="auto"/>
                <w:sz w:val="24"/>
                <w:szCs w:val="24"/>
                <w:highlight w:val="none"/>
              </w:rPr>
              <w:t>、本项目预算金额：</w:t>
            </w:r>
            <w:r>
              <w:rPr>
                <w:rFonts w:hint="eastAsia" w:ascii="宋体" w:hAnsi="宋体" w:eastAsia="宋体" w:cs="宋体"/>
                <w:b/>
                <w:color w:val="auto"/>
                <w:sz w:val="24"/>
                <w:szCs w:val="24"/>
                <w:highlight w:val="none"/>
              </w:rPr>
              <w:t>324</w:t>
            </w:r>
            <w:r>
              <w:rPr>
                <w:rFonts w:hint="eastAsia" w:ascii="宋体" w:hAnsi="宋体" w:eastAsia="宋体" w:cs="宋体"/>
                <w:bCs/>
                <w:color w:val="auto"/>
                <w:sz w:val="24"/>
                <w:szCs w:val="24"/>
                <w:highlight w:val="none"/>
              </w:rPr>
              <w:t>万元，</w:t>
            </w:r>
            <w:r>
              <w:rPr>
                <w:rFonts w:ascii="宋体" w:hAnsi="宋体" w:eastAsia="宋体" w:cs="宋体"/>
                <w:bCs/>
                <w:color w:val="auto"/>
                <w:sz w:val="24"/>
                <w:szCs w:val="24"/>
                <w:highlight w:val="none"/>
              </w:rPr>
              <w:t>本项目共分为</w:t>
            </w:r>
            <w:r>
              <w:rPr>
                <w:rFonts w:hint="eastAsia" w:ascii="宋体" w:hAnsi="宋体" w:eastAsia="宋体" w:cs="宋体"/>
                <w:bCs/>
                <w:color w:val="auto"/>
                <w:sz w:val="24"/>
                <w:szCs w:val="24"/>
                <w:highlight w:val="none"/>
              </w:rPr>
              <w:t>4</w:t>
            </w:r>
            <w:r>
              <w:rPr>
                <w:rFonts w:ascii="宋体" w:hAnsi="宋体" w:eastAsia="宋体" w:cs="宋体"/>
                <w:bCs/>
                <w:color w:val="auto"/>
                <w:sz w:val="24"/>
                <w:szCs w:val="24"/>
                <w:highlight w:val="none"/>
              </w:rPr>
              <w:t>个</w:t>
            </w:r>
            <w:r>
              <w:rPr>
                <w:rFonts w:hint="eastAsia" w:ascii="宋体" w:hAnsi="宋体" w:eastAsia="宋体" w:cs="宋体"/>
                <w:bCs/>
                <w:color w:val="auto"/>
                <w:sz w:val="24"/>
                <w:szCs w:val="24"/>
                <w:highlight w:val="none"/>
              </w:rPr>
              <w:t>标段</w:t>
            </w:r>
            <w:r>
              <w:rPr>
                <w:rFonts w:ascii="宋体" w:hAnsi="宋体" w:eastAsia="宋体" w:cs="宋体"/>
                <w:bCs/>
                <w:color w:val="auto"/>
                <w:sz w:val="24"/>
                <w:szCs w:val="24"/>
                <w:highlight w:val="none"/>
              </w:rPr>
              <w:t>，其中各</w:t>
            </w:r>
            <w:r>
              <w:rPr>
                <w:rFonts w:hint="eastAsia" w:ascii="宋体" w:hAnsi="宋体" w:eastAsia="宋体" w:cs="宋体"/>
                <w:bCs/>
                <w:color w:val="auto"/>
                <w:sz w:val="24"/>
                <w:szCs w:val="24"/>
                <w:highlight w:val="none"/>
              </w:rPr>
              <w:t>标段</w:t>
            </w:r>
            <w:r>
              <w:rPr>
                <w:rFonts w:ascii="宋体" w:hAnsi="宋体" w:eastAsia="宋体" w:cs="宋体"/>
                <w:bCs/>
                <w:color w:val="auto"/>
                <w:sz w:val="24"/>
                <w:szCs w:val="24"/>
                <w:highlight w:val="none"/>
              </w:rPr>
              <w:t>预算金额具体如下：</w:t>
            </w:r>
          </w:p>
          <w:p w14:paraId="77F0E010">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标段一居家社区智慧养老实训中心设备采购</w:t>
            </w:r>
            <w:r>
              <w:rPr>
                <w:rFonts w:ascii="宋体" w:hAnsi="宋体" w:eastAsia="宋体" w:cs="宋体"/>
                <w:bCs/>
                <w:color w:val="auto"/>
                <w:sz w:val="24"/>
                <w:szCs w:val="24"/>
                <w:highlight w:val="none"/>
              </w:rPr>
              <w:t>，预算金额：</w:t>
            </w:r>
            <w:r>
              <w:rPr>
                <w:rFonts w:hint="eastAsia" w:ascii="宋体" w:hAnsi="宋体" w:eastAsia="宋体" w:cs="宋体"/>
                <w:bCs/>
                <w:color w:val="auto"/>
                <w:sz w:val="24"/>
                <w:szCs w:val="24"/>
                <w:highlight w:val="none"/>
              </w:rPr>
              <w:t>57.1</w:t>
            </w:r>
            <w:r>
              <w:rPr>
                <w:rFonts w:ascii="宋体" w:hAnsi="宋体" w:eastAsia="宋体" w:cs="宋体"/>
                <w:bCs/>
                <w:color w:val="auto"/>
                <w:sz w:val="24"/>
                <w:szCs w:val="24"/>
                <w:highlight w:val="none"/>
              </w:rPr>
              <w:t>万元。</w:t>
            </w:r>
          </w:p>
          <w:p w14:paraId="7479BD3C">
            <w:pPr>
              <w:widowControl/>
              <w:spacing w:line="360" w:lineRule="auto"/>
              <w:ind w:left="0" w:firstLine="0" w:firstLineChars="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标段二清华大学iCenter&amp;无锡师专工程实践与产品设计联合中心设备采购</w:t>
            </w:r>
            <w:r>
              <w:rPr>
                <w:rFonts w:ascii="宋体" w:hAnsi="宋体" w:eastAsia="宋体" w:cs="宋体"/>
                <w:bCs/>
                <w:color w:val="auto"/>
                <w:sz w:val="24"/>
                <w:szCs w:val="24"/>
                <w:highlight w:val="none"/>
              </w:rPr>
              <w:t>，预算金额：</w:t>
            </w:r>
            <w:r>
              <w:rPr>
                <w:rFonts w:hint="eastAsia" w:ascii="宋体" w:hAnsi="宋体" w:eastAsia="宋体" w:cs="宋体"/>
                <w:bCs/>
                <w:color w:val="auto"/>
                <w:sz w:val="24"/>
                <w:szCs w:val="24"/>
                <w:highlight w:val="none"/>
              </w:rPr>
              <w:t>83.7</w:t>
            </w:r>
            <w:r>
              <w:rPr>
                <w:rFonts w:ascii="宋体" w:hAnsi="宋体" w:eastAsia="宋体" w:cs="宋体"/>
                <w:bCs/>
                <w:color w:val="auto"/>
                <w:sz w:val="24"/>
                <w:szCs w:val="24"/>
                <w:highlight w:val="none"/>
              </w:rPr>
              <w:t>万元。</w:t>
            </w:r>
          </w:p>
          <w:p w14:paraId="33B44533">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标段三无人机综合实训中心设备采购</w:t>
            </w:r>
            <w:r>
              <w:rPr>
                <w:rFonts w:ascii="宋体" w:hAnsi="宋体" w:eastAsia="宋体" w:cs="宋体"/>
                <w:bCs/>
                <w:color w:val="auto"/>
                <w:sz w:val="24"/>
                <w:szCs w:val="24"/>
                <w:highlight w:val="none"/>
              </w:rPr>
              <w:t>，预算金额：</w:t>
            </w:r>
            <w:r>
              <w:rPr>
                <w:rFonts w:hint="eastAsia" w:ascii="宋体" w:hAnsi="宋体" w:eastAsia="宋体" w:cs="宋体"/>
                <w:bCs/>
                <w:color w:val="auto"/>
                <w:sz w:val="24"/>
                <w:szCs w:val="24"/>
                <w:highlight w:val="none"/>
              </w:rPr>
              <w:t>79.98</w:t>
            </w:r>
            <w:r>
              <w:rPr>
                <w:rFonts w:ascii="宋体" w:hAnsi="宋体" w:eastAsia="宋体" w:cs="宋体"/>
                <w:bCs/>
                <w:color w:val="auto"/>
                <w:sz w:val="24"/>
                <w:szCs w:val="24"/>
                <w:highlight w:val="none"/>
              </w:rPr>
              <w:t>万元。</w:t>
            </w:r>
          </w:p>
          <w:p w14:paraId="6A230444">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标段四人工智能实训室设备采购</w:t>
            </w:r>
            <w:r>
              <w:rPr>
                <w:rFonts w:ascii="宋体" w:hAnsi="宋体" w:eastAsia="宋体" w:cs="宋体"/>
                <w:bCs/>
                <w:color w:val="auto"/>
                <w:sz w:val="24"/>
                <w:szCs w:val="24"/>
                <w:highlight w:val="none"/>
              </w:rPr>
              <w:t>，预算金额：</w:t>
            </w:r>
            <w:r>
              <w:rPr>
                <w:rFonts w:hint="eastAsia" w:ascii="宋体" w:hAnsi="宋体" w:eastAsia="宋体" w:cs="宋体"/>
                <w:bCs/>
                <w:color w:val="auto"/>
                <w:sz w:val="24"/>
                <w:szCs w:val="24"/>
                <w:highlight w:val="none"/>
              </w:rPr>
              <w:t>103.22万</w:t>
            </w:r>
            <w:r>
              <w:rPr>
                <w:rFonts w:ascii="宋体" w:hAnsi="宋体" w:eastAsia="宋体" w:cs="宋体"/>
                <w:bCs/>
                <w:color w:val="auto"/>
                <w:sz w:val="24"/>
                <w:szCs w:val="24"/>
                <w:highlight w:val="none"/>
              </w:rPr>
              <w:t>元。</w:t>
            </w:r>
          </w:p>
          <w:p w14:paraId="5A99D594">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6</w:t>
            </w:r>
            <w:r>
              <w:rPr>
                <w:rFonts w:ascii="宋体" w:hAnsi="宋体" w:eastAsia="宋体" w:cs="宋体"/>
                <w:b/>
                <w:bCs w:val="0"/>
                <w:color w:val="auto"/>
                <w:sz w:val="24"/>
                <w:szCs w:val="24"/>
                <w:highlight w:val="none"/>
              </w:rPr>
              <w:t>、本项目最高限价：</w:t>
            </w:r>
            <w:r>
              <w:rPr>
                <w:rFonts w:hint="eastAsia" w:ascii="宋体" w:hAnsi="宋体" w:eastAsia="宋体" w:cs="宋体"/>
                <w:b/>
                <w:color w:val="auto"/>
                <w:sz w:val="24"/>
                <w:szCs w:val="24"/>
                <w:highlight w:val="none"/>
              </w:rPr>
              <w:t>324</w:t>
            </w:r>
            <w:r>
              <w:rPr>
                <w:rFonts w:hint="eastAsia" w:ascii="宋体" w:hAnsi="宋体" w:eastAsia="宋体" w:cs="宋体"/>
                <w:bCs/>
                <w:color w:val="auto"/>
                <w:sz w:val="24"/>
                <w:szCs w:val="24"/>
                <w:highlight w:val="none"/>
              </w:rPr>
              <w:t>万元</w:t>
            </w:r>
            <w:r>
              <w:rPr>
                <w:rFonts w:ascii="宋体" w:hAnsi="宋体" w:eastAsia="宋体" w:cs="宋体"/>
                <w:bCs/>
                <w:color w:val="auto"/>
                <w:sz w:val="24"/>
                <w:szCs w:val="24"/>
                <w:highlight w:val="none"/>
              </w:rPr>
              <w:t>，本项目共分为</w:t>
            </w:r>
            <w:r>
              <w:rPr>
                <w:rFonts w:hint="eastAsia" w:ascii="宋体" w:hAnsi="宋体" w:eastAsia="宋体" w:cs="宋体"/>
                <w:bCs/>
                <w:color w:val="auto"/>
                <w:sz w:val="24"/>
                <w:szCs w:val="24"/>
                <w:highlight w:val="none"/>
              </w:rPr>
              <w:t>4</w:t>
            </w:r>
            <w:r>
              <w:rPr>
                <w:rFonts w:ascii="宋体" w:hAnsi="宋体" w:eastAsia="宋体" w:cs="宋体"/>
                <w:bCs/>
                <w:color w:val="auto"/>
                <w:sz w:val="24"/>
                <w:szCs w:val="24"/>
                <w:highlight w:val="none"/>
              </w:rPr>
              <w:t>个</w:t>
            </w:r>
            <w:r>
              <w:rPr>
                <w:rFonts w:hint="eastAsia" w:ascii="宋体" w:hAnsi="宋体" w:eastAsia="宋体" w:cs="宋体"/>
                <w:bCs/>
                <w:color w:val="auto"/>
                <w:sz w:val="24"/>
                <w:szCs w:val="24"/>
                <w:highlight w:val="none"/>
              </w:rPr>
              <w:t>标段</w:t>
            </w:r>
            <w:r>
              <w:rPr>
                <w:rFonts w:ascii="宋体" w:hAnsi="宋体" w:eastAsia="宋体" w:cs="宋体"/>
                <w:bCs/>
                <w:color w:val="auto"/>
                <w:sz w:val="24"/>
                <w:szCs w:val="24"/>
                <w:highlight w:val="none"/>
              </w:rPr>
              <w:t>，其中各</w:t>
            </w:r>
            <w:r>
              <w:rPr>
                <w:rFonts w:hint="eastAsia" w:ascii="宋体" w:hAnsi="宋体" w:eastAsia="宋体" w:cs="宋体"/>
                <w:bCs/>
                <w:color w:val="auto"/>
                <w:sz w:val="24"/>
                <w:szCs w:val="24"/>
                <w:highlight w:val="none"/>
              </w:rPr>
              <w:t>标段</w:t>
            </w:r>
            <w:r>
              <w:rPr>
                <w:rFonts w:ascii="宋体" w:hAnsi="宋体" w:eastAsia="宋体" w:cs="宋体"/>
                <w:bCs/>
                <w:color w:val="auto"/>
                <w:sz w:val="24"/>
                <w:szCs w:val="24"/>
                <w:highlight w:val="none"/>
              </w:rPr>
              <w:t>最高限价具体如下：</w:t>
            </w:r>
          </w:p>
          <w:p w14:paraId="5B9B4ADB">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标段一居家社区智慧养老实训中心设备采购</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最高限价</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57.1</w:t>
            </w:r>
            <w:r>
              <w:rPr>
                <w:rFonts w:ascii="宋体" w:hAnsi="宋体" w:eastAsia="宋体" w:cs="宋体"/>
                <w:bCs/>
                <w:color w:val="auto"/>
                <w:sz w:val="24"/>
                <w:szCs w:val="24"/>
                <w:highlight w:val="none"/>
              </w:rPr>
              <w:t>万元。</w:t>
            </w:r>
          </w:p>
          <w:p w14:paraId="46D5C85E">
            <w:pPr>
              <w:widowControl/>
              <w:spacing w:line="360" w:lineRule="auto"/>
              <w:ind w:left="0" w:firstLine="0" w:firstLineChars="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标段二清华大学iCenter&amp;无锡师专工程实践与产品设计联合中心设备采购</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最高限价</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83.7</w:t>
            </w:r>
            <w:r>
              <w:rPr>
                <w:rFonts w:ascii="宋体" w:hAnsi="宋体" w:eastAsia="宋体" w:cs="宋体"/>
                <w:bCs/>
                <w:color w:val="auto"/>
                <w:sz w:val="24"/>
                <w:szCs w:val="24"/>
                <w:highlight w:val="none"/>
              </w:rPr>
              <w:t>万元。</w:t>
            </w:r>
          </w:p>
          <w:p w14:paraId="4C2D04D7">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标段三无人机综合实训中心设备采购</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最高限价</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79.98</w:t>
            </w:r>
            <w:r>
              <w:rPr>
                <w:rFonts w:ascii="宋体" w:hAnsi="宋体" w:eastAsia="宋体" w:cs="宋体"/>
                <w:bCs/>
                <w:color w:val="auto"/>
                <w:sz w:val="24"/>
                <w:szCs w:val="24"/>
                <w:highlight w:val="none"/>
              </w:rPr>
              <w:t>万元。</w:t>
            </w:r>
          </w:p>
          <w:p w14:paraId="143E8F4D">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标段四人工智能实训室设备采购</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最高限价</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103.22万</w:t>
            </w:r>
            <w:r>
              <w:rPr>
                <w:rFonts w:ascii="宋体" w:hAnsi="宋体" w:eastAsia="宋体" w:cs="宋体"/>
                <w:bCs/>
                <w:color w:val="auto"/>
                <w:sz w:val="24"/>
                <w:szCs w:val="24"/>
                <w:highlight w:val="none"/>
              </w:rPr>
              <w:t>元。</w:t>
            </w:r>
          </w:p>
          <w:p w14:paraId="661BDC63">
            <w:pPr>
              <w:widowControl/>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投标报价高于最高限价的作无效投标处理。</w:t>
            </w:r>
          </w:p>
          <w:p w14:paraId="55E2AFA9">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7</w:t>
            </w:r>
            <w:r>
              <w:rPr>
                <w:rFonts w:ascii="宋体" w:hAnsi="宋体" w:eastAsia="宋体" w:cs="宋体"/>
                <w:b/>
                <w:bCs w:val="0"/>
                <w:color w:val="auto"/>
                <w:sz w:val="24"/>
                <w:szCs w:val="24"/>
                <w:highlight w:val="none"/>
              </w:rPr>
              <w:t>、本项目是否专门面向中小企业</w:t>
            </w:r>
            <w:r>
              <w:rPr>
                <w:rFonts w:ascii="宋体" w:hAnsi="宋体" w:eastAsia="宋体" w:cs="宋体"/>
                <w:bCs/>
                <w:color w:val="auto"/>
                <w:sz w:val="24"/>
                <w:szCs w:val="24"/>
                <w:highlight w:val="none"/>
              </w:rPr>
              <w:t>：</w:t>
            </w:r>
            <w:r>
              <w:rPr>
                <w:rFonts w:hint="eastAsia" w:ascii="Times New Roman" w:hAnsi="Times New Roman" w:eastAsia="宋体"/>
                <w:b/>
                <w:color w:val="auto"/>
                <w:sz w:val="24"/>
                <w:szCs w:val="24"/>
                <w:highlight w:val="none"/>
              </w:rPr>
              <w:t>是</w:t>
            </w:r>
            <w:r>
              <w:rPr>
                <w:rFonts w:ascii="宋体" w:hAnsi="宋体" w:eastAsia="宋体" w:cs="宋体"/>
                <w:bCs/>
                <w:color w:val="auto"/>
                <w:sz w:val="24"/>
                <w:szCs w:val="24"/>
                <w:highlight w:val="none"/>
              </w:rPr>
              <w:t>。</w:t>
            </w:r>
          </w:p>
          <w:p w14:paraId="375A8683">
            <w:pPr>
              <w:widowControl/>
              <w:spacing w:line="360" w:lineRule="auto"/>
              <w:jc w:val="left"/>
              <w:rPr>
                <w:rFonts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eastAsia="zh-CN"/>
              </w:rPr>
              <w:t>8</w:t>
            </w:r>
            <w:r>
              <w:rPr>
                <w:rFonts w:ascii="宋体" w:hAnsi="宋体" w:eastAsia="宋体" w:cs="宋体"/>
                <w:b/>
                <w:bCs w:val="0"/>
                <w:color w:val="auto"/>
                <w:sz w:val="24"/>
                <w:szCs w:val="24"/>
                <w:highlight w:val="none"/>
              </w:rPr>
              <w:t>、本项目标的所属行业：</w:t>
            </w:r>
            <w:r>
              <w:rPr>
                <w:rFonts w:hint="eastAsia" w:ascii="宋体" w:hAnsi="宋体" w:eastAsia="宋体" w:cs="宋体"/>
                <w:b/>
                <w:bCs/>
                <w:color w:val="auto"/>
                <w:sz w:val="24"/>
                <w:szCs w:val="24"/>
                <w:highlight w:val="none"/>
              </w:rPr>
              <w:t>工业</w:t>
            </w:r>
            <w:r>
              <w:rPr>
                <w:rFonts w:hint="eastAsia" w:ascii="宋体" w:hAnsi="宋体" w:eastAsia="宋体" w:cs="宋体"/>
                <w:color w:val="auto"/>
                <w:sz w:val="24"/>
                <w:szCs w:val="24"/>
                <w:highlight w:val="none"/>
              </w:rPr>
              <w:t>，依据《关于印发中小企业划型标准规定的通知》（工信部联企业〔</w:t>
            </w:r>
            <w:r>
              <w:rPr>
                <w:rFonts w:ascii="宋体" w:hAnsi="宋体" w:eastAsia="宋体"/>
                <w:color w:val="auto"/>
                <w:sz w:val="24"/>
                <w:szCs w:val="24"/>
                <w:highlight w:val="none"/>
              </w:rPr>
              <w:t>2011</w:t>
            </w:r>
            <w:r>
              <w:rPr>
                <w:rFonts w:hint="eastAsia" w:ascii="宋体" w:hAnsi="宋体" w:eastAsia="宋体" w:cs="Cambria Math"/>
                <w:color w:val="auto"/>
                <w:sz w:val="24"/>
                <w:szCs w:val="24"/>
                <w:highlight w:val="none"/>
              </w:rPr>
              <w:t>〕</w:t>
            </w:r>
            <w:r>
              <w:rPr>
                <w:rFonts w:ascii="宋体" w:hAnsi="宋体" w:eastAsia="宋体"/>
                <w:color w:val="auto"/>
                <w:sz w:val="24"/>
                <w:szCs w:val="24"/>
                <w:highlight w:val="none"/>
              </w:rPr>
              <w:t>300</w:t>
            </w:r>
            <w:r>
              <w:rPr>
                <w:rFonts w:hint="eastAsia" w:ascii="宋体" w:hAnsi="宋体" w:eastAsia="宋体" w:cs="宋体"/>
                <w:color w:val="auto"/>
                <w:sz w:val="24"/>
                <w:szCs w:val="24"/>
                <w:highlight w:val="none"/>
              </w:rPr>
              <w:t>号）相关要求，从业人员</w:t>
            </w:r>
            <w:r>
              <w:rPr>
                <w:rFonts w:ascii="宋体" w:hAnsi="宋体" w:eastAsia="宋体"/>
                <w:color w:val="auto"/>
                <w:sz w:val="24"/>
                <w:szCs w:val="24"/>
                <w:highlight w:val="none"/>
              </w:rPr>
              <w:t>1000</w:t>
            </w:r>
            <w:r>
              <w:rPr>
                <w:rFonts w:hint="eastAsia" w:ascii="宋体" w:hAnsi="宋体" w:eastAsia="宋体" w:cs="宋体"/>
                <w:color w:val="auto"/>
                <w:sz w:val="24"/>
                <w:szCs w:val="24"/>
                <w:highlight w:val="none"/>
              </w:rPr>
              <w:t>人以下或营业收入</w:t>
            </w:r>
            <w:r>
              <w:rPr>
                <w:rFonts w:ascii="宋体" w:hAnsi="宋体" w:eastAsia="宋体"/>
                <w:color w:val="auto"/>
                <w:sz w:val="24"/>
                <w:szCs w:val="24"/>
                <w:highlight w:val="none"/>
              </w:rPr>
              <w:t>40000</w:t>
            </w:r>
            <w:r>
              <w:rPr>
                <w:rFonts w:hint="eastAsia" w:ascii="宋体" w:hAnsi="宋体" w:eastAsia="宋体" w:cs="宋体"/>
                <w:color w:val="auto"/>
                <w:sz w:val="24"/>
                <w:szCs w:val="24"/>
                <w:highlight w:val="none"/>
              </w:rPr>
              <w:t>万元以下的为中小微型企业。其中，从业人员</w:t>
            </w:r>
            <w:r>
              <w:rPr>
                <w:rFonts w:ascii="宋体" w:hAnsi="宋体" w:eastAsia="宋体"/>
                <w:color w:val="auto"/>
                <w:sz w:val="24"/>
                <w:szCs w:val="24"/>
                <w:highlight w:val="none"/>
              </w:rPr>
              <w:t>300</w:t>
            </w:r>
            <w:r>
              <w:rPr>
                <w:rFonts w:hint="eastAsia" w:ascii="宋体" w:hAnsi="宋体" w:eastAsia="宋体" w:cs="宋体"/>
                <w:color w:val="auto"/>
                <w:sz w:val="24"/>
                <w:szCs w:val="24"/>
                <w:highlight w:val="none"/>
              </w:rPr>
              <w:t>人及以上，且营业收入</w:t>
            </w:r>
            <w:r>
              <w:rPr>
                <w:rFonts w:ascii="宋体" w:hAnsi="宋体" w:eastAsia="宋体"/>
                <w:color w:val="auto"/>
                <w:sz w:val="24"/>
                <w:szCs w:val="24"/>
                <w:highlight w:val="none"/>
              </w:rPr>
              <w:t>2000</w:t>
            </w:r>
            <w:r>
              <w:rPr>
                <w:rFonts w:hint="eastAsia" w:ascii="宋体" w:hAnsi="宋体" w:eastAsia="宋体" w:cs="宋体"/>
                <w:color w:val="auto"/>
                <w:sz w:val="24"/>
                <w:szCs w:val="24"/>
                <w:highlight w:val="none"/>
              </w:rPr>
              <w:t>万元及以上的为中型企业；从业人员</w:t>
            </w:r>
            <w:r>
              <w:rPr>
                <w:rFonts w:ascii="宋体" w:hAnsi="宋体" w:eastAsia="宋体"/>
                <w:color w:val="auto"/>
                <w:sz w:val="24"/>
                <w:szCs w:val="24"/>
                <w:highlight w:val="none"/>
              </w:rPr>
              <w:t>20</w:t>
            </w:r>
            <w:r>
              <w:rPr>
                <w:rFonts w:hint="eastAsia" w:ascii="宋体" w:hAnsi="宋体" w:eastAsia="宋体" w:cs="宋体"/>
                <w:color w:val="auto"/>
                <w:sz w:val="24"/>
                <w:szCs w:val="24"/>
                <w:highlight w:val="none"/>
              </w:rPr>
              <w:t>人及以上，且营业收入</w:t>
            </w:r>
            <w:r>
              <w:rPr>
                <w:rFonts w:ascii="宋体" w:hAnsi="宋体" w:eastAsia="宋体"/>
                <w:color w:val="auto"/>
                <w:sz w:val="24"/>
                <w:szCs w:val="24"/>
                <w:highlight w:val="none"/>
              </w:rPr>
              <w:t>300</w:t>
            </w:r>
            <w:r>
              <w:rPr>
                <w:rFonts w:hint="eastAsia" w:ascii="宋体" w:hAnsi="宋体" w:eastAsia="宋体" w:cs="宋体"/>
                <w:color w:val="auto"/>
                <w:sz w:val="24"/>
                <w:szCs w:val="24"/>
                <w:highlight w:val="none"/>
              </w:rPr>
              <w:t>万元及以上的为小型企业；从业人员</w:t>
            </w:r>
            <w:r>
              <w:rPr>
                <w:rFonts w:ascii="宋体" w:hAnsi="宋体" w:eastAsia="宋体"/>
                <w:color w:val="auto"/>
                <w:sz w:val="24"/>
                <w:szCs w:val="24"/>
                <w:highlight w:val="none"/>
              </w:rPr>
              <w:t>20</w:t>
            </w:r>
            <w:r>
              <w:rPr>
                <w:rFonts w:hint="eastAsia" w:ascii="宋体" w:hAnsi="宋体" w:eastAsia="宋体" w:cs="宋体"/>
                <w:color w:val="auto"/>
                <w:sz w:val="24"/>
                <w:szCs w:val="24"/>
                <w:highlight w:val="none"/>
              </w:rPr>
              <w:t>人以下或营业收入</w:t>
            </w:r>
            <w:r>
              <w:rPr>
                <w:rFonts w:ascii="宋体" w:hAnsi="宋体" w:eastAsia="宋体"/>
                <w:color w:val="auto"/>
                <w:sz w:val="24"/>
                <w:szCs w:val="24"/>
                <w:highlight w:val="none"/>
              </w:rPr>
              <w:t>300</w:t>
            </w:r>
            <w:r>
              <w:rPr>
                <w:rFonts w:hint="eastAsia" w:ascii="宋体" w:hAnsi="宋体" w:eastAsia="宋体" w:cs="宋体"/>
                <w:color w:val="auto"/>
                <w:sz w:val="24"/>
                <w:szCs w:val="24"/>
                <w:highlight w:val="none"/>
              </w:rPr>
              <w:t>万元以下的为微型企业。</w:t>
            </w:r>
          </w:p>
        </w:tc>
      </w:tr>
      <w:tr w14:paraId="243AC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5" w:type="dxa"/>
            <w:vAlign w:val="center"/>
          </w:tcPr>
          <w:p w14:paraId="24EB92BE">
            <w:pPr>
              <w:widowControl/>
              <w:topLinePunct/>
              <w:spacing w:line="360" w:lineRule="auto"/>
              <w:jc w:val="center"/>
              <w:rPr>
                <w:rFonts w:ascii="宋体" w:hAnsi="宋体" w:eastAsia="宋体"/>
                <w:color w:val="auto"/>
                <w:sz w:val="24"/>
                <w:szCs w:val="24"/>
                <w:highlight w:val="none"/>
              </w:rPr>
            </w:pPr>
            <w:r>
              <w:rPr>
                <w:rFonts w:ascii="宋体" w:hAnsi="宋体" w:eastAsia="宋体"/>
                <w:color w:val="auto"/>
                <w:sz w:val="24"/>
                <w:szCs w:val="24"/>
                <w:highlight w:val="none"/>
              </w:rPr>
              <w:t>4</w:t>
            </w:r>
          </w:p>
        </w:tc>
        <w:tc>
          <w:tcPr>
            <w:tcW w:w="8656" w:type="dxa"/>
            <w:vAlign w:val="center"/>
          </w:tcPr>
          <w:p w14:paraId="7C69469B">
            <w:pPr>
              <w:widowControl/>
              <w:spacing w:line="360" w:lineRule="auto"/>
              <w:jc w:val="lef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供应商资格要求：</w:t>
            </w:r>
          </w:p>
          <w:p w14:paraId="6DC6A25D">
            <w:pPr>
              <w:widowControl/>
              <w:topLinePunct/>
              <w:spacing w:line="360" w:lineRule="auto"/>
              <w:jc w:val="left"/>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1</w:t>
            </w:r>
            <w:r>
              <w:rPr>
                <w:rFonts w:ascii="宋体" w:hAnsi="宋体" w:eastAsia="宋体"/>
                <w:color w:val="auto"/>
                <w:sz w:val="24"/>
                <w:szCs w:val="24"/>
                <w:highlight w:val="none"/>
              </w:rPr>
              <w:t>.</w:t>
            </w:r>
            <w:r>
              <w:rPr>
                <w:rFonts w:hint="eastAsia" w:ascii="宋体" w:hAnsi="宋体" w:eastAsia="宋体" w:cs="宋体"/>
                <w:color w:val="auto"/>
                <w:sz w:val="24"/>
                <w:szCs w:val="24"/>
                <w:highlight w:val="none"/>
              </w:rPr>
              <w:t>具备《中华人民共和国政府采购法》第二十二条规定的条件</w:t>
            </w:r>
            <w:r>
              <w:rPr>
                <w:rFonts w:hint="eastAsia" w:ascii="宋体" w:hAnsi="宋体" w:eastAsia="宋体" w:cs="宋体"/>
                <w:bCs/>
                <w:color w:val="auto"/>
                <w:sz w:val="24"/>
                <w:highlight w:val="none"/>
              </w:rPr>
              <w:t>，还必须同时具备下列条件：</w:t>
            </w:r>
          </w:p>
          <w:p w14:paraId="608568DA">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（1）关于资格的声明函（格式见附件）；</w:t>
            </w:r>
          </w:p>
          <w:p w14:paraId="63A09486">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（2）投标供应商具有独立承担民事责任能力的投标供应商营业执照或相关部门的登记证明文件扫描件（投标供应商如是允许以分支机构身份参加投标的，提供投标供应商分支机构的营业执照扫描件）；</w:t>
            </w:r>
          </w:p>
          <w:p w14:paraId="10EAEE89">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投标供应商法定代表人授权委托书（格式见附件，法定代表人亲自参加投标的除外）（投标供应商如是允许以分支机构身份参加投标的，请自行将“法定代表人”更改为“负责人”，分支机构投标时涉及采购文件“法定代表人”要求的部分，其具体要求视同本条规定）；</w:t>
            </w:r>
          </w:p>
          <w:p w14:paraId="25687B4C">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（4）投标供应商法定代表人身份证及投标供应商法定代表人授权代表身份证（法定代表人亲自参加投标的除外）；</w:t>
            </w:r>
          </w:p>
          <w:p w14:paraId="67F1A31B">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（5）被授权委托人应具备与本企业签订的劳动合同和由社保机构出具的近一年内任意一个月的社保缴费证明（提供原件扫描件）（由相关主管部门出具，新成立公司除外、法定代表人亲自参加投标的除外）；</w:t>
            </w:r>
          </w:p>
          <w:p w14:paraId="5B49F7B6">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）投标供应商近一年内任意一个月的财务状况报告（资产负债表和利润表）或由会计师事务所出具的近两年度（2024年度或2025年度）中任意一个年度的审计报告和所附已审财务报告；</w:t>
            </w:r>
          </w:p>
          <w:p w14:paraId="0779915C">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）投标供应商近一年内任意一个月的依法缴纳税收的相关材料（提供相关主管部门证明或银行代扣证明）；</w:t>
            </w:r>
          </w:p>
          <w:p w14:paraId="5E24378B">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）投标供应商近一年内任意一个月的依法缴纳社会保障资金的相关材料（提供相关主管部门证明或银行代扣证明）；</w:t>
            </w:r>
          </w:p>
          <w:p w14:paraId="0B6AE6A5">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）承诺书（格式见附件）；</w:t>
            </w:r>
          </w:p>
          <w:p w14:paraId="037DBAA4">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zh-CN"/>
              </w:rPr>
              <w:t>）供应商若为中小企业或监狱企业、残疾人福利性单位，提供《中小企业声明函》或《监狱企业证明文件》《残疾人福利性单位声明函》（格式见附件）；</w:t>
            </w:r>
          </w:p>
          <w:p w14:paraId="596D5F54">
            <w:pPr>
              <w:widowControl/>
              <w:topLinePunct/>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2.未被“信用中国”网站（www.creditchina.gov.cn）列入失信被执行人、重大税收违法案件当事人名单、政府采购严重违法失信行为记录名单；</w:t>
            </w:r>
          </w:p>
          <w:p w14:paraId="784FC5F0">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ascii="宋体" w:hAnsi="宋体" w:eastAsia="宋体"/>
                <w:color w:val="auto"/>
                <w:sz w:val="24"/>
                <w:szCs w:val="24"/>
                <w:highlight w:val="none"/>
              </w:rPr>
              <w:t>.</w:t>
            </w:r>
            <w:r>
              <w:rPr>
                <w:rFonts w:ascii="宋体" w:hAnsi="宋体" w:eastAsia="宋体" w:cs="宋体"/>
                <w:color w:val="auto"/>
                <w:sz w:val="24"/>
                <w:szCs w:val="24"/>
                <w:highlight w:val="none"/>
                <w:lang w:val="zh-CN"/>
              </w:rPr>
              <w:t>落实政府采购政策需满足的资格要求：</w:t>
            </w:r>
          </w:p>
          <w:p w14:paraId="276987A4">
            <w:pPr>
              <w:widowControl/>
              <w:topLinePunct/>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标段一</w:t>
            </w:r>
            <w:r>
              <w:rPr>
                <w:rFonts w:ascii="宋体" w:hAnsi="宋体" w:eastAsia="宋体" w:cs="宋体"/>
                <w:color w:val="auto"/>
                <w:sz w:val="24"/>
                <w:szCs w:val="24"/>
                <w:highlight w:val="none"/>
                <w:lang w:val="zh-CN"/>
              </w:rPr>
              <w:t>至</w:t>
            </w:r>
            <w:r>
              <w:rPr>
                <w:rFonts w:hint="eastAsia" w:ascii="宋体" w:hAnsi="宋体" w:eastAsia="宋体" w:cs="宋体"/>
                <w:color w:val="auto"/>
                <w:sz w:val="24"/>
                <w:szCs w:val="24"/>
                <w:highlight w:val="none"/>
                <w:lang w:val="zh-CN"/>
              </w:rPr>
              <w:t>标段四</w:t>
            </w:r>
            <w:r>
              <w:rPr>
                <w:rFonts w:ascii="宋体" w:hAnsi="宋体" w:eastAsia="宋体" w:cs="宋体"/>
                <w:color w:val="auto"/>
                <w:sz w:val="24"/>
                <w:szCs w:val="24"/>
                <w:highlight w:val="none"/>
                <w:lang w:val="zh-CN"/>
              </w:rPr>
              <w:t>：</w:t>
            </w:r>
            <w:r>
              <w:rPr>
                <w:rFonts w:hint="eastAsia" w:ascii="宋体" w:hAnsi="宋体" w:eastAsia="宋体" w:cs="宋体"/>
                <w:b/>
                <w:color w:val="auto"/>
                <w:sz w:val="24"/>
                <w:szCs w:val="24"/>
                <w:highlight w:val="none"/>
              </w:rPr>
              <w:t>专门</w:t>
            </w:r>
            <w:r>
              <w:rPr>
                <w:rFonts w:hint="eastAsia" w:ascii="宋体" w:hAnsi="宋体" w:eastAsia="宋体" w:cs="宋体"/>
                <w:bCs/>
                <w:color w:val="auto"/>
                <w:sz w:val="24"/>
                <w:szCs w:val="24"/>
                <w:highlight w:val="none"/>
              </w:rPr>
              <w:t>面向中小微企业采购（残疾人福利性单位、监狱企业视同小型、微型企业）</w:t>
            </w:r>
          </w:p>
          <w:p w14:paraId="1685775F">
            <w:pPr>
              <w:widowControl/>
              <w:spacing w:line="360" w:lineRule="auto"/>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4</w:t>
            </w:r>
            <w:r>
              <w:rPr>
                <w:rFonts w:ascii="宋体" w:hAnsi="宋体" w:eastAsia="宋体"/>
                <w:color w:val="auto"/>
                <w:sz w:val="24"/>
                <w:szCs w:val="24"/>
                <w:highlight w:val="none"/>
              </w:rPr>
              <w:t>.</w:t>
            </w:r>
            <w:r>
              <w:rPr>
                <w:rFonts w:ascii="宋体" w:hAnsi="宋体" w:eastAsia="宋体" w:cs="宋体"/>
                <w:color w:val="auto"/>
                <w:sz w:val="24"/>
                <w:szCs w:val="24"/>
                <w:highlight w:val="none"/>
                <w:lang w:val="zh-CN"/>
              </w:rPr>
              <w:t>本项目的特定资格要求：</w:t>
            </w:r>
          </w:p>
          <w:p w14:paraId="1941345B">
            <w:pPr>
              <w:widowControl/>
              <w:spacing w:line="360" w:lineRule="auto"/>
              <w:jc w:val="left"/>
              <w:rPr>
                <w:rFonts w:ascii="宋体" w:hAnsi="宋体" w:eastAsia="宋体"/>
                <w:color w:val="auto"/>
                <w:sz w:val="24"/>
                <w:szCs w:val="24"/>
                <w:highlight w:val="none"/>
              </w:rPr>
            </w:pPr>
            <w:r>
              <w:rPr>
                <w:rFonts w:hint="eastAsia" w:ascii="宋体" w:hAnsi="宋体" w:eastAsia="宋体"/>
                <w:b/>
                <w:bCs/>
                <w:color w:val="auto"/>
                <w:sz w:val="24"/>
                <w:szCs w:val="24"/>
                <w:highlight w:val="none"/>
              </w:rPr>
              <w:t>标段一</w:t>
            </w:r>
            <w:r>
              <w:rPr>
                <w:rFonts w:ascii="宋体" w:hAnsi="宋体" w:eastAsia="宋体"/>
                <w:color w:val="auto"/>
                <w:sz w:val="24"/>
                <w:szCs w:val="24"/>
                <w:highlight w:val="none"/>
              </w:rPr>
              <w:t>：</w:t>
            </w:r>
          </w:p>
          <w:p w14:paraId="22E0CADA">
            <w:pPr>
              <w:pStyle w:val="504"/>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1）涉及</w:t>
            </w:r>
            <w:r>
              <w:rPr>
                <w:color w:val="auto"/>
                <w:sz w:val="24"/>
                <w:szCs w:val="24"/>
                <w:highlight w:val="none"/>
              </w:rPr>
              <w:t>国家规定需要进行医疗器械注册的设备，供应商需提供国家医疗器械注册证（扫描件）</w:t>
            </w:r>
            <w:r>
              <w:rPr>
                <w:rFonts w:hint="eastAsia"/>
                <w:color w:val="auto"/>
                <w:sz w:val="24"/>
                <w:szCs w:val="24"/>
                <w:highlight w:val="none"/>
              </w:rPr>
              <w:t>；</w:t>
            </w:r>
          </w:p>
          <w:p w14:paraId="24D2E40A">
            <w:pPr>
              <w:pStyle w:val="504"/>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2）投标产品含医疗器械设备采购的，供应商须具有医疗器械经营资质证书（经营资质证书中的经营范围应当涵盖所投产品的类别，所投产品属于三类的，以医疗器械经营许可证为准，所投产品属于二类的，以医疗器械经营备案凭证为准）；</w:t>
            </w:r>
          </w:p>
          <w:p w14:paraId="49831B1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3）供应商须具有良好的银行资信和商业信誉，财务状况良好，近</w:t>
            </w:r>
            <w:r>
              <w:rPr>
                <w:rFonts w:ascii="宋体" w:hAnsi="宋体" w:eastAsia="宋体"/>
                <w:color w:val="auto"/>
                <w:sz w:val="24"/>
                <w:szCs w:val="24"/>
                <w:highlight w:val="none"/>
              </w:rPr>
              <w:t xml:space="preserve"> 3 </w:t>
            </w:r>
            <w:r>
              <w:rPr>
                <w:rFonts w:hint="eastAsia" w:ascii="宋体" w:hAnsi="宋体" w:eastAsia="宋体"/>
                <w:color w:val="auto"/>
                <w:sz w:val="24"/>
                <w:szCs w:val="24"/>
                <w:highlight w:val="none"/>
              </w:rPr>
              <w:t>年内（如供应商成立时间不满</w:t>
            </w:r>
            <w:r>
              <w:rPr>
                <w:rFonts w:ascii="宋体" w:hAnsi="宋体" w:eastAsia="宋体"/>
                <w:color w:val="auto"/>
                <w:sz w:val="24"/>
                <w:szCs w:val="24"/>
                <w:highlight w:val="none"/>
              </w:rPr>
              <w:t>3</w:t>
            </w:r>
            <w:r>
              <w:rPr>
                <w:rFonts w:hint="eastAsia" w:ascii="宋体" w:hAnsi="宋体" w:eastAsia="宋体"/>
                <w:color w:val="auto"/>
                <w:sz w:val="24"/>
                <w:szCs w:val="24"/>
                <w:highlight w:val="none"/>
              </w:rPr>
              <w:t>年，则要求供应商自成立以来），无不良经营行为，没有处于被责令停业，财产被接管、冻结、破产状态；</w:t>
            </w:r>
          </w:p>
          <w:p w14:paraId="27493EA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4）拒绝下述供应商参加本次采购活动：</w:t>
            </w:r>
          </w:p>
          <w:p w14:paraId="3FF5E54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①供应商单位负责人为同一人或者存在直接控股、管理关系的不同供应商，不得参加同一合同项下的政府采购活动；</w:t>
            </w:r>
          </w:p>
          <w:p w14:paraId="576A0014">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②拒绝被“信用中国”网站、中国政府采购网、“信用江苏”网站列入失信被执行人、重大税收违法案件当事人名单、政府采购严重违法失信行为记录名单的供应商参与本次政府采购活动。</w:t>
            </w:r>
          </w:p>
          <w:p w14:paraId="5EB8DDB3">
            <w:pPr>
              <w:widowControl/>
              <w:spacing w:line="360" w:lineRule="auto"/>
              <w:jc w:val="left"/>
              <w:rPr>
                <w:rFonts w:ascii="宋体" w:hAnsi="宋体" w:eastAsia="宋体"/>
                <w:color w:val="auto"/>
                <w:sz w:val="24"/>
                <w:szCs w:val="24"/>
                <w:highlight w:val="none"/>
              </w:rPr>
            </w:pPr>
            <w:r>
              <w:rPr>
                <w:rFonts w:hint="eastAsia" w:ascii="宋体" w:hAnsi="宋体" w:eastAsia="宋体"/>
                <w:b/>
                <w:bCs/>
                <w:color w:val="auto"/>
                <w:sz w:val="24"/>
                <w:szCs w:val="24"/>
                <w:highlight w:val="none"/>
              </w:rPr>
              <w:t>标段二</w:t>
            </w:r>
            <w:r>
              <w:rPr>
                <w:rFonts w:ascii="宋体" w:hAnsi="宋体" w:eastAsia="宋体"/>
                <w:b/>
                <w:bCs/>
                <w:color w:val="auto"/>
                <w:sz w:val="24"/>
                <w:szCs w:val="24"/>
                <w:highlight w:val="none"/>
              </w:rPr>
              <w:t>至</w:t>
            </w:r>
            <w:r>
              <w:rPr>
                <w:rFonts w:hint="eastAsia" w:ascii="宋体" w:hAnsi="宋体" w:eastAsia="宋体"/>
                <w:b/>
                <w:bCs/>
                <w:color w:val="auto"/>
                <w:sz w:val="24"/>
                <w:szCs w:val="24"/>
                <w:highlight w:val="none"/>
              </w:rPr>
              <w:t>标段四</w:t>
            </w:r>
            <w:r>
              <w:rPr>
                <w:rFonts w:ascii="宋体" w:hAnsi="宋体" w:eastAsia="宋体"/>
                <w:color w:val="auto"/>
                <w:sz w:val="24"/>
                <w:szCs w:val="24"/>
                <w:highlight w:val="none"/>
              </w:rPr>
              <w:t>：</w:t>
            </w:r>
          </w:p>
          <w:p w14:paraId="2B39E75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1）供应商须具有良好的银行资信和商业信誉，财务状况良好，近</w:t>
            </w:r>
            <w:r>
              <w:rPr>
                <w:rFonts w:ascii="宋体" w:hAnsi="宋体" w:eastAsia="宋体"/>
                <w:color w:val="auto"/>
                <w:sz w:val="24"/>
                <w:szCs w:val="24"/>
                <w:highlight w:val="none"/>
              </w:rPr>
              <w:t>3</w:t>
            </w:r>
            <w:r>
              <w:rPr>
                <w:rFonts w:hint="eastAsia" w:ascii="宋体" w:hAnsi="宋体" w:eastAsia="宋体"/>
                <w:color w:val="auto"/>
                <w:sz w:val="24"/>
                <w:szCs w:val="24"/>
                <w:highlight w:val="none"/>
              </w:rPr>
              <w:t>年内（如供应商成立时间不满</w:t>
            </w:r>
            <w:r>
              <w:rPr>
                <w:rFonts w:ascii="宋体" w:hAnsi="宋体" w:eastAsia="宋体"/>
                <w:color w:val="auto"/>
                <w:sz w:val="24"/>
                <w:szCs w:val="24"/>
                <w:highlight w:val="none"/>
              </w:rPr>
              <w:t>3</w:t>
            </w:r>
            <w:r>
              <w:rPr>
                <w:rFonts w:hint="eastAsia" w:ascii="宋体" w:hAnsi="宋体" w:eastAsia="宋体"/>
                <w:color w:val="auto"/>
                <w:sz w:val="24"/>
                <w:szCs w:val="24"/>
                <w:highlight w:val="none"/>
              </w:rPr>
              <w:t>年，则要求供应商自成立以来），无不良经营行为，没有处于被责令停业，财产被接管、冻结、破产状态；</w:t>
            </w:r>
          </w:p>
          <w:p w14:paraId="20E142A7">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2）拒绝下述供应商参加本次采购活动：</w:t>
            </w:r>
          </w:p>
          <w:p w14:paraId="5D4DC9E7">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①供应商单位负责人为同一人或者存在直接控股、管理关系的不同供应商，不得参加同一合同项下的政府采购活动；</w:t>
            </w:r>
          </w:p>
          <w:p w14:paraId="2AED47B2">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②拒绝被“信用中国”网站、中国政府采购网、“信用江苏”网站列入失信被执行人、重大税收违法案件当事人名单、政府采购严重违法失信行为记录名单的供应商参与本次政府采购活动。</w:t>
            </w:r>
          </w:p>
          <w:p w14:paraId="1891E1F3">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w:t>
            </w:r>
            <w:r>
              <w:rPr>
                <w:rFonts w:hint="eastAsia" w:ascii="宋体" w:hAnsi="宋体" w:eastAsia="宋体"/>
                <w:color w:val="auto"/>
                <w:sz w:val="24"/>
                <w:szCs w:val="24"/>
                <w:highlight w:val="none"/>
              </w:rPr>
              <w:t>本项目</w:t>
            </w:r>
            <w:r>
              <w:rPr>
                <w:rFonts w:hint="eastAsia" w:ascii="宋体" w:hAnsi="宋体" w:eastAsia="宋体"/>
                <w:b/>
                <w:bCs/>
                <w:color w:val="auto"/>
                <w:sz w:val="24"/>
                <w:szCs w:val="24"/>
                <w:highlight w:val="none"/>
              </w:rPr>
              <w:t>不允许</w:t>
            </w:r>
            <w:r>
              <w:rPr>
                <w:rFonts w:hint="eastAsia" w:ascii="宋体" w:hAnsi="宋体" w:eastAsia="宋体"/>
                <w:color w:val="auto"/>
                <w:sz w:val="24"/>
                <w:szCs w:val="24"/>
                <w:highlight w:val="none"/>
              </w:rPr>
              <w:t>联合体参与投标。</w:t>
            </w:r>
          </w:p>
          <w:p w14:paraId="2F95E339">
            <w:pPr>
              <w:widowControl/>
              <w:topLinePunct/>
              <w:spacing w:line="360" w:lineRule="auto"/>
              <w:jc w:val="left"/>
              <w:rPr>
                <w:rFonts w:ascii="宋体" w:hAnsi="宋体" w:eastAsia="宋体"/>
                <w:bCs/>
                <w:color w:val="auto"/>
                <w:sz w:val="24"/>
                <w:szCs w:val="24"/>
                <w:highlight w:val="none"/>
              </w:rPr>
            </w:pPr>
            <w:r>
              <w:rPr>
                <w:rFonts w:hint="eastAsia" w:ascii="宋体" w:hAnsi="宋体" w:eastAsia="宋体"/>
                <w:color w:val="auto"/>
                <w:sz w:val="24"/>
                <w:szCs w:val="24"/>
                <w:highlight w:val="none"/>
              </w:rPr>
              <w:t>注：采购人将对以上资格条件进行核查，如供应商有弄虚作假行为或不具备以上条件的将取消投标资格。</w:t>
            </w:r>
          </w:p>
        </w:tc>
      </w:tr>
      <w:tr w14:paraId="35F17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5" w:type="dxa"/>
            <w:vAlign w:val="center"/>
          </w:tcPr>
          <w:p w14:paraId="7D11890D">
            <w:pPr>
              <w:widowControl/>
              <w:spacing w:line="360" w:lineRule="auto"/>
              <w:jc w:val="center"/>
              <w:rPr>
                <w:rFonts w:ascii="宋体" w:hAnsi="宋体" w:eastAsia="宋体"/>
                <w:color w:val="auto"/>
                <w:sz w:val="24"/>
                <w:szCs w:val="24"/>
                <w:highlight w:val="none"/>
              </w:rPr>
            </w:pPr>
            <w:r>
              <w:rPr>
                <w:rFonts w:ascii="宋体" w:hAnsi="宋体" w:eastAsia="宋体"/>
                <w:color w:val="auto"/>
                <w:sz w:val="24"/>
                <w:szCs w:val="24"/>
                <w:highlight w:val="none"/>
              </w:rPr>
              <w:t>5</w:t>
            </w:r>
          </w:p>
        </w:tc>
        <w:tc>
          <w:tcPr>
            <w:tcW w:w="8656" w:type="dxa"/>
            <w:vAlign w:val="center"/>
          </w:tcPr>
          <w:p w14:paraId="24C3B04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1.潜在供应商访问政府采购管理交易系统（苏采云）的网络地址和方法：</w:t>
            </w:r>
          </w:p>
          <w:p w14:paraId="024E9E0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D119DF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（2）“CA数字证书”的获取：供应商需办理CA锁，“苏采云”系统目前仅支持“苏采云”系统下的政务CA，省内各地区办理的“苏采云”系统下的政务CA全省通用。</w:t>
            </w:r>
          </w:p>
          <w:p w14:paraId="47E67071">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（3）“CA数字证书”的办理材料以及供应商操作手册详见：</w:t>
            </w:r>
          </w:p>
          <w:p w14:paraId="6E7469C0">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http://cz.wuxi.gov.cn/doc/2023/10/26/4092694.shtml；https://cz.wuxi.gov.cn/doc/2023/10/11/4080287.shtml</w:t>
            </w:r>
          </w:p>
          <w:p w14:paraId="0309EEA1">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（4）潜在供应商访问“苏采云”系统的网络地址和方法：“苏采云”系统的网址：http://jszfcg.jsczt.cn/。</w:t>
            </w:r>
          </w:p>
          <w:p w14:paraId="2F143DF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（5）采购文件（后缀名为“.kedt”）、供应商操作手册及政府采购客户端工具也可通过“苏采云”系统--已报名项目--报名详情页面内相应链接进行下载。</w:t>
            </w:r>
          </w:p>
          <w:p w14:paraId="369A6F1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（6）招标代理机构（采购代理机构）将数据电文形式的采购文件加载至“苏采云”系统，供潜在供应商下载或者查阅。</w:t>
            </w:r>
          </w:p>
          <w:p w14:paraId="5DA4E34E">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（7）苏采云系统使用谷歌浏览器参与不见面开标。</w:t>
            </w:r>
          </w:p>
          <w:p w14:paraId="19B0FD48">
            <w:pPr>
              <w:widowControl/>
              <w:shd w:val="clear" w:color="auto" w:fill="FFFFFF"/>
              <w:spacing w:line="360" w:lineRule="auto"/>
              <w:jc w:val="left"/>
              <w:rPr>
                <w:rFonts w:ascii="宋体" w:hAnsi="宋体" w:eastAsia="宋体" w:cs="宋体"/>
                <w:bCs/>
                <w:color w:val="auto"/>
                <w:sz w:val="24"/>
                <w:szCs w:val="24"/>
                <w:highlight w:val="none"/>
              </w:rPr>
            </w:pPr>
            <w:r>
              <w:rPr>
                <w:rFonts w:hint="eastAsia" w:ascii="宋体" w:hAnsi="宋体" w:eastAsia="宋体"/>
                <w:color w:val="auto"/>
                <w:sz w:val="24"/>
                <w:szCs w:val="24"/>
                <w:highlight w:val="none"/>
              </w:rPr>
              <w:t>2.有关本次招标的事项若存在变动或修改，敬请及时关注江苏政府采购网发布的信息更正公告。如潜在供应商未按上述要求操作，由此所产生的损失及风险由潜在供应商自行承担。</w:t>
            </w:r>
          </w:p>
        </w:tc>
      </w:tr>
      <w:tr w14:paraId="27E78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5" w:type="dxa"/>
            <w:vAlign w:val="center"/>
          </w:tcPr>
          <w:p w14:paraId="0AF22FE5">
            <w:pPr>
              <w:widowControl/>
              <w:spacing w:line="360" w:lineRule="auto"/>
              <w:jc w:val="center"/>
              <w:rPr>
                <w:rFonts w:ascii="宋体" w:hAnsi="宋体" w:eastAsia="宋体"/>
                <w:color w:val="auto"/>
                <w:sz w:val="24"/>
                <w:szCs w:val="24"/>
                <w:highlight w:val="none"/>
              </w:rPr>
            </w:pPr>
            <w:r>
              <w:rPr>
                <w:rFonts w:ascii="宋体" w:hAnsi="宋体" w:eastAsia="宋体"/>
                <w:color w:val="auto"/>
                <w:sz w:val="24"/>
                <w:szCs w:val="24"/>
                <w:highlight w:val="none"/>
              </w:rPr>
              <w:t>6</w:t>
            </w:r>
          </w:p>
        </w:tc>
        <w:tc>
          <w:tcPr>
            <w:tcW w:w="8656" w:type="dxa"/>
            <w:vAlign w:val="center"/>
          </w:tcPr>
          <w:p w14:paraId="08241EF0">
            <w:pPr>
              <w:widowControl/>
              <w:spacing w:line="360" w:lineRule="auto"/>
              <w:jc w:val="lef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获取招标文件方式：</w:t>
            </w:r>
          </w:p>
          <w:p w14:paraId="6CC3A03F">
            <w:pPr>
              <w:widowControl/>
              <w:shd w:val="clear" w:color="auto" w:fill="FFFFFF"/>
              <w:spacing w:line="360" w:lineRule="auto"/>
              <w:jc w:val="lef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供应商登录</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苏采云</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系统http://jszfcg.jsczt.cn/在线申请获取采购文件</w:t>
            </w:r>
          </w:p>
        </w:tc>
      </w:tr>
      <w:tr w14:paraId="34ADA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125" w:type="dxa"/>
            <w:vAlign w:val="center"/>
          </w:tcPr>
          <w:p w14:paraId="773AADC1">
            <w:pPr>
              <w:widowControl/>
              <w:jc w:val="center"/>
              <w:rPr>
                <w:rFonts w:ascii="宋体" w:hAnsi="宋体" w:eastAsia="宋体"/>
                <w:color w:val="auto"/>
                <w:sz w:val="24"/>
                <w:szCs w:val="24"/>
                <w:highlight w:val="none"/>
              </w:rPr>
            </w:pPr>
            <w:r>
              <w:rPr>
                <w:rFonts w:ascii="宋体" w:hAnsi="宋体" w:eastAsia="宋体"/>
                <w:color w:val="auto"/>
                <w:sz w:val="24"/>
                <w:szCs w:val="24"/>
                <w:highlight w:val="none"/>
              </w:rPr>
              <w:t>7</w:t>
            </w:r>
          </w:p>
        </w:tc>
        <w:tc>
          <w:tcPr>
            <w:tcW w:w="8656" w:type="dxa"/>
            <w:vAlign w:val="center"/>
          </w:tcPr>
          <w:p w14:paraId="176E2F9D">
            <w:pPr>
              <w:widowControl/>
              <w:shd w:val="clear" w:color="auto" w:fill="FFFFFF"/>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提疑截止时间：2026年</w:t>
            </w:r>
            <w:r>
              <w:rPr>
                <w:rFonts w:hint="eastAsia" w:asciiTheme="minorEastAsia" w:hAnsiTheme="minorEastAsia" w:eastAsiaTheme="minorEastAsia"/>
                <w:color w:val="auto"/>
                <w:sz w:val="24"/>
                <w:szCs w:val="24"/>
                <w:highlight w:val="none"/>
                <w:lang w:val="en-US" w:eastAsia="zh-CN"/>
              </w:rPr>
              <w:t>11</w:t>
            </w:r>
            <w:r>
              <w:rPr>
                <w:rFonts w:hint="eastAsia" w:asciiTheme="minorEastAsia" w:hAnsiTheme="minorEastAsia" w:eastAsiaTheme="minorEastAsia"/>
                <w:color w:val="auto"/>
                <w:sz w:val="24"/>
                <w:szCs w:val="24"/>
                <w:highlight w:val="none"/>
              </w:rPr>
              <w:t>月</w:t>
            </w:r>
            <w:r>
              <w:rPr>
                <w:rFonts w:hint="eastAsia" w:asciiTheme="minorEastAsia" w:hAnsiTheme="minorEastAsia" w:eastAsiaTheme="minorEastAsia"/>
                <w:color w:val="auto"/>
                <w:sz w:val="24"/>
                <w:szCs w:val="24"/>
                <w:highlight w:val="none"/>
                <w:lang w:val="en-US" w:eastAsia="zh-CN"/>
              </w:rPr>
              <w:t>16</w:t>
            </w:r>
            <w:r>
              <w:rPr>
                <w:rFonts w:hint="eastAsia" w:asciiTheme="minorEastAsia" w:hAnsiTheme="minorEastAsia" w:eastAsiaTheme="minorEastAsia"/>
                <w:color w:val="auto"/>
                <w:sz w:val="24"/>
                <w:szCs w:val="24"/>
                <w:highlight w:val="none"/>
              </w:rPr>
              <w:t>日10时前，以书面形式和电子邮件形式发送给采购代理机构；</w:t>
            </w:r>
          </w:p>
          <w:p w14:paraId="2128C8D7">
            <w:pPr>
              <w:widowControl/>
              <w:shd w:val="clear" w:color="auto" w:fill="FFFFFF"/>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答疑时间：2026年</w:t>
            </w:r>
            <w:r>
              <w:rPr>
                <w:rFonts w:hint="eastAsia" w:asciiTheme="minorEastAsia" w:hAnsiTheme="minorEastAsia" w:eastAsiaTheme="minorEastAsia"/>
                <w:color w:val="auto"/>
                <w:sz w:val="24"/>
                <w:szCs w:val="24"/>
                <w:highlight w:val="none"/>
                <w:lang w:val="en-US" w:eastAsia="zh-CN"/>
              </w:rPr>
              <w:t>11</w:t>
            </w:r>
            <w:r>
              <w:rPr>
                <w:rFonts w:hint="eastAsia" w:asciiTheme="minorEastAsia" w:hAnsiTheme="minorEastAsia" w:eastAsiaTheme="minorEastAsia"/>
                <w:color w:val="auto"/>
                <w:sz w:val="24"/>
                <w:szCs w:val="24"/>
                <w:highlight w:val="none"/>
              </w:rPr>
              <w:t>月</w:t>
            </w:r>
            <w:r>
              <w:rPr>
                <w:rFonts w:hint="eastAsia" w:asciiTheme="minorEastAsia" w:hAnsiTheme="minorEastAsia" w:eastAsiaTheme="minorEastAsia"/>
                <w:color w:val="auto"/>
                <w:sz w:val="24"/>
                <w:szCs w:val="24"/>
                <w:highlight w:val="none"/>
                <w:lang w:val="en-US" w:eastAsia="zh-CN"/>
              </w:rPr>
              <w:t>16</w:t>
            </w:r>
            <w:r>
              <w:rPr>
                <w:rFonts w:hint="eastAsia" w:asciiTheme="minorEastAsia" w:hAnsiTheme="minorEastAsia" w:eastAsiaTheme="minorEastAsia"/>
                <w:color w:val="auto"/>
                <w:sz w:val="24"/>
                <w:szCs w:val="24"/>
                <w:highlight w:val="none"/>
              </w:rPr>
              <w:t>日17时前，以书面形式或电子邮件形式发送给各获取招标文件的投标供应商。</w:t>
            </w:r>
          </w:p>
        </w:tc>
      </w:tr>
      <w:tr w14:paraId="42C12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125" w:type="dxa"/>
            <w:vAlign w:val="center"/>
          </w:tcPr>
          <w:p w14:paraId="03E67714">
            <w:pPr>
              <w:widowControl/>
              <w:jc w:val="center"/>
              <w:rPr>
                <w:rFonts w:ascii="宋体" w:hAnsi="宋体" w:eastAsia="宋体"/>
                <w:color w:val="auto"/>
                <w:sz w:val="24"/>
                <w:szCs w:val="24"/>
                <w:highlight w:val="none"/>
              </w:rPr>
            </w:pPr>
            <w:r>
              <w:rPr>
                <w:rFonts w:ascii="宋体" w:hAnsi="宋体" w:eastAsia="宋体"/>
                <w:color w:val="auto"/>
                <w:sz w:val="24"/>
                <w:szCs w:val="24"/>
                <w:highlight w:val="none"/>
              </w:rPr>
              <w:t>8</w:t>
            </w:r>
          </w:p>
        </w:tc>
        <w:tc>
          <w:tcPr>
            <w:tcW w:w="8656" w:type="dxa"/>
            <w:vAlign w:val="center"/>
          </w:tcPr>
          <w:p w14:paraId="3B72EB7E">
            <w:pPr>
              <w:widowControl/>
              <w:jc w:val="left"/>
              <w:rPr>
                <w:rFonts w:ascii="宋体" w:hAnsi="宋体" w:eastAsia="宋体"/>
                <w:color w:val="auto"/>
                <w:sz w:val="24"/>
                <w:szCs w:val="24"/>
                <w:highlight w:val="none"/>
              </w:rPr>
            </w:pPr>
            <w:r>
              <w:rPr>
                <w:rFonts w:ascii="Times New Roman" w:hAnsi="Times New Roman" w:eastAsia="宋体"/>
                <w:color w:val="auto"/>
                <w:sz w:val="24"/>
                <w:szCs w:val="24"/>
                <w:highlight w:val="none"/>
              </w:rPr>
              <w:t>本项目无需缴纳投标保证金</w:t>
            </w:r>
          </w:p>
        </w:tc>
      </w:tr>
      <w:tr w14:paraId="06B6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125" w:type="dxa"/>
            <w:vAlign w:val="center"/>
          </w:tcPr>
          <w:p w14:paraId="07181456">
            <w:pPr>
              <w:widowControl/>
              <w:jc w:val="center"/>
              <w:rPr>
                <w:rFonts w:ascii="宋体" w:hAnsi="宋体" w:eastAsia="宋体"/>
                <w:color w:val="auto"/>
                <w:sz w:val="24"/>
                <w:szCs w:val="24"/>
                <w:highlight w:val="none"/>
              </w:rPr>
            </w:pPr>
            <w:r>
              <w:rPr>
                <w:rFonts w:ascii="宋体" w:hAnsi="宋体" w:eastAsia="宋体"/>
                <w:color w:val="auto"/>
                <w:sz w:val="24"/>
                <w:szCs w:val="24"/>
                <w:highlight w:val="none"/>
              </w:rPr>
              <w:t>9</w:t>
            </w:r>
          </w:p>
        </w:tc>
        <w:tc>
          <w:tcPr>
            <w:tcW w:w="8656" w:type="dxa"/>
            <w:vAlign w:val="center"/>
          </w:tcPr>
          <w:p w14:paraId="41D0EA3A">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t>投标有效期：投标截止之日起90日历天</w:t>
            </w:r>
          </w:p>
        </w:tc>
      </w:tr>
      <w:tr w14:paraId="393DB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5" w:type="dxa"/>
            <w:vAlign w:val="center"/>
          </w:tcPr>
          <w:p w14:paraId="2681BEB6">
            <w:pPr>
              <w:widowControl/>
              <w:spacing w:line="360" w:lineRule="auto"/>
              <w:jc w:val="center"/>
              <w:rPr>
                <w:rFonts w:ascii="宋体" w:hAnsi="宋体" w:eastAsia="宋体"/>
                <w:color w:val="auto"/>
                <w:sz w:val="24"/>
                <w:szCs w:val="24"/>
                <w:highlight w:val="none"/>
              </w:rPr>
            </w:pPr>
            <w:r>
              <w:rPr>
                <w:rFonts w:ascii="宋体" w:hAnsi="宋体" w:eastAsia="宋体"/>
                <w:color w:val="auto"/>
                <w:sz w:val="24"/>
                <w:szCs w:val="24"/>
                <w:highlight w:val="none"/>
              </w:rPr>
              <w:t>10</w:t>
            </w:r>
          </w:p>
        </w:tc>
        <w:tc>
          <w:tcPr>
            <w:tcW w:w="8656" w:type="dxa"/>
            <w:vAlign w:val="center"/>
          </w:tcPr>
          <w:p w14:paraId="77E171EF">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网上投标截止时间：</w:t>
            </w:r>
            <w:r>
              <w:rPr>
                <w:rFonts w:hint="eastAsia" w:ascii="宋体" w:hAnsi="宋体" w:eastAsia="宋体" w:cs="宋体"/>
                <w:b/>
                <w:bCs/>
                <w:color w:val="auto"/>
                <w:sz w:val="24"/>
                <w:szCs w:val="24"/>
                <w:highlight w:val="none"/>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0</w:t>
            </w:r>
            <w:r>
              <w:rPr>
                <w:rFonts w:hint="eastAsia" w:ascii="宋体" w:hAnsi="宋体" w:eastAsia="宋体" w:cs="宋体"/>
                <w:b w:val="0"/>
                <w:bCs w:val="0"/>
                <w:color w:val="auto"/>
                <w:sz w:val="24"/>
                <w:szCs w:val="24"/>
                <w:highlight w:val="none"/>
              </w:rPr>
              <w:t>，投标截止时间后的投标文件恕不接受。</w:t>
            </w:r>
          </w:p>
          <w:p w14:paraId="0DA089FA">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网上投标解密时间：</w:t>
            </w:r>
            <w:r>
              <w:rPr>
                <w:rFonts w:hint="eastAsia" w:ascii="宋体" w:hAnsi="宋体" w:eastAsia="宋体" w:cs="宋体"/>
                <w:b/>
                <w:bCs/>
                <w:color w:val="auto"/>
                <w:sz w:val="24"/>
                <w:szCs w:val="24"/>
                <w:highlight w:val="none"/>
              </w:rPr>
              <w:t>2026年</w:t>
            </w: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日开启解密后半小时</w:t>
            </w:r>
            <w:r>
              <w:rPr>
                <w:rFonts w:hint="eastAsia" w:ascii="宋体" w:hAnsi="宋体" w:eastAsia="宋体" w:cs="宋体"/>
                <w:b w:val="0"/>
                <w:bCs w:val="0"/>
                <w:color w:val="auto"/>
                <w:sz w:val="24"/>
                <w:szCs w:val="24"/>
                <w:highlight w:val="none"/>
              </w:rPr>
              <w:t>。</w:t>
            </w:r>
          </w:p>
          <w:p w14:paraId="439C5386">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投标文件提交地点：</w:t>
            </w:r>
            <w:r>
              <w:rPr>
                <w:rFonts w:hint="eastAsia" w:ascii="宋体" w:hAnsi="宋体" w:eastAsia="宋体" w:cs="宋体"/>
                <w:b w:val="0"/>
                <w:bCs w:val="0"/>
                <w:color w:val="auto"/>
                <w:sz w:val="24"/>
                <w:szCs w:val="24"/>
                <w:highlight w:val="none"/>
                <w:shd w:val="clear" w:color="auto" w:fill="FFFFFF"/>
              </w:rPr>
              <w:t>江苏省政府采购（苏采云）平台投标，线上不见面开标。</w:t>
            </w:r>
          </w:p>
          <w:p w14:paraId="279DD4C9">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特别提醒：</w:t>
            </w:r>
          </w:p>
          <w:p w14:paraId="50C06F8A">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124D4431">
            <w:pPr>
              <w:widowControl/>
              <w:spacing w:line="360" w:lineRule="auto"/>
              <w:jc w:val="left"/>
              <w:rPr>
                <w:rFonts w:ascii="宋体" w:hAnsi="宋体" w:eastAsia="宋体" w:cs="宋体"/>
                <w:color w:val="auto"/>
                <w:sz w:val="24"/>
                <w:szCs w:val="21"/>
                <w:highlight w:val="none"/>
              </w:rPr>
            </w:pPr>
            <w:r>
              <w:rPr>
                <w:rFonts w:hint="eastAsia" w:ascii="宋体" w:hAnsi="宋体" w:eastAsia="宋体" w:cs="宋体"/>
                <w:b/>
                <w:color w:val="auto"/>
                <w:sz w:val="24"/>
                <w:szCs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ascii="宋体" w:hAnsi="宋体" w:eastAsia="宋体" w:cs="宋体"/>
                <w:b/>
                <w:color w:val="auto"/>
                <w:sz w:val="24"/>
                <w:szCs w:val="24"/>
                <w:highlight w:val="none"/>
                <w:lang w:val="en-US" w:eastAsia="zh-CN"/>
              </w:rPr>
              <w:t>作</w:t>
            </w:r>
            <w:r>
              <w:rPr>
                <w:rFonts w:hint="eastAsia" w:ascii="宋体" w:hAnsi="宋体" w:eastAsia="宋体" w:cs="宋体"/>
                <w:b/>
                <w:color w:val="auto"/>
                <w:sz w:val="24"/>
                <w:szCs w:val="24"/>
                <w:highlight w:val="none"/>
              </w:rPr>
              <w:t>出回复，则视为投标供应商默认资审结果或评审结果。</w:t>
            </w:r>
          </w:p>
        </w:tc>
      </w:tr>
      <w:tr w14:paraId="40EB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1125" w:type="dxa"/>
            <w:vAlign w:val="center"/>
          </w:tcPr>
          <w:p w14:paraId="3EE450D9">
            <w:pPr>
              <w:widowControl/>
              <w:spacing w:line="360" w:lineRule="auto"/>
              <w:jc w:val="center"/>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1</w:t>
            </w:r>
          </w:p>
        </w:tc>
        <w:tc>
          <w:tcPr>
            <w:tcW w:w="8656" w:type="dxa"/>
            <w:vAlign w:val="center"/>
          </w:tcPr>
          <w:p w14:paraId="57FE5A97">
            <w:pPr>
              <w:widowControl/>
              <w:tabs>
                <w:tab w:val="left" w:pos="0"/>
                <w:tab w:val="left" w:pos="360"/>
              </w:tabs>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中标单位确定时间：</w:t>
            </w:r>
            <w:r>
              <w:rPr>
                <w:rFonts w:ascii="宋体" w:hAnsi="宋体" w:eastAsia="宋体"/>
                <w:b/>
                <w:color w:val="auto"/>
                <w:sz w:val="24"/>
                <w:szCs w:val="24"/>
                <w:highlight w:val="none"/>
              </w:rPr>
              <w:t>2026年</w:t>
            </w:r>
            <w:r>
              <w:rPr>
                <w:rFonts w:hint="eastAsia" w:ascii="宋体" w:hAnsi="宋体" w:eastAsia="宋体"/>
                <w:b/>
                <w:color w:val="auto"/>
                <w:sz w:val="24"/>
                <w:szCs w:val="24"/>
                <w:highlight w:val="none"/>
                <w:lang w:val="en-US" w:eastAsia="zh-CN"/>
              </w:rPr>
              <w:t>11</w:t>
            </w:r>
            <w:r>
              <w:rPr>
                <w:rFonts w:ascii="宋体" w:hAnsi="宋体" w:eastAsia="宋体"/>
                <w:b/>
                <w:color w:val="auto"/>
                <w:sz w:val="24"/>
                <w:szCs w:val="24"/>
                <w:highlight w:val="none"/>
              </w:rPr>
              <w:t>月</w:t>
            </w:r>
            <w:r>
              <w:rPr>
                <w:rFonts w:hint="eastAsia" w:ascii="宋体" w:hAnsi="宋体" w:eastAsia="宋体"/>
                <w:b/>
                <w:color w:val="auto"/>
                <w:sz w:val="24"/>
                <w:szCs w:val="24"/>
                <w:highlight w:val="none"/>
                <w:lang w:val="en-US" w:eastAsia="zh-CN"/>
              </w:rPr>
              <w:t>30</w:t>
            </w:r>
            <w:r>
              <w:rPr>
                <w:rFonts w:ascii="宋体" w:hAnsi="宋体" w:eastAsia="宋体"/>
                <w:b/>
                <w:color w:val="auto"/>
                <w:sz w:val="24"/>
                <w:szCs w:val="24"/>
                <w:highlight w:val="none"/>
              </w:rPr>
              <w:t>日</w:t>
            </w:r>
            <w:r>
              <w:rPr>
                <w:rFonts w:ascii="宋体" w:hAnsi="宋体" w:eastAsia="宋体" w:cs="宋体"/>
                <w:color w:val="auto"/>
                <w:sz w:val="24"/>
                <w:szCs w:val="24"/>
                <w:highlight w:val="none"/>
              </w:rPr>
              <w:t>评标结束后</w:t>
            </w:r>
          </w:p>
          <w:p w14:paraId="53E630D1">
            <w:pPr>
              <w:widowControl/>
              <w:spacing w:line="360" w:lineRule="auto"/>
              <w:jc w:val="left"/>
              <w:rPr>
                <w:rFonts w:ascii="宋体" w:hAnsi="宋体" w:eastAsia="宋体"/>
                <w:color w:val="auto"/>
                <w:sz w:val="24"/>
                <w:szCs w:val="24"/>
                <w:highlight w:val="none"/>
              </w:rPr>
            </w:pPr>
            <w:r>
              <w:rPr>
                <w:rFonts w:ascii="宋体" w:hAnsi="宋体" w:eastAsia="宋体" w:cs="宋体"/>
                <w:color w:val="auto"/>
                <w:sz w:val="24"/>
                <w:szCs w:val="24"/>
                <w:highlight w:val="none"/>
              </w:rPr>
              <w:t>中标单位确定地点：</w:t>
            </w:r>
            <w:r>
              <w:rPr>
                <w:rFonts w:hint="eastAsia" w:ascii="宋体" w:hAnsi="宋体" w:eastAsia="宋体"/>
                <w:color w:val="auto"/>
                <w:sz w:val="24"/>
                <w:szCs w:val="24"/>
                <w:highlight w:val="none"/>
              </w:rPr>
              <w:t>“</w:t>
            </w:r>
            <w:r>
              <w:rPr>
                <w:rFonts w:ascii="宋体" w:hAnsi="宋体" w:eastAsia="宋体"/>
                <w:color w:val="auto"/>
                <w:sz w:val="24"/>
                <w:szCs w:val="24"/>
                <w:highlight w:val="none"/>
              </w:rPr>
              <w:t>苏采云</w:t>
            </w:r>
            <w:r>
              <w:rPr>
                <w:rFonts w:hint="eastAsia" w:ascii="宋体" w:hAnsi="宋体" w:eastAsia="宋体"/>
                <w:color w:val="auto"/>
                <w:sz w:val="24"/>
                <w:szCs w:val="24"/>
                <w:highlight w:val="none"/>
              </w:rPr>
              <w:t>”</w:t>
            </w:r>
            <w:r>
              <w:rPr>
                <w:rFonts w:ascii="宋体" w:hAnsi="宋体" w:eastAsia="宋体"/>
                <w:color w:val="auto"/>
                <w:sz w:val="24"/>
                <w:szCs w:val="24"/>
                <w:highlight w:val="none"/>
              </w:rPr>
              <w:t>系统（网址：http://jszfcg.jsczt.cn/）</w:t>
            </w:r>
          </w:p>
        </w:tc>
      </w:tr>
      <w:tr w14:paraId="40638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1125" w:type="dxa"/>
            <w:vAlign w:val="center"/>
          </w:tcPr>
          <w:p w14:paraId="5EAAE9BB">
            <w:pPr>
              <w:widowControl/>
              <w:spacing w:line="360" w:lineRule="auto"/>
              <w:jc w:val="center"/>
              <w:rPr>
                <w:rFonts w:hint="default" w:ascii="宋体" w:hAnsi="宋体" w:eastAsia="宋体"/>
                <w:color w:val="auto"/>
                <w:sz w:val="24"/>
                <w:szCs w:val="24"/>
                <w:highlight w:val="none"/>
                <w:lang w:val="en-US" w:eastAsia="zh-CN"/>
              </w:rPr>
            </w:pPr>
            <w:bookmarkStart w:id="1" w:name="_Toc120614211"/>
            <w:r>
              <w:rPr>
                <w:rFonts w:hint="eastAsia" w:ascii="宋体" w:hAnsi="宋体" w:eastAsia="宋体"/>
                <w:color w:val="auto"/>
                <w:sz w:val="24"/>
                <w:szCs w:val="24"/>
                <w:highlight w:val="none"/>
                <w:lang w:val="en-US" w:eastAsia="zh-CN"/>
              </w:rPr>
              <w:t>12</w:t>
            </w:r>
          </w:p>
        </w:tc>
        <w:tc>
          <w:tcPr>
            <w:tcW w:w="8656" w:type="dxa"/>
            <w:vAlign w:val="center"/>
          </w:tcPr>
          <w:p w14:paraId="4A2E9D4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本次采购采用江苏省政府采购（苏采云）平台进行招标投标活动，招标、投标、评标和中标结果发布全程电子化。</w:t>
            </w:r>
          </w:p>
          <w:p w14:paraId="3564999C">
            <w:pPr>
              <w:widowControl/>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本项目为线上不见面采购，投标供应商无需到开标现场及递交纸质文件。中标供应商在收到中标通知书后与采购人签订合同前，必须提供与系统中电子投标文件一致的纸质投标文件正本一份，副本二份。</w:t>
            </w:r>
          </w:p>
        </w:tc>
      </w:tr>
    </w:tbl>
    <w:p w14:paraId="30B2663B">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p>
    <w:p w14:paraId="4708AF50">
      <w:pPr>
        <w:pStyle w:val="53"/>
        <w:spacing w:line="360" w:lineRule="auto"/>
        <w:rPr>
          <w:rFonts w:ascii="宋体" w:hAnsi="宋体" w:eastAsia="宋体"/>
          <w:color w:val="auto"/>
          <w:sz w:val="40"/>
          <w:szCs w:val="24"/>
          <w:highlight w:val="none"/>
        </w:rPr>
      </w:pPr>
      <w:bookmarkStart w:id="2" w:name="_Toc229394809"/>
      <w:r>
        <w:rPr>
          <w:rFonts w:hint="eastAsia" w:ascii="宋体" w:hAnsi="宋体" w:eastAsia="宋体"/>
          <w:color w:val="auto"/>
          <w:sz w:val="40"/>
          <w:szCs w:val="24"/>
          <w:highlight w:val="none"/>
        </w:rPr>
        <w:t xml:space="preserve">第二部分  </w:t>
      </w:r>
      <w:bookmarkEnd w:id="1"/>
      <w:bookmarkStart w:id="3" w:name="_Toc16938518"/>
      <w:bookmarkStart w:id="4" w:name="_Toc513029202"/>
      <w:bookmarkStart w:id="5" w:name="_Toc120614213"/>
      <w:bookmarkStart w:id="6" w:name="_Toc20823274"/>
      <w:r>
        <w:rPr>
          <w:rFonts w:hint="eastAsia" w:ascii="宋体" w:hAnsi="宋体" w:eastAsia="宋体"/>
          <w:color w:val="auto"/>
          <w:sz w:val="40"/>
          <w:szCs w:val="24"/>
          <w:highlight w:val="none"/>
        </w:rPr>
        <w:t>供应商须知</w:t>
      </w:r>
      <w:bookmarkEnd w:id="2"/>
      <w:bookmarkEnd w:id="3"/>
      <w:bookmarkEnd w:id="4"/>
      <w:bookmarkEnd w:id="5"/>
      <w:bookmarkEnd w:id="6"/>
    </w:p>
    <w:p w14:paraId="333A6DA6">
      <w:pPr>
        <w:widowControl/>
        <w:spacing w:line="360" w:lineRule="auto"/>
        <w:ind w:firstLine="482"/>
        <w:jc w:val="left"/>
        <w:outlineLvl w:val="0"/>
        <w:rPr>
          <w:rFonts w:ascii="宋体" w:hAnsi="宋体" w:eastAsia="宋体" w:cs="宋体"/>
          <w:b/>
          <w:bCs/>
          <w:color w:val="auto"/>
          <w:sz w:val="24"/>
          <w:szCs w:val="24"/>
          <w:highlight w:val="none"/>
        </w:rPr>
      </w:pPr>
      <w:bookmarkStart w:id="7" w:name="_Toc229394810"/>
      <w:bookmarkStart w:id="8" w:name="_Toc16938559"/>
      <w:bookmarkStart w:id="9" w:name="_Toc20823315"/>
      <w:bookmarkStart w:id="10" w:name="_Toc513029243"/>
      <w:r>
        <w:rPr>
          <w:rFonts w:ascii="宋体" w:hAnsi="宋体" w:eastAsia="宋体" w:cs="宋体"/>
          <w:b/>
          <w:bCs/>
          <w:color w:val="auto"/>
          <w:sz w:val="24"/>
          <w:szCs w:val="24"/>
          <w:highlight w:val="none"/>
        </w:rPr>
        <w:t>（一）遵循原则</w:t>
      </w:r>
      <w:bookmarkEnd w:id="7"/>
    </w:p>
    <w:p w14:paraId="638D4E1F">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公开透明原则、公平竞争原则、公正原则和诚实信用原则。</w:t>
      </w:r>
    </w:p>
    <w:p w14:paraId="3EFAECC7">
      <w:pPr>
        <w:widowControl/>
        <w:spacing w:line="360" w:lineRule="auto"/>
        <w:ind w:firstLine="482"/>
        <w:jc w:val="left"/>
        <w:outlineLvl w:val="0"/>
        <w:rPr>
          <w:rFonts w:ascii="宋体" w:hAnsi="宋体" w:eastAsia="宋体" w:cs="宋体"/>
          <w:b/>
          <w:bCs/>
          <w:color w:val="auto"/>
          <w:sz w:val="24"/>
          <w:szCs w:val="24"/>
          <w:highlight w:val="none"/>
        </w:rPr>
      </w:pPr>
      <w:bookmarkStart w:id="11" w:name="_Toc229394811"/>
      <w:r>
        <w:rPr>
          <w:rFonts w:ascii="宋体" w:hAnsi="宋体" w:eastAsia="宋体" w:cs="宋体"/>
          <w:b/>
          <w:bCs/>
          <w:color w:val="auto"/>
          <w:sz w:val="24"/>
          <w:szCs w:val="24"/>
          <w:highlight w:val="none"/>
        </w:rPr>
        <w:t>（二）招标文件</w:t>
      </w:r>
      <w:bookmarkEnd w:id="11"/>
    </w:p>
    <w:p w14:paraId="3B5A6F40">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1.招标文件包括本文件目录所列全部内容，</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应仔细阅读，并在投标文件中充分响应招标文件的所有要求。</w:t>
      </w:r>
    </w:p>
    <w:p w14:paraId="176AC5B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应登录“苏采云”系统（网址：http://jszfcg.jsczt.cn/）下载招标文件，按招标文件要求提交全部资料并对招标文件各项内容做出实质性响应，否则投标无效。</w:t>
      </w:r>
    </w:p>
    <w:p w14:paraId="7630B52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一旦参加本项目投标，即表明承诺接受了本招标文件中的所有条件和规定。</w:t>
      </w:r>
    </w:p>
    <w:p w14:paraId="45A39787">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4.招标文件仅作为本次招投标使用。</w:t>
      </w:r>
    </w:p>
    <w:p w14:paraId="2FF8EC96">
      <w:pPr>
        <w:widowControl/>
        <w:spacing w:line="360" w:lineRule="auto"/>
        <w:ind w:firstLine="482"/>
        <w:jc w:val="left"/>
        <w:outlineLvl w:val="0"/>
        <w:rPr>
          <w:rFonts w:ascii="宋体" w:hAnsi="宋体" w:eastAsia="宋体" w:cs="宋体"/>
          <w:b/>
          <w:bCs/>
          <w:color w:val="auto"/>
          <w:sz w:val="24"/>
          <w:szCs w:val="24"/>
          <w:highlight w:val="none"/>
        </w:rPr>
      </w:pPr>
      <w:bookmarkStart w:id="12" w:name="_Toc229394812"/>
      <w:r>
        <w:rPr>
          <w:rFonts w:ascii="宋体" w:hAnsi="宋体" w:eastAsia="宋体" w:cs="宋体"/>
          <w:b/>
          <w:bCs/>
          <w:color w:val="auto"/>
          <w:sz w:val="24"/>
          <w:szCs w:val="24"/>
          <w:highlight w:val="none"/>
        </w:rPr>
        <w:t>（三）招标文件的解释</w:t>
      </w:r>
      <w:bookmarkEnd w:id="12"/>
    </w:p>
    <w:p w14:paraId="7B990876">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如有需要对招标文件要求澄清的问题，请以书面提出，并按“投标邀请”表格第7项规定的时间将电子邮件发送至</w:t>
      </w:r>
      <w:r>
        <w:rPr>
          <w:rFonts w:hint="eastAsia" w:ascii="宋体" w:hAnsi="宋体" w:eastAsia="宋体" w:cs="宋体"/>
          <w:color w:val="auto"/>
          <w:sz w:val="24"/>
          <w:szCs w:val="24"/>
          <w:highlight w:val="none"/>
        </w:rPr>
        <w:t>江苏朝阳工程管理咨询有限责任公司</w:t>
      </w:r>
      <w:r>
        <w:rPr>
          <w:rFonts w:ascii="宋体" w:hAnsi="宋体" w:eastAsia="宋体" w:cs="宋体"/>
          <w:color w:val="auto"/>
          <w:sz w:val="24"/>
          <w:szCs w:val="24"/>
          <w:highlight w:val="none"/>
        </w:rPr>
        <w:t>，联系方式详见投标邀请第2项。</w:t>
      </w:r>
    </w:p>
    <w:p w14:paraId="38E68C21">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2.采购人、</w:t>
      </w:r>
      <w:r>
        <w:rPr>
          <w:rFonts w:hint="eastAsia" w:ascii="宋体" w:hAnsi="宋体" w:eastAsia="宋体" w:cs="宋体"/>
          <w:color w:val="auto"/>
          <w:sz w:val="24"/>
          <w:szCs w:val="24"/>
          <w:highlight w:val="none"/>
        </w:rPr>
        <w:t>江苏朝阳工程管理咨询有限责任公司</w:t>
      </w:r>
      <w:r>
        <w:rPr>
          <w:rFonts w:ascii="宋体" w:hAnsi="宋体" w:eastAsia="宋体" w:cs="宋体"/>
          <w:color w:val="auto"/>
          <w:sz w:val="24"/>
          <w:szCs w:val="24"/>
          <w:highlight w:val="none"/>
        </w:rPr>
        <w:t>将按“投标邀请”表格第7项规定的时间对</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针对招标文件书面提出的要求澄清的问题进行书面答疑。</w:t>
      </w:r>
    </w:p>
    <w:p w14:paraId="7F9AB22A">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3.本文件的最终解释权归采购人。</w:t>
      </w:r>
    </w:p>
    <w:p w14:paraId="6CB1EFD7">
      <w:pPr>
        <w:widowControl/>
        <w:spacing w:line="360" w:lineRule="auto"/>
        <w:ind w:firstLine="482"/>
        <w:jc w:val="left"/>
        <w:outlineLvl w:val="0"/>
        <w:rPr>
          <w:rFonts w:ascii="宋体" w:hAnsi="宋体" w:eastAsia="宋体" w:cs="宋体"/>
          <w:b/>
          <w:bCs/>
          <w:color w:val="auto"/>
          <w:sz w:val="24"/>
          <w:szCs w:val="24"/>
          <w:highlight w:val="none"/>
        </w:rPr>
      </w:pPr>
      <w:bookmarkStart w:id="13" w:name="_Toc229394813"/>
      <w:r>
        <w:rPr>
          <w:rFonts w:ascii="宋体" w:hAnsi="宋体" w:eastAsia="宋体" w:cs="宋体"/>
          <w:b/>
          <w:bCs/>
          <w:color w:val="auto"/>
          <w:sz w:val="24"/>
          <w:szCs w:val="24"/>
          <w:highlight w:val="none"/>
        </w:rPr>
        <w:t>（四）招标文件的补充或修正</w:t>
      </w:r>
      <w:bookmarkEnd w:id="13"/>
    </w:p>
    <w:p w14:paraId="014AEB3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1．采购人或者采购代理机构可以对已发出的招标文件、投标邀请书进行必要的澄清或者修改，但不得改变采购标的和资格条件。澄清或者修改的内容为招标文件、投标邀请书的组成部分。</w:t>
      </w:r>
    </w:p>
    <w:p w14:paraId="322F5ECC">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澄清或者修改的内容可能影响投标文件编制的，采购人或者采购代理机构应当在投标截止时间至少15日前，以书面形式通知所有获取招标文件的潜在</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；不足15日的，采购人或者采购代理机构应当顺延提交投标文件的截止时间。</w:t>
      </w:r>
    </w:p>
    <w:p w14:paraId="5E549791">
      <w:pPr>
        <w:widowControl/>
        <w:spacing w:line="360" w:lineRule="auto"/>
        <w:ind w:firstLine="482"/>
        <w:jc w:val="left"/>
        <w:outlineLvl w:val="0"/>
        <w:rPr>
          <w:rFonts w:ascii="宋体" w:hAnsi="宋体" w:eastAsia="宋体" w:cs="宋体"/>
          <w:b/>
          <w:bCs/>
          <w:color w:val="auto"/>
          <w:sz w:val="24"/>
          <w:szCs w:val="24"/>
          <w:highlight w:val="none"/>
        </w:rPr>
      </w:pPr>
      <w:bookmarkStart w:id="14" w:name="_Toc229394814"/>
      <w:r>
        <w:rPr>
          <w:rFonts w:ascii="宋体" w:hAnsi="宋体" w:eastAsia="宋体" w:cs="宋体"/>
          <w:b/>
          <w:bCs/>
          <w:color w:val="auto"/>
          <w:sz w:val="24"/>
          <w:szCs w:val="24"/>
          <w:highlight w:val="none"/>
        </w:rPr>
        <w:t>（五）投标文件的组成（相应内容上传至投标客户端）</w:t>
      </w:r>
      <w:bookmarkEnd w:id="14"/>
    </w:p>
    <w:p w14:paraId="6E478AC0">
      <w:pPr>
        <w:widowControl/>
        <w:shd w:val="clear" w:color="auto" w:fill="FFFFFF"/>
        <w:spacing w:line="360" w:lineRule="auto"/>
        <w:ind w:firstLine="480"/>
        <w:rPr>
          <w:rFonts w:ascii="宋体" w:hAnsi="宋体" w:eastAsia="宋体" w:cs="宋体"/>
          <w:color w:val="auto"/>
          <w:sz w:val="24"/>
          <w:szCs w:val="24"/>
          <w:highlight w:val="none"/>
        </w:rPr>
      </w:pPr>
      <w:bookmarkStart w:id="15" w:name="_Hlk7530619"/>
      <w:r>
        <w:rPr>
          <w:rFonts w:ascii="宋体" w:hAnsi="宋体" w:eastAsia="宋体" w:cs="宋体"/>
          <w:color w:val="auto"/>
          <w:sz w:val="24"/>
          <w:szCs w:val="24"/>
          <w:highlight w:val="none"/>
        </w:rPr>
        <w:t>1.供应商应当根据招标文件要求编制投标文件，投标文件应对招标文件提出的要求和条件作出实质性响应，并在《商务条款偏离表》和《</w:t>
      </w:r>
      <w:r>
        <w:rPr>
          <w:rFonts w:hint="eastAsia" w:ascii="宋体" w:hAnsi="宋体" w:eastAsia="宋体" w:cs="宋体"/>
          <w:color w:val="auto"/>
          <w:sz w:val="24"/>
          <w:szCs w:val="24"/>
          <w:highlight w:val="none"/>
        </w:rPr>
        <w:t>技术条款偏离表</w:t>
      </w:r>
      <w:r>
        <w:rPr>
          <w:rFonts w:ascii="宋体" w:hAnsi="宋体" w:eastAsia="宋体" w:cs="宋体"/>
          <w:color w:val="auto"/>
          <w:sz w:val="24"/>
          <w:szCs w:val="24"/>
          <w:highlight w:val="none"/>
        </w:rPr>
        <w:t>》等处标明满足与否。</w:t>
      </w:r>
    </w:p>
    <w:p w14:paraId="49A2CDA7">
      <w:pPr>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2.明标商务标部分内容组成：</w:t>
      </w:r>
    </w:p>
    <w:p w14:paraId="05B85AB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标段一</w:t>
      </w:r>
      <w:r>
        <w:rPr>
          <w:rFonts w:hint="eastAsia" w:ascii="宋体" w:hAnsi="宋体" w:eastAsia="宋体" w:cs="宋体"/>
          <w:color w:val="auto"/>
          <w:sz w:val="24"/>
          <w:szCs w:val="24"/>
          <w:highlight w:val="none"/>
          <w:lang w:val="en-US" w:eastAsia="zh-CN"/>
        </w:rPr>
        <w:t>至</w:t>
      </w:r>
      <w:r>
        <w:rPr>
          <w:rFonts w:hint="eastAsia" w:ascii="宋体" w:hAnsi="宋体" w:eastAsia="宋体" w:cs="宋体"/>
          <w:color w:val="auto"/>
          <w:sz w:val="24"/>
          <w:szCs w:val="24"/>
          <w:highlight w:val="none"/>
        </w:rPr>
        <w:t>标段四</w:t>
      </w:r>
      <w:r>
        <w:rPr>
          <w:rFonts w:ascii="宋体" w:hAnsi="宋体" w:eastAsia="宋体" w:cs="宋体"/>
          <w:color w:val="auto"/>
          <w:sz w:val="24"/>
          <w:szCs w:val="24"/>
          <w:highlight w:val="none"/>
        </w:rPr>
        <w:t>：</w:t>
      </w:r>
    </w:p>
    <w:p w14:paraId="0C7C9FD5">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投标函</w:t>
      </w:r>
      <w:r>
        <w:rPr>
          <w:rFonts w:ascii="宋体" w:hAnsi="宋体" w:eastAsia="宋体" w:cs="宋体"/>
          <w:bCs/>
          <w:color w:val="auto"/>
          <w:sz w:val="24"/>
          <w:szCs w:val="24"/>
          <w:highlight w:val="none"/>
        </w:rPr>
        <w:t>（</w:t>
      </w:r>
      <w:r>
        <w:rPr>
          <w:rFonts w:ascii="宋体" w:hAnsi="宋体" w:eastAsia="宋体" w:cs="宋体"/>
          <w:b/>
          <w:bCs/>
          <w:color w:val="auto"/>
          <w:sz w:val="24"/>
          <w:szCs w:val="24"/>
          <w:highlight w:val="none"/>
        </w:rPr>
        <w:t>格式见附件</w:t>
      </w:r>
      <w:r>
        <w:rPr>
          <w:rFonts w:ascii="宋体" w:hAnsi="宋体" w:eastAsia="宋体" w:cs="宋体"/>
          <w:bCs/>
          <w:color w:val="auto"/>
          <w:sz w:val="24"/>
          <w:szCs w:val="24"/>
          <w:highlight w:val="none"/>
        </w:rPr>
        <w:t>）</w:t>
      </w:r>
      <w:r>
        <w:rPr>
          <w:rFonts w:ascii="宋体" w:hAnsi="宋体" w:eastAsia="宋体" w:cs="宋体"/>
          <w:color w:val="auto"/>
          <w:sz w:val="24"/>
          <w:szCs w:val="24"/>
          <w:highlight w:val="none"/>
        </w:rPr>
        <w:t>；</w:t>
      </w:r>
    </w:p>
    <w:p w14:paraId="240C6C32">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（2）开标一览表</w:t>
      </w:r>
      <w:r>
        <w:rPr>
          <w:rFonts w:ascii="宋体" w:hAnsi="宋体" w:eastAsia="宋体" w:cs="宋体"/>
          <w:bCs/>
          <w:color w:val="auto"/>
          <w:sz w:val="24"/>
          <w:szCs w:val="24"/>
          <w:highlight w:val="none"/>
        </w:rPr>
        <w:t>（</w:t>
      </w:r>
      <w:r>
        <w:rPr>
          <w:rFonts w:ascii="宋体" w:hAnsi="宋体" w:eastAsia="宋体" w:cs="宋体"/>
          <w:b/>
          <w:bCs/>
          <w:color w:val="auto"/>
          <w:sz w:val="24"/>
          <w:szCs w:val="24"/>
          <w:highlight w:val="none"/>
        </w:rPr>
        <w:t>格式见附件</w:t>
      </w:r>
      <w:r>
        <w:rPr>
          <w:rFonts w:ascii="宋体" w:hAnsi="宋体" w:eastAsia="宋体" w:cs="宋体"/>
          <w:bCs/>
          <w:color w:val="auto"/>
          <w:sz w:val="24"/>
          <w:szCs w:val="24"/>
          <w:highlight w:val="none"/>
        </w:rPr>
        <w:t>）；</w:t>
      </w:r>
    </w:p>
    <w:p w14:paraId="0B9F8E63">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细目</w:t>
      </w:r>
      <w:r>
        <w:rPr>
          <w:rFonts w:ascii="宋体" w:hAnsi="宋体" w:eastAsia="宋体" w:cs="宋体"/>
          <w:color w:val="auto"/>
          <w:sz w:val="24"/>
          <w:szCs w:val="24"/>
          <w:highlight w:val="none"/>
        </w:rPr>
        <w:t>报价表</w:t>
      </w:r>
      <w:r>
        <w:rPr>
          <w:rFonts w:ascii="宋体" w:hAnsi="宋体" w:eastAsia="宋体" w:cs="宋体"/>
          <w:bCs/>
          <w:color w:val="auto"/>
          <w:sz w:val="24"/>
          <w:szCs w:val="24"/>
          <w:highlight w:val="none"/>
        </w:rPr>
        <w:t>（</w:t>
      </w:r>
      <w:r>
        <w:rPr>
          <w:rFonts w:ascii="宋体" w:hAnsi="宋体" w:eastAsia="宋体" w:cs="宋体"/>
          <w:b/>
          <w:bCs/>
          <w:color w:val="auto"/>
          <w:sz w:val="24"/>
          <w:szCs w:val="24"/>
          <w:highlight w:val="none"/>
        </w:rPr>
        <w:t>格式见附件</w:t>
      </w:r>
      <w:r>
        <w:rPr>
          <w:rFonts w:ascii="宋体" w:hAnsi="宋体" w:eastAsia="宋体" w:cs="宋体"/>
          <w:bCs/>
          <w:color w:val="auto"/>
          <w:sz w:val="24"/>
          <w:szCs w:val="24"/>
          <w:highlight w:val="none"/>
        </w:rPr>
        <w:t>）</w:t>
      </w:r>
      <w:r>
        <w:rPr>
          <w:rFonts w:ascii="宋体" w:hAnsi="宋体" w:eastAsia="宋体" w:cs="宋体"/>
          <w:color w:val="auto"/>
          <w:sz w:val="24"/>
          <w:szCs w:val="24"/>
          <w:highlight w:val="none"/>
        </w:rPr>
        <w:t>；</w:t>
      </w:r>
    </w:p>
    <w:p w14:paraId="032625BD">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（4）供应商资格</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资信证明文件：</w:t>
      </w:r>
    </w:p>
    <w:p w14:paraId="7D40994B">
      <w:pPr>
        <w:widowControl/>
        <w:topLinePunct/>
        <w:spacing w:line="360" w:lineRule="auto"/>
        <w:ind w:firstLine="420" w:firstLineChars="175"/>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1）关于资格的声明函（格式见附件）；</w:t>
      </w:r>
    </w:p>
    <w:p w14:paraId="528A321D">
      <w:pPr>
        <w:widowControl/>
        <w:topLinePunct/>
        <w:spacing w:line="360" w:lineRule="auto"/>
        <w:ind w:firstLine="420" w:firstLineChars="175"/>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2）投标供应商具有独立承担民事责任能力的投标供应商营业执照或相关部门的登记证明文件扫描件（投标供应商如是允许以分支机构身份参加投标的，提供投标供应商分支机构的营业执照扫描件）；</w:t>
      </w:r>
    </w:p>
    <w:p w14:paraId="298860C1">
      <w:pPr>
        <w:widowControl/>
        <w:topLinePunct/>
        <w:spacing w:line="360" w:lineRule="auto"/>
        <w:ind w:firstLine="420" w:firstLineChars="175"/>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投标供应商法定代表人授权委托书（格式见附件，法定代表人亲自参加投标的除外）（投标供应商如是允许以分支机构身份参加投标的，请自行将“法定代表人”更改为“负责人”，分支机构投标时涉及采购文件“法定代表人”要求的部分，其具体要求视同本条规定）；</w:t>
      </w:r>
    </w:p>
    <w:p w14:paraId="110437EE">
      <w:pPr>
        <w:widowControl/>
        <w:topLinePunct/>
        <w:spacing w:line="360" w:lineRule="auto"/>
        <w:ind w:firstLine="420" w:firstLineChars="175"/>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4）投标供应商法定代表人身份证及投标供应商法定代表人授权代表身份证（法定代表人亲自参加投标的除外）；</w:t>
      </w:r>
    </w:p>
    <w:p w14:paraId="119FDE80">
      <w:pPr>
        <w:widowControl/>
        <w:topLinePunct/>
        <w:spacing w:line="360" w:lineRule="auto"/>
        <w:ind w:firstLine="420" w:firstLineChars="175"/>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5）被授权委托人应具备与本企业签订的劳动合同和由社保机构出具的近一年内任意一个月的社保缴费证明（提供原件扫描件）（由相关主管部门出具，新成立公司除外、法定代表人亲自参加投标的除外）；</w:t>
      </w:r>
    </w:p>
    <w:p w14:paraId="6943DA73">
      <w:pPr>
        <w:widowControl/>
        <w:topLinePunct/>
        <w:spacing w:line="360" w:lineRule="auto"/>
        <w:ind w:firstLine="420" w:firstLineChars="175"/>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）投标供应商近一年内任意一个月的财务状况报告（资产负债表和利润表）或由会计师事务所出具的近两年度（2024年度或2025年度）中任意一个年度的审计报告和所附已审财务报告；</w:t>
      </w:r>
    </w:p>
    <w:p w14:paraId="0E1C584F">
      <w:pPr>
        <w:widowControl/>
        <w:topLinePunct/>
        <w:spacing w:line="360" w:lineRule="auto"/>
        <w:ind w:firstLine="420" w:firstLineChars="175"/>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）投标供应商近一年内任意一个月的依法缴纳税收的相关材料（提供相关主管部门证明或银行代扣证明）；</w:t>
      </w:r>
    </w:p>
    <w:p w14:paraId="203CEC4C">
      <w:pPr>
        <w:widowControl/>
        <w:topLinePunct/>
        <w:spacing w:line="360" w:lineRule="auto"/>
        <w:ind w:firstLine="420" w:firstLineChars="175"/>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）投标供应商近一年内任意一个月的依法缴纳社会保障资金的相关材料（提供相关主管部门证明或银行代扣证明）；</w:t>
      </w:r>
    </w:p>
    <w:p w14:paraId="0F1D5007">
      <w:pPr>
        <w:widowControl/>
        <w:topLinePunct/>
        <w:spacing w:line="360" w:lineRule="auto"/>
        <w:ind w:firstLine="420" w:firstLineChars="175"/>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）承诺书（格式见附件）；</w:t>
      </w:r>
    </w:p>
    <w:p w14:paraId="61662163">
      <w:pPr>
        <w:widowControl/>
        <w:topLinePunct/>
        <w:spacing w:line="360" w:lineRule="auto"/>
        <w:ind w:firstLine="420" w:firstLineChars="175"/>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供应商所供产品如为中型企业/小型企业/微型企业/监狱企业/残疾人福利企业，供应商所供产品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扫描件；供应商如为残疾人福利性单位的必须提供《残疾人福利性单位声明函》；</w:t>
      </w:r>
    </w:p>
    <w:p w14:paraId="4AF2B551">
      <w:pPr>
        <w:widowControl/>
        <w:topLinePunct/>
        <w:spacing w:line="360" w:lineRule="auto"/>
        <w:ind w:firstLine="420" w:firstLineChars="175"/>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zh-CN"/>
        </w:rPr>
        <w:t>）采购人要求的特定资质证明</w:t>
      </w:r>
      <w:r>
        <w:rPr>
          <w:rFonts w:hint="eastAsia" w:ascii="宋体" w:hAnsi="宋体" w:eastAsia="宋体" w:cs="宋体"/>
          <w:color w:val="auto"/>
          <w:sz w:val="24"/>
          <w:szCs w:val="24"/>
          <w:highlight w:val="none"/>
        </w:rPr>
        <w:t>扫描件</w:t>
      </w:r>
      <w:r>
        <w:rPr>
          <w:rFonts w:hint="eastAsia" w:ascii="宋体" w:hAnsi="宋体" w:eastAsia="宋体" w:cs="宋体"/>
          <w:color w:val="auto"/>
          <w:sz w:val="24"/>
          <w:szCs w:val="24"/>
          <w:highlight w:val="none"/>
          <w:lang w:val="zh-CN"/>
        </w:rPr>
        <w:t>加盖公章（详见“投标邀请函”－“供应商资格要求”之4中要求）。</w:t>
      </w:r>
    </w:p>
    <w:p w14:paraId="78C3D2A8">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（5）补充证明文件：</w:t>
      </w:r>
    </w:p>
    <w:p w14:paraId="0B75633B">
      <w:pPr>
        <w:widowControl/>
        <w:shd w:val="clear" w:color="auto" w:fill="FFFFFF"/>
        <w:spacing w:line="360" w:lineRule="auto"/>
        <w:ind w:firstLine="960" w:firstLineChars="400"/>
        <w:rPr>
          <w:rFonts w:ascii="宋体" w:hAnsi="宋体" w:eastAsia="宋体" w:cs="宋体"/>
          <w:color w:val="auto"/>
          <w:sz w:val="24"/>
          <w:szCs w:val="24"/>
          <w:highlight w:val="none"/>
        </w:rPr>
      </w:pPr>
      <w:r>
        <w:rPr>
          <w:rFonts w:ascii="宋体" w:hAnsi="宋体" w:eastAsia="宋体" w:cs="宋体"/>
          <w:color w:val="auto"/>
          <w:sz w:val="24"/>
          <w:szCs w:val="24"/>
          <w:highlight w:val="none"/>
        </w:rPr>
        <w:t>1）供应商简介和经营情况说明；</w:t>
      </w:r>
    </w:p>
    <w:p w14:paraId="316C8D00">
      <w:pPr>
        <w:widowControl/>
        <w:shd w:val="clear" w:color="auto" w:fill="FFFFFF"/>
        <w:spacing w:line="360" w:lineRule="auto"/>
        <w:ind w:firstLine="1024" w:firstLineChars="427"/>
        <w:rPr>
          <w:rFonts w:ascii="宋体" w:hAnsi="宋体" w:eastAsia="宋体" w:cs="宋体"/>
          <w:color w:val="auto"/>
          <w:sz w:val="24"/>
          <w:szCs w:val="24"/>
          <w:highlight w:val="none"/>
        </w:rPr>
      </w:pPr>
      <w:r>
        <w:rPr>
          <w:rFonts w:ascii="宋体" w:hAnsi="宋体" w:eastAsia="宋体" w:cs="宋体"/>
          <w:color w:val="auto"/>
          <w:sz w:val="24"/>
          <w:szCs w:val="24"/>
          <w:highlight w:val="none"/>
        </w:rPr>
        <w:t>2）供应商的历史、背景和近年主要业绩介绍；</w:t>
      </w:r>
    </w:p>
    <w:p w14:paraId="2C6A062D">
      <w:pPr>
        <w:widowControl/>
        <w:shd w:val="clear" w:color="auto" w:fill="FFFFFF"/>
        <w:spacing w:line="360" w:lineRule="auto"/>
        <w:ind w:firstLine="1024" w:firstLineChars="427"/>
        <w:rPr>
          <w:rFonts w:ascii="宋体" w:hAnsi="宋体" w:eastAsia="宋体" w:cs="宋体"/>
          <w:color w:val="auto"/>
          <w:sz w:val="24"/>
          <w:szCs w:val="24"/>
          <w:highlight w:val="none"/>
        </w:rPr>
      </w:pPr>
      <w:r>
        <w:rPr>
          <w:rFonts w:ascii="宋体" w:hAnsi="宋体" w:eastAsia="宋体" w:cs="宋体"/>
          <w:color w:val="auto"/>
          <w:sz w:val="24"/>
          <w:szCs w:val="24"/>
          <w:highlight w:val="none"/>
        </w:rPr>
        <w:t>3）对应评分标准所需的其他证明材料。</w:t>
      </w:r>
    </w:p>
    <w:p w14:paraId="79F32B28">
      <w:pPr>
        <w:widowControl/>
        <w:shd w:val="clear" w:color="auto" w:fill="FFFFFF"/>
        <w:spacing w:line="360" w:lineRule="auto"/>
        <w:ind w:firstLine="1024" w:firstLineChars="427"/>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）关于符合本国产品标准的声明函（格式见附件）。</w:t>
      </w:r>
    </w:p>
    <w:p w14:paraId="00CB9F89">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（6）商务条款偏离表</w:t>
      </w:r>
    </w:p>
    <w:p w14:paraId="1EB403F1">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（7）技术条款偏离表</w:t>
      </w:r>
    </w:p>
    <w:p w14:paraId="7B07FEBA">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8</w:t>
      </w:r>
      <w:r>
        <w:rPr>
          <w:rFonts w:ascii="宋体" w:hAnsi="宋体" w:eastAsia="宋体" w:cs="宋体"/>
          <w:color w:val="auto"/>
          <w:sz w:val="24"/>
          <w:szCs w:val="24"/>
          <w:highlight w:val="none"/>
        </w:rPr>
        <w:t>）投标文件的其他部分</w:t>
      </w:r>
    </w:p>
    <w:p w14:paraId="7CC42A87">
      <w:pPr>
        <w:widowControl/>
        <w:spacing w:line="360" w:lineRule="auto"/>
        <w:ind w:firstLine="482"/>
        <w:jc w:val="left"/>
        <w:outlineLvl w:val="0"/>
        <w:rPr>
          <w:rFonts w:ascii="宋体" w:hAnsi="宋体" w:eastAsia="宋体" w:cs="宋体"/>
          <w:b/>
          <w:bCs/>
          <w:color w:val="auto"/>
          <w:sz w:val="24"/>
          <w:szCs w:val="24"/>
          <w:highlight w:val="none"/>
        </w:rPr>
      </w:pPr>
      <w:bookmarkStart w:id="16" w:name="_Toc229394815"/>
      <w:r>
        <w:rPr>
          <w:rFonts w:ascii="宋体" w:hAnsi="宋体" w:eastAsia="宋体" w:cs="宋体"/>
          <w:b/>
          <w:bCs/>
          <w:color w:val="auto"/>
          <w:sz w:val="24"/>
          <w:szCs w:val="24"/>
          <w:highlight w:val="none"/>
        </w:rPr>
        <w:t>3.暗标技术标部分由以下内容组成：</w:t>
      </w:r>
    </w:p>
    <w:p w14:paraId="0CA0768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标段一</w:t>
      </w:r>
      <w:r>
        <w:rPr>
          <w:rFonts w:hint="eastAsia" w:ascii="宋体" w:hAnsi="宋体" w:eastAsia="宋体" w:cs="宋体"/>
          <w:color w:val="auto"/>
          <w:sz w:val="24"/>
          <w:szCs w:val="24"/>
          <w:highlight w:val="none"/>
          <w:lang w:val="en-US" w:eastAsia="zh-CN"/>
        </w:rPr>
        <w:t>至</w:t>
      </w:r>
      <w:r>
        <w:rPr>
          <w:rFonts w:hint="eastAsia" w:ascii="宋体" w:hAnsi="宋体" w:eastAsia="宋体" w:cs="宋体"/>
          <w:color w:val="auto"/>
          <w:sz w:val="24"/>
          <w:szCs w:val="24"/>
          <w:highlight w:val="none"/>
        </w:rPr>
        <w:t>标段四</w:t>
      </w:r>
      <w:r>
        <w:rPr>
          <w:rFonts w:ascii="宋体" w:hAnsi="宋体" w:eastAsia="宋体" w:cs="宋体"/>
          <w:color w:val="auto"/>
          <w:sz w:val="24"/>
          <w:szCs w:val="24"/>
          <w:highlight w:val="none"/>
        </w:rPr>
        <w:t>：</w:t>
      </w:r>
    </w:p>
    <w:p w14:paraId="02EEF747">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服务方案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暗标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6B881D79">
      <w:pPr>
        <w:widowControl/>
        <w:spacing w:line="360" w:lineRule="auto"/>
        <w:ind w:firstLine="482"/>
        <w:jc w:val="left"/>
        <w:outlineLvl w:val="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（六）</w:t>
      </w:r>
      <w:bookmarkEnd w:id="15"/>
      <w:bookmarkEnd w:id="16"/>
      <w:bookmarkStart w:id="17" w:name="_Toc229394816"/>
      <w:r>
        <w:rPr>
          <w:rFonts w:ascii="宋体" w:hAnsi="宋体" w:eastAsia="宋体" w:cs="宋体"/>
          <w:b/>
          <w:bCs/>
          <w:color w:val="auto"/>
          <w:sz w:val="24"/>
          <w:szCs w:val="24"/>
          <w:highlight w:val="none"/>
        </w:rPr>
        <w:t>投标文件的要求</w:t>
      </w:r>
      <w:bookmarkEnd w:id="17"/>
    </w:p>
    <w:p w14:paraId="5FDF9820">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1.所有文件、往来函件均应使用简体中文（规格、型号辅助符号除外）。投标文件中若有英文或其他语言文字的资料，应提供相应的中文翻译资料。对不同文本投标文件的解释发生异议的，以中文文本为准。</w:t>
      </w:r>
    </w:p>
    <w:p w14:paraId="1FDBF67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2.投标文件由</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按给定格式如实填写（编写），须有法人（盖章）、法定代表人或法定代表人授权代表签字或盖章，方为有效，未尽事宜可自行补充。</w:t>
      </w:r>
    </w:p>
    <w:p w14:paraId="548C04B5">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3.如无特别说明，</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报价一律以人民币为报价结算货币，结算单位为“元”。</w:t>
      </w:r>
    </w:p>
    <w:p w14:paraId="1A9D71CB">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4.投标文件不应有涂改、增删和潦草之处，如有必须修改时，修改处必须有法人、法定代表人或法定代表人授权代表的签章。</w:t>
      </w:r>
    </w:p>
    <w:p w14:paraId="25232AA6">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ascii="宋体" w:hAnsi="宋体" w:eastAsia="宋体" w:cs="宋体"/>
          <w:color w:val="auto"/>
          <w:sz w:val="24"/>
          <w:szCs w:val="24"/>
          <w:highlight w:val="none"/>
        </w:rPr>
        <w:t>投标文件包含明标和暗标两大部分，其中</w:t>
      </w:r>
      <w:r>
        <w:rPr>
          <w:rFonts w:ascii="宋体" w:hAnsi="宋体" w:eastAsia="宋体" w:cs="宋体"/>
          <w:b/>
          <w:bCs/>
          <w:color w:val="auto"/>
          <w:sz w:val="24"/>
          <w:szCs w:val="24"/>
          <w:highlight w:val="none"/>
        </w:rPr>
        <w:t>暗标编制要求</w:t>
      </w:r>
      <w:r>
        <w:rPr>
          <w:rFonts w:ascii="宋体" w:hAnsi="宋体" w:eastAsia="宋体" w:cs="宋体"/>
          <w:color w:val="auto"/>
          <w:sz w:val="24"/>
          <w:szCs w:val="24"/>
          <w:highlight w:val="none"/>
        </w:rPr>
        <w:t>如下：</w:t>
      </w:r>
    </w:p>
    <w:p w14:paraId="5127FB18">
      <w:pPr>
        <w:widowControl/>
        <w:shd w:val="clear" w:color="auto" w:fill="FFFFFF"/>
        <w:spacing w:line="360" w:lineRule="auto"/>
        <w:ind w:firstLine="48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①技术文件正文所用文字采用“宋体”小四号“常规”字（黑色），表格中所用文字采用“宋体”“常规”字（黑色），字号不限。不得设置页码、页眉、页脚，纸张必须为</w:t>
      </w:r>
      <w:r>
        <w:rPr>
          <w:rFonts w:ascii="宋体" w:hAnsi="宋体" w:eastAsia="宋体" w:cs="宋体"/>
          <w:b/>
          <w:bCs/>
          <w:color w:val="auto"/>
          <w:sz w:val="24"/>
          <w:szCs w:val="24"/>
          <w:highlight w:val="none"/>
        </w:rPr>
        <w:t>A4</w:t>
      </w:r>
      <w:r>
        <w:rPr>
          <w:rFonts w:hint="eastAsia" w:ascii="宋体" w:hAnsi="宋体" w:eastAsia="宋体" w:cs="宋体"/>
          <w:b/>
          <w:bCs/>
          <w:color w:val="auto"/>
          <w:sz w:val="24"/>
          <w:szCs w:val="24"/>
          <w:highlight w:val="none"/>
        </w:rPr>
        <w:t>纸。</w:t>
      </w:r>
    </w:p>
    <w:p w14:paraId="05D8AAED">
      <w:pPr>
        <w:widowControl/>
        <w:shd w:val="clear" w:color="auto" w:fill="FFFFFF"/>
        <w:spacing w:line="360" w:lineRule="auto"/>
        <w:ind w:firstLine="48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②技术文件不得出现能够体现投标供应商身份、名称的相关描述、材料、文件等内容；</w:t>
      </w:r>
    </w:p>
    <w:p w14:paraId="64220C74">
      <w:pPr>
        <w:widowControl/>
        <w:shd w:val="clear" w:color="auto" w:fill="FFFFFF"/>
        <w:spacing w:line="360" w:lineRule="auto"/>
        <w:ind w:firstLine="48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③技术文件不得更改，不得在其中涂改、标注或做任何可以辨认投标供应商及所属人员身份的名称、印章、商标等标记；</w:t>
      </w:r>
    </w:p>
    <w:p w14:paraId="0944AD7D">
      <w:pPr>
        <w:widowControl/>
        <w:shd w:val="clear" w:color="auto" w:fill="FFFFFF"/>
        <w:spacing w:line="360" w:lineRule="auto"/>
        <w:ind w:firstLine="48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④技术文件应当版面整洁、字迹清楚、不许批注或进行水印等特殊设置，不得采用任何不符合常规、有别于其他投标供应商的特殊做法。除设计图、效果图等图片外，文本部分不得出现底纹、阴影、彩色等标记；</w:t>
      </w:r>
    </w:p>
    <w:p w14:paraId="2AC044BE">
      <w:pPr>
        <w:widowControl/>
        <w:shd w:val="clear" w:color="auto" w:fill="FFFFFF"/>
        <w:spacing w:line="360" w:lineRule="auto"/>
        <w:ind w:firstLine="48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⑤不得有其他体现投标供应商身份的内容。</w:t>
      </w:r>
    </w:p>
    <w:p w14:paraId="2D19E692">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投标费用。</w:t>
      </w:r>
    </w:p>
    <w:p w14:paraId="55AF35B2">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不论投标结果如何，投标方应承担其投标文件编制与递交、参与澄清所涉及的一切费用，业主对上述费用不负任何责任。</w:t>
      </w:r>
    </w:p>
    <w:p w14:paraId="3DABD285">
      <w:pPr>
        <w:widowControl/>
        <w:spacing w:line="360" w:lineRule="auto"/>
        <w:ind w:firstLine="482"/>
        <w:jc w:val="left"/>
        <w:outlineLvl w:val="0"/>
        <w:rPr>
          <w:rFonts w:ascii="宋体" w:hAnsi="宋体" w:eastAsia="宋体" w:cs="宋体"/>
          <w:b/>
          <w:bCs/>
          <w:color w:val="auto"/>
          <w:sz w:val="24"/>
          <w:szCs w:val="24"/>
          <w:highlight w:val="none"/>
        </w:rPr>
      </w:pPr>
      <w:bookmarkStart w:id="18" w:name="_Toc229394817"/>
      <w:r>
        <w:rPr>
          <w:rFonts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rPr>
        <w:t>七</w:t>
      </w:r>
      <w:r>
        <w:rPr>
          <w:rFonts w:ascii="宋体" w:hAnsi="宋体" w:eastAsia="宋体" w:cs="宋体"/>
          <w:b/>
          <w:bCs/>
          <w:color w:val="auto"/>
          <w:sz w:val="24"/>
          <w:szCs w:val="24"/>
          <w:highlight w:val="none"/>
        </w:rPr>
        <w:t>）网上投标</w:t>
      </w:r>
      <w:bookmarkEnd w:id="18"/>
    </w:p>
    <w:p w14:paraId="03B7FE87">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应由其法定代表人或法定代表人授权代表在规定的网上投标时间内，凭CA数字证书登录“苏采云”系统（网址：http://jszfcg.jsczt.cn/）获取招标文件，在投标客户端制作投标文件（电子数据），并在投标截止时间之前上传投标文件。</w:t>
      </w:r>
    </w:p>
    <w:p w14:paraId="44AC3C16">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应对CA数字证书妥善保管，如被他人盗用投标，后果自负。</w:t>
      </w:r>
    </w:p>
    <w:p w14:paraId="1E89F6E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按招标文件规定的网上解密时间进行解密，如未按时解密后果自负。</w:t>
      </w:r>
    </w:p>
    <w:p w14:paraId="2DD2C142">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应当对招标文件提出的要求和条件作出实质性响应，并在电子投标系统逐条应答。</w:t>
      </w:r>
    </w:p>
    <w:p w14:paraId="094CCEA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5.</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应对要求提供的资格证明文件（如资质证书、资格证书）、技术资料（如白皮书、彩页、手册、检测报告等）扫描上传至投标系统。</w:t>
      </w:r>
    </w:p>
    <w:p w14:paraId="62A1AA8C">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进行网上投标请参照《“苏采云”系统供应商操作手册》网址：https://cz.wuxi.gov.cn/doc/2023/10/11/4080287.shtml。</w:t>
      </w:r>
    </w:p>
    <w:p w14:paraId="6F18A5AE">
      <w:pPr>
        <w:widowControl/>
        <w:spacing w:line="360" w:lineRule="auto"/>
        <w:ind w:firstLine="482"/>
        <w:jc w:val="left"/>
        <w:outlineLvl w:val="0"/>
        <w:rPr>
          <w:rFonts w:ascii="宋体" w:hAnsi="宋体" w:eastAsia="宋体" w:cs="宋体"/>
          <w:b/>
          <w:bCs/>
          <w:color w:val="auto"/>
          <w:sz w:val="24"/>
          <w:szCs w:val="24"/>
          <w:highlight w:val="none"/>
        </w:rPr>
      </w:pPr>
      <w:bookmarkStart w:id="19" w:name="_Toc229394818"/>
      <w:r>
        <w:rPr>
          <w:rFonts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rPr>
        <w:t>八</w:t>
      </w:r>
      <w:r>
        <w:rPr>
          <w:rFonts w:ascii="宋体" w:hAnsi="宋体" w:eastAsia="宋体" w:cs="宋体"/>
          <w:b/>
          <w:bCs/>
          <w:color w:val="auto"/>
          <w:sz w:val="24"/>
          <w:szCs w:val="24"/>
          <w:highlight w:val="none"/>
        </w:rPr>
        <w:t>）无效投标文件的确认</w:t>
      </w:r>
      <w:bookmarkEnd w:id="19"/>
    </w:p>
    <w:p w14:paraId="1F9908D6">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有下列情况之一者，投标文件无效：</w:t>
      </w:r>
    </w:p>
    <w:p w14:paraId="4CF4C0B3">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1.未按规定在苏采云供应商信息库注册的；</w:t>
      </w:r>
    </w:p>
    <w:p w14:paraId="64916D64">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2.电子投标文件未按规定期限投标的，纸质投标文件（如有）未按规定的期限、地点送达的；</w:t>
      </w:r>
    </w:p>
    <w:p w14:paraId="3A1E716A">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3.电子投标文件未按招标文件要求签章的；</w:t>
      </w:r>
    </w:p>
    <w:p w14:paraId="3CF1D26A">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4.投标人因自身原因未按招标文件要求解密电子投标文件的；</w:t>
      </w:r>
    </w:p>
    <w:p w14:paraId="2421FD5C">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5.投标人的法定代表人授权代表，无法定代表人授权委托书的；</w:t>
      </w:r>
    </w:p>
    <w:p w14:paraId="47016586">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6.不具备招标文件中规定的资格要求或未按招标文件规定的要求提供资格、资信证明文件的；</w:t>
      </w:r>
    </w:p>
    <w:p w14:paraId="1BA09AE0">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7.被“信用中国”网站（www.creditchina.gov.cn）、中国政府采购网(www.ccgp.gov.cn)、“信用江苏”网站（credit.jiangsu.gov.cn）列入失信被执行人、重大税收违法案件当事人名单、政府采购严重违法失信行为记录名单的；</w:t>
      </w:r>
    </w:p>
    <w:p w14:paraId="7B624B01">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8.投标文件未按招标文件规定的内容和要求填写的；</w:t>
      </w:r>
    </w:p>
    <w:p w14:paraId="04E45815">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9.投标人未在投标系统指定位置上传对应文件、材料的；</w:t>
      </w:r>
    </w:p>
    <w:p w14:paraId="4713D4B3">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10.电子投标文件图片、字迹模糊不清、无法辨认的；</w:t>
      </w:r>
    </w:p>
    <w:p w14:paraId="5ED3C445">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11.投标文件中有招标文件未允许提供的选择性内容；</w:t>
      </w:r>
    </w:p>
    <w:p w14:paraId="7D1D84D2">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12.不同投标人委托同一单位或者个人办理投标事宜的；</w:t>
      </w:r>
    </w:p>
    <w:p w14:paraId="707D72DC">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13.不同投标人的单位负责人为同一人或者存在直接控股、管理关系的；</w:t>
      </w:r>
    </w:p>
    <w:p w14:paraId="17AC4475">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14.不同投标人的投标文件的装订形式、纸张情况、目录序号、排版格式、文字风格等存在明显的相似性或一致性，特征显示由同一单位或者同一个人编制的；</w:t>
      </w:r>
    </w:p>
    <w:p w14:paraId="46CAEA96">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15.不同投标人投标文件内容存在非正常一致、项目组成员出现同一人、投标文件中错误（或异常）一致或雷同、电子文档信息一致或雷同的、投标报价呈规律性差异的；</w:t>
      </w:r>
    </w:p>
    <w:p w14:paraId="71964B2A">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16.不同投标人的投标资料相互混装、不同投标人的委托代理人、项目负责人以及其他相关人员有在同一个单位缴纳社会保险、同一投标文件中单位名称落款与公章不是同一单位的；</w:t>
      </w:r>
    </w:p>
    <w:p w14:paraId="2DCE7FD2">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17.项目投标总价超过本项目最高限价的；</w:t>
      </w:r>
    </w:p>
    <w:p w14:paraId="660A74FA">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18.提供虚假材料的（包括工商营业执照、财务报表、资格证明文件等）；</w:t>
      </w:r>
    </w:p>
    <w:p w14:paraId="3A3684EB">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19.投标文件含有采购人不能接受的附加条件的；</w:t>
      </w:r>
    </w:p>
    <w:p w14:paraId="58960D00">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p>
    <w:p w14:paraId="0F7DACD8">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21.投标文件内容不全或不符合招标文件中规定的其他实质性要求的；</w:t>
      </w:r>
    </w:p>
    <w:p w14:paraId="635C86E6">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ascii="宋体" w:hAnsi="宋体" w:eastAsia="宋体" w:cs="宋体"/>
          <w:color w:val="auto"/>
          <w:sz w:val="24"/>
          <w:szCs w:val="24"/>
          <w:highlight w:val="none"/>
        </w:rPr>
        <w:t>暗标未按招标文件要求编制的；</w:t>
      </w:r>
    </w:p>
    <w:p w14:paraId="6FB01ABD">
      <w:pPr>
        <w:widowControl/>
        <w:shd w:val="clear" w:color="auto" w:fill="FFFFFF"/>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23.法律法规和招标文件规定的其他无效情形。</w:t>
      </w:r>
    </w:p>
    <w:p w14:paraId="51FEC829">
      <w:pPr>
        <w:widowControl/>
        <w:spacing w:line="360" w:lineRule="auto"/>
        <w:ind w:firstLine="482"/>
        <w:jc w:val="left"/>
        <w:outlineLvl w:val="0"/>
        <w:rPr>
          <w:rFonts w:ascii="宋体" w:hAnsi="宋体" w:eastAsia="宋体" w:cs="宋体"/>
          <w:b/>
          <w:bCs/>
          <w:color w:val="auto"/>
          <w:sz w:val="24"/>
          <w:szCs w:val="24"/>
          <w:highlight w:val="none"/>
        </w:rPr>
      </w:pPr>
      <w:bookmarkStart w:id="20" w:name="_Toc229394819"/>
      <w:r>
        <w:rPr>
          <w:rFonts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rPr>
        <w:t>九</w:t>
      </w:r>
      <w:r>
        <w:rPr>
          <w:rFonts w:ascii="宋体" w:hAnsi="宋体" w:eastAsia="宋体" w:cs="宋体"/>
          <w:b/>
          <w:bCs/>
          <w:color w:val="auto"/>
          <w:sz w:val="24"/>
          <w:szCs w:val="24"/>
          <w:highlight w:val="none"/>
        </w:rPr>
        <w:t>）开标、评标</w:t>
      </w:r>
      <w:bookmarkEnd w:id="20"/>
    </w:p>
    <w:p w14:paraId="36519E58">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1.开标</w:t>
      </w:r>
    </w:p>
    <w:p w14:paraId="74345A73">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1.1.</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无需到达开标现场，所有投标单位登录“苏采云”系统（网址：http://jszfcg.jsczt.cn/），在招标文件规定的时间内解密各自投标文件；</w:t>
      </w:r>
    </w:p>
    <w:p w14:paraId="177EEEBB">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1.2.投标截止时间后参加投标的供应商或解密投标文件的供应商不足三家的，不开标；</w:t>
      </w:r>
    </w:p>
    <w:p w14:paraId="7B9946A2">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1.3.开标后，所有投标供应商可在线上开标大厅中看到所有</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的投标报价；</w:t>
      </w:r>
    </w:p>
    <w:p w14:paraId="4237B8BA">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1.4.开标时，投标文件报价出现前后不一致的，按照下列规定修正：</w:t>
      </w:r>
    </w:p>
    <w:p w14:paraId="6EB6856B">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（一）投标文件中开标一览表（报价表）内容与投标文件中相应内容不一致的，以开标一览表（报价表）为准；</w:t>
      </w:r>
    </w:p>
    <w:p w14:paraId="6B294F82">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（二）大写金额和小写金额不一致的，以大写金额为准；</w:t>
      </w:r>
    </w:p>
    <w:p w14:paraId="2ADC0EF6">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（三）单价金额小数点或者百分比有明显错位的，以开标一览表的总价为准，并修改单价；</w:t>
      </w:r>
    </w:p>
    <w:p w14:paraId="5736BA06">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（四）总价金额与按单价汇总金额不一致的，以单价金额计算结果为准。</w:t>
      </w:r>
    </w:p>
    <w:p w14:paraId="698B5D08">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同时出现两种以上不一致的，按照前款规定的顺序修正。修正后的报价评标委员会应当以书面形式要求</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作出必要的澄清、说明或者补正，经</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确认后产生约束力，</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不确认的，其投标无效。</w:t>
      </w:r>
    </w:p>
    <w:p w14:paraId="227CE87B">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1.5.电子投标文件正常解密后，电子投标文件与纸质投标文件（如有）不符的，以电子投标文件为准。</w:t>
      </w:r>
    </w:p>
    <w:p w14:paraId="2CEF71BB">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1.6.</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未参加开标的，视同认可开标结果。</w:t>
      </w:r>
    </w:p>
    <w:p w14:paraId="78EACB80">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rPr>
        <w:t>供应商</w:t>
      </w:r>
      <w:r>
        <w:rPr>
          <w:rFonts w:ascii="宋体" w:hAnsi="宋体" w:eastAsia="宋体" w:cs="宋体"/>
          <w:b/>
          <w:bCs/>
          <w:color w:val="auto"/>
          <w:sz w:val="24"/>
          <w:szCs w:val="24"/>
          <w:highlight w:val="none"/>
        </w:rPr>
        <w:t>的资格资信审查</w:t>
      </w:r>
    </w:p>
    <w:p w14:paraId="628DF305">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公开招标采购项目开标后，采购代理机构对</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的资格资信进行审查。</w:t>
      </w:r>
    </w:p>
    <w:p w14:paraId="7AB0FB07">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2.1.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729B312D">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2.2.采购代理机构依据</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提供的资格资信证明文件材料进行审查，审查内容和审查要求详见招标文件第二部分</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须知（五）投标文件的组成中资格资信证明文件的相关内容。</w:t>
      </w:r>
    </w:p>
    <w:p w14:paraId="46BA9271">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通过资格资信审查合格的</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不足3家的，不得评标。</w:t>
      </w:r>
    </w:p>
    <w:p w14:paraId="7E90E611">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3.评标组织</w:t>
      </w:r>
    </w:p>
    <w:p w14:paraId="17D72565">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3.1评标委员会负责具体评标事务，并独立履行下列职责：</w:t>
      </w:r>
    </w:p>
    <w:p w14:paraId="33C25A0D">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（一）审查、评价投标文件是否符合招标文件的商务、技术等实质性要求；</w:t>
      </w:r>
    </w:p>
    <w:p w14:paraId="42056DB4">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（二）要求</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对投标文件有关事项作出澄清或者说明；</w:t>
      </w:r>
    </w:p>
    <w:p w14:paraId="654E6915">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（三）对投标文件进行比较和评价；</w:t>
      </w:r>
    </w:p>
    <w:p w14:paraId="0C222A8A">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（四）确定中标候选人名单，以及根据采购人委托直接确定中标人；</w:t>
      </w:r>
    </w:p>
    <w:p w14:paraId="15C6B6CB">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（五）向采购人、采购代理机构或者有关部门报告评标中发现的违法行为。</w:t>
      </w:r>
    </w:p>
    <w:p w14:paraId="035F483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3.2评标委员会由有关技术、经济等方面的专家组成，独立开展评审工作。</w:t>
      </w:r>
    </w:p>
    <w:p w14:paraId="7963125D">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4.评标工作程序</w:t>
      </w:r>
    </w:p>
    <w:p w14:paraId="68C4818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4.1投标文件的符合性审查。</w:t>
      </w:r>
      <w:bookmarkStart w:id="21" w:name="OLE_LINK1"/>
      <w:r>
        <w:rPr>
          <w:rFonts w:ascii="宋体" w:hAnsi="宋体" w:eastAsia="宋体" w:cs="宋体"/>
          <w:color w:val="auto"/>
          <w:sz w:val="24"/>
          <w:szCs w:val="24"/>
          <w:highlight w:val="none"/>
        </w:rPr>
        <w:t>评标委员会应当对符合资格的</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的投标文件进行符合性审查，以确定其是否满足招标文件的实质性要求。</w:t>
      </w:r>
      <w:bookmarkEnd w:id="21"/>
    </w:p>
    <w:p w14:paraId="55AB0385">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4.1.1出现下列情形之一的，应予废标：</w:t>
      </w:r>
    </w:p>
    <w:p w14:paraId="1CB2E47A">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（一）符合专业条件的供应商或者对招标文件作实质响应的供应商不足三家的；</w:t>
      </w:r>
    </w:p>
    <w:p w14:paraId="15F3EA06">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（二）出现影响采购公正的违法、违规行为的；</w:t>
      </w:r>
    </w:p>
    <w:p w14:paraId="4965A984">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（三）</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的报价均超过了采购预算，采购人不能支付的；</w:t>
      </w:r>
    </w:p>
    <w:p w14:paraId="5C2515C7">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（四）因重大变故，采购任务取消的。</w:t>
      </w:r>
    </w:p>
    <w:p w14:paraId="15C1518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4.1.2在评标期间，通过资格审查或符合性审查的</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不足3家情形的，比照2.2款执行。</w:t>
      </w:r>
    </w:p>
    <w:p w14:paraId="34627B65">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4.2澄清有关问题。</w:t>
      </w:r>
    </w:p>
    <w:p w14:paraId="41249E1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对投标文件中含义不明确、同类问题表述不一致或者有明显文字和计算错误的内容，评标委员会可以通过“苏采云”系统（网址：http://jszfcg.jsczt.cn/）发起询标要求</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作出必要的澄清、说明或者纠正。</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的澄清、说明或者补正应当通过“苏采云”系统（网址：http://jszfcg.jsczt.cn/），由其授权的代表应答并加盖电子公章，且不得超出投标文件的范围或者改变投标文件的实质性内容。</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须在评审过程中等待评标委员会的询标。如未按要求应答，由此所产生的损失及风险由</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自行承担。</w:t>
      </w:r>
    </w:p>
    <w:p w14:paraId="34D2C93A">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4.3比较与评价。</w:t>
      </w:r>
    </w:p>
    <w:p w14:paraId="157E983B">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按招标文件中规定的评标方法和标准，对资格性检查和符合性检查合格的投标文件进行商务和技术评估，综合比较与评价。</w:t>
      </w:r>
    </w:p>
    <w:p w14:paraId="34A2C0F6">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5.评标方法</w:t>
      </w:r>
    </w:p>
    <w:p w14:paraId="62D179AD">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供应商通过资格性与符合性审查的，方可进入比较与评价程序。</w:t>
      </w:r>
    </w:p>
    <w:p w14:paraId="1935D9A9">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比较与评价采用综合评分法（计分均保留2位小数），评审委员会遵循公平、公正、择优原则，独立按照评分标准分别评定供应商的分值；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p>
    <w:p w14:paraId="41EBECE1">
      <w:pPr>
        <w:widowControl/>
        <w:shd w:val="clear" w:color="auto" w:fill="FFFFFF"/>
        <w:spacing w:line="360" w:lineRule="auto"/>
        <w:ind w:firstLine="480"/>
        <w:rPr>
          <w:rFonts w:ascii="宋体" w:hAnsi="宋体" w:eastAsia="宋体"/>
          <w:b/>
          <w:color w:val="auto"/>
          <w:sz w:val="24"/>
          <w:szCs w:val="24"/>
          <w:highlight w:val="none"/>
        </w:rPr>
      </w:pPr>
      <w:r>
        <w:rPr>
          <w:rFonts w:hint="eastAsia" w:ascii="宋体" w:hAnsi="宋体" w:eastAsia="宋体"/>
          <w:b/>
          <w:color w:val="auto"/>
          <w:sz w:val="24"/>
          <w:szCs w:val="24"/>
          <w:highlight w:val="none"/>
        </w:rPr>
        <w:t>5.1标段一评分标准：</w:t>
      </w:r>
    </w:p>
    <w:p w14:paraId="4A4C4C6B">
      <w:pPr>
        <w:spacing w:line="360" w:lineRule="auto"/>
        <w:ind w:firstLine="218"/>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（一)评分项目及总分（总分100分）</w:t>
      </w:r>
    </w:p>
    <w:p w14:paraId="441DF3CC">
      <w:pPr>
        <w:tabs>
          <w:tab w:val="left" w:pos="945"/>
          <w:tab w:val="left" w:pos="1155"/>
          <w:tab w:val="left" w:pos="2250"/>
        </w:tabs>
        <w:spacing w:line="360" w:lineRule="auto"/>
        <w:ind w:firstLine="24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（1）价格 </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w:t>
      </w:r>
      <w:r>
        <w:rPr>
          <w:rFonts w:ascii="宋体" w:hAnsi="宋体" w:eastAsia="宋体"/>
          <w:b/>
          <w:bCs/>
          <w:color w:val="auto"/>
          <w:sz w:val="24"/>
          <w:szCs w:val="24"/>
          <w:highlight w:val="none"/>
        </w:rPr>
        <w:t>3</w:t>
      </w:r>
      <w:r>
        <w:rPr>
          <w:rFonts w:hint="eastAsia" w:ascii="宋体" w:hAnsi="宋体" w:eastAsia="宋体"/>
          <w:b/>
          <w:bCs/>
          <w:color w:val="auto"/>
          <w:sz w:val="24"/>
          <w:szCs w:val="24"/>
          <w:highlight w:val="none"/>
        </w:rPr>
        <w:t>0分</w:t>
      </w:r>
    </w:p>
    <w:p w14:paraId="2B1EAB93">
      <w:pPr>
        <w:tabs>
          <w:tab w:val="left" w:pos="945"/>
          <w:tab w:val="left" w:pos="1155"/>
          <w:tab w:val="left" w:pos="2250"/>
        </w:tabs>
        <w:spacing w:line="360" w:lineRule="auto"/>
        <w:ind w:firstLine="240"/>
        <w:rPr>
          <w:rFonts w:ascii="宋体" w:hAnsi="宋体" w:eastAsia="宋体" w:cs="楷体"/>
          <w:b/>
          <w:bCs/>
          <w:color w:val="auto"/>
          <w:sz w:val="24"/>
          <w:szCs w:val="24"/>
          <w:highlight w:val="none"/>
        </w:rPr>
      </w:pPr>
      <w:r>
        <w:rPr>
          <w:rFonts w:hint="eastAsia" w:ascii="宋体" w:hAnsi="宋体" w:eastAsia="宋体"/>
          <w:b/>
          <w:bCs/>
          <w:color w:val="auto"/>
          <w:sz w:val="24"/>
          <w:szCs w:val="24"/>
          <w:highlight w:val="none"/>
        </w:rPr>
        <w:t>（2）</w:t>
      </w:r>
      <w:r>
        <w:rPr>
          <w:rFonts w:hint="eastAsia" w:ascii="宋体" w:hAnsi="宋体" w:eastAsia="宋体" w:cs="宋体"/>
          <w:b/>
          <w:bCs/>
          <w:color w:val="auto"/>
          <w:sz w:val="24"/>
          <w:szCs w:val="20"/>
          <w:highlight w:val="none"/>
        </w:rPr>
        <w:t>投标供应商评价</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lang w:val="en-US" w:eastAsia="zh-CN"/>
        </w:rPr>
        <w:t>17</w:t>
      </w:r>
      <w:r>
        <w:rPr>
          <w:rFonts w:hint="eastAsia" w:ascii="宋体" w:hAnsi="宋体" w:eastAsia="宋体"/>
          <w:b/>
          <w:bCs/>
          <w:color w:val="auto"/>
          <w:sz w:val="24"/>
          <w:szCs w:val="24"/>
          <w:highlight w:val="none"/>
        </w:rPr>
        <w:t>分</w:t>
      </w:r>
      <w:r>
        <w:rPr>
          <w:rFonts w:hint="eastAsia" w:ascii="宋体" w:hAnsi="宋体" w:eastAsia="宋体" w:cs="楷体"/>
          <w:b/>
          <w:bCs/>
          <w:color w:val="auto"/>
          <w:sz w:val="24"/>
          <w:szCs w:val="24"/>
          <w:highlight w:val="none"/>
        </w:rPr>
        <w:t xml:space="preserve">   </w:t>
      </w:r>
    </w:p>
    <w:p w14:paraId="5351DEFF">
      <w:pPr>
        <w:tabs>
          <w:tab w:val="left" w:pos="945"/>
          <w:tab w:val="left" w:pos="1155"/>
          <w:tab w:val="left" w:pos="2250"/>
        </w:tabs>
        <w:spacing w:line="360" w:lineRule="auto"/>
        <w:ind w:firstLine="240"/>
        <w:rPr>
          <w:rFonts w:ascii="宋体" w:hAnsi="宋体" w:eastAsia="宋体" w:cs="楷体"/>
          <w:b/>
          <w:bCs/>
          <w:color w:val="auto"/>
          <w:sz w:val="24"/>
          <w:szCs w:val="24"/>
          <w:highlight w:val="none"/>
        </w:rPr>
      </w:pPr>
      <w:r>
        <w:rPr>
          <w:rFonts w:hint="eastAsia" w:ascii="宋体" w:hAnsi="宋体" w:eastAsia="宋体" w:cs="楷体"/>
          <w:b/>
          <w:bCs/>
          <w:color w:val="auto"/>
          <w:sz w:val="24"/>
          <w:szCs w:val="24"/>
          <w:highlight w:val="none"/>
        </w:rPr>
        <w:t>（3）产品技术参数                     40分</w:t>
      </w:r>
    </w:p>
    <w:p w14:paraId="76D311EF">
      <w:pPr>
        <w:spacing w:line="360" w:lineRule="auto"/>
        <w:ind w:firstLine="241" w:firstLineChars="100"/>
        <w:jc w:val="left"/>
        <w:outlineLvl w:val="1"/>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（4）服务方案</w:t>
      </w:r>
      <w:r>
        <w:rPr>
          <w:rFonts w:hint="eastAsia" w:ascii="宋体" w:hAnsi="宋体"/>
          <w:b/>
          <w:bCs/>
          <w:color w:val="auto"/>
          <w:sz w:val="24"/>
          <w:szCs w:val="24"/>
          <w:highlight w:val="none"/>
        </w:rPr>
        <w:t>（暗标）</w:t>
      </w:r>
      <w:r>
        <w:rPr>
          <w:rFonts w:hint="eastAsia"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lang w:val="en-US" w:eastAsia="zh-CN"/>
        </w:rPr>
        <w:t>13</w:t>
      </w:r>
      <w:r>
        <w:rPr>
          <w:rFonts w:hint="eastAsia" w:ascii="宋体" w:hAnsi="宋体" w:eastAsia="宋体"/>
          <w:b/>
          <w:bCs/>
          <w:color w:val="auto"/>
          <w:sz w:val="24"/>
          <w:szCs w:val="24"/>
          <w:highlight w:val="none"/>
        </w:rPr>
        <w:t xml:space="preserve">分  </w:t>
      </w:r>
    </w:p>
    <w:p w14:paraId="361D6AF4">
      <w:pPr>
        <w:tabs>
          <w:tab w:val="left" w:pos="945"/>
          <w:tab w:val="left" w:pos="1155"/>
          <w:tab w:val="left" w:pos="2250"/>
        </w:tabs>
        <w:spacing w:line="360" w:lineRule="auto"/>
        <w:ind w:firstLine="24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（二)各项目评分标准</w:t>
      </w:r>
    </w:p>
    <w:p w14:paraId="0F4FAC3F">
      <w:pPr>
        <w:spacing w:line="360" w:lineRule="auto"/>
        <w:ind w:firstLine="24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（1）价格（</w:t>
      </w:r>
      <w:r>
        <w:rPr>
          <w:rFonts w:ascii="宋体" w:hAnsi="宋体" w:eastAsia="宋体"/>
          <w:b/>
          <w:bCs/>
          <w:color w:val="auto"/>
          <w:sz w:val="24"/>
          <w:szCs w:val="24"/>
          <w:highlight w:val="none"/>
        </w:rPr>
        <w:t>3</w:t>
      </w:r>
      <w:r>
        <w:rPr>
          <w:rFonts w:hint="eastAsia" w:ascii="宋体" w:hAnsi="宋体" w:eastAsia="宋体"/>
          <w:b/>
          <w:bCs/>
          <w:color w:val="auto"/>
          <w:sz w:val="24"/>
          <w:szCs w:val="24"/>
          <w:highlight w:val="none"/>
        </w:rPr>
        <w:t>0分）</w:t>
      </w:r>
    </w:p>
    <w:p w14:paraId="410B4125">
      <w:pPr>
        <w:spacing w:line="360" w:lineRule="auto"/>
        <w:ind w:firstLine="480"/>
        <w:rPr>
          <w:rFonts w:ascii="宋体" w:hAnsi="宋体" w:eastAsia="宋体"/>
          <w:bCs/>
          <w:color w:val="auto"/>
          <w:sz w:val="24"/>
          <w:szCs w:val="24"/>
          <w:highlight w:val="none"/>
        </w:rPr>
      </w:pPr>
      <w:r>
        <w:rPr>
          <w:rFonts w:hint="eastAsia" w:ascii="宋体" w:hAnsi="宋体" w:eastAsia="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01E06A7A">
      <w:pPr>
        <w:spacing w:line="360" w:lineRule="auto"/>
        <w:ind w:firstLine="480"/>
        <w:rPr>
          <w:rFonts w:ascii="宋体" w:hAnsi="宋体" w:eastAsia="宋体" w:cs="Arial"/>
          <w:color w:val="auto"/>
          <w:sz w:val="24"/>
          <w:szCs w:val="24"/>
          <w:highlight w:val="none"/>
        </w:rPr>
      </w:pPr>
      <w:r>
        <w:rPr>
          <w:rFonts w:hint="eastAsia" w:ascii="宋体" w:hAnsi="宋体" w:eastAsia="宋体"/>
          <w:bCs/>
          <w:color w:val="auto"/>
          <w:sz w:val="24"/>
          <w:szCs w:val="24"/>
          <w:highlight w:val="none"/>
        </w:rPr>
        <w:t>投标报价得分=（评标基准价/投标报价）×</w:t>
      </w:r>
      <w:r>
        <w:rPr>
          <w:rFonts w:ascii="宋体" w:hAnsi="宋体" w:eastAsia="宋体" w:cs="Arial"/>
          <w:color w:val="auto"/>
          <w:sz w:val="24"/>
          <w:szCs w:val="24"/>
          <w:highlight w:val="none"/>
        </w:rPr>
        <w:t>价格权重×100%（计算到小数点后二位）</w:t>
      </w:r>
    </w:p>
    <w:p w14:paraId="196B69AE">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注：</w:t>
      </w:r>
    </w:p>
    <w:p w14:paraId="734E5B98">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w:t>
      </w:r>
    </w:p>
    <w:p w14:paraId="55B34B8A">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① 投标（响应）报价低于全部通过符合性审查供应商投标（响应）报价平均值50%的，即投标（响应）报价&lt;全部通过符合性审查供应商投标（响应）报价平均值×50%；</w:t>
      </w:r>
    </w:p>
    <w:p w14:paraId="08C1C076">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② 投标（响应）报价低于通过符合性审查的次低报价供应商投标（响应）报价50%的，即投标（响应）报价&lt;通过符合性审查的次低报价供应商投标（响应）报价×50%；</w:t>
      </w:r>
    </w:p>
    <w:p w14:paraId="770F150A">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③ 投标（响应）报价低于采购项目最高限价45%的，即投标（响应）报价&lt;采购项目最高限价×45%；</w:t>
      </w:r>
    </w:p>
    <w:p w14:paraId="5883C5B9">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④ 评审委员会基于专业判断，认为供应商报价过低，有可能影响产品质量或者不能诚信履约的其他情形。</w:t>
      </w:r>
    </w:p>
    <w:p w14:paraId="35526A09">
      <w:pPr>
        <w:pStyle w:val="510"/>
        <w:spacing w:line="360" w:lineRule="auto"/>
        <w:ind w:firstLine="468"/>
        <w:jc w:val="left"/>
        <w:rPr>
          <w:rFonts w:ascii="宋体" w:hAnsi="宋体"/>
          <w:bCs/>
          <w:color w:val="auto"/>
          <w:szCs w:val="24"/>
          <w:highlight w:val="none"/>
          <w:lang w:eastAsia="zh-CN"/>
        </w:rPr>
      </w:pPr>
      <w:r>
        <w:rPr>
          <w:rFonts w:hint="eastAsia" w:ascii="宋体" w:hAnsi="宋体" w:cs="宋体"/>
          <w:b/>
          <w:color w:val="auto"/>
          <w:highlight w:val="none"/>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5D44C367">
      <w:pPr>
        <w:spacing w:line="360" w:lineRule="auto"/>
        <w:ind w:firstLine="235" w:firstLineChars="100"/>
        <w:jc w:val="left"/>
        <w:outlineLvl w:val="1"/>
        <w:rPr>
          <w:rFonts w:ascii="宋体" w:hAnsi="宋体" w:eastAsia="宋体" w:cs="宋体"/>
          <w:b/>
          <w:color w:val="auto"/>
          <w:spacing w:val="-3"/>
          <w:sz w:val="24"/>
          <w:highlight w:val="none"/>
          <w:lang w:val="en-AU"/>
        </w:rPr>
      </w:pPr>
      <w:r>
        <w:rPr>
          <w:rFonts w:hint="eastAsia" w:ascii="宋体" w:hAnsi="宋体" w:eastAsia="宋体" w:cs="宋体"/>
          <w:b/>
          <w:color w:val="auto"/>
          <w:spacing w:val="-3"/>
          <w:sz w:val="24"/>
          <w:highlight w:val="none"/>
          <w:lang w:val="en-AU"/>
        </w:rPr>
        <w:t>（2）</w:t>
      </w:r>
      <w:r>
        <w:rPr>
          <w:rFonts w:hint="eastAsia" w:ascii="宋体" w:hAnsi="宋体" w:eastAsia="宋体" w:cs="宋体"/>
          <w:b/>
          <w:color w:val="auto"/>
          <w:spacing w:val="-3"/>
          <w:sz w:val="24"/>
          <w:highlight w:val="none"/>
        </w:rPr>
        <w:t>投标</w:t>
      </w:r>
      <w:r>
        <w:rPr>
          <w:rFonts w:hint="eastAsia" w:ascii="宋体" w:hAnsi="宋体" w:eastAsia="宋体" w:cs="宋体"/>
          <w:b/>
          <w:color w:val="auto"/>
          <w:spacing w:val="-3"/>
          <w:sz w:val="24"/>
          <w:highlight w:val="none"/>
          <w:lang w:val="en-AU"/>
        </w:rPr>
        <w:t>供应商评价（</w:t>
      </w:r>
      <w:r>
        <w:rPr>
          <w:rFonts w:hint="eastAsia" w:ascii="宋体" w:hAnsi="宋体" w:eastAsia="宋体" w:cs="宋体"/>
          <w:b/>
          <w:color w:val="auto"/>
          <w:spacing w:val="-3"/>
          <w:sz w:val="24"/>
          <w:highlight w:val="none"/>
          <w:lang w:val="en-US" w:eastAsia="zh-CN"/>
        </w:rPr>
        <w:t>17</w:t>
      </w:r>
      <w:r>
        <w:rPr>
          <w:rFonts w:hint="eastAsia" w:ascii="宋体" w:hAnsi="宋体" w:eastAsia="宋体" w:cs="宋体"/>
          <w:b/>
          <w:color w:val="auto"/>
          <w:spacing w:val="-3"/>
          <w:sz w:val="24"/>
          <w:highlight w:val="none"/>
          <w:lang w:val="en-AU"/>
        </w:rPr>
        <w:t>分）</w:t>
      </w:r>
    </w:p>
    <w:p w14:paraId="648C7DF0">
      <w:pPr>
        <w:spacing w:line="360" w:lineRule="auto"/>
        <w:ind w:firstLine="480"/>
        <w:jc w:val="left"/>
        <w:rPr>
          <w:rFonts w:ascii="宋体" w:hAnsi="宋体" w:eastAsia="宋体" w:cs="宋体"/>
          <w:b/>
          <w:color w:val="auto"/>
          <w:spacing w:val="-3"/>
          <w:sz w:val="24"/>
          <w:highlight w:val="none"/>
        </w:rPr>
      </w:pPr>
      <w:r>
        <w:rPr>
          <w:rFonts w:hint="eastAsia" w:ascii="宋体" w:hAnsi="宋体" w:eastAsia="宋体" w:cs="宋体"/>
          <w:b/>
          <w:color w:val="auto"/>
          <w:spacing w:val="-3"/>
          <w:sz w:val="24"/>
          <w:highlight w:val="none"/>
        </w:rPr>
        <w:t>1</w:t>
      </w:r>
      <w:r>
        <w:rPr>
          <w:rFonts w:ascii="宋体" w:hAnsi="宋体" w:eastAsia="宋体" w:cs="宋体"/>
          <w:b/>
          <w:color w:val="auto"/>
          <w:spacing w:val="-3"/>
          <w:sz w:val="24"/>
          <w:highlight w:val="none"/>
        </w:rPr>
        <w:t>）企业业绩</w:t>
      </w:r>
      <w:r>
        <w:rPr>
          <w:rFonts w:hint="eastAsia" w:ascii="宋体" w:hAnsi="宋体" w:eastAsia="宋体" w:cs="宋体"/>
          <w:b/>
          <w:color w:val="auto"/>
          <w:spacing w:val="-3"/>
          <w:sz w:val="24"/>
          <w:highlight w:val="none"/>
        </w:rPr>
        <w:t>（6分）</w:t>
      </w:r>
    </w:p>
    <w:p w14:paraId="714AC201">
      <w:pPr>
        <w:spacing w:line="360" w:lineRule="auto"/>
        <w:ind w:firstLine="48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投标人2023年1月1日起（以合同签订日期为准）承担过类似项目，每有一个得2分此项最多得6分，未提供不得分。</w:t>
      </w:r>
    </w:p>
    <w:p w14:paraId="18E87741">
      <w:pPr>
        <w:spacing w:line="360" w:lineRule="auto"/>
        <w:ind w:firstLine="480"/>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（注：须提供证明材料，包含合同首页、标的及金额所在页、合同盖章页等的扫描件并加盖投标人公章，提供不全或未提供不得分）</w:t>
      </w:r>
    </w:p>
    <w:p w14:paraId="592A2F25">
      <w:pPr>
        <w:spacing w:line="360" w:lineRule="auto"/>
        <w:ind w:firstLine="480"/>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2）供应商拟投入人员情况（5分）</w:t>
      </w:r>
    </w:p>
    <w:p w14:paraId="25735522">
      <w:pPr>
        <w:spacing w:line="360" w:lineRule="auto"/>
        <w:ind w:firstLine="48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拟投入的项目团队组成人员中配备有养老护理员、老年能力评估师、社会工作师、养老机构院长岗位培训合格证书、计算机技术与软件专业技术资格证书。</w:t>
      </w:r>
    </w:p>
    <w:p w14:paraId="76109A21">
      <w:pPr>
        <w:spacing w:line="360" w:lineRule="auto"/>
        <w:ind w:firstLine="48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提供以上其中一个证书得1分，满分5分，同一人最多只能1个相关证书计分；</w:t>
      </w:r>
    </w:p>
    <w:p w14:paraId="21D0390C">
      <w:pPr>
        <w:spacing w:line="360" w:lineRule="auto"/>
        <w:ind w:firstLine="48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注：</w:t>
      </w:r>
      <w:r>
        <w:rPr>
          <w:rFonts w:hint="eastAsia" w:ascii="宋体" w:hAnsi="宋体" w:eastAsia="宋体"/>
          <w:bCs/>
          <w:color w:val="auto"/>
          <w:sz w:val="24"/>
          <w:szCs w:val="24"/>
          <w:highlight w:val="none"/>
          <w:lang w:val="en-US" w:eastAsia="zh-CN"/>
        </w:rPr>
        <w:t>投标</w:t>
      </w:r>
      <w:r>
        <w:rPr>
          <w:rFonts w:hint="eastAsia" w:ascii="宋体" w:hAnsi="宋体" w:eastAsia="宋体"/>
          <w:bCs/>
          <w:color w:val="auto"/>
          <w:sz w:val="24"/>
          <w:szCs w:val="24"/>
          <w:highlight w:val="none"/>
        </w:rPr>
        <w:t>文件中提供证书扫描件及投标人为持证人员购买的近</w:t>
      </w:r>
      <w:r>
        <w:rPr>
          <w:rFonts w:hint="eastAsia" w:ascii="宋体" w:hAnsi="宋体" w:eastAsia="宋体"/>
          <w:bCs/>
          <w:color w:val="auto"/>
          <w:sz w:val="24"/>
          <w:szCs w:val="24"/>
          <w:highlight w:val="none"/>
          <w:lang w:val="en-US" w:eastAsia="zh-CN"/>
        </w:rPr>
        <w:t>一年</w:t>
      </w:r>
      <w:r>
        <w:rPr>
          <w:rFonts w:hint="eastAsia" w:ascii="宋体" w:hAnsi="宋体" w:eastAsia="宋体"/>
          <w:bCs/>
          <w:color w:val="auto"/>
          <w:sz w:val="24"/>
          <w:szCs w:val="24"/>
          <w:highlight w:val="none"/>
        </w:rPr>
        <w:t>内任意一个月社保证明扫描件；未提供或未按要求提供证明材料的不得分，未承诺或承诺不全的不得分。</w:t>
      </w:r>
    </w:p>
    <w:p w14:paraId="023BDC9C">
      <w:pPr>
        <w:spacing w:line="360" w:lineRule="auto"/>
        <w:ind w:firstLine="480"/>
        <w:jc w:val="left"/>
        <w:rPr>
          <w:rFonts w:ascii="宋体" w:hAnsi="宋体" w:eastAsia="宋体"/>
          <w:bCs/>
          <w:color w:val="auto"/>
          <w:sz w:val="24"/>
          <w:szCs w:val="24"/>
          <w:highlight w:val="none"/>
        </w:rPr>
      </w:pPr>
      <w:r>
        <w:rPr>
          <w:rFonts w:hint="eastAsia" w:ascii="宋体" w:hAnsi="宋体" w:eastAsia="宋体"/>
          <w:b/>
          <w:color w:val="auto"/>
          <w:sz w:val="24"/>
          <w:szCs w:val="24"/>
          <w:highlight w:val="none"/>
        </w:rPr>
        <w:t>3）体系认证（</w:t>
      </w:r>
      <w:r>
        <w:rPr>
          <w:rFonts w:hint="eastAsia" w:ascii="宋体" w:hAnsi="宋体"/>
          <w:b/>
          <w:color w:val="auto"/>
          <w:sz w:val="24"/>
          <w:szCs w:val="24"/>
          <w:highlight w:val="none"/>
        </w:rPr>
        <w:t>6</w:t>
      </w:r>
      <w:r>
        <w:rPr>
          <w:rFonts w:hint="eastAsia" w:ascii="宋体" w:hAnsi="宋体" w:eastAsia="宋体"/>
          <w:b/>
          <w:color w:val="auto"/>
          <w:sz w:val="24"/>
          <w:szCs w:val="24"/>
          <w:highlight w:val="none"/>
        </w:rPr>
        <w:t>分）</w:t>
      </w:r>
    </w:p>
    <w:p w14:paraId="7F313F44">
      <w:pPr>
        <w:spacing w:line="360" w:lineRule="auto"/>
        <w:ind w:firstLine="48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投标人具有有效期内质量管理体系认证证书得2分；具有环境管理体系认证证书得2分；具有医疗器械质量管理体系认证证书得2分，本项</w:t>
      </w:r>
      <w:r>
        <w:rPr>
          <w:rFonts w:ascii="宋体" w:hAnsi="宋体" w:eastAsia="宋体"/>
          <w:bCs/>
          <w:color w:val="auto"/>
          <w:sz w:val="24"/>
          <w:szCs w:val="24"/>
          <w:highlight w:val="none"/>
        </w:rPr>
        <w:t>最多得</w:t>
      </w:r>
      <w:r>
        <w:rPr>
          <w:rFonts w:hint="eastAsia" w:ascii="宋体" w:hAnsi="宋体" w:eastAsia="宋体"/>
          <w:bCs/>
          <w:color w:val="auto"/>
          <w:sz w:val="24"/>
          <w:szCs w:val="24"/>
          <w:highlight w:val="none"/>
        </w:rPr>
        <w:t>6</w:t>
      </w:r>
      <w:r>
        <w:rPr>
          <w:rFonts w:ascii="宋体" w:hAnsi="宋体" w:eastAsia="宋体"/>
          <w:bCs/>
          <w:color w:val="auto"/>
          <w:sz w:val="24"/>
          <w:szCs w:val="24"/>
          <w:highlight w:val="none"/>
        </w:rPr>
        <w:t>分</w:t>
      </w:r>
      <w:r>
        <w:rPr>
          <w:rFonts w:hint="eastAsia" w:ascii="宋体" w:hAnsi="宋体" w:eastAsia="宋体"/>
          <w:bCs/>
          <w:color w:val="auto"/>
          <w:sz w:val="24"/>
          <w:szCs w:val="24"/>
          <w:highlight w:val="none"/>
        </w:rPr>
        <w:t>。</w:t>
      </w:r>
    </w:p>
    <w:p w14:paraId="4E88691F">
      <w:pPr>
        <w:spacing w:line="360" w:lineRule="auto"/>
        <w:ind w:firstLine="480"/>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（注：须提供相关证书扫描件，未提供或提供不全不得分。)</w:t>
      </w:r>
    </w:p>
    <w:p w14:paraId="3FEA2214">
      <w:pPr>
        <w:tabs>
          <w:tab w:val="left" w:pos="945"/>
          <w:tab w:val="left" w:pos="1155"/>
          <w:tab w:val="left" w:pos="2250"/>
        </w:tabs>
        <w:spacing w:line="360" w:lineRule="auto"/>
        <w:ind w:firstLine="240"/>
        <w:rPr>
          <w:rFonts w:ascii="宋体" w:hAnsi="宋体" w:eastAsia="宋体" w:cs="楷体"/>
          <w:b/>
          <w:bCs/>
          <w:color w:val="auto"/>
          <w:sz w:val="24"/>
          <w:szCs w:val="24"/>
          <w:highlight w:val="none"/>
        </w:rPr>
      </w:pPr>
      <w:r>
        <w:rPr>
          <w:rFonts w:hint="eastAsia" w:ascii="宋体" w:hAnsi="宋体" w:eastAsia="宋体" w:cs="楷体"/>
          <w:b/>
          <w:bCs/>
          <w:color w:val="auto"/>
          <w:sz w:val="24"/>
          <w:szCs w:val="24"/>
          <w:highlight w:val="none"/>
        </w:rPr>
        <w:t>（3）产品技术参数（40分）</w:t>
      </w:r>
    </w:p>
    <w:p w14:paraId="2AAD665B">
      <w:pPr>
        <w:tabs>
          <w:tab w:val="left" w:pos="945"/>
          <w:tab w:val="left" w:pos="1155"/>
          <w:tab w:val="left" w:pos="2250"/>
        </w:tabs>
        <w:spacing w:line="360" w:lineRule="auto"/>
        <w:ind w:firstLine="240"/>
        <w:rPr>
          <w:rFonts w:ascii="宋体" w:hAnsi="宋体" w:eastAsia="宋体" w:cs="楷体"/>
          <w:b/>
          <w:bCs/>
          <w:color w:val="auto"/>
          <w:sz w:val="24"/>
          <w:szCs w:val="24"/>
          <w:highlight w:val="none"/>
        </w:rPr>
      </w:pPr>
      <w:r>
        <w:rPr>
          <w:rFonts w:hint="eastAsia" w:ascii="宋体" w:hAnsi="宋体" w:eastAsia="宋体" w:cs="楷体"/>
          <w:b/>
          <w:bCs/>
          <w:color w:val="auto"/>
          <w:sz w:val="24"/>
          <w:szCs w:val="24"/>
          <w:highlight w:val="none"/>
        </w:rPr>
        <w:t>根据招标文件“三、项目要求和有关说明/（三）</w:t>
      </w:r>
      <w:r>
        <w:rPr>
          <w:rFonts w:hint="eastAsia" w:ascii="宋体" w:hAnsi="宋体" w:eastAsia="宋体" w:cs="宋体"/>
          <w:b/>
          <w:color w:val="auto"/>
          <w:kern w:val="2"/>
          <w:sz w:val="24"/>
          <w:szCs w:val="24"/>
          <w:highlight w:val="none"/>
        </w:rPr>
        <w:t>设备采购明细及产品技术参数</w:t>
      </w:r>
      <w:r>
        <w:rPr>
          <w:rFonts w:hint="eastAsia" w:ascii="宋体" w:hAnsi="宋体" w:eastAsia="宋体" w:cs="楷体"/>
          <w:b/>
          <w:bCs/>
          <w:color w:val="auto"/>
          <w:sz w:val="24"/>
          <w:szCs w:val="24"/>
          <w:highlight w:val="none"/>
        </w:rPr>
        <w:t>”要求，审核投标人投标文件中的“技术要求响应及偏离表”，核对偏离情况进行评分：</w:t>
      </w:r>
    </w:p>
    <w:p w14:paraId="68072148">
      <w:pPr>
        <w:spacing w:line="360" w:lineRule="auto"/>
        <w:ind w:firstLine="24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标注“▲”项的技术参数为重要技术指标，共计20项，</w:t>
      </w:r>
      <w:r>
        <w:rPr>
          <w:rFonts w:hint="eastAsia" w:ascii="宋体" w:hAnsi="宋体" w:cs="宋体"/>
          <w:color w:val="auto"/>
          <w:sz w:val="24"/>
          <w:szCs w:val="32"/>
          <w:highlight w:val="none"/>
        </w:rPr>
        <w:t>提供优于标注“▲”项技术参数证明材料，每提供一个</w:t>
      </w:r>
      <w:r>
        <w:rPr>
          <w:rFonts w:hint="eastAsia" w:ascii="宋体" w:hAnsi="宋体" w:eastAsia="宋体" w:cs="宋体"/>
          <w:color w:val="auto"/>
          <w:sz w:val="24"/>
          <w:szCs w:val="32"/>
          <w:highlight w:val="none"/>
          <w:lang w:val="en-US" w:eastAsia="zh-CN"/>
        </w:rPr>
        <w:t>2</w:t>
      </w:r>
      <w:r>
        <w:rPr>
          <w:rFonts w:hint="eastAsia" w:ascii="宋体" w:hAnsi="宋体" w:cs="宋体"/>
          <w:color w:val="auto"/>
          <w:sz w:val="24"/>
          <w:szCs w:val="32"/>
          <w:highlight w:val="none"/>
        </w:rPr>
        <w:t>分；最多得</w:t>
      </w:r>
      <w:r>
        <w:rPr>
          <w:rFonts w:hint="eastAsia" w:ascii="宋体" w:hAnsi="宋体" w:eastAsia="宋体" w:cs="宋体"/>
          <w:color w:val="auto"/>
          <w:sz w:val="24"/>
          <w:szCs w:val="32"/>
          <w:highlight w:val="none"/>
          <w:lang w:val="en-US" w:eastAsia="zh-CN"/>
        </w:rPr>
        <w:t>40</w:t>
      </w:r>
      <w:r>
        <w:rPr>
          <w:rFonts w:hint="eastAsia" w:ascii="宋体" w:hAnsi="宋体" w:cs="宋体"/>
          <w:color w:val="auto"/>
          <w:sz w:val="24"/>
          <w:szCs w:val="32"/>
          <w:highlight w:val="none"/>
        </w:rPr>
        <w:t>分。</w:t>
      </w:r>
    </w:p>
    <w:p w14:paraId="7D63D1E3">
      <w:pPr>
        <w:spacing w:line="360" w:lineRule="auto"/>
        <w:ind w:firstLine="24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注：以投标文件中提供的投标响应表和货物指标要求中要求提供的相应证明材料（如有要求）作为评审依据，证明材料内容涵盖不全、不清晰不得分。</w:t>
      </w:r>
    </w:p>
    <w:p w14:paraId="0F2F9B41">
      <w:pPr>
        <w:tabs>
          <w:tab w:val="left" w:pos="945"/>
          <w:tab w:val="left" w:pos="1155"/>
          <w:tab w:val="left" w:pos="2250"/>
        </w:tabs>
        <w:spacing w:line="360" w:lineRule="auto"/>
        <w:ind w:firstLine="240"/>
        <w:rPr>
          <w:rFonts w:ascii="宋体" w:hAnsi="宋体" w:eastAsia="宋体" w:cs="宋体"/>
          <w:color w:val="auto"/>
          <w:sz w:val="22"/>
          <w:highlight w:val="none"/>
          <w:lang w:bidi="ar"/>
        </w:rPr>
      </w:pPr>
      <w:r>
        <w:rPr>
          <w:rFonts w:hint="eastAsia" w:ascii="宋体" w:hAnsi="宋体" w:eastAsia="宋体"/>
          <w:b/>
          <w:bCs/>
          <w:color w:val="auto"/>
          <w:sz w:val="24"/>
          <w:szCs w:val="24"/>
          <w:highlight w:val="none"/>
        </w:rPr>
        <w:t>（4）服务方案（</w:t>
      </w:r>
      <w:r>
        <w:rPr>
          <w:rFonts w:hint="eastAsia" w:ascii="宋体" w:hAnsi="宋体" w:eastAsia="宋体"/>
          <w:b/>
          <w:bCs/>
          <w:color w:val="auto"/>
          <w:sz w:val="24"/>
          <w:szCs w:val="24"/>
          <w:highlight w:val="none"/>
          <w:lang w:val="en-US" w:eastAsia="zh-CN"/>
        </w:rPr>
        <w:t>13</w:t>
      </w:r>
      <w:r>
        <w:rPr>
          <w:rFonts w:hint="eastAsia" w:ascii="宋体" w:hAnsi="宋体" w:eastAsia="宋体"/>
          <w:b/>
          <w:bCs/>
          <w:color w:val="auto"/>
          <w:sz w:val="24"/>
          <w:szCs w:val="24"/>
          <w:highlight w:val="none"/>
        </w:rPr>
        <w:t>分）（暗标）</w:t>
      </w:r>
    </w:p>
    <w:p w14:paraId="629C8810">
      <w:pPr>
        <w:spacing w:line="360" w:lineRule="auto"/>
        <w:ind w:firstLine="480"/>
        <w:jc w:val="left"/>
        <w:rPr>
          <w:rFonts w:ascii="宋体" w:hAnsi="宋体" w:eastAsia="宋体"/>
          <w:bCs/>
          <w:color w:val="auto"/>
          <w:sz w:val="24"/>
          <w:szCs w:val="24"/>
          <w:highlight w:val="none"/>
        </w:rPr>
      </w:pPr>
      <w:r>
        <w:rPr>
          <w:rFonts w:hint="eastAsia" w:ascii="宋体" w:hAnsi="宋体" w:eastAsia="宋体"/>
          <w:b/>
          <w:color w:val="auto"/>
          <w:sz w:val="24"/>
          <w:szCs w:val="24"/>
          <w:highlight w:val="none"/>
        </w:rPr>
        <w:t>1）供货计划与质量保障措施方案（</w:t>
      </w:r>
      <w:r>
        <w:rPr>
          <w:rFonts w:hint="eastAsia" w:ascii="宋体" w:hAnsi="宋体" w:eastAsia="宋体"/>
          <w:b/>
          <w:color w:val="auto"/>
          <w:sz w:val="24"/>
          <w:szCs w:val="24"/>
          <w:highlight w:val="none"/>
          <w:lang w:val="en-US" w:eastAsia="zh-CN"/>
        </w:rPr>
        <w:t>5</w:t>
      </w:r>
      <w:r>
        <w:rPr>
          <w:rFonts w:hint="eastAsia" w:ascii="宋体" w:hAnsi="宋体" w:eastAsia="宋体"/>
          <w:b/>
          <w:color w:val="auto"/>
          <w:sz w:val="24"/>
          <w:szCs w:val="24"/>
          <w:highlight w:val="none"/>
        </w:rPr>
        <w:t>分）</w:t>
      </w:r>
    </w:p>
    <w:p w14:paraId="4A525044">
      <w:pPr>
        <w:spacing w:line="360" w:lineRule="auto"/>
        <w:ind w:firstLine="2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投标供应商针对上述方案进行阐述，要求阐述内容合理、条理清晰、针对性强、切实可行有效。每项方案不存在瑕疵的该项得</w:t>
      </w:r>
      <w:r>
        <w:rPr>
          <w:rFonts w:hint="eastAsia" w:ascii="宋体" w:hAnsi="宋体" w:eastAsia="宋体" w:cs="宋体"/>
          <w:bCs/>
          <w:color w:val="auto"/>
          <w:sz w:val="24"/>
          <w:szCs w:val="24"/>
          <w:highlight w:val="none"/>
          <w:lang w:val="en-US" w:eastAsia="zh-CN"/>
        </w:rPr>
        <w:t>5</w:t>
      </w:r>
      <w:r>
        <w:rPr>
          <w:rFonts w:ascii="宋体" w:hAnsi="宋体" w:eastAsia="宋体" w:cs="宋体"/>
          <w:bCs/>
          <w:color w:val="auto"/>
          <w:sz w:val="24"/>
          <w:szCs w:val="24"/>
          <w:highlight w:val="none"/>
        </w:rPr>
        <w:t>分；每项方案存在1处瑕疵的该项得</w:t>
      </w:r>
      <w:r>
        <w:rPr>
          <w:rFonts w:hint="eastAsia" w:ascii="宋体" w:hAnsi="宋体" w:eastAsia="宋体" w:cs="宋体"/>
          <w:bCs/>
          <w:color w:val="auto"/>
          <w:sz w:val="24"/>
          <w:szCs w:val="24"/>
          <w:highlight w:val="none"/>
          <w:lang w:val="en-US" w:eastAsia="zh-CN"/>
        </w:rPr>
        <w:t>3</w:t>
      </w:r>
      <w:r>
        <w:rPr>
          <w:rFonts w:ascii="宋体" w:hAnsi="宋体" w:eastAsia="宋体" w:cs="宋体"/>
          <w:bCs/>
          <w:color w:val="auto"/>
          <w:sz w:val="24"/>
          <w:szCs w:val="24"/>
          <w:highlight w:val="none"/>
        </w:rPr>
        <w:t>分；每项方案存在2处瑕疵的该项得</w:t>
      </w:r>
      <w:r>
        <w:rPr>
          <w:rFonts w:hint="eastAsia" w:ascii="宋体" w:hAnsi="宋体" w:eastAsia="宋体" w:cs="宋体"/>
          <w:bCs/>
          <w:color w:val="auto"/>
          <w:sz w:val="24"/>
          <w:szCs w:val="24"/>
          <w:highlight w:val="none"/>
        </w:rPr>
        <w:t>1</w:t>
      </w:r>
      <w:r>
        <w:rPr>
          <w:rFonts w:ascii="宋体" w:hAnsi="宋体" w:eastAsia="宋体" w:cs="宋体"/>
          <w:bCs/>
          <w:color w:val="auto"/>
          <w:sz w:val="24"/>
          <w:szCs w:val="24"/>
          <w:highlight w:val="none"/>
        </w:rPr>
        <w:t>分；未进行阐述或不满足采购需求或方案存在3处及以上瑕疵的该项得0分；本项最高得</w:t>
      </w:r>
      <w:r>
        <w:rPr>
          <w:rFonts w:hint="eastAsia" w:ascii="宋体" w:hAnsi="宋体" w:eastAsia="宋体" w:cs="宋体"/>
          <w:bCs/>
          <w:color w:val="auto"/>
          <w:sz w:val="24"/>
          <w:szCs w:val="24"/>
          <w:highlight w:val="none"/>
          <w:lang w:val="en-US" w:eastAsia="zh-CN"/>
        </w:rPr>
        <w:t>5</w:t>
      </w:r>
      <w:r>
        <w:rPr>
          <w:rFonts w:ascii="宋体" w:hAnsi="宋体" w:eastAsia="宋体" w:cs="宋体"/>
          <w:bCs/>
          <w:color w:val="auto"/>
          <w:sz w:val="24"/>
          <w:szCs w:val="24"/>
          <w:highlight w:val="none"/>
        </w:rPr>
        <w:t>分。</w:t>
      </w:r>
    </w:p>
    <w:p w14:paraId="5C957594">
      <w:pPr>
        <w:spacing w:line="360" w:lineRule="auto"/>
        <w:ind w:firstLine="240"/>
        <w:rPr>
          <w:rFonts w:ascii="宋体" w:hAnsi="宋体" w:eastAsia="宋体" w:cs="宋体"/>
          <w:b/>
          <w:color w:val="auto"/>
          <w:sz w:val="24"/>
          <w:szCs w:val="24"/>
          <w:highlight w:val="none"/>
        </w:rPr>
      </w:pPr>
      <w:r>
        <w:rPr>
          <w:rFonts w:ascii="宋体" w:hAnsi="宋体" w:eastAsia="宋体" w:cs="宋体"/>
          <w:b/>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9E1AD07">
      <w:pPr>
        <w:spacing w:line="360" w:lineRule="auto"/>
        <w:ind w:firstLine="480"/>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2）安装、调试方案（</w:t>
      </w:r>
      <w:r>
        <w:rPr>
          <w:rFonts w:hint="eastAsia" w:ascii="宋体" w:hAnsi="宋体" w:eastAsia="宋体"/>
          <w:b/>
          <w:color w:val="auto"/>
          <w:sz w:val="24"/>
          <w:szCs w:val="24"/>
          <w:highlight w:val="none"/>
          <w:lang w:val="en-US" w:eastAsia="zh-CN"/>
        </w:rPr>
        <w:t>4</w:t>
      </w:r>
      <w:r>
        <w:rPr>
          <w:rFonts w:hint="eastAsia" w:ascii="宋体" w:hAnsi="宋体" w:eastAsia="宋体"/>
          <w:b/>
          <w:color w:val="auto"/>
          <w:sz w:val="24"/>
          <w:szCs w:val="24"/>
          <w:highlight w:val="none"/>
        </w:rPr>
        <w:t>分）</w:t>
      </w:r>
    </w:p>
    <w:p w14:paraId="6FF02E6C">
      <w:pPr>
        <w:spacing w:line="360" w:lineRule="auto"/>
        <w:ind w:firstLine="2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投标供应商针对上述方案进行阐述，要求阐述内容合理、条理清晰、针对性强、切实可行有效。每项方案不存在瑕疵的该项得</w:t>
      </w:r>
      <w:r>
        <w:rPr>
          <w:rFonts w:hint="eastAsia" w:ascii="宋体" w:hAnsi="宋体" w:eastAsia="宋体" w:cs="宋体"/>
          <w:bCs/>
          <w:color w:val="auto"/>
          <w:sz w:val="24"/>
          <w:szCs w:val="24"/>
          <w:highlight w:val="none"/>
          <w:lang w:val="en-US" w:eastAsia="zh-CN"/>
        </w:rPr>
        <w:t>4</w:t>
      </w:r>
      <w:r>
        <w:rPr>
          <w:rFonts w:ascii="宋体" w:hAnsi="宋体" w:eastAsia="宋体" w:cs="宋体"/>
          <w:bCs/>
          <w:color w:val="auto"/>
          <w:sz w:val="24"/>
          <w:szCs w:val="24"/>
          <w:highlight w:val="none"/>
        </w:rPr>
        <w:t>分；每项方案存在1处瑕疵的该项得</w:t>
      </w:r>
      <w:r>
        <w:rPr>
          <w:rFonts w:hint="eastAsia" w:ascii="宋体" w:hAnsi="宋体" w:eastAsia="宋体" w:cs="宋体"/>
          <w:bCs/>
          <w:color w:val="auto"/>
          <w:sz w:val="24"/>
          <w:szCs w:val="24"/>
          <w:highlight w:val="none"/>
          <w:lang w:val="en-US" w:eastAsia="zh-CN"/>
        </w:rPr>
        <w:t>2</w:t>
      </w:r>
      <w:r>
        <w:rPr>
          <w:rFonts w:ascii="宋体" w:hAnsi="宋体" w:eastAsia="宋体" w:cs="宋体"/>
          <w:bCs/>
          <w:color w:val="auto"/>
          <w:sz w:val="24"/>
          <w:szCs w:val="24"/>
          <w:highlight w:val="none"/>
        </w:rPr>
        <w:t>分；每项方案存在2处瑕疵的该项得</w:t>
      </w:r>
      <w:r>
        <w:rPr>
          <w:rFonts w:hint="eastAsia" w:ascii="宋体" w:hAnsi="宋体" w:eastAsia="宋体" w:cs="宋体"/>
          <w:bCs/>
          <w:color w:val="auto"/>
          <w:sz w:val="24"/>
          <w:szCs w:val="24"/>
          <w:highlight w:val="none"/>
        </w:rPr>
        <w:t>1</w:t>
      </w:r>
      <w:r>
        <w:rPr>
          <w:rFonts w:ascii="宋体" w:hAnsi="宋体" w:eastAsia="宋体" w:cs="宋体"/>
          <w:bCs/>
          <w:color w:val="auto"/>
          <w:sz w:val="24"/>
          <w:szCs w:val="24"/>
          <w:highlight w:val="none"/>
        </w:rPr>
        <w:t>分；未进行阐述或不满足采购需求或方案存在3处及以上瑕疵的该项得0分；本项最高得</w:t>
      </w:r>
      <w:r>
        <w:rPr>
          <w:rFonts w:hint="eastAsia" w:ascii="宋体" w:hAnsi="宋体" w:eastAsia="宋体" w:cs="宋体"/>
          <w:bCs/>
          <w:color w:val="auto"/>
          <w:sz w:val="24"/>
          <w:szCs w:val="24"/>
          <w:highlight w:val="none"/>
          <w:lang w:val="en-US" w:eastAsia="zh-CN"/>
        </w:rPr>
        <w:t>4</w:t>
      </w:r>
      <w:r>
        <w:rPr>
          <w:rFonts w:ascii="宋体" w:hAnsi="宋体" w:eastAsia="宋体" w:cs="宋体"/>
          <w:bCs/>
          <w:color w:val="auto"/>
          <w:sz w:val="24"/>
          <w:szCs w:val="24"/>
          <w:highlight w:val="none"/>
        </w:rPr>
        <w:t>分。</w:t>
      </w:r>
    </w:p>
    <w:p w14:paraId="59430A1D">
      <w:pPr>
        <w:spacing w:line="360" w:lineRule="auto"/>
        <w:ind w:firstLine="240"/>
        <w:rPr>
          <w:rFonts w:ascii="宋体" w:hAnsi="宋体" w:eastAsia="宋体" w:cs="宋体"/>
          <w:bCs/>
          <w:color w:val="auto"/>
          <w:sz w:val="24"/>
          <w:szCs w:val="24"/>
          <w:highlight w:val="none"/>
        </w:rPr>
      </w:pPr>
      <w:r>
        <w:rPr>
          <w:rFonts w:ascii="宋体" w:hAnsi="宋体" w:eastAsia="宋体" w:cs="宋体"/>
          <w:b/>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4C5D1EA">
      <w:pPr>
        <w:spacing w:line="360" w:lineRule="auto"/>
        <w:ind w:firstLine="480"/>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3）售后服务（</w:t>
      </w:r>
      <w:r>
        <w:rPr>
          <w:rFonts w:hint="eastAsia" w:ascii="宋体" w:hAnsi="宋体" w:eastAsia="宋体"/>
          <w:b/>
          <w:color w:val="auto"/>
          <w:sz w:val="24"/>
          <w:szCs w:val="24"/>
          <w:highlight w:val="none"/>
          <w:lang w:val="en-US" w:eastAsia="zh-CN"/>
        </w:rPr>
        <w:t>4</w:t>
      </w:r>
      <w:r>
        <w:rPr>
          <w:rFonts w:hint="eastAsia" w:ascii="宋体" w:hAnsi="宋体" w:eastAsia="宋体"/>
          <w:b/>
          <w:color w:val="auto"/>
          <w:sz w:val="24"/>
          <w:szCs w:val="24"/>
          <w:highlight w:val="none"/>
        </w:rPr>
        <w:t>分）</w:t>
      </w:r>
    </w:p>
    <w:p w14:paraId="11C3E77A">
      <w:pPr>
        <w:spacing w:line="360" w:lineRule="auto"/>
        <w:ind w:firstLine="2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投标供应商针对上述方案进行阐述，要求阐述内容合理、条理清晰、针对性强、切实可行有效。每项方案不存在瑕疵的该项得</w:t>
      </w:r>
      <w:r>
        <w:rPr>
          <w:rFonts w:hint="eastAsia" w:ascii="宋体" w:hAnsi="宋体" w:eastAsia="宋体" w:cs="宋体"/>
          <w:bCs/>
          <w:color w:val="auto"/>
          <w:sz w:val="24"/>
          <w:szCs w:val="24"/>
          <w:highlight w:val="none"/>
          <w:lang w:val="en-US" w:eastAsia="zh-CN"/>
        </w:rPr>
        <w:t>4</w:t>
      </w:r>
      <w:r>
        <w:rPr>
          <w:rFonts w:ascii="宋体" w:hAnsi="宋体" w:eastAsia="宋体" w:cs="宋体"/>
          <w:bCs/>
          <w:color w:val="auto"/>
          <w:sz w:val="24"/>
          <w:szCs w:val="24"/>
          <w:highlight w:val="none"/>
        </w:rPr>
        <w:t>分；每项方案存在1处瑕疵的该项得</w:t>
      </w:r>
      <w:r>
        <w:rPr>
          <w:rFonts w:hint="eastAsia" w:ascii="宋体" w:hAnsi="宋体" w:eastAsia="宋体" w:cs="宋体"/>
          <w:bCs/>
          <w:color w:val="auto"/>
          <w:sz w:val="24"/>
          <w:szCs w:val="24"/>
          <w:highlight w:val="none"/>
        </w:rPr>
        <w:t>2</w:t>
      </w:r>
      <w:r>
        <w:rPr>
          <w:rFonts w:ascii="宋体" w:hAnsi="宋体" w:eastAsia="宋体" w:cs="宋体"/>
          <w:bCs/>
          <w:color w:val="auto"/>
          <w:sz w:val="24"/>
          <w:szCs w:val="24"/>
          <w:highlight w:val="none"/>
        </w:rPr>
        <w:t>分；每项方案存在2处瑕疵的该项得</w:t>
      </w:r>
      <w:r>
        <w:rPr>
          <w:rFonts w:hint="eastAsia" w:ascii="宋体" w:hAnsi="宋体" w:eastAsia="宋体" w:cs="宋体"/>
          <w:bCs/>
          <w:color w:val="auto"/>
          <w:sz w:val="24"/>
          <w:szCs w:val="24"/>
          <w:highlight w:val="none"/>
        </w:rPr>
        <w:t>1</w:t>
      </w:r>
      <w:r>
        <w:rPr>
          <w:rFonts w:ascii="宋体" w:hAnsi="宋体" w:eastAsia="宋体" w:cs="宋体"/>
          <w:bCs/>
          <w:color w:val="auto"/>
          <w:sz w:val="24"/>
          <w:szCs w:val="24"/>
          <w:highlight w:val="none"/>
        </w:rPr>
        <w:t>分；未进行阐述或不满足采购需求或方案存在3处及以上瑕疵的该项得0分；本项最高得</w:t>
      </w:r>
      <w:r>
        <w:rPr>
          <w:rFonts w:hint="eastAsia" w:ascii="宋体" w:hAnsi="宋体" w:eastAsia="宋体" w:cs="宋体"/>
          <w:bCs/>
          <w:color w:val="auto"/>
          <w:sz w:val="24"/>
          <w:szCs w:val="24"/>
          <w:highlight w:val="none"/>
          <w:lang w:val="en-US" w:eastAsia="zh-CN"/>
        </w:rPr>
        <w:t>4</w:t>
      </w:r>
      <w:r>
        <w:rPr>
          <w:rFonts w:ascii="宋体" w:hAnsi="宋体" w:eastAsia="宋体" w:cs="宋体"/>
          <w:bCs/>
          <w:color w:val="auto"/>
          <w:sz w:val="24"/>
          <w:szCs w:val="24"/>
          <w:highlight w:val="none"/>
        </w:rPr>
        <w:t>分。</w:t>
      </w:r>
    </w:p>
    <w:p w14:paraId="468BAD96">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7499311">
      <w:pPr>
        <w:widowControl/>
        <w:shd w:val="clear" w:color="auto" w:fill="FFFFFF"/>
        <w:spacing w:line="360" w:lineRule="auto"/>
        <w:ind w:firstLine="480"/>
        <w:rPr>
          <w:rFonts w:ascii="宋体" w:hAnsi="宋体" w:eastAsia="宋体" w:cs="宋体"/>
          <w:color w:val="auto"/>
          <w:sz w:val="24"/>
          <w:szCs w:val="24"/>
          <w:highlight w:val="none"/>
        </w:rPr>
      </w:pPr>
      <w:bookmarkStart w:id="22" w:name="_Toc229394820"/>
      <w:r>
        <w:rPr>
          <w:rFonts w:hint="eastAsia" w:ascii="宋体" w:hAnsi="宋体" w:eastAsia="宋体"/>
          <w:b/>
          <w:color w:val="auto"/>
          <w:sz w:val="24"/>
          <w:szCs w:val="24"/>
          <w:highlight w:val="none"/>
        </w:rPr>
        <w:t>5.2标段二评分标准：</w:t>
      </w:r>
    </w:p>
    <w:p w14:paraId="6A3F5C1F">
      <w:pPr>
        <w:spacing w:line="360" w:lineRule="auto"/>
        <w:ind w:firstLine="480"/>
        <w:rPr>
          <w:rFonts w:ascii="宋体" w:hAnsi="宋体"/>
          <w:color w:val="auto"/>
          <w:sz w:val="24"/>
          <w:highlight w:val="none"/>
        </w:rPr>
      </w:pPr>
      <w:r>
        <w:rPr>
          <w:rFonts w:hint="eastAsia" w:ascii="宋体" w:hAnsi="宋体"/>
          <w:color w:val="auto"/>
          <w:sz w:val="24"/>
          <w:highlight w:val="none"/>
        </w:rPr>
        <w:t>比较与评价采用综合评分法（计分均保留2位小数）。</w:t>
      </w:r>
    </w:p>
    <w:p w14:paraId="1C838B3B">
      <w:pPr>
        <w:tabs>
          <w:tab w:val="left" w:pos="945"/>
        </w:tabs>
        <w:spacing w:line="360" w:lineRule="auto"/>
        <w:ind w:firstLine="480"/>
        <w:rPr>
          <w:color w:val="auto"/>
          <w:highlight w:val="none"/>
        </w:rPr>
      </w:pPr>
      <w:r>
        <w:rPr>
          <w:rFonts w:hint="eastAsia" w:ascii="宋体" w:hAnsi="宋体"/>
          <w:color w:val="auto"/>
          <w:sz w:val="24"/>
          <w:highlight w:val="none"/>
        </w:rPr>
        <w:t>评审委员会遵循公平、公正、择优原则，独立按照评分标准分别评定投标人的分值；各投标人的最终得分为各评委所评定分值的平均值，</w:t>
      </w:r>
      <w:r>
        <w:rPr>
          <w:rFonts w:hint="eastAsia" w:ascii="宋体" w:hAnsi="宋体" w:cs="宋体"/>
          <w:color w:val="auto"/>
          <w:sz w:val="24"/>
          <w:szCs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szCs w:val="24"/>
          <w:highlight w:val="none"/>
        </w:rPr>
        <w:t>按投标报价由低到高顺序排列。得分且投标报价相同的并列。</w:t>
      </w:r>
      <w:r>
        <w:rPr>
          <w:rFonts w:hint="eastAsia" w:ascii="宋体" w:hAnsi="宋体" w:cs="宋体"/>
          <w:color w:val="auto"/>
          <w:sz w:val="24"/>
          <w:highlight w:val="none"/>
        </w:rPr>
        <w:t>并列的</w:t>
      </w:r>
      <w:r>
        <w:rPr>
          <w:rFonts w:hint="eastAsia" w:ascii="宋体" w:hAnsi="宋体"/>
          <w:color w:val="auto"/>
          <w:sz w:val="24"/>
          <w:highlight w:val="none"/>
        </w:rPr>
        <w:t>按技术指标优劣顺序排列。</w:t>
      </w:r>
      <w:r>
        <w:rPr>
          <w:rFonts w:hint="eastAsia" w:ascii="宋体" w:hAnsi="宋体" w:cs="宋体"/>
          <w:color w:val="auto"/>
          <w:sz w:val="24"/>
          <w:szCs w:val="24"/>
          <w:highlight w:val="none"/>
        </w:rPr>
        <w:t>投标文件满足招标文件全部实质性要求，且按照评审因素的量化指标评审得分最高的投标人为排名第一的中标候选人。未列入本评分细则的其他条件不作为评分内容。</w:t>
      </w:r>
    </w:p>
    <w:p w14:paraId="647A4809">
      <w:pPr>
        <w:tabs>
          <w:tab w:val="left" w:pos="945"/>
        </w:tabs>
        <w:spacing w:line="360" w:lineRule="auto"/>
        <w:ind w:firstLine="480"/>
        <w:rPr>
          <w:rFonts w:ascii="宋体" w:hAnsi="宋体"/>
          <w:b/>
          <w:bCs/>
          <w:color w:val="auto"/>
          <w:sz w:val="24"/>
          <w:highlight w:val="none"/>
        </w:rPr>
      </w:pPr>
      <w:r>
        <w:rPr>
          <w:rFonts w:hint="eastAsia" w:ascii="宋体" w:hAnsi="宋体" w:cs="宋体"/>
          <w:b/>
          <w:bCs/>
          <w:color w:val="auto"/>
          <w:sz w:val="24"/>
          <w:szCs w:val="24"/>
          <w:highlight w:val="none"/>
        </w:rPr>
        <w:t>提供相同品牌产品且通过资格审查、符合性审查的不同投标人参加同一合同项下投标的，按一家投标人计算，评审</w:t>
      </w:r>
      <w:bookmarkStart w:id="23" w:name="_Hlk167442400"/>
      <w:r>
        <w:rPr>
          <w:rFonts w:hint="eastAsia" w:ascii="宋体" w:hAnsi="宋体" w:cs="宋体"/>
          <w:b/>
          <w:bCs/>
          <w:color w:val="auto"/>
          <w:sz w:val="24"/>
          <w:szCs w:val="24"/>
          <w:highlight w:val="none"/>
        </w:rPr>
        <w:t>后得分最高</w:t>
      </w:r>
      <w:bookmarkEnd w:id="23"/>
      <w:r>
        <w:rPr>
          <w:rFonts w:hint="eastAsia" w:ascii="宋体" w:hAnsi="宋体" w:cs="宋体"/>
          <w:b/>
          <w:bCs/>
          <w:color w:val="auto"/>
          <w:sz w:val="24"/>
          <w:szCs w:val="24"/>
          <w:highlight w:val="none"/>
        </w:rPr>
        <w:t>的投标人获得评审排名资格，其他同品牌投标人无评审排名资格。</w:t>
      </w:r>
      <w:bookmarkStart w:id="24" w:name="_Hlk167442455"/>
      <w:r>
        <w:rPr>
          <w:rFonts w:hint="eastAsia" w:ascii="宋体" w:hAnsi="宋体" w:cs="宋体"/>
          <w:b/>
          <w:bCs/>
          <w:color w:val="auto"/>
          <w:sz w:val="24"/>
          <w:szCs w:val="24"/>
          <w:highlight w:val="none"/>
        </w:rPr>
        <w:t>评审后最高得分相同</w:t>
      </w:r>
      <w:bookmarkEnd w:id="24"/>
      <w:r>
        <w:rPr>
          <w:rFonts w:hint="eastAsia" w:ascii="宋体" w:hAnsi="宋体" w:cs="宋体"/>
          <w:b/>
          <w:bCs/>
          <w:color w:val="auto"/>
          <w:sz w:val="24"/>
          <w:szCs w:val="24"/>
          <w:highlight w:val="none"/>
        </w:rPr>
        <w:t>的，投标报价低的投标人获得评审排名资格，</w:t>
      </w:r>
      <w:bookmarkStart w:id="25" w:name="_Hlk167442289"/>
      <w:r>
        <w:rPr>
          <w:rFonts w:hint="eastAsia" w:ascii="宋体" w:hAnsi="宋体" w:cs="宋体"/>
          <w:b/>
          <w:bCs/>
          <w:color w:val="auto"/>
          <w:sz w:val="24"/>
          <w:szCs w:val="24"/>
          <w:highlight w:val="none"/>
        </w:rPr>
        <w:t>其他同品牌投标人无评审排名资格</w:t>
      </w:r>
      <w:bookmarkEnd w:id="25"/>
      <w:r>
        <w:rPr>
          <w:rFonts w:hint="eastAsia" w:ascii="宋体" w:hAnsi="宋体" w:cs="宋体"/>
          <w:b/>
          <w:bCs/>
          <w:color w:val="auto"/>
          <w:sz w:val="24"/>
          <w:szCs w:val="24"/>
          <w:highlight w:val="none"/>
        </w:rPr>
        <w:t>。评审后最高得分相同且投标报价相同的投标人，则技术指标得分高的投标人获得评审排名资格，其他同品牌投标人无评审排名资格。非单一产品采购项目，多家投标人提供的核心产品（如有）品牌相同的，同上处理。</w:t>
      </w:r>
      <w:r>
        <w:rPr>
          <w:rFonts w:hint="eastAsia" w:ascii="宋体" w:hAnsi="宋体" w:cs="宋体"/>
          <w:color w:val="auto"/>
          <w:sz w:val="24"/>
          <w:szCs w:val="24"/>
          <w:highlight w:val="none"/>
        </w:rPr>
        <w:t xml:space="preserve">        </w:t>
      </w:r>
    </w:p>
    <w:p w14:paraId="24262358">
      <w:pPr>
        <w:spacing w:line="360" w:lineRule="auto"/>
        <w:ind w:firstLine="218"/>
        <w:rPr>
          <w:rFonts w:ascii="宋体" w:hAnsi="宋体"/>
          <w:b/>
          <w:bCs/>
          <w:color w:val="auto"/>
          <w:sz w:val="24"/>
          <w:szCs w:val="24"/>
          <w:highlight w:val="none"/>
        </w:rPr>
      </w:pPr>
      <w:r>
        <w:rPr>
          <w:rFonts w:hint="eastAsia" w:ascii="宋体" w:hAnsi="宋体"/>
          <w:b/>
          <w:bCs/>
          <w:color w:val="auto"/>
          <w:sz w:val="24"/>
          <w:szCs w:val="24"/>
          <w:highlight w:val="none"/>
        </w:rPr>
        <w:t>（一)评分项目及总分（总分100分）</w:t>
      </w:r>
    </w:p>
    <w:p w14:paraId="42DA1E58">
      <w:pPr>
        <w:tabs>
          <w:tab w:val="left" w:pos="945"/>
          <w:tab w:val="left" w:pos="1155"/>
          <w:tab w:val="left" w:pos="2250"/>
        </w:tabs>
        <w:spacing w:line="360" w:lineRule="auto"/>
        <w:ind w:firstLine="240"/>
        <w:rPr>
          <w:rFonts w:ascii="宋体" w:hAnsi="宋体"/>
          <w:b/>
          <w:bCs/>
          <w:color w:val="auto"/>
          <w:sz w:val="24"/>
          <w:szCs w:val="24"/>
          <w:highlight w:val="none"/>
        </w:rPr>
      </w:pPr>
      <w:r>
        <w:rPr>
          <w:rFonts w:hint="eastAsia" w:ascii="宋体" w:hAnsi="宋体"/>
          <w:b/>
          <w:bCs/>
          <w:color w:val="auto"/>
          <w:sz w:val="24"/>
          <w:szCs w:val="24"/>
          <w:highlight w:val="none"/>
        </w:rPr>
        <w:t xml:space="preserve">（1）价格 </w:t>
      </w:r>
      <w:r>
        <w:rPr>
          <w:rFonts w:ascii="宋体" w:hAnsi="宋体"/>
          <w:b/>
          <w:bCs/>
          <w:color w:val="auto"/>
          <w:sz w:val="24"/>
          <w:szCs w:val="24"/>
          <w:highlight w:val="none"/>
        </w:rPr>
        <w:t xml:space="preserve">           </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  </w:t>
      </w:r>
      <w:r>
        <w:rPr>
          <w:rFonts w:hint="eastAsia" w:ascii="宋体" w:hAnsi="宋体"/>
          <w:b/>
          <w:bCs/>
          <w:color w:val="auto"/>
          <w:sz w:val="24"/>
          <w:szCs w:val="24"/>
          <w:highlight w:val="none"/>
        </w:rPr>
        <w:t xml:space="preserve">            </w:t>
      </w:r>
      <w:r>
        <w:rPr>
          <w:rFonts w:ascii="宋体" w:hAnsi="宋体"/>
          <w:b/>
          <w:bCs/>
          <w:color w:val="auto"/>
          <w:sz w:val="24"/>
          <w:szCs w:val="24"/>
          <w:highlight w:val="none"/>
        </w:rPr>
        <w:t>3</w:t>
      </w:r>
      <w:r>
        <w:rPr>
          <w:rFonts w:hint="eastAsia" w:ascii="宋体" w:hAnsi="宋体"/>
          <w:b/>
          <w:bCs/>
          <w:color w:val="auto"/>
          <w:sz w:val="24"/>
          <w:szCs w:val="24"/>
          <w:highlight w:val="none"/>
        </w:rPr>
        <w:t>0分</w:t>
      </w:r>
    </w:p>
    <w:p w14:paraId="65F644C8">
      <w:pPr>
        <w:tabs>
          <w:tab w:val="left" w:pos="945"/>
          <w:tab w:val="left" w:pos="1155"/>
          <w:tab w:val="left" w:pos="2250"/>
        </w:tabs>
        <w:spacing w:line="360" w:lineRule="auto"/>
        <w:ind w:firstLine="240"/>
        <w:rPr>
          <w:rFonts w:ascii="宋体" w:hAnsi="宋体" w:cs="楷体"/>
          <w:b/>
          <w:bCs/>
          <w:color w:val="auto"/>
          <w:sz w:val="24"/>
          <w:szCs w:val="24"/>
          <w:highlight w:val="none"/>
        </w:rPr>
      </w:pPr>
      <w:r>
        <w:rPr>
          <w:rFonts w:hint="eastAsia" w:ascii="宋体" w:hAnsi="宋体"/>
          <w:b/>
          <w:bCs/>
          <w:color w:val="auto"/>
          <w:sz w:val="24"/>
          <w:szCs w:val="24"/>
          <w:highlight w:val="none"/>
        </w:rPr>
        <w:t xml:space="preserve">（2）业绩 </w:t>
      </w:r>
      <w:r>
        <w:rPr>
          <w:rFonts w:ascii="宋体" w:hAnsi="宋体"/>
          <w:b/>
          <w:bCs/>
          <w:color w:val="auto"/>
          <w:sz w:val="24"/>
          <w:szCs w:val="24"/>
          <w:highlight w:val="none"/>
        </w:rPr>
        <w:t xml:space="preserve">   </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 </w:t>
      </w:r>
      <w:r>
        <w:rPr>
          <w:rFonts w:hint="eastAsia" w:ascii="宋体" w:hAnsi="宋体"/>
          <w:b/>
          <w:bCs/>
          <w:color w:val="auto"/>
          <w:sz w:val="24"/>
          <w:szCs w:val="24"/>
          <w:highlight w:val="none"/>
        </w:rPr>
        <w:t xml:space="preserve">           2分</w:t>
      </w:r>
      <w:r>
        <w:rPr>
          <w:rFonts w:hint="eastAsia" w:ascii="宋体" w:hAnsi="宋体" w:cs="楷体"/>
          <w:b/>
          <w:bCs/>
          <w:color w:val="auto"/>
          <w:sz w:val="24"/>
          <w:szCs w:val="24"/>
          <w:highlight w:val="none"/>
        </w:rPr>
        <w:t xml:space="preserve">   </w:t>
      </w:r>
    </w:p>
    <w:p w14:paraId="531F5ACC">
      <w:pPr>
        <w:tabs>
          <w:tab w:val="left" w:pos="945"/>
          <w:tab w:val="left" w:pos="1155"/>
          <w:tab w:val="left" w:pos="2250"/>
        </w:tabs>
        <w:spacing w:line="360" w:lineRule="auto"/>
        <w:ind w:firstLine="240"/>
        <w:rPr>
          <w:rFonts w:ascii="宋体" w:hAnsi="宋体" w:cs="楷体"/>
          <w:b/>
          <w:bCs/>
          <w:color w:val="auto"/>
          <w:sz w:val="24"/>
          <w:szCs w:val="24"/>
          <w:highlight w:val="none"/>
        </w:rPr>
      </w:pPr>
      <w:r>
        <w:rPr>
          <w:rFonts w:hint="eastAsia" w:ascii="宋体" w:hAnsi="宋体" w:cs="楷体"/>
          <w:b/>
          <w:bCs/>
          <w:color w:val="auto"/>
          <w:sz w:val="24"/>
          <w:szCs w:val="24"/>
          <w:highlight w:val="none"/>
        </w:rPr>
        <w:t xml:space="preserve">（3）产品技术参数                   </w:t>
      </w:r>
      <w:r>
        <w:rPr>
          <w:rFonts w:ascii="宋体" w:hAnsi="宋体" w:cs="楷体"/>
          <w:b/>
          <w:bCs/>
          <w:color w:val="auto"/>
          <w:sz w:val="24"/>
          <w:szCs w:val="24"/>
          <w:highlight w:val="none"/>
        </w:rPr>
        <w:t xml:space="preserve"> </w:t>
      </w:r>
      <w:r>
        <w:rPr>
          <w:rFonts w:hint="eastAsia" w:ascii="宋体" w:hAnsi="宋体" w:cs="楷体"/>
          <w:b/>
          <w:bCs/>
          <w:color w:val="auto"/>
          <w:sz w:val="24"/>
          <w:szCs w:val="24"/>
          <w:highlight w:val="none"/>
        </w:rPr>
        <w:t xml:space="preserve"> </w:t>
      </w:r>
      <w:r>
        <w:rPr>
          <w:rFonts w:ascii="宋体" w:hAnsi="宋体" w:cs="楷体"/>
          <w:b/>
          <w:bCs/>
          <w:color w:val="auto"/>
          <w:sz w:val="24"/>
          <w:szCs w:val="24"/>
          <w:highlight w:val="none"/>
        </w:rPr>
        <w:t>24</w:t>
      </w:r>
      <w:r>
        <w:rPr>
          <w:rFonts w:hint="eastAsia" w:ascii="宋体" w:hAnsi="宋体" w:cs="楷体"/>
          <w:b/>
          <w:bCs/>
          <w:color w:val="auto"/>
          <w:sz w:val="24"/>
          <w:szCs w:val="24"/>
          <w:highlight w:val="none"/>
        </w:rPr>
        <w:t>分</w:t>
      </w:r>
    </w:p>
    <w:p w14:paraId="2F789695">
      <w:pPr>
        <w:tabs>
          <w:tab w:val="left" w:pos="945"/>
          <w:tab w:val="left" w:pos="1155"/>
          <w:tab w:val="left" w:pos="2250"/>
        </w:tabs>
        <w:spacing w:line="360" w:lineRule="auto"/>
        <w:ind w:firstLine="240"/>
        <w:rPr>
          <w:rFonts w:ascii="宋体" w:hAnsi="宋体"/>
          <w:b/>
          <w:bCs/>
          <w:color w:val="auto"/>
          <w:sz w:val="24"/>
          <w:szCs w:val="24"/>
          <w:highlight w:val="none"/>
        </w:rPr>
      </w:pPr>
      <w:r>
        <w:rPr>
          <w:rFonts w:hint="eastAsia" w:ascii="宋体" w:hAnsi="宋体"/>
          <w:b/>
          <w:bCs/>
          <w:color w:val="auto"/>
          <w:sz w:val="24"/>
          <w:szCs w:val="24"/>
          <w:highlight w:val="none"/>
        </w:rPr>
        <w:t xml:space="preserve">（4）服务方案（暗标）                 </w:t>
      </w:r>
      <w:r>
        <w:rPr>
          <w:rFonts w:ascii="宋体" w:hAnsi="宋体"/>
          <w:b/>
          <w:bCs/>
          <w:color w:val="auto"/>
          <w:sz w:val="24"/>
          <w:szCs w:val="24"/>
          <w:highlight w:val="none"/>
        </w:rPr>
        <w:t>44</w:t>
      </w:r>
      <w:r>
        <w:rPr>
          <w:rFonts w:hint="eastAsia" w:ascii="宋体" w:hAnsi="宋体"/>
          <w:b/>
          <w:bCs/>
          <w:color w:val="auto"/>
          <w:sz w:val="24"/>
          <w:szCs w:val="24"/>
          <w:highlight w:val="none"/>
        </w:rPr>
        <w:t xml:space="preserve">分                   </w:t>
      </w:r>
    </w:p>
    <w:p w14:paraId="6B572420">
      <w:pPr>
        <w:tabs>
          <w:tab w:val="left" w:pos="945"/>
          <w:tab w:val="left" w:pos="1155"/>
          <w:tab w:val="left" w:pos="2250"/>
        </w:tabs>
        <w:spacing w:line="360" w:lineRule="auto"/>
        <w:ind w:firstLine="240"/>
        <w:rPr>
          <w:rFonts w:ascii="宋体" w:hAnsi="宋体"/>
          <w:b/>
          <w:bCs/>
          <w:color w:val="auto"/>
          <w:sz w:val="24"/>
          <w:szCs w:val="24"/>
          <w:highlight w:val="none"/>
        </w:rPr>
      </w:pPr>
      <w:r>
        <w:rPr>
          <w:rFonts w:hint="eastAsia" w:ascii="宋体" w:hAnsi="宋体"/>
          <w:b/>
          <w:bCs/>
          <w:color w:val="auto"/>
          <w:sz w:val="24"/>
          <w:szCs w:val="24"/>
          <w:highlight w:val="none"/>
        </w:rPr>
        <w:t>（二)各项目评分标准</w:t>
      </w:r>
    </w:p>
    <w:p w14:paraId="53F6F1BE">
      <w:pPr>
        <w:spacing w:line="360" w:lineRule="auto"/>
        <w:ind w:firstLine="240"/>
        <w:rPr>
          <w:rFonts w:ascii="宋体" w:hAnsi="宋体"/>
          <w:b/>
          <w:bCs/>
          <w:color w:val="auto"/>
          <w:sz w:val="24"/>
          <w:szCs w:val="24"/>
          <w:highlight w:val="none"/>
        </w:rPr>
      </w:pPr>
      <w:r>
        <w:rPr>
          <w:rFonts w:hint="eastAsia" w:ascii="宋体" w:hAnsi="宋体"/>
          <w:b/>
          <w:bCs/>
          <w:color w:val="auto"/>
          <w:sz w:val="24"/>
          <w:szCs w:val="24"/>
          <w:highlight w:val="none"/>
        </w:rPr>
        <w:t>（1）价格（</w:t>
      </w:r>
      <w:r>
        <w:rPr>
          <w:rFonts w:ascii="宋体" w:hAnsi="宋体"/>
          <w:b/>
          <w:bCs/>
          <w:color w:val="auto"/>
          <w:sz w:val="24"/>
          <w:szCs w:val="24"/>
          <w:highlight w:val="none"/>
        </w:rPr>
        <w:t>3</w:t>
      </w:r>
      <w:r>
        <w:rPr>
          <w:rFonts w:hint="eastAsia" w:ascii="宋体" w:hAnsi="宋体"/>
          <w:b/>
          <w:bCs/>
          <w:color w:val="auto"/>
          <w:sz w:val="24"/>
          <w:szCs w:val="24"/>
          <w:highlight w:val="none"/>
        </w:rPr>
        <w:t>0分）</w:t>
      </w:r>
    </w:p>
    <w:p w14:paraId="6E5DC24C">
      <w:pPr>
        <w:spacing w:line="360" w:lineRule="auto"/>
        <w:ind w:firstLine="480"/>
        <w:rPr>
          <w:rFonts w:ascii="宋体" w:hAnsi="宋体" w:eastAsia="宋体"/>
          <w:bCs/>
          <w:color w:val="auto"/>
          <w:sz w:val="24"/>
          <w:szCs w:val="24"/>
          <w:highlight w:val="none"/>
        </w:rPr>
      </w:pPr>
      <w:r>
        <w:rPr>
          <w:rFonts w:hint="eastAsia" w:ascii="宋体" w:hAnsi="宋体" w:eastAsia="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55A54546">
      <w:pPr>
        <w:spacing w:line="360" w:lineRule="auto"/>
        <w:ind w:firstLine="480"/>
        <w:rPr>
          <w:rFonts w:ascii="宋体" w:hAnsi="宋体" w:cs="Arial"/>
          <w:color w:val="auto"/>
          <w:sz w:val="24"/>
          <w:szCs w:val="24"/>
          <w:highlight w:val="none"/>
        </w:rPr>
      </w:pPr>
      <w:r>
        <w:rPr>
          <w:rFonts w:hint="eastAsia" w:ascii="宋体" w:hAnsi="宋体" w:eastAsia="宋体"/>
          <w:bCs/>
          <w:color w:val="auto"/>
          <w:sz w:val="24"/>
          <w:szCs w:val="24"/>
          <w:highlight w:val="none"/>
        </w:rPr>
        <w:t>投标报价得分=（评标基准价/投标报价）×</w:t>
      </w:r>
      <w:r>
        <w:rPr>
          <w:rFonts w:ascii="宋体" w:hAnsi="宋体" w:eastAsia="宋体" w:cs="Arial"/>
          <w:color w:val="auto"/>
          <w:sz w:val="24"/>
          <w:szCs w:val="24"/>
          <w:highlight w:val="none"/>
        </w:rPr>
        <w:t>价格权重×100%（计算到小数点后二位）</w:t>
      </w:r>
    </w:p>
    <w:p w14:paraId="7D7D467C">
      <w:pPr>
        <w:tabs>
          <w:tab w:val="left" w:pos="945"/>
          <w:tab w:val="left" w:pos="1155"/>
        </w:tabs>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注：</w:t>
      </w:r>
    </w:p>
    <w:p w14:paraId="7CE6F90A">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w:t>
      </w:r>
    </w:p>
    <w:p w14:paraId="209C4F35">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① 投标（响应）报价低于全部通过符合性审查供应商投标（响应）报价平均值50%的，即投标（响应）报价&lt;全部通过符合性审查供应商投标（响应）报价平均值×50%；</w:t>
      </w:r>
    </w:p>
    <w:p w14:paraId="78C92FCF">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② 投标（响应）报价低于通过符合性审查的次低报价供应商投标（响应）报价50%的，即投标（响应）报价&lt;通过符合性审查的次低报价供应商投标（响应）报价×50%；</w:t>
      </w:r>
    </w:p>
    <w:p w14:paraId="3114046B">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③ 投标（响应）报价低于采购项目最高限价45%的，即投标（响应）报价&lt;采购项目最高限价×45%；</w:t>
      </w:r>
    </w:p>
    <w:p w14:paraId="392DE9F0">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④ 评审委员会基于专业判断，认为供应商报价过低，有可能影响产品质量或者不能诚信履约的其他情形。</w:t>
      </w:r>
    </w:p>
    <w:p w14:paraId="6EEC44F6">
      <w:pPr>
        <w:pStyle w:val="510"/>
        <w:spacing w:line="360" w:lineRule="auto"/>
        <w:ind w:firstLine="468"/>
        <w:jc w:val="left"/>
        <w:rPr>
          <w:rFonts w:ascii="宋体" w:hAnsi="宋体"/>
          <w:bCs/>
          <w:color w:val="auto"/>
          <w:szCs w:val="24"/>
          <w:highlight w:val="none"/>
          <w:lang w:eastAsia="zh-CN"/>
        </w:rPr>
      </w:pPr>
      <w:r>
        <w:rPr>
          <w:rFonts w:hint="eastAsia" w:ascii="宋体" w:hAnsi="宋体" w:cs="宋体"/>
          <w:b/>
          <w:color w:val="auto"/>
          <w:highlight w:val="none"/>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3C200158">
      <w:pPr>
        <w:pStyle w:val="510"/>
        <w:spacing w:line="360" w:lineRule="auto"/>
        <w:ind w:firstLine="468"/>
        <w:jc w:val="left"/>
        <w:rPr>
          <w:rFonts w:ascii="宋体" w:hAnsi="宋体"/>
          <w:bCs/>
          <w:color w:val="auto"/>
          <w:szCs w:val="24"/>
          <w:highlight w:val="none"/>
          <w:lang w:eastAsia="zh-CN"/>
        </w:rPr>
      </w:pPr>
      <w:r>
        <w:rPr>
          <w:rFonts w:hint="eastAsia" w:ascii="宋体" w:hAnsi="宋体"/>
          <w:b/>
          <w:color w:val="auto"/>
          <w:szCs w:val="24"/>
          <w:highlight w:val="none"/>
          <w:lang w:eastAsia="zh-CN"/>
        </w:rPr>
        <w:t>（2）</w:t>
      </w:r>
      <w:r>
        <w:rPr>
          <w:rFonts w:hint="eastAsia" w:ascii="宋体" w:hAnsi="宋体"/>
          <w:b/>
          <w:color w:val="auto"/>
          <w:szCs w:val="24"/>
          <w:highlight w:val="none"/>
          <w:lang w:val="en-US" w:eastAsia="zh-CN"/>
        </w:rPr>
        <w:t>类似业绩</w:t>
      </w:r>
      <w:r>
        <w:rPr>
          <w:rFonts w:hint="eastAsia" w:ascii="宋体" w:hAnsi="宋体"/>
          <w:b/>
          <w:color w:val="auto"/>
          <w:szCs w:val="24"/>
          <w:highlight w:val="none"/>
          <w:lang w:eastAsia="zh-CN"/>
        </w:rPr>
        <w:t>（</w:t>
      </w:r>
      <w:r>
        <w:rPr>
          <w:rFonts w:hint="eastAsia" w:ascii="宋体" w:hAnsi="宋体"/>
          <w:b/>
          <w:color w:val="auto"/>
          <w:szCs w:val="24"/>
          <w:highlight w:val="none"/>
          <w:lang w:val="en-US" w:eastAsia="zh-CN"/>
        </w:rPr>
        <w:t>2</w:t>
      </w:r>
      <w:r>
        <w:rPr>
          <w:rFonts w:hint="eastAsia" w:ascii="宋体" w:hAnsi="宋体"/>
          <w:b/>
          <w:color w:val="auto"/>
          <w:szCs w:val="24"/>
          <w:highlight w:val="none"/>
          <w:lang w:eastAsia="zh-CN"/>
        </w:rPr>
        <w:t>分）</w:t>
      </w:r>
      <w:r>
        <w:rPr>
          <w:rFonts w:hint="eastAsia" w:ascii="宋体" w:hAnsi="宋体"/>
          <w:bCs/>
          <w:color w:val="auto"/>
          <w:szCs w:val="24"/>
          <w:highlight w:val="none"/>
          <w:lang w:eastAsia="zh-CN"/>
        </w:rPr>
        <w:t>：</w:t>
      </w:r>
    </w:p>
    <w:p w14:paraId="1A88DDF4">
      <w:pPr>
        <w:pStyle w:val="510"/>
        <w:spacing w:line="360" w:lineRule="auto"/>
        <w:ind w:firstLine="468"/>
        <w:jc w:val="left"/>
        <w:rPr>
          <w:rFonts w:ascii="宋体" w:hAnsi="宋体"/>
          <w:color w:val="auto"/>
          <w:szCs w:val="21"/>
          <w:highlight w:val="none"/>
          <w:lang w:eastAsia="zh-CN"/>
        </w:rPr>
      </w:pPr>
      <w:r>
        <w:rPr>
          <w:rFonts w:hint="eastAsia" w:ascii="宋体" w:hAnsi="宋体"/>
          <w:color w:val="auto"/>
          <w:szCs w:val="21"/>
          <w:highlight w:val="none"/>
          <w:lang w:eastAsia="zh-CN"/>
        </w:rPr>
        <w:t>自2023年1月1日起（以合同签订日期为准），投标人</w:t>
      </w:r>
      <w:r>
        <w:rPr>
          <w:rFonts w:hint="eastAsia" w:ascii="宋体" w:hAnsi="宋体"/>
          <w:color w:val="auto"/>
          <w:szCs w:val="21"/>
          <w:highlight w:val="none"/>
          <w:lang w:val="en-US" w:eastAsia="zh-CN"/>
        </w:rPr>
        <w:t>具有类似项目案例的</w:t>
      </w:r>
      <w:r>
        <w:rPr>
          <w:rFonts w:hint="eastAsia" w:ascii="宋体" w:hAnsi="宋体"/>
          <w:color w:val="auto"/>
          <w:szCs w:val="21"/>
          <w:highlight w:val="none"/>
          <w:lang w:eastAsia="zh-CN"/>
        </w:rPr>
        <w:t>，每提供一份得1分，最高得2分。</w:t>
      </w:r>
    </w:p>
    <w:p w14:paraId="669813D6">
      <w:pPr>
        <w:pStyle w:val="510"/>
        <w:spacing w:line="360" w:lineRule="auto"/>
        <w:ind w:firstLine="468"/>
        <w:jc w:val="left"/>
        <w:rPr>
          <w:rFonts w:ascii="宋体" w:hAnsi="宋体"/>
          <w:b/>
          <w:bCs/>
          <w:color w:val="auto"/>
          <w:szCs w:val="21"/>
          <w:highlight w:val="none"/>
          <w:lang w:eastAsia="zh-CN"/>
        </w:rPr>
      </w:pPr>
      <w:r>
        <w:rPr>
          <w:rFonts w:hint="eastAsia" w:ascii="宋体" w:hAnsi="宋体"/>
          <w:b/>
          <w:bCs/>
          <w:color w:val="auto"/>
          <w:szCs w:val="21"/>
          <w:highlight w:val="none"/>
          <w:lang w:eastAsia="zh-CN"/>
        </w:rPr>
        <w:t>（注：须提供证明材料，包含合同首页、标的及金额所在页</w:t>
      </w:r>
      <w:r>
        <w:rPr>
          <w:rFonts w:hint="eastAsia" w:ascii="宋体" w:hAnsi="宋体"/>
          <w:b/>
          <w:bCs/>
          <w:color w:val="auto"/>
          <w:szCs w:val="21"/>
          <w:highlight w:val="none"/>
          <w:lang w:val="en-US" w:eastAsia="zh-CN"/>
        </w:rPr>
        <w:t>、合同盖章页等</w:t>
      </w:r>
      <w:r>
        <w:rPr>
          <w:rFonts w:hint="eastAsia" w:ascii="宋体" w:hAnsi="宋体"/>
          <w:b/>
          <w:bCs/>
          <w:color w:val="auto"/>
          <w:szCs w:val="21"/>
          <w:highlight w:val="none"/>
          <w:lang w:eastAsia="zh-CN"/>
        </w:rPr>
        <w:t>的</w:t>
      </w:r>
      <w:r>
        <w:rPr>
          <w:rFonts w:hint="eastAsia" w:ascii="宋体" w:hAnsi="宋体"/>
          <w:b/>
          <w:bCs/>
          <w:color w:val="auto"/>
          <w:szCs w:val="21"/>
          <w:highlight w:val="none"/>
          <w:lang w:val="en-US" w:eastAsia="zh-CN"/>
        </w:rPr>
        <w:t>扫描件</w:t>
      </w:r>
      <w:r>
        <w:rPr>
          <w:rFonts w:hint="eastAsia" w:ascii="宋体" w:hAnsi="宋体"/>
          <w:b/>
          <w:bCs/>
          <w:color w:val="auto"/>
          <w:szCs w:val="21"/>
          <w:highlight w:val="none"/>
          <w:lang w:eastAsia="zh-CN"/>
        </w:rPr>
        <w:t>并加盖投标人公章，提供不全或未提供不得分）</w:t>
      </w:r>
    </w:p>
    <w:p w14:paraId="1313ABC4">
      <w:pPr>
        <w:spacing w:line="360" w:lineRule="auto"/>
        <w:ind w:firstLine="514" w:firstLineChars="214"/>
        <w:rPr>
          <w:color w:val="auto"/>
          <w:sz w:val="24"/>
          <w:szCs w:val="24"/>
          <w:highlight w:val="none"/>
        </w:rPr>
      </w:pPr>
      <w:r>
        <w:rPr>
          <w:rFonts w:hint="eastAsia" w:ascii="宋体" w:hAnsi="宋体"/>
          <w:b/>
          <w:bCs/>
          <w:color w:val="auto"/>
          <w:sz w:val="24"/>
          <w:szCs w:val="24"/>
          <w:highlight w:val="none"/>
        </w:rPr>
        <w:t>（3）</w:t>
      </w:r>
      <w:r>
        <w:rPr>
          <w:rFonts w:hint="eastAsia" w:ascii="宋体" w:hAnsi="宋体" w:eastAsia="宋体"/>
          <w:b/>
          <w:bCs/>
          <w:color w:val="auto"/>
          <w:sz w:val="24"/>
          <w:szCs w:val="24"/>
          <w:highlight w:val="none"/>
          <w:lang w:val="en-US" w:eastAsia="zh-CN"/>
        </w:rPr>
        <w:t>产品</w:t>
      </w:r>
      <w:r>
        <w:rPr>
          <w:rFonts w:hint="eastAsia" w:ascii="宋体" w:hAnsi="宋体"/>
          <w:b/>
          <w:bCs/>
          <w:color w:val="auto"/>
          <w:sz w:val="24"/>
          <w:szCs w:val="24"/>
          <w:highlight w:val="none"/>
        </w:rPr>
        <w:t>技术参数（</w:t>
      </w:r>
      <w:r>
        <w:rPr>
          <w:rFonts w:ascii="宋体" w:hAnsi="宋体"/>
          <w:b/>
          <w:bCs/>
          <w:color w:val="auto"/>
          <w:sz w:val="24"/>
          <w:szCs w:val="24"/>
          <w:highlight w:val="none"/>
        </w:rPr>
        <w:t>2</w:t>
      </w:r>
      <w:r>
        <w:rPr>
          <w:rFonts w:hint="eastAsia" w:ascii="宋体" w:hAnsi="宋体"/>
          <w:b/>
          <w:bCs/>
          <w:color w:val="auto"/>
          <w:sz w:val="24"/>
          <w:szCs w:val="24"/>
          <w:highlight w:val="none"/>
        </w:rPr>
        <w:t>4分）</w:t>
      </w:r>
    </w:p>
    <w:p w14:paraId="12C64341">
      <w:pPr>
        <w:tabs>
          <w:tab w:val="left" w:pos="945"/>
          <w:tab w:val="left" w:pos="1155"/>
          <w:tab w:val="left" w:pos="2250"/>
        </w:tabs>
        <w:spacing w:line="360" w:lineRule="auto"/>
        <w:ind w:firstLine="240"/>
        <w:rPr>
          <w:rFonts w:ascii="宋体" w:hAnsi="宋体" w:eastAsia="宋体" w:cs="楷体"/>
          <w:b/>
          <w:bCs/>
          <w:color w:val="auto"/>
          <w:sz w:val="24"/>
          <w:szCs w:val="24"/>
          <w:highlight w:val="none"/>
        </w:rPr>
      </w:pPr>
      <w:r>
        <w:rPr>
          <w:rFonts w:hint="eastAsia" w:ascii="宋体" w:hAnsi="宋体" w:eastAsia="宋体" w:cs="楷体"/>
          <w:b/>
          <w:bCs/>
          <w:color w:val="auto"/>
          <w:sz w:val="24"/>
          <w:szCs w:val="24"/>
          <w:highlight w:val="none"/>
        </w:rPr>
        <w:t>根据招标文件“三、项目要求和有关说明/（三）</w:t>
      </w:r>
      <w:r>
        <w:rPr>
          <w:rFonts w:hint="eastAsia" w:ascii="宋体" w:hAnsi="宋体" w:eastAsia="宋体" w:cs="宋体"/>
          <w:b/>
          <w:color w:val="auto"/>
          <w:kern w:val="2"/>
          <w:sz w:val="24"/>
          <w:szCs w:val="24"/>
          <w:highlight w:val="none"/>
        </w:rPr>
        <w:t>设备采购明细及产品技术参数</w:t>
      </w:r>
      <w:r>
        <w:rPr>
          <w:rFonts w:hint="eastAsia" w:ascii="宋体" w:hAnsi="宋体" w:eastAsia="宋体" w:cs="楷体"/>
          <w:b/>
          <w:bCs/>
          <w:color w:val="auto"/>
          <w:sz w:val="24"/>
          <w:szCs w:val="24"/>
          <w:highlight w:val="none"/>
        </w:rPr>
        <w:t>”要求，审核投标人投标文件中的“技术要求响应及偏离表”，核对偏离情况进行评分：</w:t>
      </w:r>
    </w:p>
    <w:p w14:paraId="2E3F25C7">
      <w:pPr>
        <w:spacing w:line="360" w:lineRule="auto"/>
        <w:ind w:firstLine="24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标注“▲”项的技术参数为重要技术指标，共计</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项，</w:t>
      </w:r>
      <w:r>
        <w:rPr>
          <w:rFonts w:hint="eastAsia" w:ascii="宋体" w:hAnsi="宋体" w:cs="宋体"/>
          <w:color w:val="auto"/>
          <w:sz w:val="24"/>
          <w:szCs w:val="32"/>
          <w:highlight w:val="none"/>
        </w:rPr>
        <w:t>提供优于标注“▲”项技术参数证明材料，每提供一个</w:t>
      </w:r>
      <w:r>
        <w:rPr>
          <w:rFonts w:hint="eastAsia" w:ascii="宋体" w:hAnsi="宋体" w:eastAsia="宋体" w:cs="宋体"/>
          <w:color w:val="auto"/>
          <w:sz w:val="24"/>
          <w:szCs w:val="32"/>
          <w:highlight w:val="none"/>
          <w:lang w:val="en-US" w:eastAsia="zh-CN"/>
        </w:rPr>
        <w:t>2</w:t>
      </w:r>
      <w:r>
        <w:rPr>
          <w:rFonts w:hint="eastAsia" w:ascii="宋体" w:hAnsi="宋体" w:cs="宋体"/>
          <w:color w:val="auto"/>
          <w:sz w:val="24"/>
          <w:szCs w:val="32"/>
          <w:highlight w:val="none"/>
        </w:rPr>
        <w:t>分；最多得</w:t>
      </w:r>
      <w:r>
        <w:rPr>
          <w:rFonts w:hint="eastAsia" w:ascii="宋体" w:hAnsi="宋体" w:eastAsia="宋体" w:cs="宋体"/>
          <w:color w:val="auto"/>
          <w:sz w:val="24"/>
          <w:szCs w:val="32"/>
          <w:highlight w:val="none"/>
          <w:lang w:val="en-US" w:eastAsia="zh-CN"/>
        </w:rPr>
        <w:t>24</w:t>
      </w:r>
      <w:r>
        <w:rPr>
          <w:rFonts w:hint="eastAsia" w:ascii="宋体" w:hAnsi="宋体" w:cs="宋体"/>
          <w:color w:val="auto"/>
          <w:sz w:val="24"/>
          <w:szCs w:val="32"/>
          <w:highlight w:val="none"/>
        </w:rPr>
        <w:t>分。</w:t>
      </w:r>
    </w:p>
    <w:p w14:paraId="341D880A">
      <w:pPr>
        <w:spacing w:line="360" w:lineRule="auto"/>
        <w:ind w:firstLine="480"/>
        <w:jc w:val="left"/>
        <w:rPr>
          <w:rFonts w:ascii="宋体" w:hAnsi="宋体"/>
          <w:bCs/>
          <w:color w:val="auto"/>
          <w:sz w:val="24"/>
          <w:szCs w:val="24"/>
          <w:highlight w:val="none"/>
        </w:rPr>
      </w:pPr>
      <w:r>
        <w:rPr>
          <w:rFonts w:hint="eastAsia" w:ascii="宋体" w:hAnsi="宋体" w:eastAsia="宋体" w:cs="宋体"/>
          <w:bCs/>
          <w:color w:val="auto"/>
          <w:sz w:val="24"/>
          <w:szCs w:val="24"/>
          <w:highlight w:val="none"/>
        </w:rPr>
        <w:t>注：以投标文件中提供的投标响应表和货物指标要求中要求提供的相应证明材料（如有要求）作为评审依据，证明材料内容涵盖不全、不清晰不得分。</w:t>
      </w:r>
    </w:p>
    <w:p w14:paraId="610F962F">
      <w:pPr>
        <w:spacing w:line="360" w:lineRule="auto"/>
        <w:ind w:firstLine="514" w:firstLineChars="214"/>
        <w:rPr>
          <w:rFonts w:ascii="宋体" w:hAnsi="宋体" w:eastAsia="宋体" w:cs="宋体"/>
          <w:b/>
          <w:color w:val="auto"/>
          <w:sz w:val="24"/>
          <w:szCs w:val="24"/>
          <w:highlight w:val="none"/>
        </w:rPr>
      </w:pPr>
      <w:r>
        <w:rPr>
          <w:rFonts w:hint="eastAsia" w:ascii="宋体" w:hAnsi="宋体"/>
          <w:b/>
          <w:bCs/>
          <w:color w:val="auto"/>
          <w:sz w:val="24"/>
          <w:szCs w:val="24"/>
          <w:highlight w:val="none"/>
        </w:rPr>
        <w:t>（4）服务方案（</w:t>
      </w:r>
      <w:r>
        <w:rPr>
          <w:rFonts w:ascii="宋体" w:hAnsi="宋体"/>
          <w:b/>
          <w:bCs/>
          <w:color w:val="auto"/>
          <w:sz w:val="24"/>
          <w:szCs w:val="24"/>
          <w:highlight w:val="none"/>
        </w:rPr>
        <w:t>4</w:t>
      </w:r>
      <w:r>
        <w:rPr>
          <w:rFonts w:hint="eastAsia" w:ascii="宋体" w:hAnsi="宋体"/>
          <w:b/>
          <w:bCs/>
          <w:color w:val="auto"/>
          <w:sz w:val="24"/>
          <w:szCs w:val="24"/>
          <w:highlight w:val="none"/>
        </w:rPr>
        <w:t>4分）</w:t>
      </w:r>
      <w:r>
        <w:rPr>
          <w:rFonts w:hint="eastAsia" w:ascii="宋体" w:hAnsi="宋体" w:eastAsia="宋体"/>
          <w:b/>
          <w:bCs/>
          <w:color w:val="auto"/>
          <w:sz w:val="24"/>
          <w:szCs w:val="24"/>
          <w:highlight w:val="none"/>
        </w:rPr>
        <w:t>（暗标）</w:t>
      </w:r>
    </w:p>
    <w:p w14:paraId="5E64BF86">
      <w:pPr>
        <w:spacing w:line="360" w:lineRule="auto"/>
        <w:ind w:firstLine="723" w:firstLineChars="300"/>
        <w:rPr>
          <w:rFonts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rPr>
        <w:t>项目实施方案（</w:t>
      </w:r>
      <w:r>
        <w:rPr>
          <w:rFonts w:ascii="宋体" w:hAnsi="宋体" w:cs="宋体"/>
          <w:b/>
          <w:color w:val="auto"/>
          <w:sz w:val="24"/>
          <w:szCs w:val="24"/>
          <w:highlight w:val="none"/>
        </w:rPr>
        <w:t>6</w:t>
      </w:r>
      <w:r>
        <w:rPr>
          <w:rFonts w:hint="eastAsia" w:ascii="宋体" w:hAnsi="宋体" w:cs="宋体"/>
          <w:b/>
          <w:color w:val="auto"/>
          <w:sz w:val="24"/>
          <w:szCs w:val="24"/>
          <w:highlight w:val="none"/>
        </w:rPr>
        <w:t>分），主要包括1）项目管理框架；2）项目实施部署进度计划；3）项目质量管理，评委根据投标人为本项目提供项目实施方案进行综合评分：</w:t>
      </w:r>
    </w:p>
    <w:p w14:paraId="01DE3CF9">
      <w:pPr>
        <w:spacing w:line="360" w:lineRule="auto"/>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投标供应商针对上述方案进行阐述，要求阐述内容合理、条理清晰、针对性强、切实可行有效。每项方案不存在瑕疵的该项得2分；每项方案存在1处瑕疵的该项得1分；未进行阐述或不满足采购需求或方案存在3处及以上瑕疵的该项得0分；本项最高得6分。</w:t>
      </w:r>
    </w:p>
    <w:p w14:paraId="3D98F5A2">
      <w:pPr>
        <w:spacing w:line="360" w:lineRule="auto"/>
        <w:ind w:firstLine="480" w:firstLineChars="200"/>
        <w:rPr>
          <w:rFonts w:ascii="宋体" w:hAnsi="宋体" w:cs="宋体"/>
          <w:b/>
          <w:color w:val="auto"/>
          <w:sz w:val="24"/>
          <w:szCs w:val="24"/>
          <w:highlight w:val="none"/>
        </w:rPr>
      </w:pPr>
      <w:r>
        <w:rPr>
          <w:rFonts w:ascii="宋体" w:hAnsi="宋体" w:cs="宋体"/>
          <w:b/>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461A3C8">
      <w:pPr>
        <w:spacing w:line="360" w:lineRule="auto"/>
        <w:ind w:firstLine="723" w:firstLineChars="300"/>
        <w:rPr>
          <w:rFonts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cs="宋体"/>
          <w:b/>
          <w:color w:val="auto"/>
          <w:sz w:val="24"/>
          <w:szCs w:val="24"/>
          <w:highlight w:val="none"/>
        </w:rPr>
        <w:t>项目售后服务保障（</w:t>
      </w:r>
      <w:r>
        <w:rPr>
          <w:rFonts w:ascii="宋体" w:hAnsi="宋体" w:cs="宋体"/>
          <w:b/>
          <w:color w:val="auto"/>
          <w:sz w:val="24"/>
          <w:szCs w:val="24"/>
          <w:highlight w:val="none"/>
        </w:rPr>
        <w:t>6</w:t>
      </w:r>
      <w:r>
        <w:rPr>
          <w:rFonts w:hint="eastAsia" w:ascii="宋体" w:hAnsi="宋体" w:cs="宋体"/>
          <w:b/>
          <w:color w:val="auto"/>
          <w:sz w:val="24"/>
          <w:szCs w:val="24"/>
          <w:highlight w:val="none"/>
        </w:rPr>
        <w:t>分），主要包括1）售后服务体系；2）售后服务内容；3）故障解决方案及专业技术人员保障，等进行综合评分：</w:t>
      </w:r>
    </w:p>
    <w:p w14:paraId="6AA63B45">
      <w:pPr>
        <w:spacing w:line="360" w:lineRule="auto"/>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投标供应商针对上述方案进行阐述，要求阐述内容合理、条理清晰、针对性强、切实可行有效。每项方案不存在瑕疵的该项得2分；每项方案存在1处瑕疵的该项得1分；未进行阐述或不满足采购需求或方案存在3处及以上瑕疵的该项得0分；本项最高得6分。</w:t>
      </w:r>
    </w:p>
    <w:p w14:paraId="40EF2D16">
      <w:pPr>
        <w:spacing w:line="360" w:lineRule="auto"/>
        <w:ind w:firstLine="480"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6A0312D">
      <w:pPr>
        <w:spacing w:line="360" w:lineRule="auto"/>
        <w:ind w:firstLine="723" w:firstLineChars="30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cs="宋体"/>
          <w:b/>
          <w:bCs/>
          <w:color w:val="auto"/>
          <w:sz w:val="24"/>
          <w:szCs w:val="24"/>
          <w:highlight w:val="none"/>
        </w:rPr>
        <w:t>项目展示展陈方案（1</w:t>
      </w:r>
      <w:r>
        <w:rPr>
          <w:rFonts w:ascii="宋体" w:hAnsi="宋体" w:cs="宋体"/>
          <w:b/>
          <w:bCs/>
          <w:color w:val="auto"/>
          <w:sz w:val="24"/>
          <w:szCs w:val="24"/>
          <w:highlight w:val="none"/>
        </w:rPr>
        <w:t>6</w:t>
      </w:r>
      <w:r>
        <w:rPr>
          <w:rFonts w:hint="eastAsia" w:ascii="宋体" w:hAnsi="宋体" w:cs="宋体"/>
          <w:b/>
          <w:bCs/>
          <w:color w:val="auto"/>
          <w:sz w:val="24"/>
          <w:szCs w:val="24"/>
          <w:highlight w:val="none"/>
        </w:rPr>
        <w:t>分），主要包括1）项目展示展陈文化策划案；2）项目展品及文化软装部署方案；3）项目展项交互展示方案；4）项目展项安装调试及部署方案；</w:t>
      </w:r>
    </w:p>
    <w:p w14:paraId="0C4867C5">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投标供应商针对上述方案进行阐述，要求阐述内容合理、条理清晰、针对性强、切实可行有效。每项方案不存在瑕疵的该项得</w:t>
      </w:r>
      <w:r>
        <w:rPr>
          <w:rFonts w:ascii="宋体" w:hAnsi="宋体" w:cs="宋体"/>
          <w:bCs/>
          <w:color w:val="auto"/>
          <w:sz w:val="24"/>
          <w:szCs w:val="24"/>
          <w:highlight w:val="none"/>
        </w:rPr>
        <w:t>4</w:t>
      </w:r>
      <w:r>
        <w:rPr>
          <w:rFonts w:hint="eastAsia" w:ascii="宋体" w:hAnsi="宋体" w:cs="宋体"/>
          <w:bCs/>
          <w:color w:val="auto"/>
          <w:sz w:val="24"/>
          <w:szCs w:val="24"/>
          <w:highlight w:val="none"/>
        </w:rPr>
        <w:t>分；每项方案存在1处瑕疵的该项得2分；每项方案存在2处瑕疵的该项得1分；未进行阐述或不满足采购需求或方案存在3处及以上瑕疵的该项得0分；本项最高得</w:t>
      </w:r>
      <w:r>
        <w:rPr>
          <w:rFonts w:ascii="宋体" w:hAnsi="宋体" w:cs="宋体"/>
          <w:bCs/>
          <w:color w:val="auto"/>
          <w:sz w:val="24"/>
          <w:szCs w:val="24"/>
          <w:highlight w:val="none"/>
        </w:rPr>
        <w:t>16</w:t>
      </w:r>
      <w:r>
        <w:rPr>
          <w:rFonts w:hint="eastAsia" w:ascii="宋体" w:hAnsi="宋体" w:cs="宋体"/>
          <w:bCs/>
          <w:color w:val="auto"/>
          <w:sz w:val="24"/>
          <w:szCs w:val="24"/>
          <w:highlight w:val="none"/>
        </w:rPr>
        <w:t>分。</w:t>
      </w:r>
    </w:p>
    <w:p w14:paraId="527652B6">
      <w:pPr>
        <w:spacing w:line="360" w:lineRule="auto"/>
        <w:ind w:firstLine="480"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61F487A4">
      <w:pPr>
        <w:spacing w:line="360" w:lineRule="auto"/>
        <w:ind w:firstLine="723" w:firstLineChars="300"/>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cs="宋体"/>
          <w:b/>
          <w:bCs/>
          <w:color w:val="auto"/>
          <w:sz w:val="24"/>
          <w:szCs w:val="24"/>
          <w:highlight w:val="none"/>
        </w:rPr>
        <w:t>项目课程服务支持方案（1</w:t>
      </w:r>
      <w:r>
        <w:rPr>
          <w:rFonts w:ascii="宋体" w:hAnsi="宋体" w:cs="宋体"/>
          <w:b/>
          <w:bCs/>
          <w:color w:val="auto"/>
          <w:sz w:val="24"/>
          <w:szCs w:val="24"/>
          <w:highlight w:val="none"/>
        </w:rPr>
        <w:t>6</w:t>
      </w:r>
      <w:r>
        <w:rPr>
          <w:rFonts w:hint="eastAsia" w:ascii="宋体" w:hAnsi="宋体" w:cs="宋体"/>
          <w:b/>
          <w:bCs/>
          <w:color w:val="auto"/>
          <w:sz w:val="24"/>
          <w:szCs w:val="24"/>
          <w:highlight w:val="none"/>
        </w:rPr>
        <w:t>分），主要包括</w:t>
      </w:r>
      <w:r>
        <w:rPr>
          <w:rFonts w:hint="eastAsia" w:ascii="宋体" w:hAnsi="宋体" w:eastAsia="宋体" w:cs="宋体"/>
          <w:b/>
          <w:bCs/>
          <w:color w:val="auto"/>
          <w:sz w:val="24"/>
          <w:szCs w:val="24"/>
          <w:highlight w:val="none"/>
          <w:lang w:val="en-US" w:eastAsia="zh-CN"/>
        </w:rPr>
        <w:t>①</w:t>
      </w:r>
      <w:r>
        <w:rPr>
          <w:rFonts w:hint="eastAsia" w:ascii="宋体" w:hAnsi="宋体" w:cs="宋体"/>
          <w:b/>
          <w:bCs/>
          <w:color w:val="auto"/>
          <w:sz w:val="24"/>
          <w:szCs w:val="24"/>
          <w:highlight w:val="none"/>
        </w:rPr>
        <w:t>项目获得相关专业或实验室的课程建设支持，提供相关课程建设方案；</w:t>
      </w:r>
      <w:r>
        <w:rPr>
          <w:rFonts w:hint="eastAsia" w:ascii="宋体" w:hAnsi="宋体" w:eastAsia="宋体" w:cs="宋体"/>
          <w:b/>
          <w:bCs/>
          <w:color w:val="auto"/>
          <w:sz w:val="24"/>
          <w:szCs w:val="24"/>
          <w:highlight w:val="none"/>
          <w:lang w:val="en-US" w:eastAsia="zh-CN"/>
        </w:rPr>
        <w:t>②</w:t>
      </w:r>
      <w:r>
        <w:rPr>
          <w:rFonts w:hint="eastAsia" w:ascii="宋体" w:hAnsi="宋体" w:cs="宋体"/>
          <w:b/>
          <w:bCs/>
          <w:color w:val="auto"/>
          <w:sz w:val="24"/>
          <w:szCs w:val="24"/>
          <w:highlight w:val="none"/>
        </w:rPr>
        <w:t>项目课程及设备培训计划方案；</w:t>
      </w:r>
      <w:r>
        <w:rPr>
          <w:rFonts w:hint="eastAsia" w:ascii="宋体" w:hAnsi="宋体" w:eastAsia="宋体" w:cs="宋体"/>
          <w:b/>
          <w:bCs/>
          <w:color w:val="auto"/>
          <w:sz w:val="24"/>
          <w:szCs w:val="24"/>
          <w:highlight w:val="none"/>
          <w:lang w:val="en-US" w:eastAsia="zh-CN"/>
        </w:rPr>
        <w:t>③</w:t>
      </w:r>
      <w:r>
        <w:rPr>
          <w:rFonts w:hint="eastAsia" w:ascii="宋体" w:hAnsi="宋体" w:cs="宋体"/>
          <w:b/>
          <w:bCs/>
          <w:color w:val="auto"/>
          <w:sz w:val="24"/>
          <w:szCs w:val="24"/>
          <w:highlight w:val="none"/>
        </w:rPr>
        <w:t>项目课程培训相关高校师资资料；</w:t>
      </w:r>
      <w:r>
        <w:rPr>
          <w:rFonts w:hint="eastAsia" w:ascii="宋体" w:hAnsi="宋体" w:eastAsia="宋体" w:cs="宋体"/>
          <w:b/>
          <w:bCs/>
          <w:color w:val="auto"/>
          <w:sz w:val="24"/>
          <w:szCs w:val="24"/>
          <w:highlight w:val="none"/>
          <w:lang w:val="en-US" w:eastAsia="zh-CN"/>
        </w:rPr>
        <w:t>④</w:t>
      </w:r>
      <w:r>
        <w:rPr>
          <w:rFonts w:hint="eastAsia" w:ascii="宋体" w:hAnsi="宋体" w:cs="宋体"/>
          <w:b/>
          <w:bCs/>
          <w:color w:val="auto"/>
          <w:sz w:val="24"/>
          <w:szCs w:val="24"/>
          <w:highlight w:val="none"/>
        </w:rPr>
        <w:t>项目培训校方教师课程能力建设的培训方案；</w:t>
      </w:r>
    </w:p>
    <w:p w14:paraId="5A39386D">
      <w:pPr>
        <w:spacing w:line="360" w:lineRule="auto"/>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投标供应商针对上述方案进行阐述，要求阐述内容合理、条理清晰、针对性强、切实可行有效。每项方案不存在瑕疵的该项得4分；每项方案存在1处瑕疵的该项得</w:t>
      </w:r>
      <w:r>
        <w:rPr>
          <w:rFonts w:hint="eastAsia" w:ascii="宋体" w:hAnsi="宋体" w:cs="宋体"/>
          <w:bCs/>
          <w:color w:val="auto"/>
          <w:sz w:val="24"/>
          <w:szCs w:val="24"/>
          <w:highlight w:val="none"/>
        </w:rPr>
        <w:t>2</w:t>
      </w:r>
      <w:r>
        <w:rPr>
          <w:rFonts w:ascii="宋体" w:hAnsi="宋体" w:cs="宋体"/>
          <w:bCs/>
          <w:color w:val="auto"/>
          <w:sz w:val="24"/>
          <w:szCs w:val="24"/>
          <w:highlight w:val="none"/>
        </w:rPr>
        <w:t>分；每项方案存在2处瑕疵的该项得</w:t>
      </w:r>
      <w:r>
        <w:rPr>
          <w:rFonts w:hint="eastAsia" w:ascii="宋体" w:hAnsi="宋体" w:cs="宋体"/>
          <w:bCs/>
          <w:color w:val="auto"/>
          <w:sz w:val="24"/>
          <w:szCs w:val="24"/>
          <w:highlight w:val="none"/>
        </w:rPr>
        <w:t>1</w:t>
      </w:r>
      <w:r>
        <w:rPr>
          <w:rFonts w:ascii="宋体" w:hAnsi="宋体" w:cs="宋体"/>
          <w:bCs/>
          <w:color w:val="auto"/>
          <w:sz w:val="24"/>
          <w:szCs w:val="24"/>
          <w:highlight w:val="none"/>
        </w:rPr>
        <w:t>分；未进行阐述或不满足采购需求或方案存在3处及以上瑕疵的该项得0分；本项最高得16分。</w:t>
      </w:r>
    </w:p>
    <w:p w14:paraId="6E083A52">
      <w:pPr>
        <w:spacing w:line="360" w:lineRule="auto"/>
        <w:ind w:firstLine="482"/>
        <w:rPr>
          <w:rFonts w:ascii="宋体" w:hAnsi="宋体" w:eastAsia="宋体" w:cs="宋体"/>
          <w:color w:val="auto"/>
          <w:sz w:val="24"/>
          <w:szCs w:val="24"/>
          <w:highlight w:val="none"/>
        </w:rPr>
      </w:pPr>
      <w:r>
        <w:rPr>
          <w:rFonts w:hint="eastAsia" w:ascii="宋体" w:hAnsi="宋体" w:cs="宋体"/>
          <w:b/>
          <w:bCs/>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07C7D3B">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本次评标，核算各供应商的得分取所有评标成员的平均值。评分办法及评分细则的解释权属采购人。未列入本评分细则的其他条件不作为评分内容。</w:t>
      </w:r>
    </w:p>
    <w:p w14:paraId="59A30DDA">
      <w:pPr>
        <w:widowControl/>
        <w:shd w:val="clear" w:color="auto" w:fill="FFFFFF"/>
        <w:spacing w:line="360" w:lineRule="auto"/>
        <w:ind w:firstLine="480"/>
        <w:rPr>
          <w:rFonts w:ascii="宋体" w:hAnsi="宋体" w:eastAsia="宋体"/>
          <w:b/>
          <w:color w:val="auto"/>
          <w:sz w:val="24"/>
          <w:szCs w:val="24"/>
          <w:highlight w:val="none"/>
        </w:rPr>
      </w:pPr>
      <w:r>
        <w:rPr>
          <w:rFonts w:hint="eastAsia" w:ascii="宋体" w:hAnsi="宋体" w:eastAsia="宋体"/>
          <w:b/>
          <w:color w:val="auto"/>
          <w:sz w:val="24"/>
          <w:szCs w:val="24"/>
          <w:highlight w:val="none"/>
        </w:rPr>
        <w:t>5.3标段三评分标准：</w:t>
      </w:r>
    </w:p>
    <w:p w14:paraId="7E06BB5C">
      <w:pPr>
        <w:spacing w:line="360" w:lineRule="auto"/>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比较与评价采用综合评分法（计分均保留2位小数）。评审委员会遵循公平、公正、择优原则，独立按照评分标准分别评定投标人的分值；各投标人的最终得分为各评委所评定分值的平均值，评标结果按评审后得分由高到低顺序排列。得分相同的，按投标报价由低到高顺序排列。得分且投标报价相同的并列</w:t>
      </w:r>
      <w:r>
        <w:rPr>
          <w:rFonts w:hint="eastAsia" w:ascii="宋体" w:hAnsi="宋体" w:cs="宋体"/>
          <w:bCs/>
          <w:color w:val="auto"/>
          <w:sz w:val="24"/>
          <w:szCs w:val="24"/>
          <w:highlight w:val="none"/>
        </w:rPr>
        <w:t>，</w:t>
      </w:r>
      <w:r>
        <w:rPr>
          <w:rFonts w:ascii="宋体" w:hAnsi="宋体" w:cs="宋体"/>
          <w:bCs/>
          <w:color w:val="auto"/>
          <w:sz w:val="24"/>
          <w:szCs w:val="24"/>
          <w:highlight w:val="none"/>
        </w:rPr>
        <w:t>并列的按技术指标优劣顺序排列。投标文件满足招标文件全部实质性要求，且按照评审因素的量化指标评审得分最高的投标人为排名第一的中标候选人。未列入本评分细则的其他条件不作为评分内容。</w:t>
      </w:r>
    </w:p>
    <w:p w14:paraId="70740208">
      <w:pPr>
        <w:spacing w:line="360" w:lineRule="auto"/>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提供相同品牌产品且通过资格审查、符合性审查的不同投标人参加同一合同项下投标的，按一家投标人计算，评审后得分最高的投标人获得评审排名资格，其他同品牌投标人无评审排名资格。评审后最高得分相同的，投标报价低的投标人获得评审排名资格，其他同品牌投标人无评审排名资格。评审后最高得分相同且投标报价相同的投标人，则技术指标得分高的投标人获得评审排名资格，其他同品牌投标人无评审排名资格。非单一产品采购项目，多家投标人提供的核心产品（如有）品牌相同的，同上处理。</w:t>
      </w:r>
    </w:p>
    <w:p w14:paraId="416FEB19">
      <w:pPr>
        <w:spacing w:before="200" w:after="120"/>
        <w:rPr>
          <w:rFonts w:ascii="黑体" w:hAnsi="黑体" w:eastAsia="黑体"/>
          <w:b/>
          <w:color w:val="auto"/>
          <w:sz w:val="26"/>
          <w:highlight w:val="none"/>
        </w:rPr>
      </w:pPr>
      <w:r>
        <w:rPr>
          <w:rFonts w:hint="eastAsia" w:ascii="宋体" w:hAnsi="宋体"/>
          <w:b/>
          <w:bCs/>
          <w:color w:val="auto"/>
          <w:sz w:val="24"/>
          <w:szCs w:val="24"/>
          <w:highlight w:val="none"/>
        </w:rPr>
        <w:t>（一）评分项目及总分（总分100分）</w:t>
      </w:r>
    </w:p>
    <w:p w14:paraId="4258D0AF">
      <w:pPr>
        <w:tabs>
          <w:tab w:val="left" w:pos="945"/>
          <w:tab w:val="left" w:pos="1155"/>
          <w:tab w:val="left" w:pos="2250"/>
        </w:tabs>
        <w:spacing w:line="360" w:lineRule="auto"/>
        <w:ind w:firstLine="24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（1）价格 </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w:t>
      </w:r>
      <w:r>
        <w:rPr>
          <w:rFonts w:ascii="宋体" w:hAnsi="宋体" w:eastAsia="宋体"/>
          <w:b/>
          <w:bCs/>
          <w:color w:val="auto"/>
          <w:sz w:val="24"/>
          <w:szCs w:val="24"/>
          <w:highlight w:val="none"/>
        </w:rPr>
        <w:t>3</w:t>
      </w:r>
      <w:r>
        <w:rPr>
          <w:rFonts w:hint="eastAsia" w:ascii="宋体" w:hAnsi="宋体" w:eastAsia="宋体"/>
          <w:b/>
          <w:bCs/>
          <w:color w:val="auto"/>
          <w:sz w:val="24"/>
          <w:szCs w:val="24"/>
          <w:highlight w:val="none"/>
        </w:rPr>
        <w:t>0分</w:t>
      </w:r>
    </w:p>
    <w:p w14:paraId="33F9DACF">
      <w:pPr>
        <w:tabs>
          <w:tab w:val="left" w:pos="945"/>
          <w:tab w:val="left" w:pos="1155"/>
          <w:tab w:val="left" w:pos="2250"/>
        </w:tabs>
        <w:spacing w:line="360" w:lineRule="auto"/>
        <w:ind w:firstLine="240"/>
        <w:rPr>
          <w:rFonts w:ascii="宋体" w:hAnsi="宋体" w:eastAsia="宋体" w:cs="楷体"/>
          <w:b/>
          <w:bCs/>
          <w:color w:val="auto"/>
          <w:sz w:val="24"/>
          <w:szCs w:val="24"/>
          <w:highlight w:val="none"/>
        </w:rPr>
      </w:pPr>
      <w:r>
        <w:rPr>
          <w:rFonts w:hint="eastAsia" w:ascii="宋体" w:hAnsi="宋体" w:eastAsia="宋体"/>
          <w:b/>
          <w:bCs/>
          <w:color w:val="auto"/>
          <w:sz w:val="24"/>
          <w:szCs w:val="24"/>
          <w:highlight w:val="none"/>
        </w:rPr>
        <w:t>（2）</w:t>
      </w:r>
      <w:r>
        <w:rPr>
          <w:rFonts w:hint="eastAsia" w:ascii="宋体" w:hAnsi="宋体" w:eastAsia="宋体" w:cs="宋体"/>
          <w:b/>
          <w:bCs/>
          <w:color w:val="auto"/>
          <w:sz w:val="24"/>
          <w:szCs w:val="20"/>
          <w:highlight w:val="none"/>
        </w:rPr>
        <w:t>投标供应商评价</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lang w:val="en-US" w:eastAsia="zh-CN"/>
        </w:rPr>
        <w:t>13</w:t>
      </w:r>
      <w:r>
        <w:rPr>
          <w:rFonts w:hint="eastAsia" w:ascii="宋体" w:hAnsi="宋体" w:eastAsia="宋体"/>
          <w:b/>
          <w:bCs/>
          <w:color w:val="auto"/>
          <w:sz w:val="24"/>
          <w:szCs w:val="24"/>
          <w:highlight w:val="none"/>
        </w:rPr>
        <w:t>分</w:t>
      </w:r>
      <w:r>
        <w:rPr>
          <w:rFonts w:hint="eastAsia" w:ascii="宋体" w:hAnsi="宋体" w:eastAsia="宋体" w:cs="楷体"/>
          <w:b/>
          <w:bCs/>
          <w:color w:val="auto"/>
          <w:sz w:val="24"/>
          <w:szCs w:val="24"/>
          <w:highlight w:val="none"/>
        </w:rPr>
        <w:t xml:space="preserve">   </w:t>
      </w:r>
    </w:p>
    <w:p w14:paraId="1B9C091D">
      <w:pPr>
        <w:tabs>
          <w:tab w:val="left" w:pos="945"/>
          <w:tab w:val="left" w:pos="1155"/>
          <w:tab w:val="left" w:pos="2250"/>
        </w:tabs>
        <w:spacing w:line="360" w:lineRule="auto"/>
        <w:ind w:firstLine="240"/>
        <w:rPr>
          <w:rFonts w:hint="eastAsia" w:ascii="宋体" w:hAnsi="宋体" w:eastAsia="宋体" w:cs="楷体"/>
          <w:b/>
          <w:bCs/>
          <w:color w:val="auto"/>
          <w:sz w:val="24"/>
          <w:szCs w:val="24"/>
          <w:highlight w:val="none"/>
        </w:rPr>
      </w:pPr>
      <w:r>
        <w:rPr>
          <w:rFonts w:hint="eastAsia" w:ascii="宋体" w:hAnsi="宋体" w:eastAsia="宋体" w:cs="楷体"/>
          <w:b/>
          <w:bCs/>
          <w:color w:val="auto"/>
          <w:sz w:val="24"/>
          <w:szCs w:val="24"/>
          <w:highlight w:val="none"/>
        </w:rPr>
        <w:t>（3）产品</w:t>
      </w:r>
      <w:r>
        <w:rPr>
          <w:rFonts w:hint="eastAsia" w:ascii="宋体" w:hAnsi="宋体" w:eastAsia="宋体" w:cs="楷体"/>
          <w:b/>
          <w:bCs/>
          <w:color w:val="auto"/>
          <w:sz w:val="24"/>
          <w:szCs w:val="24"/>
          <w:highlight w:val="none"/>
          <w:lang w:val="en-US" w:eastAsia="zh-CN"/>
        </w:rPr>
        <w:t>功能</w:t>
      </w:r>
      <w:r>
        <w:rPr>
          <w:rFonts w:hint="eastAsia" w:ascii="宋体" w:hAnsi="宋体" w:eastAsia="宋体" w:cs="楷体"/>
          <w:b/>
          <w:bCs/>
          <w:color w:val="auto"/>
          <w:sz w:val="24"/>
          <w:szCs w:val="24"/>
          <w:highlight w:val="none"/>
        </w:rPr>
        <w:t xml:space="preserve">                     </w:t>
      </w:r>
      <w:r>
        <w:rPr>
          <w:rFonts w:hint="eastAsia" w:ascii="宋体" w:hAnsi="宋体" w:eastAsia="宋体" w:cs="楷体"/>
          <w:b/>
          <w:bCs/>
          <w:color w:val="auto"/>
          <w:sz w:val="24"/>
          <w:szCs w:val="24"/>
          <w:highlight w:val="none"/>
          <w:lang w:val="en-US" w:eastAsia="zh-CN"/>
        </w:rPr>
        <w:t xml:space="preserve">    15</w:t>
      </w:r>
      <w:r>
        <w:rPr>
          <w:rFonts w:hint="eastAsia" w:ascii="宋体" w:hAnsi="宋体" w:eastAsia="宋体" w:cs="楷体"/>
          <w:b/>
          <w:bCs/>
          <w:color w:val="auto"/>
          <w:sz w:val="24"/>
          <w:szCs w:val="24"/>
          <w:highlight w:val="none"/>
        </w:rPr>
        <w:t>分</w:t>
      </w:r>
    </w:p>
    <w:p w14:paraId="65509C86">
      <w:pPr>
        <w:tabs>
          <w:tab w:val="left" w:pos="945"/>
          <w:tab w:val="left" w:pos="1155"/>
          <w:tab w:val="left" w:pos="2250"/>
        </w:tabs>
        <w:spacing w:line="360" w:lineRule="auto"/>
        <w:ind w:firstLine="240"/>
        <w:rPr>
          <w:rFonts w:hint="default" w:ascii="宋体" w:hAnsi="宋体" w:eastAsia="宋体" w:cs="楷体"/>
          <w:b/>
          <w:bCs/>
          <w:color w:val="auto"/>
          <w:sz w:val="24"/>
          <w:szCs w:val="24"/>
          <w:highlight w:val="none"/>
          <w:lang w:val="en-US" w:eastAsia="zh-CN"/>
        </w:rPr>
      </w:pPr>
      <w:r>
        <w:rPr>
          <w:rFonts w:hint="eastAsia" w:ascii="宋体" w:hAnsi="宋体" w:eastAsia="宋体" w:cs="楷体"/>
          <w:b/>
          <w:bCs/>
          <w:color w:val="auto"/>
          <w:sz w:val="24"/>
          <w:szCs w:val="24"/>
          <w:highlight w:val="none"/>
          <w:lang w:eastAsia="zh-CN"/>
        </w:rPr>
        <w:t>（</w:t>
      </w:r>
      <w:r>
        <w:rPr>
          <w:rFonts w:hint="eastAsia" w:ascii="宋体" w:hAnsi="宋体" w:eastAsia="宋体" w:cs="楷体"/>
          <w:b/>
          <w:bCs/>
          <w:color w:val="auto"/>
          <w:sz w:val="24"/>
          <w:szCs w:val="24"/>
          <w:highlight w:val="none"/>
          <w:lang w:val="en-US" w:eastAsia="zh-CN"/>
        </w:rPr>
        <w:t>4</w:t>
      </w:r>
      <w:r>
        <w:rPr>
          <w:rFonts w:hint="eastAsia" w:ascii="宋体" w:hAnsi="宋体" w:eastAsia="宋体" w:cs="楷体"/>
          <w:b/>
          <w:bCs/>
          <w:color w:val="auto"/>
          <w:sz w:val="24"/>
          <w:szCs w:val="24"/>
          <w:highlight w:val="none"/>
          <w:lang w:eastAsia="zh-CN"/>
        </w:rPr>
        <w:t>）</w:t>
      </w:r>
      <w:r>
        <w:rPr>
          <w:rFonts w:hint="eastAsia" w:ascii="宋体" w:hAnsi="宋体" w:eastAsia="宋体" w:cs="楷体"/>
          <w:b/>
          <w:bCs/>
          <w:color w:val="auto"/>
          <w:sz w:val="24"/>
          <w:szCs w:val="24"/>
          <w:highlight w:val="none"/>
          <w:lang w:val="en-US" w:eastAsia="zh-CN"/>
        </w:rPr>
        <w:t>演示                             15分</w:t>
      </w:r>
    </w:p>
    <w:p w14:paraId="063699CB">
      <w:pPr>
        <w:tabs>
          <w:tab w:val="left" w:pos="945"/>
          <w:tab w:val="left" w:pos="1155"/>
          <w:tab w:val="left" w:pos="2250"/>
        </w:tabs>
        <w:spacing w:line="360" w:lineRule="auto"/>
        <w:ind w:firstLine="240"/>
        <w:rPr>
          <w:rFonts w:ascii="黑体" w:hAnsi="黑体" w:eastAsia="黑体"/>
          <w:b/>
          <w:color w:val="auto"/>
          <w:sz w:val="26"/>
          <w:highlight w:val="none"/>
        </w:rPr>
      </w:pPr>
      <w:r>
        <w:rPr>
          <w:rFonts w:hint="eastAsia" w:ascii="宋体" w:hAnsi="宋体" w:eastAsia="宋体"/>
          <w:b/>
          <w:bCs/>
          <w:color w:val="auto"/>
          <w:sz w:val="24"/>
          <w:szCs w:val="24"/>
          <w:highlight w:val="none"/>
        </w:rPr>
        <w:t>（</w:t>
      </w:r>
      <w:r>
        <w:rPr>
          <w:rFonts w:hint="eastAsia" w:ascii="宋体" w:hAnsi="宋体" w:eastAsia="宋体"/>
          <w:b/>
          <w:bCs/>
          <w:color w:val="auto"/>
          <w:sz w:val="24"/>
          <w:szCs w:val="24"/>
          <w:highlight w:val="none"/>
          <w:lang w:val="en-US" w:eastAsia="zh-CN"/>
        </w:rPr>
        <w:t>5</w:t>
      </w:r>
      <w:r>
        <w:rPr>
          <w:rFonts w:hint="eastAsia" w:ascii="宋体" w:hAnsi="宋体" w:eastAsia="宋体"/>
          <w:b/>
          <w:bCs/>
          <w:color w:val="auto"/>
          <w:sz w:val="24"/>
          <w:szCs w:val="24"/>
          <w:highlight w:val="none"/>
        </w:rPr>
        <w:t>）服务方案</w:t>
      </w:r>
      <w:r>
        <w:rPr>
          <w:rFonts w:hint="eastAsia" w:ascii="宋体" w:hAnsi="宋体"/>
          <w:b/>
          <w:bCs/>
          <w:color w:val="auto"/>
          <w:sz w:val="24"/>
          <w:szCs w:val="24"/>
          <w:highlight w:val="none"/>
        </w:rPr>
        <w:t>（暗标）</w:t>
      </w:r>
      <w:r>
        <w:rPr>
          <w:rFonts w:hint="eastAsia"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lang w:val="en-US" w:eastAsia="zh-CN"/>
        </w:rPr>
        <w:t>27</w:t>
      </w:r>
      <w:r>
        <w:rPr>
          <w:rFonts w:hint="eastAsia" w:ascii="宋体" w:hAnsi="宋体" w:eastAsia="宋体"/>
          <w:b/>
          <w:bCs/>
          <w:color w:val="auto"/>
          <w:sz w:val="24"/>
          <w:szCs w:val="24"/>
          <w:highlight w:val="none"/>
        </w:rPr>
        <w:t xml:space="preserve">分 </w:t>
      </w:r>
    </w:p>
    <w:p w14:paraId="5DE84C8E">
      <w:pPr>
        <w:spacing w:before="200" w:after="120"/>
        <w:rPr>
          <w:rFonts w:ascii="宋体" w:hAnsi="宋体"/>
          <w:b/>
          <w:bCs/>
          <w:color w:val="auto"/>
          <w:sz w:val="24"/>
          <w:szCs w:val="24"/>
          <w:highlight w:val="none"/>
        </w:rPr>
      </w:pPr>
      <w:r>
        <w:rPr>
          <w:rFonts w:hint="eastAsia" w:ascii="宋体" w:hAnsi="宋体"/>
          <w:b/>
          <w:bCs/>
          <w:color w:val="auto"/>
          <w:sz w:val="24"/>
          <w:szCs w:val="24"/>
          <w:highlight w:val="none"/>
        </w:rPr>
        <w:t>（二）各项目评分标准</w:t>
      </w:r>
    </w:p>
    <w:p w14:paraId="58D410CC">
      <w:pPr>
        <w:spacing w:before="200" w:after="120" w:line="360" w:lineRule="auto"/>
        <w:ind w:firstLine="482" w:firstLineChars="200"/>
        <w:rPr>
          <w:rFonts w:hint="eastAsia" w:ascii="宋体" w:hAnsi="宋体"/>
          <w:b/>
          <w:bCs/>
          <w:color w:val="auto"/>
          <w:sz w:val="24"/>
          <w:szCs w:val="24"/>
          <w:highlight w:val="none"/>
        </w:rPr>
      </w:pPr>
      <w:r>
        <w:rPr>
          <w:rFonts w:hint="eastAsia" w:ascii="黑体" w:hAnsi="黑体" w:eastAsia="黑体"/>
          <w:b/>
          <w:color w:val="auto"/>
          <w:sz w:val="24"/>
          <w:highlight w:val="none"/>
          <w:lang w:eastAsia="zh-CN"/>
        </w:rPr>
        <w:t>（</w:t>
      </w:r>
      <w:r>
        <w:rPr>
          <w:rFonts w:hint="eastAsia" w:ascii="黑体" w:hAnsi="黑体" w:eastAsia="黑体"/>
          <w:b/>
          <w:color w:val="auto"/>
          <w:sz w:val="24"/>
          <w:highlight w:val="none"/>
          <w:lang w:val="en-US" w:eastAsia="zh-CN"/>
        </w:rPr>
        <w:t>1</w:t>
      </w:r>
      <w:r>
        <w:rPr>
          <w:rFonts w:hint="eastAsia" w:ascii="黑体" w:hAnsi="黑体" w:eastAsia="黑体"/>
          <w:b/>
          <w:color w:val="auto"/>
          <w:sz w:val="24"/>
          <w:highlight w:val="none"/>
          <w:lang w:eastAsia="zh-CN"/>
        </w:rPr>
        <w:t>）</w:t>
      </w:r>
      <w:r>
        <w:rPr>
          <w:rFonts w:hint="eastAsia" w:ascii="宋体" w:hAnsi="宋体" w:eastAsia="Arial"/>
          <w:b/>
          <w:bCs/>
          <w:color w:val="auto"/>
          <w:sz w:val="24"/>
          <w:szCs w:val="24"/>
          <w:highlight w:val="none"/>
        </w:rPr>
        <w:t>价格（30分）</w:t>
      </w:r>
    </w:p>
    <w:p w14:paraId="12F1C623">
      <w:pPr>
        <w:spacing w:line="360" w:lineRule="auto"/>
        <w:ind w:firstLine="480"/>
        <w:rPr>
          <w:rFonts w:ascii="宋体" w:hAnsi="宋体" w:eastAsia="宋体"/>
          <w:bCs/>
          <w:color w:val="auto"/>
          <w:sz w:val="24"/>
          <w:szCs w:val="24"/>
          <w:highlight w:val="none"/>
        </w:rPr>
      </w:pPr>
      <w:r>
        <w:rPr>
          <w:rFonts w:hint="eastAsia" w:ascii="宋体" w:hAnsi="宋体" w:eastAsia="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6366DB62">
      <w:pPr>
        <w:spacing w:after="120" w:line="360" w:lineRule="auto"/>
        <w:ind w:firstLine="480" w:firstLineChars="200"/>
        <w:rPr>
          <w:color w:val="auto"/>
          <w:highlight w:val="none"/>
        </w:rPr>
      </w:pPr>
      <w:r>
        <w:rPr>
          <w:rFonts w:hint="eastAsia" w:ascii="宋体" w:hAnsi="宋体" w:eastAsia="宋体"/>
          <w:bCs/>
          <w:color w:val="auto"/>
          <w:sz w:val="24"/>
          <w:szCs w:val="24"/>
          <w:highlight w:val="none"/>
        </w:rPr>
        <w:t>投标报价得分=（评标基准价/投标报价）×</w:t>
      </w:r>
      <w:r>
        <w:rPr>
          <w:rFonts w:ascii="宋体" w:hAnsi="宋体" w:eastAsia="宋体" w:cs="Arial"/>
          <w:color w:val="auto"/>
          <w:sz w:val="24"/>
          <w:szCs w:val="24"/>
          <w:highlight w:val="none"/>
        </w:rPr>
        <w:t>价格权重×100%（计算到小数点后二位）</w:t>
      </w:r>
    </w:p>
    <w:p w14:paraId="324CD3CB">
      <w:pPr>
        <w:spacing w:after="40" w:line="360" w:lineRule="auto"/>
        <w:ind w:firstLine="442" w:firstLineChars="200"/>
        <w:rPr>
          <w:b/>
          <w:color w:val="auto"/>
          <w:highlight w:val="none"/>
        </w:rPr>
      </w:pPr>
      <w:r>
        <w:rPr>
          <w:rFonts w:ascii="宋体" w:hAnsi="宋体" w:eastAsia="宋体"/>
          <w:b/>
          <w:color w:val="auto"/>
          <w:sz w:val="22"/>
          <w:highlight w:val="none"/>
        </w:rPr>
        <w:t>注：</w:t>
      </w:r>
    </w:p>
    <w:p w14:paraId="5B0499FA">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w:t>
      </w:r>
    </w:p>
    <w:p w14:paraId="6AC23E09">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① 投标（响应）报价低于全部通过符合性审查供应商投标（响应）报价平均值50%的，即投标（响应）报价&lt;全部通过符合性审查供应商投标（响应）报价平均值×50%；</w:t>
      </w:r>
    </w:p>
    <w:p w14:paraId="061E7B54">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② 投标（响应）报价低于通过符合性审查的次低报价供应商投标（响应）报价50%的，即投标（响应）报价&lt;通过符合性审查的次低报价供应商投标（响应）报价×50%；</w:t>
      </w:r>
    </w:p>
    <w:p w14:paraId="78BB1942">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③ 投标（响应）报价低于采购项目最高限价45%的，即投标（响应）报价&lt;采购项目最高限价×45%；</w:t>
      </w:r>
    </w:p>
    <w:p w14:paraId="4FD8A98A">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④ 评审委员会基于专业判断，认为供应商报价过低，有可能影响产品质量或者不能诚信履约的其他情形。</w:t>
      </w:r>
    </w:p>
    <w:p w14:paraId="2D8E6E78">
      <w:pPr>
        <w:widowControl w:val="0"/>
        <w:numPr>
          <w:ilvl w:val="0"/>
          <w:numId w:val="0"/>
        </w:numPr>
        <w:tabs>
          <w:tab w:val="left" w:pos="360"/>
        </w:tabs>
        <w:spacing w:after="40" w:line="360" w:lineRule="auto"/>
        <w:ind w:firstLine="480" w:firstLineChars="200"/>
        <w:jc w:val="both"/>
        <w:rPr>
          <w:rFonts w:hint="eastAsia" w:ascii="宋体" w:hAnsi="宋体" w:eastAsia="Arial" w:cs="宋体"/>
          <w:b/>
          <w:color w:val="auto"/>
          <w:sz w:val="24"/>
          <w:szCs w:val="22"/>
          <w:highlight w:val="none"/>
          <w:lang w:val="en-US" w:eastAsia="zh-CN" w:bidi="ar-SA"/>
        </w:rPr>
      </w:pPr>
      <w:r>
        <w:rPr>
          <w:rFonts w:hint="eastAsia" w:ascii="宋体" w:hAnsi="宋体" w:eastAsia="Arial" w:cs="宋体"/>
          <w:b/>
          <w:color w:val="auto"/>
          <w:sz w:val="24"/>
          <w:szCs w:val="22"/>
          <w:highlight w:val="none"/>
          <w:lang w:val="en-US" w:eastAsia="zh-CN" w:bidi="ar-SA"/>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233F088A">
      <w:pPr>
        <w:keepNext w:val="0"/>
        <w:keepLines w:val="0"/>
        <w:pageBreakBefore w:val="0"/>
        <w:kinsoku/>
        <w:wordWrap/>
        <w:overflowPunct/>
        <w:topLinePunct w:val="0"/>
        <w:autoSpaceDE/>
        <w:autoSpaceDN/>
        <w:bidi w:val="0"/>
        <w:adjustRightInd/>
        <w:snapToGrid/>
        <w:spacing w:before="200" w:after="120" w:line="360" w:lineRule="auto"/>
        <w:ind w:firstLine="480" w:firstLineChars="200"/>
        <w:jc w:val="left"/>
        <w:textAlignment w:val="auto"/>
        <w:rPr>
          <w:rFonts w:hint="eastAsia" w:ascii="宋体" w:hAnsi="宋体" w:eastAsia="Arial"/>
          <w:b/>
          <w:bCs/>
          <w:color w:val="auto"/>
          <w:sz w:val="24"/>
          <w:szCs w:val="24"/>
          <w:highlight w:val="none"/>
          <w:lang w:val="en-US" w:eastAsia="zh-CN"/>
        </w:rPr>
      </w:pPr>
      <w:r>
        <w:rPr>
          <w:rFonts w:hint="eastAsia" w:ascii="宋体" w:hAnsi="宋体"/>
          <w:b/>
          <w:bCs/>
          <w:color w:val="auto"/>
          <w:sz w:val="24"/>
          <w:szCs w:val="24"/>
          <w:highlight w:val="none"/>
          <w:lang w:val="en-US" w:eastAsia="zh-CN"/>
        </w:rPr>
        <w:t>（2）</w:t>
      </w:r>
      <w:r>
        <w:rPr>
          <w:rFonts w:hint="eastAsia" w:ascii="宋体" w:hAnsi="宋体" w:eastAsia="Arial"/>
          <w:b/>
          <w:bCs/>
          <w:color w:val="auto"/>
          <w:sz w:val="24"/>
          <w:szCs w:val="24"/>
          <w:highlight w:val="none"/>
          <w:lang w:val="en-US" w:eastAsia="zh-CN"/>
        </w:rPr>
        <w:t>投标供应商评价（1</w:t>
      </w:r>
      <w:r>
        <w:rPr>
          <w:rFonts w:hint="eastAsia" w:ascii="宋体" w:hAnsi="宋体"/>
          <w:b/>
          <w:bCs/>
          <w:color w:val="auto"/>
          <w:sz w:val="24"/>
          <w:szCs w:val="24"/>
          <w:highlight w:val="none"/>
          <w:lang w:val="en-US" w:eastAsia="zh-CN"/>
        </w:rPr>
        <w:t>3</w:t>
      </w:r>
      <w:r>
        <w:rPr>
          <w:rFonts w:hint="eastAsia" w:ascii="宋体" w:hAnsi="宋体" w:eastAsia="Arial"/>
          <w:b/>
          <w:bCs/>
          <w:color w:val="auto"/>
          <w:sz w:val="24"/>
          <w:szCs w:val="24"/>
          <w:highlight w:val="none"/>
          <w:lang w:val="en-US" w:eastAsia="zh-CN"/>
        </w:rPr>
        <w:t>分）</w:t>
      </w:r>
    </w:p>
    <w:p w14:paraId="33D9DE66">
      <w:pPr>
        <w:keepNext w:val="0"/>
        <w:keepLines w:val="0"/>
        <w:pageBreakBefore w:val="0"/>
        <w:kinsoku/>
        <w:wordWrap/>
        <w:overflowPunct/>
        <w:topLinePunct w:val="0"/>
        <w:autoSpaceDE/>
        <w:autoSpaceDN/>
        <w:bidi w:val="0"/>
        <w:adjustRightInd/>
        <w:snapToGrid/>
        <w:spacing w:after="120" w:line="360" w:lineRule="auto"/>
        <w:ind w:firstLine="480" w:firstLineChars="200"/>
        <w:jc w:val="both"/>
        <w:textAlignment w:val="auto"/>
        <w:rPr>
          <w:rFonts w:hint="eastAsia" w:ascii="宋体" w:hAnsi="宋体" w:eastAsia="宋体"/>
          <w:b/>
          <w:bCs/>
          <w:i w:val="0"/>
          <w:color w:val="auto"/>
          <w:sz w:val="24"/>
          <w:szCs w:val="24"/>
          <w:highlight w:val="none"/>
        </w:rPr>
      </w:pPr>
      <w:r>
        <w:rPr>
          <w:rFonts w:hint="eastAsia"/>
          <w:b/>
          <w:bCs/>
          <w:i w:val="0"/>
          <w:color w:val="auto"/>
          <w:sz w:val="24"/>
          <w:szCs w:val="24"/>
          <w:highlight w:val="none"/>
          <w:lang w:val="en-US" w:eastAsia="zh-CN"/>
        </w:rPr>
        <w:t xml:space="preserve">   </w:t>
      </w:r>
      <w:r>
        <w:rPr>
          <w:rFonts w:hint="eastAsia" w:ascii="宋体" w:hAnsi="宋体" w:eastAsia="宋体"/>
          <w:b/>
          <w:bCs/>
          <w:i w:val="0"/>
          <w:color w:val="auto"/>
          <w:sz w:val="24"/>
          <w:szCs w:val="24"/>
          <w:highlight w:val="none"/>
        </w:rPr>
        <w:t>1）企业业绩（</w:t>
      </w:r>
      <w:r>
        <w:rPr>
          <w:rFonts w:hint="eastAsia" w:ascii="Calibri" w:eastAsia="Arial"/>
          <w:b/>
          <w:bCs/>
          <w:i w:val="0"/>
          <w:color w:val="auto"/>
          <w:sz w:val="24"/>
          <w:szCs w:val="24"/>
          <w:highlight w:val="none"/>
          <w:lang w:val="en-US" w:eastAsia="zh-CN"/>
        </w:rPr>
        <w:t>4</w:t>
      </w:r>
      <w:r>
        <w:rPr>
          <w:rFonts w:hint="eastAsia" w:ascii="宋体" w:hAnsi="宋体" w:eastAsia="宋体"/>
          <w:b/>
          <w:bCs/>
          <w:i w:val="0"/>
          <w:color w:val="auto"/>
          <w:sz w:val="24"/>
          <w:szCs w:val="24"/>
          <w:highlight w:val="none"/>
        </w:rPr>
        <w:t>分）</w:t>
      </w:r>
    </w:p>
    <w:p w14:paraId="7382D4E3">
      <w:pPr>
        <w:keepNext w:val="0"/>
        <w:keepLines w:val="0"/>
        <w:pageBreakBefore w:val="0"/>
        <w:kinsoku/>
        <w:wordWrap/>
        <w:overflowPunct/>
        <w:topLinePunct w:val="0"/>
        <w:autoSpaceDE/>
        <w:autoSpaceDN/>
        <w:bidi w:val="0"/>
        <w:adjustRightInd/>
        <w:snapToGrid/>
        <w:spacing w:after="120" w:line="360" w:lineRule="auto"/>
        <w:ind w:firstLine="480" w:firstLineChars="200"/>
        <w:jc w:val="both"/>
        <w:textAlignment w:val="auto"/>
        <w:rPr>
          <w:rFonts w:hint="eastAsia" w:ascii="宋体" w:hAnsi="宋体" w:eastAsia="宋体"/>
          <w:b w:val="0"/>
          <w:i w:val="0"/>
          <w:color w:val="auto"/>
          <w:sz w:val="24"/>
          <w:szCs w:val="24"/>
          <w:highlight w:val="none"/>
        </w:rPr>
      </w:pPr>
      <w:r>
        <w:rPr>
          <w:rFonts w:hint="eastAsia" w:ascii="宋体" w:hAnsi="宋体" w:eastAsia="宋体" w:cs="宋体"/>
          <w:color w:val="auto"/>
          <w:sz w:val="24"/>
          <w:szCs w:val="24"/>
          <w:highlight w:val="none"/>
        </w:rPr>
        <w:t>自2023年1月1日以来（以合同签订日期为准）</w:t>
      </w:r>
      <w:r>
        <w:rPr>
          <w:rFonts w:hint="eastAsia" w:ascii="宋体" w:hAnsi="宋体" w:eastAsia="宋体" w:cs="宋体"/>
          <w:color w:val="auto"/>
          <w:sz w:val="24"/>
          <w:szCs w:val="24"/>
          <w:highlight w:val="none"/>
          <w:lang w:eastAsia="zh-CN"/>
        </w:rPr>
        <w:t>，</w:t>
      </w:r>
      <w:r>
        <w:rPr>
          <w:rFonts w:hint="eastAsia" w:ascii="宋体" w:hAnsi="宋体" w:eastAsia="宋体"/>
          <w:b w:val="0"/>
          <w:i w:val="0"/>
          <w:color w:val="auto"/>
          <w:sz w:val="24"/>
          <w:szCs w:val="24"/>
          <w:highlight w:val="none"/>
        </w:rPr>
        <w:t>投标人具有</w:t>
      </w:r>
      <w:r>
        <w:rPr>
          <w:rFonts w:hint="eastAsia" w:ascii="宋体" w:hAnsi="宋体" w:eastAsia="宋体"/>
          <w:b w:val="0"/>
          <w:i w:val="0"/>
          <w:color w:val="auto"/>
          <w:sz w:val="24"/>
          <w:szCs w:val="24"/>
          <w:highlight w:val="none"/>
          <w:lang w:val="en-US" w:eastAsia="zh-CN"/>
        </w:rPr>
        <w:t>类似</w:t>
      </w:r>
      <w:r>
        <w:rPr>
          <w:rFonts w:hint="eastAsia" w:ascii="宋体" w:hAnsi="宋体" w:eastAsia="宋体"/>
          <w:b w:val="0"/>
          <w:i w:val="0"/>
          <w:color w:val="auto"/>
          <w:sz w:val="24"/>
          <w:szCs w:val="24"/>
          <w:highlight w:val="none"/>
        </w:rPr>
        <w:t>项目案例的，每提供一份得2分，最高得4分。</w:t>
      </w:r>
    </w:p>
    <w:p w14:paraId="789FB71C">
      <w:pPr>
        <w:keepNext w:val="0"/>
        <w:keepLines w:val="0"/>
        <w:pageBreakBefore w:val="0"/>
        <w:kinsoku/>
        <w:wordWrap/>
        <w:overflowPunct/>
        <w:topLinePunct w:val="0"/>
        <w:autoSpaceDE/>
        <w:autoSpaceDN/>
        <w:bidi w:val="0"/>
        <w:adjustRightInd/>
        <w:snapToGrid/>
        <w:spacing w:after="120" w:line="360" w:lineRule="auto"/>
        <w:ind w:firstLine="482" w:firstLineChars="200"/>
        <w:jc w:val="both"/>
        <w:textAlignment w:val="auto"/>
        <w:rPr>
          <w:rFonts w:hint="eastAsia" w:ascii="宋体" w:hAnsi="宋体" w:eastAsia="宋体"/>
          <w:b/>
          <w:bCs/>
          <w:i w:val="0"/>
          <w:color w:val="auto"/>
          <w:sz w:val="24"/>
          <w:szCs w:val="24"/>
          <w:highlight w:val="none"/>
        </w:rPr>
      </w:pPr>
      <w:r>
        <w:rPr>
          <w:rFonts w:hint="eastAsia" w:ascii="宋体" w:hAnsi="宋体" w:eastAsia="宋体"/>
          <w:b/>
          <w:bCs/>
          <w:i w:val="0"/>
          <w:color w:val="auto"/>
          <w:sz w:val="24"/>
          <w:szCs w:val="24"/>
          <w:highlight w:val="none"/>
        </w:rPr>
        <w:t>注：须提供证明材料，包含合同首页、标的及金额所在页、合同盖章页等的</w:t>
      </w:r>
      <w:r>
        <w:rPr>
          <w:rFonts w:hint="eastAsia" w:ascii="宋体" w:hAnsi="宋体" w:eastAsia="宋体"/>
          <w:b/>
          <w:bCs/>
          <w:i w:val="0"/>
          <w:color w:val="auto"/>
          <w:sz w:val="24"/>
          <w:szCs w:val="24"/>
          <w:highlight w:val="none"/>
          <w:lang w:eastAsia="zh-CN"/>
        </w:rPr>
        <w:t>扫描件</w:t>
      </w:r>
      <w:r>
        <w:rPr>
          <w:rFonts w:hint="eastAsia" w:ascii="宋体" w:hAnsi="宋体" w:eastAsia="宋体"/>
          <w:b/>
          <w:bCs/>
          <w:i w:val="0"/>
          <w:color w:val="auto"/>
          <w:sz w:val="24"/>
          <w:szCs w:val="24"/>
          <w:highlight w:val="none"/>
        </w:rPr>
        <w:t>并加盖投标人公章，提供不全或未提供不得分。</w:t>
      </w:r>
    </w:p>
    <w:p w14:paraId="18F95D4B">
      <w:pPr>
        <w:keepNext w:val="0"/>
        <w:keepLines w:val="0"/>
        <w:pageBreakBefore w:val="0"/>
        <w:kinsoku/>
        <w:wordWrap/>
        <w:overflowPunct/>
        <w:topLinePunct w:val="0"/>
        <w:autoSpaceDE/>
        <w:autoSpaceDN/>
        <w:bidi w:val="0"/>
        <w:adjustRightInd/>
        <w:snapToGrid/>
        <w:spacing w:after="120" w:line="360" w:lineRule="auto"/>
        <w:ind w:firstLine="480" w:firstLineChars="200"/>
        <w:jc w:val="both"/>
        <w:textAlignment w:val="auto"/>
        <w:rPr>
          <w:rFonts w:hint="eastAsia" w:ascii="宋体" w:hAnsi="宋体" w:eastAsia="宋体"/>
          <w:b/>
          <w:bCs/>
          <w:i w:val="0"/>
          <w:color w:val="auto"/>
          <w:sz w:val="24"/>
          <w:szCs w:val="24"/>
          <w:highlight w:val="none"/>
        </w:rPr>
      </w:pPr>
      <w:r>
        <w:rPr>
          <w:rFonts w:hint="eastAsia"/>
          <w:b/>
          <w:bCs/>
          <w:i w:val="0"/>
          <w:color w:val="auto"/>
          <w:sz w:val="24"/>
          <w:szCs w:val="24"/>
          <w:highlight w:val="none"/>
          <w:lang w:val="en-US" w:eastAsia="zh-CN"/>
        </w:rPr>
        <w:t xml:space="preserve">   </w:t>
      </w:r>
      <w:r>
        <w:rPr>
          <w:rFonts w:hint="eastAsia" w:ascii="宋体" w:hAnsi="宋体" w:eastAsia="宋体"/>
          <w:b/>
          <w:bCs/>
          <w:i w:val="0"/>
          <w:color w:val="auto"/>
          <w:sz w:val="24"/>
          <w:szCs w:val="24"/>
          <w:highlight w:val="none"/>
          <w:lang w:val="en-US" w:eastAsia="zh-CN"/>
        </w:rPr>
        <w:t>2</w:t>
      </w:r>
      <w:r>
        <w:rPr>
          <w:rFonts w:hint="eastAsia" w:ascii="宋体" w:hAnsi="宋体" w:eastAsia="宋体"/>
          <w:b/>
          <w:bCs/>
          <w:i w:val="0"/>
          <w:color w:val="auto"/>
          <w:sz w:val="24"/>
          <w:szCs w:val="24"/>
          <w:highlight w:val="none"/>
        </w:rPr>
        <w:t>）供应商拟投入人员情况（</w:t>
      </w:r>
      <w:r>
        <w:rPr>
          <w:rFonts w:hint="eastAsia" w:ascii="Calibri" w:eastAsia="Arial"/>
          <w:b/>
          <w:bCs/>
          <w:i w:val="0"/>
          <w:color w:val="auto"/>
          <w:sz w:val="24"/>
          <w:szCs w:val="24"/>
          <w:highlight w:val="none"/>
          <w:lang w:val="en-US" w:eastAsia="zh-CN"/>
        </w:rPr>
        <w:t>6</w:t>
      </w:r>
      <w:r>
        <w:rPr>
          <w:rFonts w:hint="eastAsia" w:ascii="宋体" w:hAnsi="宋体" w:eastAsia="宋体"/>
          <w:b/>
          <w:bCs/>
          <w:i w:val="0"/>
          <w:color w:val="auto"/>
          <w:sz w:val="24"/>
          <w:szCs w:val="24"/>
          <w:highlight w:val="none"/>
        </w:rPr>
        <w:t>分）</w:t>
      </w:r>
    </w:p>
    <w:p w14:paraId="338DD77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center"/>
        <w:rPr>
          <w:rFonts w:hint="eastAsia" w:eastAsia="宋体"/>
          <w:b w:val="0"/>
          <w:i w:val="0"/>
          <w:color w:val="auto"/>
          <w:sz w:val="24"/>
          <w:szCs w:val="24"/>
          <w:highlight w:val="no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①</w:t>
      </w:r>
      <w:r>
        <w:rPr>
          <w:rFonts w:hint="eastAsia" w:ascii="宋体" w:hAnsi="宋体" w:eastAsia="宋体"/>
          <w:b w:val="0"/>
          <w:i w:val="0"/>
          <w:color w:val="auto"/>
          <w:sz w:val="24"/>
          <w:szCs w:val="24"/>
          <w:highlight w:val="none"/>
        </w:rPr>
        <w:t>拟投入本项目的项目团队组成人员中，配备有民用无人机驾驶航空器操作员执照</w:t>
      </w:r>
      <w:r>
        <w:rPr>
          <w:rFonts w:hint="eastAsia" w:eastAsia="Arial"/>
          <w:b w:val="0"/>
          <w:i w:val="0"/>
          <w:color w:val="auto"/>
          <w:sz w:val="24"/>
          <w:szCs w:val="24"/>
          <w:highlight w:val="none"/>
          <w:lang w:eastAsia="zh-CN"/>
        </w:rPr>
        <w:t>（</w:t>
      </w:r>
      <w:r>
        <w:rPr>
          <w:rFonts w:hint="eastAsia" w:ascii="宋体" w:hAnsi="宋体" w:eastAsia="宋体"/>
          <w:b w:val="0"/>
          <w:i w:val="0"/>
          <w:color w:val="auto"/>
          <w:sz w:val="24"/>
          <w:szCs w:val="24"/>
          <w:highlight w:val="none"/>
        </w:rPr>
        <w:t>CAAC</w:t>
      </w:r>
      <w:r>
        <w:rPr>
          <w:rFonts w:hint="eastAsia" w:eastAsia="Arial"/>
          <w:b w:val="0"/>
          <w:i w:val="0"/>
          <w:color w:val="auto"/>
          <w:sz w:val="24"/>
          <w:szCs w:val="24"/>
          <w:highlight w:val="none"/>
          <w:lang w:eastAsia="zh-CN"/>
        </w:rPr>
        <w:t>）。</w:t>
      </w:r>
      <w:r>
        <w:rPr>
          <w:rFonts w:hint="eastAsia" w:ascii="宋体" w:hAnsi="宋体" w:eastAsia="宋体"/>
          <w:b w:val="0"/>
          <w:i w:val="0"/>
          <w:color w:val="auto"/>
          <w:sz w:val="24"/>
          <w:szCs w:val="24"/>
          <w:highlight w:val="none"/>
        </w:rPr>
        <w:t>每提供1名持证人员且为本项目拟投入人员的得1分</w:t>
      </w:r>
      <w:r>
        <w:rPr>
          <w:rFonts w:hint="eastAsia" w:ascii="Calibri" w:eastAsia="Arial"/>
          <w:b w:val="0"/>
          <w:i w:val="0"/>
          <w:color w:val="auto"/>
          <w:sz w:val="24"/>
          <w:szCs w:val="24"/>
          <w:highlight w:val="none"/>
          <w:lang w:val="en-US" w:eastAsia="zh-CN"/>
        </w:rPr>
        <w:t>，</w:t>
      </w:r>
      <w:r>
        <w:rPr>
          <w:rFonts w:hint="eastAsia" w:ascii="宋体" w:hAnsi="宋体" w:eastAsia="宋体"/>
          <w:b w:val="0"/>
          <w:i w:val="0"/>
          <w:color w:val="auto"/>
          <w:sz w:val="24"/>
          <w:szCs w:val="24"/>
          <w:highlight w:val="none"/>
        </w:rPr>
        <w:t>满分</w:t>
      </w:r>
      <w:r>
        <w:rPr>
          <w:rFonts w:hint="eastAsia" w:ascii="宋体" w:hAnsi="宋体" w:eastAsia="宋体"/>
          <w:b w:val="0"/>
          <w:i w:val="0"/>
          <w:color w:val="auto"/>
          <w:sz w:val="24"/>
          <w:szCs w:val="24"/>
          <w:highlight w:val="none"/>
          <w:lang w:val="en-US" w:eastAsia="zh-CN"/>
        </w:rPr>
        <w:t>4</w:t>
      </w:r>
      <w:r>
        <w:rPr>
          <w:rFonts w:hint="eastAsia" w:ascii="宋体" w:hAnsi="宋体" w:eastAsia="宋体"/>
          <w:b w:val="0"/>
          <w:i w:val="0"/>
          <w:color w:val="auto"/>
          <w:sz w:val="24"/>
          <w:szCs w:val="24"/>
          <w:highlight w:val="none"/>
        </w:rPr>
        <w:t>分</w:t>
      </w:r>
      <w:r>
        <w:rPr>
          <w:rFonts w:hint="eastAsia" w:ascii="宋体" w:hAnsi="宋体" w:eastAsia="宋体"/>
          <w:b w:val="0"/>
          <w:i w:val="0"/>
          <w:color w:val="auto"/>
          <w:sz w:val="24"/>
          <w:szCs w:val="24"/>
          <w:highlight w:val="none"/>
          <w:lang w:eastAsia="zh-CN"/>
        </w:rPr>
        <w:t>；</w:t>
      </w:r>
    </w:p>
    <w:p w14:paraId="173FD68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②</w:t>
      </w:r>
      <w:r>
        <w:rPr>
          <w:rFonts w:hint="eastAsia" w:ascii="宋体" w:hAnsi="宋体" w:eastAsia="宋体"/>
          <w:b w:val="0"/>
          <w:i w:val="0"/>
          <w:color w:val="auto"/>
          <w:sz w:val="24"/>
          <w:szCs w:val="24"/>
          <w:highlight w:val="none"/>
        </w:rPr>
        <w:t>拟投入本项目的项目团队组成人员中</w:t>
      </w:r>
      <w:r>
        <w:rPr>
          <w:rFonts w:hint="eastAsia" w:ascii="宋体" w:hAnsi="宋体" w:eastAsia="宋体" w:cs="宋体"/>
          <w:b w:val="0"/>
          <w:bCs w:val="0"/>
          <w:i w:val="0"/>
          <w:iCs w:val="0"/>
          <w:color w:val="auto"/>
          <w:kern w:val="0"/>
          <w:sz w:val="24"/>
          <w:szCs w:val="24"/>
          <w:highlight w:val="none"/>
          <w:u w:val="none"/>
          <w:lang w:val="en-US" w:eastAsia="zh-CN" w:bidi="ar"/>
        </w:rPr>
        <w:t>民用无人驾驶航空器操作员执照(多旋翼、固定翼超视距等级)》。</w:t>
      </w:r>
      <w:r>
        <w:rPr>
          <w:rFonts w:hint="eastAsia" w:ascii="宋体" w:hAnsi="宋体" w:eastAsia="宋体"/>
          <w:b w:val="0"/>
          <w:i w:val="0"/>
          <w:color w:val="auto"/>
          <w:sz w:val="24"/>
          <w:szCs w:val="24"/>
          <w:highlight w:val="none"/>
        </w:rPr>
        <w:t>每提供1名持证人员且为本项目拟投入人员的得</w:t>
      </w:r>
      <w:r>
        <w:rPr>
          <w:rFonts w:hint="eastAsia" w:ascii="宋体" w:hAnsi="宋体" w:eastAsia="宋体"/>
          <w:b w:val="0"/>
          <w:i w:val="0"/>
          <w:color w:val="auto"/>
          <w:sz w:val="24"/>
          <w:szCs w:val="24"/>
          <w:highlight w:val="none"/>
          <w:lang w:val="en-US" w:eastAsia="zh-CN"/>
        </w:rPr>
        <w:t>2</w:t>
      </w:r>
      <w:r>
        <w:rPr>
          <w:rFonts w:hint="eastAsia" w:ascii="宋体" w:hAnsi="宋体" w:eastAsia="宋体"/>
          <w:b w:val="0"/>
          <w:i w:val="0"/>
          <w:color w:val="auto"/>
          <w:sz w:val="24"/>
          <w:szCs w:val="24"/>
          <w:highlight w:val="none"/>
        </w:rPr>
        <w:t>分</w:t>
      </w:r>
      <w:r>
        <w:rPr>
          <w:rFonts w:hint="eastAsia" w:ascii="Calibri" w:eastAsia="Arial"/>
          <w:b w:val="0"/>
          <w:i w:val="0"/>
          <w:color w:val="auto"/>
          <w:sz w:val="24"/>
          <w:szCs w:val="24"/>
          <w:highlight w:val="none"/>
          <w:lang w:val="en-US" w:eastAsia="zh-CN"/>
        </w:rPr>
        <w:t>，</w:t>
      </w:r>
      <w:r>
        <w:rPr>
          <w:rFonts w:hint="eastAsia" w:ascii="宋体" w:hAnsi="宋体" w:eastAsia="宋体"/>
          <w:b w:val="0"/>
          <w:i w:val="0"/>
          <w:color w:val="auto"/>
          <w:sz w:val="24"/>
          <w:szCs w:val="24"/>
          <w:highlight w:val="none"/>
        </w:rPr>
        <w:t>满分</w:t>
      </w:r>
      <w:r>
        <w:rPr>
          <w:rFonts w:hint="eastAsia" w:ascii="宋体" w:hAnsi="宋体" w:eastAsia="宋体"/>
          <w:b w:val="0"/>
          <w:i w:val="0"/>
          <w:color w:val="auto"/>
          <w:sz w:val="24"/>
          <w:szCs w:val="24"/>
          <w:highlight w:val="none"/>
          <w:lang w:val="en-US" w:eastAsia="zh-CN"/>
        </w:rPr>
        <w:t>2</w:t>
      </w:r>
      <w:r>
        <w:rPr>
          <w:rFonts w:hint="eastAsia" w:ascii="宋体" w:hAnsi="宋体" w:eastAsia="宋体"/>
          <w:b w:val="0"/>
          <w:i w:val="0"/>
          <w:color w:val="auto"/>
          <w:sz w:val="24"/>
          <w:szCs w:val="24"/>
          <w:highlight w:val="none"/>
        </w:rPr>
        <w:t>分</w:t>
      </w:r>
      <w:r>
        <w:rPr>
          <w:rFonts w:hint="eastAsia" w:ascii="宋体" w:hAnsi="宋体" w:eastAsia="宋体"/>
          <w:b w:val="0"/>
          <w:i w:val="0"/>
          <w:color w:val="auto"/>
          <w:sz w:val="24"/>
          <w:szCs w:val="24"/>
          <w:highlight w:val="none"/>
          <w:lang w:eastAsia="zh-CN"/>
        </w:rPr>
        <w:t>；</w:t>
      </w:r>
    </w:p>
    <w:p w14:paraId="7DEBADF4">
      <w:pPr>
        <w:keepNext w:val="0"/>
        <w:keepLines w:val="0"/>
        <w:pageBreakBefore w:val="0"/>
        <w:kinsoku/>
        <w:wordWrap/>
        <w:overflowPunct/>
        <w:topLinePunct w:val="0"/>
        <w:autoSpaceDE/>
        <w:autoSpaceDN/>
        <w:bidi w:val="0"/>
        <w:adjustRightInd/>
        <w:snapToGrid/>
        <w:spacing w:after="120" w:line="360" w:lineRule="auto"/>
        <w:ind w:firstLine="482" w:firstLineChars="200"/>
        <w:jc w:val="both"/>
        <w:textAlignment w:val="auto"/>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b/>
          <w:bCs/>
          <w:i w:val="0"/>
          <w:color w:val="auto"/>
          <w:sz w:val="24"/>
          <w:szCs w:val="24"/>
          <w:highlight w:val="none"/>
        </w:rPr>
        <w:t>注：</w:t>
      </w:r>
      <w:r>
        <w:rPr>
          <w:rFonts w:hint="eastAsia" w:ascii="宋体" w:hAnsi="宋体" w:eastAsia="宋体" w:cs="宋体"/>
          <w:b/>
          <w:bCs/>
          <w:i w:val="0"/>
          <w:iCs w:val="0"/>
          <w:color w:val="auto"/>
          <w:kern w:val="0"/>
          <w:sz w:val="24"/>
          <w:szCs w:val="24"/>
          <w:highlight w:val="none"/>
          <w:u w:val="none"/>
          <w:lang w:val="en-US" w:eastAsia="zh-CN" w:bidi="ar"/>
        </w:rPr>
        <w:t>投标人须提供至少3个上述证书扫描件，加盖公章后上传至投标系统，并同时提供投标人为持证人员缴纳的近一年内内任意一个月社保证明扫描件；未提供、提供不全或未按要求提供的，本项不得分。</w:t>
      </w:r>
    </w:p>
    <w:p w14:paraId="26F5D335">
      <w:pPr>
        <w:keepNext w:val="0"/>
        <w:keepLines w:val="0"/>
        <w:pageBreakBefore w:val="0"/>
        <w:kinsoku/>
        <w:wordWrap/>
        <w:overflowPunct/>
        <w:topLinePunct w:val="0"/>
        <w:autoSpaceDE/>
        <w:autoSpaceDN/>
        <w:bidi w:val="0"/>
        <w:adjustRightInd/>
        <w:snapToGrid/>
        <w:spacing w:after="120" w:line="360" w:lineRule="auto"/>
        <w:ind w:firstLine="480" w:firstLineChars="200"/>
        <w:jc w:val="both"/>
        <w:textAlignment w:val="auto"/>
        <w:rPr>
          <w:rFonts w:hint="eastAsia" w:ascii="宋体" w:hAnsi="宋体" w:eastAsia="宋体"/>
          <w:b/>
          <w:bCs/>
          <w:i w:val="0"/>
          <w:color w:val="auto"/>
          <w:sz w:val="24"/>
          <w:szCs w:val="24"/>
          <w:highlight w:val="none"/>
        </w:rPr>
      </w:pPr>
      <w:r>
        <w:rPr>
          <w:rFonts w:hint="eastAsia"/>
          <w:b/>
          <w:bCs/>
          <w:i w:val="0"/>
          <w:color w:val="auto"/>
          <w:sz w:val="24"/>
          <w:szCs w:val="24"/>
          <w:highlight w:val="none"/>
          <w:lang w:val="en-US" w:eastAsia="zh-CN"/>
        </w:rPr>
        <w:t xml:space="preserve">  </w:t>
      </w:r>
      <w:r>
        <w:rPr>
          <w:rFonts w:hint="eastAsia" w:ascii="宋体" w:hAnsi="宋体" w:eastAsia="宋体"/>
          <w:b/>
          <w:bCs/>
          <w:i w:val="0"/>
          <w:color w:val="auto"/>
          <w:sz w:val="24"/>
          <w:szCs w:val="24"/>
          <w:highlight w:val="none"/>
          <w:lang w:val="en-US" w:eastAsia="zh-CN"/>
        </w:rPr>
        <w:t>3</w:t>
      </w:r>
      <w:r>
        <w:rPr>
          <w:rFonts w:hint="eastAsia" w:ascii="宋体" w:hAnsi="宋体" w:eastAsia="宋体"/>
          <w:b/>
          <w:bCs/>
          <w:i w:val="0"/>
          <w:color w:val="auto"/>
          <w:sz w:val="24"/>
          <w:szCs w:val="24"/>
          <w:highlight w:val="none"/>
        </w:rPr>
        <w:t>）体系认证（</w:t>
      </w:r>
      <w:r>
        <w:rPr>
          <w:rFonts w:hint="eastAsia" w:ascii="Calibri" w:eastAsia="Arial"/>
          <w:b/>
          <w:bCs/>
          <w:i w:val="0"/>
          <w:color w:val="auto"/>
          <w:sz w:val="24"/>
          <w:szCs w:val="24"/>
          <w:highlight w:val="none"/>
          <w:lang w:val="en-US" w:eastAsia="zh-CN"/>
        </w:rPr>
        <w:t>3</w:t>
      </w:r>
      <w:r>
        <w:rPr>
          <w:rFonts w:hint="eastAsia" w:ascii="宋体" w:hAnsi="宋体" w:eastAsia="宋体"/>
          <w:b/>
          <w:bCs/>
          <w:i w:val="0"/>
          <w:color w:val="auto"/>
          <w:sz w:val="24"/>
          <w:szCs w:val="24"/>
          <w:highlight w:val="none"/>
        </w:rPr>
        <w:t>分）</w:t>
      </w:r>
    </w:p>
    <w:p w14:paraId="4CECD794">
      <w:pPr>
        <w:keepNext w:val="0"/>
        <w:keepLines w:val="0"/>
        <w:pageBreakBefore w:val="0"/>
        <w:kinsoku/>
        <w:wordWrap/>
        <w:overflowPunct/>
        <w:topLinePunct w:val="0"/>
        <w:autoSpaceDE/>
        <w:autoSpaceDN/>
        <w:bidi w:val="0"/>
        <w:adjustRightInd/>
        <w:snapToGrid/>
        <w:spacing w:after="120" w:line="360" w:lineRule="auto"/>
        <w:ind w:firstLine="480" w:firstLineChars="200"/>
        <w:jc w:val="both"/>
        <w:textAlignment w:val="auto"/>
        <w:rPr>
          <w:rFonts w:hint="eastAsia" w:ascii="宋体" w:hAnsi="宋体" w:eastAsia="宋体"/>
          <w:b w:val="0"/>
          <w:i w:val="0"/>
          <w:color w:val="auto"/>
          <w:sz w:val="24"/>
          <w:szCs w:val="24"/>
          <w:highlight w:val="none"/>
        </w:rPr>
      </w:pPr>
      <w:r>
        <w:rPr>
          <w:rFonts w:hint="eastAsia" w:ascii="宋体" w:hAnsi="宋体" w:eastAsia="宋体"/>
          <w:b w:val="0"/>
          <w:i w:val="0"/>
          <w:color w:val="auto"/>
          <w:sz w:val="24"/>
          <w:szCs w:val="24"/>
          <w:highlight w:val="none"/>
        </w:rPr>
        <w:t>投标人具有有效期内质量管理体系认证证书（ISO9001）得</w:t>
      </w:r>
      <w:r>
        <w:rPr>
          <w:rFonts w:hint="eastAsia" w:ascii="Calibri" w:eastAsia="Arial"/>
          <w:b w:val="0"/>
          <w:i w:val="0"/>
          <w:color w:val="auto"/>
          <w:sz w:val="24"/>
          <w:szCs w:val="24"/>
          <w:highlight w:val="none"/>
          <w:lang w:val="en-US" w:eastAsia="zh-CN"/>
        </w:rPr>
        <w:t>1</w:t>
      </w:r>
      <w:r>
        <w:rPr>
          <w:rFonts w:hint="eastAsia" w:ascii="宋体" w:hAnsi="宋体" w:eastAsia="宋体"/>
          <w:b w:val="0"/>
          <w:i w:val="0"/>
          <w:color w:val="auto"/>
          <w:sz w:val="24"/>
          <w:szCs w:val="24"/>
          <w:highlight w:val="none"/>
        </w:rPr>
        <w:t>分；具有环境管理体系认证证书（ISO14001）得</w:t>
      </w:r>
      <w:r>
        <w:rPr>
          <w:rFonts w:hint="eastAsia" w:ascii="Calibri" w:eastAsia="Arial"/>
          <w:b w:val="0"/>
          <w:i w:val="0"/>
          <w:color w:val="auto"/>
          <w:sz w:val="24"/>
          <w:szCs w:val="24"/>
          <w:highlight w:val="none"/>
          <w:lang w:val="en-US" w:eastAsia="zh-CN"/>
        </w:rPr>
        <w:t>1</w:t>
      </w:r>
      <w:r>
        <w:rPr>
          <w:rFonts w:hint="eastAsia" w:ascii="宋体" w:hAnsi="宋体" w:eastAsia="宋体"/>
          <w:b w:val="0"/>
          <w:i w:val="0"/>
          <w:color w:val="auto"/>
          <w:sz w:val="24"/>
          <w:szCs w:val="24"/>
          <w:highlight w:val="none"/>
        </w:rPr>
        <w:t>分；具有职业健康安全管理体系认证证书（ISO45001）得</w:t>
      </w:r>
      <w:r>
        <w:rPr>
          <w:rFonts w:hint="eastAsia" w:ascii="Calibri" w:eastAsia="Arial"/>
          <w:b w:val="0"/>
          <w:i w:val="0"/>
          <w:color w:val="auto"/>
          <w:sz w:val="24"/>
          <w:szCs w:val="24"/>
          <w:highlight w:val="none"/>
          <w:lang w:val="en-US" w:eastAsia="zh-CN"/>
        </w:rPr>
        <w:t>1</w:t>
      </w:r>
      <w:r>
        <w:rPr>
          <w:rFonts w:hint="eastAsia" w:ascii="宋体" w:hAnsi="宋体" w:eastAsia="宋体"/>
          <w:b w:val="0"/>
          <w:i w:val="0"/>
          <w:color w:val="auto"/>
          <w:sz w:val="24"/>
          <w:szCs w:val="24"/>
          <w:highlight w:val="none"/>
        </w:rPr>
        <w:t>分</w:t>
      </w:r>
      <w:r>
        <w:rPr>
          <w:rFonts w:hint="eastAsia" w:eastAsia="Arial"/>
          <w:b w:val="0"/>
          <w:i w:val="0"/>
          <w:color w:val="auto"/>
          <w:sz w:val="24"/>
          <w:szCs w:val="24"/>
          <w:highlight w:val="none"/>
          <w:lang w:eastAsia="zh-CN"/>
        </w:rPr>
        <w:t>。</w:t>
      </w:r>
      <w:r>
        <w:rPr>
          <w:rFonts w:hint="eastAsia" w:ascii="宋体" w:hAnsi="宋体" w:eastAsia="宋体"/>
          <w:b w:val="0"/>
          <w:i w:val="0"/>
          <w:color w:val="auto"/>
          <w:sz w:val="24"/>
          <w:szCs w:val="24"/>
          <w:highlight w:val="none"/>
        </w:rPr>
        <w:t>本项最多得</w:t>
      </w:r>
      <w:r>
        <w:rPr>
          <w:rFonts w:hint="eastAsia" w:ascii="Calibri" w:eastAsia="Arial"/>
          <w:b w:val="0"/>
          <w:i w:val="0"/>
          <w:color w:val="auto"/>
          <w:sz w:val="24"/>
          <w:szCs w:val="24"/>
          <w:highlight w:val="none"/>
          <w:lang w:val="en-US" w:eastAsia="zh-CN"/>
        </w:rPr>
        <w:t>3</w:t>
      </w:r>
      <w:r>
        <w:rPr>
          <w:rFonts w:hint="eastAsia" w:ascii="宋体" w:hAnsi="宋体" w:eastAsia="宋体"/>
          <w:b w:val="0"/>
          <w:i w:val="0"/>
          <w:color w:val="auto"/>
          <w:sz w:val="24"/>
          <w:szCs w:val="24"/>
          <w:highlight w:val="none"/>
        </w:rPr>
        <w:t>分。</w:t>
      </w:r>
    </w:p>
    <w:p w14:paraId="401AF88C">
      <w:pPr>
        <w:keepNext w:val="0"/>
        <w:keepLines w:val="0"/>
        <w:pageBreakBefore w:val="0"/>
        <w:kinsoku/>
        <w:wordWrap/>
        <w:overflowPunct/>
        <w:topLinePunct w:val="0"/>
        <w:autoSpaceDE/>
        <w:autoSpaceDN/>
        <w:bidi w:val="0"/>
        <w:adjustRightInd/>
        <w:snapToGrid/>
        <w:spacing w:after="120" w:line="360" w:lineRule="auto"/>
        <w:ind w:firstLine="482" w:firstLineChars="200"/>
        <w:jc w:val="both"/>
        <w:textAlignment w:val="auto"/>
        <w:rPr>
          <w:rFonts w:hint="eastAsia" w:ascii="宋体" w:hAnsi="宋体" w:eastAsia="宋体"/>
          <w:b w:val="0"/>
          <w:i w:val="0"/>
          <w:color w:val="auto"/>
          <w:sz w:val="24"/>
          <w:szCs w:val="24"/>
          <w:highlight w:val="none"/>
        </w:rPr>
      </w:pPr>
      <w:r>
        <w:rPr>
          <w:rFonts w:hint="eastAsia" w:ascii="宋体" w:hAnsi="宋体" w:eastAsia="宋体"/>
          <w:b/>
          <w:bCs/>
          <w:i w:val="0"/>
          <w:color w:val="auto"/>
          <w:sz w:val="24"/>
          <w:szCs w:val="24"/>
          <w:highlight w:val="none"/>
        </w:rPr>
        <w:t>注：须提供相关证书</w:t>
      </w:r>
      <w:r>
        <w:rPr>
          <w:rFonts w:hint="eastAsia" w:ascii="宋体" w:hAnsi="宋体" w:eastAsia="宋体"/>
          <w:b/>
          <w:bCs/>
          <w:i w:val="0"/>
          <w:color w:val="auto"/>
          <w:sz w:val="24"/>
          <w:szCs w:val="24"/>
          <w:highlight w:val="none"/>
          <w:lang w:eastAsia="zh-CN"/>
        </w:rPr>
        <w:t>扫描件</w:t>
      </w:r>
      <w:r>
        <w:rPr>
          <w:rFonts w:hint="eastAsia" w:ascii="宋体" w:hAnsi="宋体" w:eastAsia="宋体"/>
          <w:b/>
          <w:bCs/>
          <w:i w:val="0"/>
          <w:color w:val="auto"/>
          <w:sz w:val="24"/>
          <w:szCs w:val="24"/>
          <w:highlight w:val="none"/>
        </w:rPr>
        <w:t>并同时提供</w:t>
      </w:r>
      <w:r>
        <w:rPr>
          <w:rFonts w:hint="eastAsia" w:eastAsia="Arial"/>
          <w:b/>
          <w:bCs/>
          <w:i w:val="0"/>
          <w:color w:val="auto"/>
          <w:sz w:val="24"/>
          <w:szCs w:val="24"/>
          <w:highlight w:val="none"/>
          <w:lang w:eastAsia="zh-CN"/>
        </w:rPr>
        <w:t>“</w:t>
      </w:r>
      <w:r>
        <w:rPr>
          <w:rFonts w:hint="eastAsia" w:ascii="宋体" w:hAnsi="宋体" w:eastAsia="宋体"/>
          <w:b/>
          <w:bCs/>
          <w:i w:val="0"/>
          <w:color w:val="auto"/>
          <w:sz w:val="24"/>
          <w:szCs w:val="24"/>
          <w:highlight w:val="none"/>
        </w:rPr>
        <w:t>全国认证认可信息公共服务平台</w:t>
      </w:r>
      <w:r>
        <w:rPr>
          <w:rFonts w:hint="eastAsia" w:eastAsia="Arial"/>
          <w:b/>
          <w:bCs/>
          <w:i w:val="0"/>
          <w:color w:val="auto"/>
          <w:sz w:val="24"/>
          <w:szCs w:val="24"/>
          <w:highlight w:val="none"/>
          <w:lang w:eastAsia="zh-CN"/>
        </w:rPr>
        <w:t>”</w:t>
      </w:r>
      <w:r>
        <w:rPr>
          <w:rFonts w:hint="eastAsia" w:ascii="宋体" w:hAnsi="宋体" w:eastAsia="宋体"/>
          <w:b/>
          <w:bCs/>
          <w:i w:val="0"/>
          <w:color w:val="auto"/>
          <w:sz w:val="24"/>
          <w:szCs w:val="24"/>
          <w:highlight w:val="none"/>
        </w:rPr>
        <w:t>查询截图加盖公章，未提供或提供不全不得分。</w:t>
      </w:r>
    </w:p>
    <w:p w14:paraId="59078BC8">
      <w:pPr>
        <w:spacing w:before="0" w:after="120" w:line="360" w:lineRule="auto"/>
        <w:ind w:firstLine="480" w:firstLineChars="200"/>
        <w:rPr>
          <w:rFonts w:hint="eastAsia" w:ascii="宋体" w:hAnsi="宋体" w:eastAsia="Arial"/>
          <w:b/>
          <w:bCs/>
          <w:color w:val="auto"/>
          <w:sz w:val="24"/>
          <w:szCs w:val="24"/>
          <w:highlight w:val="none"/>
        </w:rPr>
      </w:pPr>
      <w:r>
        <w:rPr>
          <w:rFonts w:hint="eastAsia" w:ascii="宋体" w:hAnsi="宋体" w:eastAsia="Arial"/>
          <w:b/>
          <w:bCs/>
          <w:color w:val="auto"/>
          <w:sz w:val="24"/>
          <w:szCs w:val="24"/>
          <w:highlight w:val="none"/>
          <w:lang w:eastAsia="zh-CN"/>
        </w:rPr>
        <w:t>（</w:t>
      </w:r>
      <w:r>
        <w:rPr>
          <w:rFonts w:hint="eastAsia" w:ascii="宋体" w:hAnsi="宋体" w:eastAsia="Arial"/>
          <w:b/>
          <w:bCs/>
          <w:color w:val="auto"/>
          <w:sz w:val="24"/>
          <w:szCs w:val="24"/>
          <w:highlight w:val="none"/>
          <w:lang w:val="en-US" w:eastAsia="zh-CN"/>
        </w:rPr>
        <w:t>3</w:t>
      </w:r>
      <w:r>
        <w:rPr>
          <w:rFonts w:hint="eastAsia" w:ascii="宋体" w:hAnsi="宋体" w:eastAsia="Arial"/>
          <w:b/>
          <w:bCs/>
          <w:color w:val="auto"/>
          <w:sz w:val="24"/>
          <w:szCs w:val="24"/>
          <w:highlight w:val="none"/>
          <w:lang w:eastAsia="zh-CN"/>
        </w:rPr>
        <w:t>）</w:t>
      </w:r>
      <w:r>
        <w:rPr>
          <w:rFonts w:hint="eastAsia" w:ascii="宋体" w:hAnsi="宋体" w:eastAsia="Arial"/>
          <w:b/>
          <w:bCs/>
          <w:color w:val="auto"/>
          <w:sz w:val="24"/>
          <w:szCs w:val="24"/>
          <w:highlight w:val="none"/>
          <w:lang w:val="en-US" w:eastAsia="zh-CN"/>
        </w:rPr>
        <w:t>产品功能</w:t>
      </w:r>
      <w:r>
        <w:rPr>
          <w:rFonts w:hint="eastAsia" w:ascii="宋体" w:hAnsi="宋体" w:eastAsia="Arial"/>
          <w:b/>
          <w:bCs/>
          <w:color w:val="auto"/>
          <w:sz w:val="24"/>
          <w:szCs w:val="24"/>
          <w:highlight w:val="none"/>
        </w:rPr>
        <w:t>（</w:t>
      </w:r>
      <w:r>
        <w:rPr>
          <w:rFonts w:hint="eastAsia" w:ascii="宋体" w:hAnsi="宋体" w:eastAsia="Arial"/>
          <w:b/>
          <w:bCs/>
          <w:color w:val="auto"/>
          <w:sz w:val="24"/>
          <w:szCs w:val="24"/>
          <w:highlight w:val="none"/>
          <w:lang w:val="en-US" w:eastAsia="zh-CN"/>
        </w:rPr>
        <w:t>15</w:t>
      </w:r>
      <w:r>
        <w:rPr>
          <w:rFonts w:hint="eastAsia" w:ascii="宋体" w:hAnsi="宋体" w:eastAsia="Arial"/>
          <w:b/>
          <w:bCs/>
          <w:color w:val="auto"/>
          <w:sz w:val="24"/>
          <w:szCs w:val="24"/>
          <w:highlight w:val="none"/>
        </w:rPr>
        <w:t>分）</w:t>
      </w:r>
    </w:p>
    <w:p w14:paraId="57534888">
      <w:pPr>
        <w:tabs>
          <w:tab w:val="left" w:pos="945"/>
          <w:tab w:val="left" w:pos="1155"/>
        </w:tabs>
        <w:spacing w:line="360" w:lineRule="auto"/>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  1）所投“多旋翼无人机组装调试实训设备”（4分）</w:t>
      </w:r>
    </w:p>
    <w:p w14:paraId="41493130">
      <w:pPr>
        <w:tabs>
          <w:tab w:val="left" w:pos="945"/>
          <w:tab w:val="left" w:pos="1155"/>
        </w:tabs>
        <w:spacing w:line="360" w:lineRule="auto"/>
        <w:ind w:firstLine="480" w:firstLineChars="200"/>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课程资源需通过线上系统平台交付，课程资源需通过线上系统平台交付，课程资源数量及内容要求，得3分</w:t>
      </w:r>
      <w:r>
        <w:rPr>
          <w:rFonts w:hint="eastAsia" w:ascii="宋体" w:hAnsi="宋体" w:eastAsia="宋体" w:cs="宋体"/>
          <w:b/>
          <w:bCs/>
          <w:i w:val="0"/>
          <w:iCs w:val="0"/>
          <w:color w:val="auto"/>
          <w:kern w:val="0"/>
          <w:sz w:val="24"/>
          <w:szCs w:val="24"/>
          <w:highlight w:val="none"/>
          <w:u w:val="none"/>
          <w:lang w:val="en-US" w:eastAsia="zh-CN" w:bidi="ar"/>
        </w:rPr>
        <w:t>（投标</w:t>
      </w:r>
      <w:r>
        <w:rPr>
          <w:rFonts w:hint="eastAsia" w:ascii="宋体" w:hAnsi="宋体" w:cs="宋体"/>
          <w:b/>
          <w:bCs/>
          <w:i w:val="0"/>
          <w:iCs w:val="0"/>
          <w:color w:val="auto"/>
          <w:kern w:val="0"/>
          <w:sz w:val="24"/>
          <w:szCs w:val="24"/>
          <w:highlight w:val="none"/>
          <w:u w:val="none"/>
          <w:lang w:val="en-US" w:eastAsia="zh-CN" w:bidi="ar"/>
        </w:rPr>
        <w:t>时</w:t>
      </w:r>
      <w:r>
        <w:rPr>
          <w:rFonts w:hint="eastAsia" w:ascii="宋体" w:hAnsi="宋体" w:eastAsia="宋体" w:cs="宋体"/>
          <w:b/>
          <w:bCs/>
          <w:i w:val="0"/>
          <w:iCs w:val="0"/>
          <w:color w:val="auto"/>
          <w:kern w:val="0"/>
          <w:sz w:val="24"/>
          <w:szCs w:val="24"/>
          <w:highlight w:val="none"/>
          <w:u w:val="none"/>
          <w:lang w:val="en-US" w:eastAsia="zh-CN" w:bidi="ar"/>
        </w:rPr>
        <w:t>提供以下教学资源截图，每个教学资源截图数量不少于3张）</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①培训细目表≥1；</w:t>
      </w:r>
    </w:p>
    <w:p w14:paraId="0E050D88">
      <w:pPr>
        <w:tabs>
          <w:tab w:val="left" w:pos="945"/>
          <w:tab w:val="left" w:pos="1155"/>
        </w:tabs>
        <w:spacing w:line="360" w:lineRule="auto"/>
        <w:ind w:firstLine="480" w:firstLineChars="200"/>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②PPT课件≥13个（至少包含多旋翼无人机组装与调试概述、多旋翼无人机焊接技术、装调实训无人机机体组装、飞控线路连接和遥控器设置、飞控参数调试校准、无人机模拟操控飞行、无人机飞行测试等。）；</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w:t>
      </w:r>
      <w:r>
        <w:rPr>
          <w:rFonts w:hint="eastAsia" w:ascii="宋体" w:hAnsi="宋体" w:eastAsia="宋体" w:cs="宋体"/>
          <w:color w:val="auto"/>
          <w:sz w:val="24"/>
          <w:szCs w:val="24"/>
          <w:highlight w:val="none"/>
          <w:lang w:val="en-US" w:eastAsia="zh-CN"/>
        </w:rPr>
        <w:t>③</w:t>
      </w:r>
      <w:r>
        <w:rPr>
          <w:rFonts w:hint="eastAsia" w:ascii="宋体" w:hAnsi="宋体" w:eastAsia="宋体" w:cs="宋体"/>
          <w:b w:val="0"/>
          <w:bCs w:val="0"/>
          <w:i w:val="0"/>
          <w:iCs w:val="0"/>
          <w:color w:val="auto"/>
          <w:kern w:val="0"/>
          <w:sz w:val="24"/>
          <w:szCs w:val="24"/>
          <w:highlight w:val="none"/>
          <w:u w:val="none"/>
          <w:lang w:val="en-US" w:eastAsia="zh-CN" w:bidi="ar"/>
        </w:rPr>
        <w:t>视频微课≥10个（至少包含无人机模拟操控飞行、无人机飞行测试、多旋翼无人机组装与调试概述、多旋翼无人机机体组装、多旋翼无人机焊接技术、多旋翼无人机飞控线路连接和遥控器设置、多旋翼无人机飞控调试等。）</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w:t>
      </w:r>
      <w:r>
        <w:rPr>
          <w:rFonts w:hint="eastAsia" w:ascii="宋体" w:hAnsi="宋体" w:eastAsia="宋体" w:cs="宋体"/>
          <w:b/>
          <w:bCs w:val="0"/>
          <w:color w:val="auto"/>
          <w:sz w:val="24"/>
          <w:szCs w:val="24"/>
          <w:highlight w:val="none"/>
          <w:lang w:val="en-US" w:eastAsia="zh-CN"/>
        </w:rPr>
        <w:t xml:space="preserve">  2）所投“</w:t>
      </w:r>
      <w:r>
        <w:rPr>
          <w:rFonts w:hint="eastAsia" w:ascii="宋体" w:hAnsi="宋体" w:eastAsia="宋体" w:cs="宋体"/>
          <w:b/>
          <w:bCs w:val="0"/>
          <w:color w:val="auto"/>
          <w:sz w:val="24"/>
          <w:szCs w:val="24"/>
          <w:highlight w:val="none"/>
        </w:rPr>
        <w:t>师资培训及服务</w:t>
      </w:r>
      <w:r>
        <w:rPr>
          <w:rFonts w:hint="eastAsia" w:ascii="宋体" w:hAnsi="宋体" w:eastAsia="宋体" w:cs="宋体"/>
          <w:b/>
          <w:bCs w:val="0"/>
          <w:color w:val="auto"/>
          <w:sz w:val="24"/>
          <w:szCs w:val="24"/>
          <w:highlight w:val="none"/>
          <w:lang w:val="en-US" w:eastAsia="zh-CN"/>
        </w:rPr>
        <w:t>”（8分）</w:t>
      </w:r>
    </w:p>
    <w:p w14:paraId="05B425D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①拟投入人员具有职业院校或高等院校或技工院校或职业教育集团无人机专业建设相关专业技术指导人员聘书得2分。每份2分，最多得4分。</w:t>
      </w:r>
      <w:r>
        <w:rPr>
          <w:rFonts w:hint="eastAsia" w:ascii="宋体" w:hAnsi="宋体" w:eastAsia="宋体" w:cs="宋体"/>
          <w:b/>
          <w:bCs/>
          <w:i w:val="0"/>
          <w:iCs w:val="0"/>
          <w:color w:val="auto"/>
          <w:kern w:val="0"/>
          <w:sz w:val="24"/>
          <w:szCs w:val="24"/>
          <w:highlight w:val="none"/>
          <w:u w:val="none"/>
          <w:lang w:val="en-US" w:eastAsia="zh-CN" w:bidi="ar"/>
        </w:rPr>
        <w:t>（投标时提供至少1个上述证书扫描件</w:t>
      </w:r>
      <w:r>
        <w:rPr>
          <w:rFonts w:hint="eastAsia" w:ascii="宋体" w:hAnsi="宋体" w:eastAsia="宋体" w:cs="宋体"/>
          <w:b/>
          <w:bCs/>
          <w:color w:val="auto"/>
          <w:kern w:val="2"/>
          <w:sz w:val="24"/>
          <w:szCs w:val="24"/>
          <w:highlight w:val="none"/>
          <w:lang w:val="en-US" w:eastAsia="zh-CN" w:bidi="ar-SA"/>
        </w:rPr>
        <w:t>加盖公章上传至投标系统，不提供不得分。</w:t>
      </w:r>
      <w:r>
        <w:rPr>
          <w:rFonts w:hint="eastAsia" w:ascii="宋体" w:hAnsi="宋体" w:eastAsia="宋体" w:cs="宋体"/>
          <w:b/>
          <w:bCs/>
          <w:i w:val="0"/>
          <w:iCs w:val="0"/>
          <w:color w:val="auto"/>
          <w:kern w:val="0"/>
          <w:sz w:val="24"/>
          <w:szCs w:val="24"/>
          <w:highlight w:val="none"/>
          <w:u w:val="none"/>
          <w:lang w:val="en-US" w:eastAsia="zh-CN" w:bidi="ar"/>
        </w:rPr>
        <w:t>）</w:t>
      </w:r>
    </w:p>
    <w:p w14:paraId="4057B6C2">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②拟投入人员具有职业院校或高等院校或技工院校或中小学教育集团无人机竞赛优秀指导教师证书得2分。每份2分，最多得4分。</w:t>
      </w:r>
      <w:r>
        <w:rPr>
          <w:rFonts w:hint="eastAsia" w:ascii="宋体" w:hAnsi="宋体" w:eastAsia="宋体" w:cs="宋体"/>
          <w:b/>
          <w:bCs/>
          <w:i w:val="0"/>
          <w:iCs w:val="0"/>
          <w:color w:val="auto"/>
          <w:kern w:val="0"/>
          <w:sz w:val="24"/>
          <w:szCs w:val="24"/>
          <w:highlight w:val="none"/>
          <w:u w:val="none"/>
          <w:lang w:val="en-US" w:eastAsia="zh-CN" w:bidi="ar"/>
        </w:rPr>
        <w:t>（投标时提供至少1个上述证书扫描件</w:t>
      </w:r>
      <w:r>
        <w:rPr>
          <w:rFonts w:hint="eastAsia" w:ascii="宋体" w:hAnsi="宋体" w:eastAsia="宋体" w:cs="宋体"/>
          <w:b/>
          <w:bCs/>
          <w:color w:val="auto"/>
          <w:kern w:val="2"/>
          <w:sz w:val="24"/>
          <w:szCs w:val="24"/>
          <w:highlight w:val="none"/>
          <w:lang w:val="en-US" w:eastAsia="zh-CN" w:bidi="ar-SA"/>
        </w:rPr>
        <w:t>加盖公章上传至投标系统，不提供不得分。</w:t>
      </w:r>
      <w:r>
        <w:rPr>
          <w:rFonts w:hint="eastAsia" w:ascii="宋体" w:hAnsi="宋体" w:eastAsia="宋体" w:cs="宋体"/>
          <w:b/>
          <w:bCs/>
          <w:i w:val="0"/>
          <w:iCs w:val="0"/>
          <w:color w:val="auto"/>
          <w:kern w:val="0"/>
          <w:sz w:val="24"/>
          <w:szCs w:val="24"/>
          <w:highlight w:val="none"/>
          <w:u w:val="none"/>
          <w:lang w:val="en-US" w:eastAsia="zh-CN" w:bidi="ar"/>
        </w:rPr>
        <w:t>）</w:t>
      </w:r>
    </w:p>
    <w:p w14:paraId="6835D3A4">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  3）所投“</w:t>
      </w:r>
      <w:r>
        <w:rPr>
          <w:rFonts w:hint="eastAsia" w:ascii="宋体" w:hAnsi="宋体" w:eastAsia="宋体" w:cs="宋体"/>
          <w:b/>
          <w:bCs/>
          <w:i w:val="0"/>
          <w:iCs w:val="0"/>
          <w:color w:val="auto"/>
          <w:kern w:val="0"/>
          <w:sz w:val="24"/>
          <w:szCs w:val="24"/>
          <w:highlight w:val="none"/>
          <w:u w:val="none"/>
          <w:lang w:val="en-US" w:eastAsia="zh-CN" w:bidi="ar"/>
        </w:rPr>
        <w:t>多旋翼无人机原理教学及故障检修设备</w:t>
      </w:r>
      <w:r>
        <w:rPr>
          <w:rFonts w:hint="eastAsia" w:ascii="宋体" w:hAnsi="宋体" w:eastAsia="宋体" w:cs="宋体"/>
          <w:b/>
          <w:bCs w:val="0"/>
          <w:color w:val="auto"/>
          <w:sz w:val="24"/>
          <w:szCs w:val="24"/>
          <w:highlight w:val="none"/>
          <w:lang w:val="en-US" w:eastAsia="zh-CN"/>
        </w:rPr>
        <w:t>”（3分）</w:t>
      </w:r>
    </w:p>
    <w:p w14:paraId="33950C79">
      <w:pPr>
        <w:spacing w:after="120" w:line="360" w:lineRule="auto"/>
        <w:ind w:firstLine="480" w:firstLineChars="200"/>
        <w:rPr>
          <w:rFonts w:hint="eastAsia" w:ascii="宋体" w:hAnsi="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电调规格：</w:t>
      </w:r>
      <w:r>
        <w:rPr>
          <w:rFonts w:hint="eastAsia" w:ascii="宋体" w:hAnsi="宋体" w:cs="宋体"/>
          <w:b w:val="0"/>
          <w:bCs w:val="0"/>
          <w:i w:val="0"/>
          <w:iCs w:val="0"/>
          <w:color w:val="auto"/>
          <w:kern w:val="0"/>
          <w:sz w:val="24"/>
          <w:szCs w:val="24"/>
          <w:highlight w:val="none"/>
          <w:u w:val="none"/>
          <w:lang w:val="en-US" w:eastAsia="zh-CN" w:bidi="ar"/>
        </w:rPr>
        <w:t>四合一电调，持续电流≥45A，瞬时耐流≥60A</w:t>
      </w:r>
      <w:r>
        <w:rPr>
          <w:rFonts w:hint="eastAsia" w:ascii="宋体" w:hAnsi="宋体" w:eastAsia="宋体" w:cs="宋体"/>
          <w:b w:val="0"/>
          <w:bCs w:val="0"/>
          <w:i w:val="0"/>
          <w:iCs w:val="0"/>
          <w:color w:val="auto"/>
          <w:kern w:val="0"/>
          <w:sz w:val="24"/>
          <w:szCs w:val="24"/>
          <w:highlight w:val="none"/>
          <w:u w:val="none"/>
          <w:lang w:val="en-US" w:eastAsia="zh-CN" w:bidi="ar"/>
        </w:rPr>
        <w:t>，适用于3S 2200mAh电池，得3分。</w:t>
      </w:r>
      <w:r>
        <w:rPr>
          <w:rFonts w:hint="eastAsia" w:ascii="宋体" w:hAnsi="宋体" w:cs="宋体"/>
          <w:b/>
          <w:bCs/>
          <w:i w:val="0"/>
          <w:iCs w:val="0"/>
          <w:color w:val="auto"/>
          <w:kern w:val="0"/>
          <w:sz w:val="24"/>
          <w:szCs w:val="24"/>
          <w:highlight w:val="none"/>
          <w:u w:val="none"/>
          <w:lang w:val="en-US" w:eastAsia="zh-CN" w:bidi="ar"/>
        </w:rPr>
        <w:t>（投标时提供产品白皮书或彩页并加盖公章</w:t>
      </w:r>
      <w:r>
        <w:rPr>
          <w:rFonts w:hint="eastAsia" w:ascii="宋体" w:hAnsi="宋体" w:eastAsia="宋体" w:cs="宋体"/>
          <w:b/>
          <w:bCs/>
          <w:color w:val="auto"/>
          <w:kern w:val="2"/>
          <w:sz w:val="24"/>
          <w:szCs w:val="24"/>
          <w:highlight w:val="none"/>
          <w:lang w:val="en-US" w:eastAsia="zh-CN" w:bidi="ar-SA"/>
        </w:rPr>
        <w:t>上传至投标系统，不提供不得分。</w:t>
      </w:r>
      <w:r>
        <w:rPr>
          <w:rFonts w:hint="eastAsia" w:ascii="宋体" w:hAnsi="宋体" w:cs="宋体"/>
          <w:b/>
          <w:bCs/>
          <w:i w:val="0"/>
          <w:iCs w:val="0"/>
          <w:color w:val="auto"/>
          <w:kern w:val="0"/>
          <w:sz w:val="24"/>
          <w:szCs w:val="24"/>
          <w:highlight w:val="none"/>
          <w:u w:val="none"/>
          <w:lang w:val="en-US" w:eastAsia="zh-CN" w:bidi="ar"/>
        </w:rPr>
        <w:t>）</w:t>
      </w:r>
    </w:p>
    <w:p w14:paraId="557869DE">
      <w:pPr>
        <w:numPr>
          <w:ilvl w:val="-1"/>
          <w:numId w:val="0"/>
        </w:numPr>
        <w:spacing w:before="200" w:after="120" w:line="360" w:lineRule="auto"/>
        <w:ind w:firstLine="480" w:firstLineChars="200"/>
        <w:rPr>
          <w:rFonts w:hint="eastAsia" w:ascii="宋体" w:hAnsi="宋体" w:eastAsia="Arial"/>
          <w:b/>
          <w:bCs/>
          <w:color w:val="auto"/>
          <w:sz w:val="24"/>
          <w:szCs w:val="24"/>
          <w:highlight w:val="none"/>
        </w:rPr>
      </w:pPr>
      <w:r>
        <w:rPr>
          <w:rFonts w:hint="eastAsia" w:ascii="宋体" w:hAnsi="宋体" w:eastAsia="Arial" w:cs="Times New Roman"/>
          <w:b/>
          <w:bCs/>
          <w:color w:val="auto"/>
          <w:sz w:val="24"/>
          <w:szCs w:val="24"/>
          <w:highlight w:val="none"/>
          <w:lang w:val="en-US" w:eastAsia="zh-CN" w:bidi="ar-SA"/>
        </w:rPr>
        <w:t>（4）</w:t>
      </w:r>
      <w:r>
        <w:rPr>
          <w:rFonts w:hint="eastAsia" w:ascii="宋体" w:hAnsi="宋体" w:eastAsia="Arial"/>
          <w:b/>
          <w:bCs/>
          <w:color w:val="auto"/>
          <w:sz w:val="24"/>
          <w:szCs w:val="24"/>
          <w:highlight w:val="none"/>
          <w:lang w:val="en-US" w:eastAsia="zh-CN"/>
        </w:rPr>
        <w:t>演示</w:t>
      </w:r>
      <w:r>
        <w:rPr>
          <w:rFonts w:hint="eastAsia" w:ascii="宋体" w:hAnsi="宋体" w:eastAsia="Arial"/>
          <w:b/>
          <w:bCs/>
          <w:color w:val="auto"/>
          <w:sz w:val="24"/>
          <w:szCs w:val="24"/>
          <w:highlight w:val="none"/>
        </w:rPr>
        <w:t>（</w:t>
      </w:r>
      <w:r>
        <w:rPr>
          <w:rFonts w:hint="eastAsia" w:ascii="宋体" w:hAnsi="宋体"/>
          <w:b/>
          <w:bCs/>
          <w:color w:val="auto"/>
          <w:sz w:val="24"/>
          <w:szCs w:val="24"/>
          <w:highlight w:val="none"/>
          <w:lang w:val="en-US" w:eastAsia="zh-CN"/>
        </w:rPr>
        <w:t>15</w:t>
      </w:r>
      <w:r>
        <w:rPr>
          <w:rFonts w:hint="eastAsia" w:ascii="宋体" w:hAnsi="宋体" w:eastAsia="Arial"/>
          <w:b/>
          <w:bCs/>
          <w:color w:val="auto"/>
          <w:sz w:val="24"/>
          <w:szCs w:val="24"/>
          <w:highlight w:val="none"/>
        </w:rPr>
        <w:t>分）</w:t>
      </w:r>
    </w:p>
    <w:p w14:paraId="229BF5D7">
      <w:pPr>
        <w:tabs>
          <w:tab w:val="left" w:pos="945"/>
          <w:tab w:val="left" w:pos="1155"/>
        </w:tabs>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投标供应商需对</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val="0"/>
          <w:bCs w:val="0"/>
          <w:i w:val="0"/>
          <w:iCs w:val="0"/>
          <w:color w:val="auto"/>
          <w:kern w:val="0"/>
          <w:sz w:val="24"/>
          <w:szCs w:val="24"/>
          <w:highlight w:val="none"/>
          <w:u w:val="none"/>
          <w:lang w:val="en-US" w:eastAsia="zh-CN" w:bidi="ar"/>
        </w:rPr>
        <w:t>多旋翼无人机组装调试实训设备</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val="0"/>
          <w:bCs w:val="0"/>
          <w:i w:val="0"/>
          <w:iCs w:val="0"/>
          <w:color w:val="auto"/>
          <w:kern w:val="0"/>
          <w:sz w:val="24"/>
          <w:szCs w:val="24"/>
          <w:highlight w:val="none"/>
          <w:u w:val="none"/>
          <w:lang w:val="en-US" w:eastAsia="zh-CN" w:bidi="ar"/>
        </w:rPr>
        <w:t>多旋翼无人机原理教学及故障检修设备</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kern w:val="2"/>
          <w:sz w:val="24"/>
          <w:szCs w:val="24"/>
          <w:highlight w:val="none"/>
          <w:lang w:val="en-US" w:eastAsia="zh-CN" w:bidi="ar-SA"/>
        </w:rPr>
        <w:t>固定翼无人机</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kern w:val="2"/>
          <w:sz w:val="24"/>
          <w:szCs w:val="24"/>
          <w:highlight w:val="none"/>
          <w:lang w:val="en-US" w:eastAsia="zh-CN" w:bidi="ar-SA"/>
        </w:rPr>
        <w:t>便携式空投无人机</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功能进行演示并制作成演示视频上传至投标系统中。视频文件的格式为*.mp4或*.avi，</w:t>
      </w:r>
      <w:r>
        <w:rPr>
          <w:rFonts w:hint="eastAsia" w:ascii="宋体" w:hAnsi="宋体" w:eastAsia="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须将视频文件分段压缩为*.zip文件上传（所有文件总共不得大于</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GB）。文件上传方式见《操作手册》规定，上传的演示视频将作为投标文件的组成部分，视频时长总计不超过</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分钟。根据</w:t>
      </w:r>
      <w:r>
        <w:rPr>
          <w:rFonts w:hint="eastAsia" w:ascii="宋体" w:hAnsi="宋体" w:eastAsia="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视频演示情况和以下功能得分点进行打分，</w:t>
      </w:r>
      <w:r>
        <w:rPr>
          <w:rFonts w:hint="default" w:ascii="Times New Roman" w:hAnsi="Times New Roman" w:eastAsia="宋体" w:cs="Times New Roman"/>
          <w:b/>
          <w:bCs w:val="0"/>
          <w:color w:val="auto"/>
          <w:sz w:val="24"/>
          <w:szCs w:val="24"/>
          <w:highlight w:val="none"/>
        </w:rPr>
        <w:t>投标人每</w:t>
      </w:r>
      <w:r>
        <w:rPr>
          <w:rFonts w:hint="eastAsia" w:eastAsia="宋体" w:cs="Times New Roman"/>
          <w:b/>
          <w:bCs w:val="0"/>
          <w:color w:val="auto"/>
          <w:sz w:val="24"/>
          <w:szCs w:val="24"/>
          <w:highlight w:val="none"/>
          <w:lang w:val="en-US" w:eastAsia="zh-CN"/>
        </w:rPr>
        <w:t>条</w:t>
      </w:r>
      <w:r>
        <w:rPr>
          <w:rFonts w:hint="default" w:ascii="Times New Roman" w:hAnsi="Times New Roman" w:eastAsia="宋体" w:cs="Times New Roman"/>
          <w:b/>
          <w:bCs w:val="0"/>
          <w:color w:val="auto"/>
          <w:sz w:val="24"/>
          <w:szCs w:val="24"/>
          <w:highlight w:val="none"/>
        </w:rPr>
        <w:t>视频录制时必须采用一镜到底的方式，不允许剪辑，否则不得分。未按要求进行视频演示或使用其他方式（如软件Demo、</w:t>
      </w:r>
      <w:r>
        <w:rPr>
          <w:rFonts w:hint="default" w:ascii="Times New Roman" w:hAnsi="Times New Roman" w:eastAsia="宋体" w:cs="Times New Roman"/>
          <w:b/>
          <w:bCs w:val="0"/>
          <w:color w:val="auto"/>
          <w:sz w:val="24"/>
          <w:szCs w:val="24"/>
          <w:highlight w:val="none"/>
          <w:lang w:val="en-US" w:eastAsia="zh-CN"/>
        </w:rPr>
        <w:t>AI生成、</w:t>
      </w:r>
      <w:r>
        <w:rPr>
          <w:rFonts w:hint="default" w:ascii="Times New Roman" w:hAnsi="Times New Roman" w:eastAsia="宋体" w:cs="Times New Roman"/>
          <w:b/>
          <w:bCs w:val="0"/>
          <w:color w:val="auto"/>
          <w:sz w:val="24"/>
          <w:szCs w:val="24"/>
          <w:highlight w:val="none"/>
        </w:rPr>
        <w:t>PPT 演示、图片原型、静态模型或方案等）演示不得分。中标供应商</w:t>
      </w:r>
      <w:r>
        <w:rPr>
          <w:rFonts w:hint="eastAsia" w:ascii="Times New Roman" w:hAnsi="Times New Roman" w:eastAsia="宋体" w:cs="Times New Roman"/>
          <w:b/>
          <w:bCs w:val="0"/>
          <w:color w:val="auto"/>
          <w:sz w:val="24"/>
          <w:szCs w:val="24"/>
          <w:highlight w:val="none"/>
          <w:lang w:val="en-US" w:eastAsia="zh-CN"/>
        </w:rPr>
        <w:t>中标后3日内</w:t>
      </w:r>
      <w:r>
        <w:rPr>
          <w:rFonts w:hint="default" w:ascii="Times New Roman" w:hAnsi="Times New Roman" w:eastAsia="宋体" w:cs="Times New Roman"/>
          <w:b/>
          <w:bCs w:val="0"/>
          <w:color w:val="auto"/>
          <w:sz w:val="24"/>
          <w:szCs w:val="24"/>
          <w:highlight w:val="none"/>
        </w:rPr>
        <w:t>，需到采购人实际使用现场演示确认</w:t>
      </w:r>
      <w:r>
        <w:rPr>
          <w:rFonts w:hint="eastAsia" w:ascii="Times New Roman" w:hAnsi="Times New Roman" w:eastAsia="宋体" w:cs="Times New Roman"/>
          <w:b/>
          <w:bCs w:val="0"/>
          <w:color w:val="auto"/>
          <w:sz w:val="24"/>
          <w:szCs w:val="24"/>
          <w:highlight w:val="none"/>
          <w:lang w:eastAsia="zh-CN"/>
        </w:rPr>
        <w:t>。若发现有提供虚假材料谋取中标情况的，按照政府采购相关法律法规及采购合同约定处置，财政部门有权取消其中标资格，由此产生的全部损失与相关责任由中标单位自行承担。</w:t>
      </w:r>
      <w:r>
        <w:rPr>
          <w:rFonts w:hint="eastAsia" w:ascii="宋体" w:hAnsi="宋体" w:eastAsia="宋体" w:cs="宋体"/>
          <w:b/>
          <w:bCs/>
          <w:color w:val="auto"/>
          <w:sz w:val="24"/>
          <w:szCs w:val="24"/>
          <w:highlight w:val="none"/>
        </w:rPr>
        <w:t>未按要求进行演示或未提供演示视频的不得分。具体要求如下：</w:t>
      </w:r>
    </w:p>
    <w:p w14:paraId="06ED6E0F">
      <w:pPr>
        <w:numPr>
          <w:ilvl w:val="0"/>
          <w:numId w:val="0"/>
        </w:numPr>
        <w:tabs>
          <w:tab w:val="left" w:pos="945"/>
          <w:tab w:val="left" w:pos="1155"/>
        </w:tabs>
        <w:spacing w:line="360" w:lineRule="auto"/>
        <w:ind w:firstLine="482"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  1）所投</w:t>
      </w:r>
      <w:r>
        <w:rPr>
          <w:rFonts w:hint="eastAsia" w:ascii="宋体" w:hAnsi="宋体" w:eastAsia="宋体" w:cs="宋体"/>
          <w:b/>
          <w:bCs/>
          <w:color w:val="auto"/>
          <w:sz w:val="24"/>
          <w:szCs w:val="24"/>
          <w:highlight w:val="none"/>
        </w:rPr>
        <w:t>“</w:t>
      </w:r>
      <w:r>
        <w:rPr>
          <w:rFonts w:hint="eastAsia" w:ascii="宋体" w:hAnsi="宋体" w:eastAsia="宋体" w:cs="宋体"/>
          <w:b/>
          <w:bCs/>
          <w:i w:val="0"/>
          <w:iCs w:val="0"/>
          <w:color w:val="auto"/>
          <w:kern w:val="0"/>
          <w:sz w:val="24"/>
          <w:szCs w:val="24"/>
          <w:highlight w:val="none"/>
          <w:u w:val="none"/>
          <w:lang w:val="en-US" w:eastAsia="zh-CN" w:bidi="ar"/>
        </w:rPr>
        <w:t>多旋翼无人机组装调试实训设备</w:t>
      </w:r>
      <w:r>
        <w:rPr>
          <w:rFonts w:hint="eastAsia" w:ascii="宋体" w:hAnsi="宋体" w:eastAsia="宋体" w:cs="宋体"/>
          <w:b/>
          <w:bCs w:val="0"/>
          <w:color w:val="auto"/>
          <w:sz w:val="24"/>
          <w:szCs w:val="24"/>
          <w:highlight w:val="none"/>
        </w:rPr>
        <w:t>”</w:t>
      </w:r>
      <w:r>
        <w:rPr>
          <w:rFonts w:hint="eastAsia" w:ascii="宋体" w:hAnsi="宋体" w:eastAsia="宋体" w:cs="宋体"/>
          <w:b/>
          <w:bCs/>
          <w:color w:val="auto"/>
          <w:sz w:val="24"/>
          <w:szCs w:val="24"/>
          <w:highlight w:val="none"/>
          <w:lang w:val="en-US" w:eastAsia="zh-CN"/>
        </w:rPr>
        <w:t>（3分）</w:t>
      </w:r>
    </w:p>
    <w:p w14:paraId="7742BE22">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系留模块须与机载电池在电气接口、通信协议、物理尺寸上完全兼容，接入地面电源时，为无人机稳定供电，可实现地面电源与机载电池双向供电；任一供电模块故障断电，另一模块需无缝切换供电，保障无人机稳定飞行。支持飞机端或地面端增加备用冗余电源（防止意外断电坠机）</w:t>
      </w:r>
      <w:r>
        <w:rPr>
          <w:rFonts w:hint="eastAsia" w:ascii="宋体" w:hAnsi="宋体" w:cs="仿宋"/>
          <w:color w:val="auto"/>
          <w:sz w:val="24"/>
          <w:szCs w:val="24"/>
          <w:highlight w:val="none"/>
        </w:rPr>
        <w:t>。</w:t>
      </w:r>
      <w:r>
        <w:rPr>
          <w:rFonts w:hint="eastAsia" w:ascii="宋体" w:hAnsi="宋体" w:eastAsia="宋体" w:cs="宋体"/>
          <w:b/>
          <w:bCs/>
          <w:color w:val="auto"/>
          <w:kern w:val="2"/>
          <w:sz w:val="24"/>
          <w:szCs w:val="24"/>
          <w:highlight w:val="none"/>
          <w:lang w:val="en-US" w:eastAsia="zh-CN" w:bidi="ar-SA"/>
        </w:rPr>
        <w:t>（完整演示以上功能得3分，不演示或者演示不全不得分。）</w:t>
      </w:r>
    </w:p>
    <w:p w14:paraId="6D11FF34">
      <w:pPr>
        <w:numPr>
          <w:ilvl w:val="0"/>
          <w:numId w:val="0"/>
        </w:numPr>
        <w:tabs>
          <w:tab w:val="left" w:pos="945"/>
          <w:tab w:val="left" w:pos="1155"/>
        </w:tabs>
        <w:spacing w:line="360" w:lineRule="auto"/>
        <w:ind w:firstLine="482"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  2）所投</w:t>
      </w:r>
      <w:r>
        <w:rPr>
          <w:rFonts w:hint="eastAsia" w:ascii="宋体" w:hAnsi="宋体" w:eastAsia="宋体" w:cs="宋体"/>
          <w:b/>
          <w:bCs/>
          <w:color w:val="auto"/>
          <w:sz w:val="24"/>
          <w:szCs w:val="24"/>
          <w:highlight w:val="none"/>
        </w:rPr>
        <w:t>“</w:t>
      </w:r>
      <w:r>
        <w:rPr>
          <w:rFonts w:hint="eastAsia" w:ascii="宋体" w:hAnsi="宋体" w:eastAsia="宋体" w:cs="宋体"/>
          <w:b/>
          <w:bCs/>
          <w:i w:val="0"/>
          <w:iCs w:val="0"/>
          <w:color w:val="auto"/>
          <w:kern w:val="0"/>
          <w:sz w:val="24"/>
          <w:szCs w:val="24"/>
          <w:highlight w:val="none"/>
          <w:u w:val="none"/>
          <w:lang w:val="en-US" w:eastAsia="zh-CN" w:bidi="ar"/>
        </w:rPr>
        <w:t>多旋翼无人机原理教学及故障检修设备</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4分</w:t>
      </w:r>
      <w:r>
        <w:rPr>
          <w:rFonts w:hint="eastAsia" w:ascii="宋体" w:hAnsi="宋体" w:eastAsia="宋体" w:cs="宋体"/>
          <w:b/>
          <w:bCs w:val="0"/>
          <w:color w:val="auto"/>
          <w:sz w:val="24"/>
          <w:szCs w:val="24"/>
          <w:highlight w:val="none"/>
          <w:lang w:eastAsia="zh-CN"/>
        </w:rPr>
        <w:t>）</w:t>
      </w:r>
    </w:p>
    <w:p w14:paraId="7BAC5D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宋体" w:hAnsi="宋体" w:cs="宋体"/>
          <w:b w:val="0"/>
          <w:bCs w:val="0"/>
          <w:i w:val="0"/>
          <w:iCs w:val="0"/>
          <w:color w:val="auto"/>
          <w:kern w:val="0"/>
          <w:sz w:val="24"/>
          <w:szCs w:val="24"/>
          <w:highlight w:val="none"/>
          <w:u w:val="none"/>
          <w:lang w:val="en-US" w:eastAsia="zh-CN" w:bidi="ar"/>
        </w:rPr>
        <w:t>电池、电机、电调故障模拟；</w:t>
      </w:r>
      <w:r>
        <w:rPr>
          <w:rFonts w:hint="eastAsia" w:ascii="宋体" w:hAnsi="宋体" w:eastAsia="宋体" w:cs="宋体"/>
          <w:color w:val="auto"/>
          <w:sz w:val="24"/>
          <w:szCs w:val="24"/>
          <w:highlight w:val="none"/>
          <w:lang w:val="en-US" w:eastAsia="zh-CN"/>
        </w:rPr>
        <w:t>（1分）</w:t>
      </w:r>
    </w:p>
    <w:p w14:paraId="4B9CA1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cs="宋体"/>
          <w:b w:val="0"/>
          <w:bCs w:val="0"/>
          <w:i w:val="0"/>
          <w:iCs w:val="0"/>
          <w:color w:val="auto"/>
          <w:kern w:val="0"/>
          <w:sz w:val="24"/>
          <w:szCs w:val="24"/>
          <w:highlight w:val="none"/>
          <w:u w:val="none"/>
          <w:lang w:val="en-US" w:eastAsia="zh-CN" w:bidi="ar"/>
        </w:rPr>
        <w:t>GNSS故障模拟；</w:t>
      </w:r>
      <w:r>
        <w:rPr>
          <w:rFonts w:hint="eastAsia" w:ascii="宋体" w:hAnsi="宋体" w:eastAsia="宋体" w:cs="宋体"/>
          <w:color w:val="auto"/>
          <w:sz w:val="24"/>
          <w:szCs w:val="24"/>
          <w:highlight w:val="none"/>
          <w:lang w:val="en-US" w:eastAsia="zh-CN"/>
        </w:rPr>
        <w:t>（1分）</w:t>
      </w:r>
    </w:p>
    <w:p w14:paraId="0F3CED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w:t>
      </w:r>
      <w:r>
        <w:rPr>
          <w:rFonts w:hint="eastAsia" w:ascii="宋体" w:hAnsi="宋体" w:cs="宋体"/>
          <w:b w:val="0"/>
          <w:bCs w:val="0"/>
          <w:i w:val="0"/>
          <w:iCs w:val="0"/>
          <w:color w:val="auto"/>
          <w:kern w:val="0"/>
          <w:sz w:val="24"/>
          <w:szCs w:val="24"/>
          <w:highlight w:val="none"/>
          <w:u w:val="none"/>
          <w:lang w:val="en-US" w:eastAsia="zh-CN" w:bidi="ar"/>
        </w:rPr>
        <w:t>RFID 模块故障模拟；</w:t>
      </w:r>
      <w:r>
        <w:rPr>
          <w:rFonts w:hint="eastAsia" w:ascii="宋体" w:hAnsi="宋体" w:eastAsia="宋体" w:cs="宋体"/>
          <w:color w:val="auto"/>
          <w:sz w:val="24"/>
          <w:szCs w:val="24"/>
          <w:highlight w:val="none"/>
          <w:lang w:val="en-US" w:eastAsia="zh-CN"/>
        </w:rPr>
        <w:t>（1分）</w:t>
      </w:r>
    </w:p>
    <w:p w14:paraId="458431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④</w:t>
      </w:r>
      <w:r>
        <w:rPr>
          <w:rFonts w:hint="eastAsia" w:ascii="宋体" w:hAnsi="宋体" w:cs="宋体"/>
          <w:b w:val="0"/>
          <w:bCs w:val="0"/>
          <w:i w:val="0"/>
          <w:iCs w:val="0"/>
          <w:color w:val="auto"/>
          <w:kern w:val="0"/>
          <w:sz w:val="24"/>
          <w:szCs w:val="24"/>
          <w:highlight w:val="none"/>
          <w:u w:val="none"/>
          <w:lang w:val="en-US" w:eastAsia="zh-CN" w:bidi="ar"/>
        </w:rPr>
        <w:t>接收机、抛投器故障模拟；</w:t>
      </w:r>
      <w:r>
        <w:rPr>
          <w:rFonts w:hint="eastAsia" w:ascii="宋体" w:hAnsi="宋体" w:eastAsia="宋体" w:cs="宋体"/>
          <w:color w:val="auto"/>
          <w:sz w:val="24"/>
          <w:szCs w:val="24"/>
          <w:highlight w:val="none"/>
          <w:lang w:val="en-US" w:eastAsia="zh-CN"/>
        </w:rPr>
        <w:t>（1分）</w:t>
      </w:r>
    </w:p>
    <w:p w14:paraId="0361668B">
      <w:pPr>
        <w:numPr>
          <w:ilvl w:val="0"/>
          <w:numId w:val="0"/>
        </w:numPr>
        <w:spacing w:after="120" w:line="360" w:lineRule="auto"/>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（以上每小点完成演示并符合采购需求得1分，不演示或者演示不全不得分。本项最高得4分。）</w:t>
      </w:r>
    </w:p>
    <w:p w14:paraId="10A4DC3A">
      <w:pPr>
        <w:numPr>
          <w:ilvl w:val="0"/>
          <w:numId w:val="0"/>
        </w:numPr>
        <w:spacing w:after="120" w:line="360" w:lineRule="auto"/>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  3）所投“固定翼无人机”演示科目（4分）</w:t>
      </w:r>
    </w:p>
    <w:p w14:paraId="599DFDF8">
      <w:pPr>
        <w:numPr>
          <w:ilvl w:val="0"/>
          <w:numId w:val="0"/>
        </w:numPr>
        <w:spacing w:after="120" w:line="36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①地面准备与航线规划：完成机翼或尾翼安装（展开）、上电自检、遥控链路建立、地面站连接、舵面方向确认与动力转向测试；在地面站设置航点、高度、速度与返航点，并讲解安全策略；（1分）</w:t>
      </w:r>
    </w:p>
    <w:p w14:paraId="396DEBAD">
      <w:pPr>
        <w:numPr>
          <w:ilvl w:val="0"/>
          <w:numId w:val="0"/>
        </w:numPr>
        <w:spacing w:after="120" w:line="36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②起飞：按所投机型的起飞方式完整演示——垂直起降机型展示由待命至升空并完成悬停转平飞过渡；抛飞机型展示手抛起飞；滑跑机型展示滑跑起飞；（1分）</w:t>
      </w:r>
    </w:p>
    <w:p w14:paraId="4A968686">
      <w:pPr>
        <w:numPr>
          <w:ilvl w:val="0"/>
          <w:numId w:val="0"/>
        </w:numPr>
        <w:spacing w:after="120" w:line="36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③航线飞行与操控稳定：演示预设航线自主飞行，展示航向保持、高度保持与转弯协调性；在安全空域内进行小坡度盘旋或简单机动，展示姿态回中平顺性，不要求特技动作；（1分）</w:t>
      </w:r>
    </w:p>
    <w:p w14:paraId="021D0181">
      <w:pPr>
        <w:numPr>
          <w:ilvl w:val="0"/>
          <w:numId w:val="0"/>
        </w:numPr>
        <w:spacing w:after="120" w:line="360" w:lineRule="auto"/>
        <w:ind w:firstLine="480"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④降落、监控与异常处置：按所投机型构型演示由航线脱离至接地停机的完整过程（垂直起降机型垂直降落，固定翼构型滑降着陆）；画面穿插地面站界面，同步显示高度、速度、航向、链路状态与电池电压等参数；在安全条件下模拟低电量返航或断链返航，展示应急排故处置流程。（1分）</w:t>
      </w:r>
    </w:p>
    <w:p w14:paraId="40A9491D">
      <w:pPr>
        <w:numPr>
          <w:ilvl w:val="0"/>
          <w:numId w:val="0"/>
        </w:numPr>
        <w:spacing w:after="120" w:line="360" w:lineRule="auto"/>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（以上每小点完成演示并符合采购需求得1分，，不演示或者演示不全不得分。本项最高得4分。）</w:t>
      </w:r>
    </w:p>
    <w:p w14:paraId="249DA76D">
      <w:pPr>
        <w:numPr>
          <w:ilvl w:val="0"/>
          <w:numId w:val="0"/>
        </w:numPr>
        <w:spacing w:after="120" w:line="360" w:lineRule="auto"/>
        <w:ind w:firstLine="723" w:firstLineChars="3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4）所投“便携式空投无人机”演示科目（4分）</w:t>
      </w:r>
    </w:p>
    <w:p w14:paraId="3FE63444">
      <w:pPr>
        <w:numPr>
          <w:ilvl w:val="0"/>
          <w:numId w:val="0"/>
        </w:numPr>
        <w:spacing w:after="120" w:line="36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①携行与展开：由专用携行箱或携行包状态取出、快速展开并上电自检，展开过程连贯，体现便携属性；（1分）</w:t>
      </w:r>
    </w:p>
    <w:p w14:paraId="5C93A411">
      <w:pPr>
        <w:numPr>
          <w:ilvl w:val="0"/>
          <w:numId w:val="0"/>
        </w:numPr>
        <w:spacing w:after="120" w:line="36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②任务模块安装与安全保险：展示空投投放装置（或吊装系统、点火模块）与机身的快拆安装及锁紧过程，并演示保险或上锁状态，证明未解锁时无法误投；（1分）</w:t>
      </w:r>
    </w:p>
    <w:p w14:paraId="2DEDA4C1">
      <w:pPr>
        <w:numPr>
          <w:ilvl w:val="0"/>
          <w:numId w:val="0"/>
        </w:numPr>
        <w:spacing w:after="120" w:line="36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③载荷与投放设置：装入与投标参数相符或接近的模拟载荷（不超过10kg）；在地面站或遥控器设置投放点、投放模式与投放时序，控制界面清晰可辨；（1分）</w:t>
      </w:r>
    </w:p>
    <w:p w14:paraId="610B87B5">
      <w:pPr>
        <w:numPr>
          <w:ilvl w:val="0"/>
          <w:numId w:val="0"/>
        </w:numPr>
        <w:spacing w:after="120" w:line="36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④投放实施与安全机制：飞抵指定投放点上方稳定悬停后执行单点抛投，画面须包含地面参照物与落点偏差信息；设备支持多点投放的，演示多点依次投放或一键全投；展示抛投瞬间及抛投后机体姿态变化，验证机体无失稳或失控；至少演示投放器上锁保险、断链返航、低电量返航中的一项。设备配备点火模块的，须在安全条件下演示模拟烟雾载荷投放与稳定点火（1分）</w:t>
      </w:r>
    </w:p>
    <w:p w14:paraId="2CCFCAEE">
      <w:pPr>
        <w:numPr>
          <w:ilvl w:val="0"/>
          <w:numId w:val="0"/>
        </w:numPr>
        <w:spacing w:after="120" w:line="360" w:lineRule="auto"/>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（以上每小点完成演示并符合采购需求得1分，不演示或者演示不全不得分。本项最高得4分。）</w:t>
      </w:r>
    </w:p>
    <w:p w14:paraId="448A0C6E">
      <w:pPr>
        <w:spacing w:before="0" w:after="120"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（5）</w:t>
      </w:r>
      <w:r>
        <w:rPr>
          <w:rFonts w:hint="eastAsia" w:ascii="宋体" w:hAnsi="宋体" w:eastAsia="宋体"/>
          <w:b/>
          <w:bCs/>
          <w:color w:val="auto"/>
          <w:sz w:val="24"/>
          <w:szCs w:val="24"/>
          <w:highlight w:val="none"/>
        </w:rPr>
        <w:t>服务方案（</w:t>
      </w:r>
      <w:r>
        <w:rPr>
          <w:rFonts w:hint="eastAsia" w:ascii="宋体" w:hAnsi="宋体" w:eastAsia="宋体"/>
          <w:b/>
          <w:bCs/>
          <w:color w:val="auto"/>
          <w:sz w:val="24"/>
          <w:szCs w:val="24"/>
          <w:highlight w:val="none"/>
          <w:lang w:val="en-US" w:eastAsia="zh-CN"/>
        </w:rPr>
        <w:t>27</w:t>
      </w:r>
      <w:r>
        <w:rPr>
          <w:rFonts w:hint="eastAsia" w:ascii="宋体" w:hAnsi="宋体" w:eastAsia="宋体"/>
          <w:b/>
          <w:bCs/>
          <w:color w:val="auto"/>
          <w:sz w:val="24"/>
          <w:szCs w:val="24"/>
          <w:highlight w:val="none"/>
        </w:rPr>
        <w:t>分）（暗标）</w:t>
      </w:r>
    </w:p>
    <w:p w14:paraId="7101F38B">
      <w:pPr>
        <w:spacing w:after="120"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  </w:t>
      </w:r>
      <w:r>
        <w:rPr>
          <w:rFonts w:hint="eastAsia" w:ascii="宋体" w:hAnsi="宋体" w:eastAsia="宋体"/>
          <w:b/>
          <w:bCs/>
          <w:color w:val="auto"/>
          <w:sz w:val="24"/>
          <w:szCs w:val="24"/>
          <w:highlight w:val="none"/>
        </w:rPr>
        <w:t>1）安装调试方案（</w:t>
      </w:r>
      <w:r>
        <w:rPr>
          <w:rFonts w:hint="eastAsia" w:ascii="宋体" w:hAnsi="宋体" w:eastAsia="宋体"/>
          <w:b/>
          <w:bCs/>
          <w:color w:val="auto"/>
          <w:sz w:val="24"/>
          <w:szCs w:val="24"/>
          <w:highlight w:val="none"/>
          <w:lang w:val="en-US" w:eastAsia="zh-CN"/>
        </w:rPr>
        <w:t>9</w:t>
      </w:r>
      <w:r>
        <w:rPr>
          <w:rFonts w:hint="eastAsia" w:ascii="宋体" w:hAnsi="宋体" w:eastAsia="宋体"/>
          <w:b/>
          <w:bCs/>
          <w:color w:val="auto"/>
          <w:sz w:val="24"/>
          <w:szCs w:val="24"/>
          <w:highlight w:val="none"/>
        </w:rPr>
        <w:t>分）</w:t>
      </w:r>
    </w:p>
    <w:p w14:paraId="5D9E546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投标投标人须针对本项目提供安装调试方案，至少包含以下三项内容：</w:t>
      </w:r>
    </w:p>
    <w:p w14:paraId="65B06B3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①供货与安装调试整体规划（</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须包含供货清单与设备对应关系、运输包装保护措施、到货验收安排、安装调试总体流程与进度节点、与采购人现有条件的衔接安排。</w:t>
      </w:r>
    </w:p>
    <w:p w14:paraId="4892494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②安装调试实施方案（</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须</w:t>
      </w:r>
      <w:r>
        <w:rPr>
          <w:rFonts w:hint="eastAsia" w:ascii="宋体" w:hAnsi="宋体" w:eastAsia="宋体" w:cs="宋体"/>
          <w:color w:val="auto"/>
          <w:sz w:val="24"/>
          <w:szCs w:val="24"/>
          <w:highlight w:val="none"/>
          <w:lang w:val="en-US" w:eastAsia="zh-CN"/>
        </w:rPr>
        <w:t>包含</w:t>
      </w:r>
      <w:r>
        <w:rPr>
          <w:rFonts w:hint="eastAsia" w:ascii="宋体" w:hAnsi="宋体" w:eastAsia="宋体" w:cs="宋体"/>
          <w:color w:val="auto"/>
          <w:sz w:val="24"/>
          <w:szCs w:val="24"/>
          <w:highlight w:val="none"/>
        </w:rPr>
        <w:t>安装步骤与方法、调试内容与测试指标、人员配置及职责分工。</w:t>
      </w:r>
    </w:p>
    <w:p w14:paraId="420151F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③应急情况处置方案（</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须包含针对设备损坏、进度延误、安全风险三类情形的具体应对措施。</w:t>
      </w:r>
    </w:p>
    <w:p w14:paraId="0EB7AF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投标供应商针对上述内容进行阐述，要求阐述内容合理、条理清晰、针对性强、切实可行有效</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24"/>
          <w:highlight w:val="none"/>
        </w:rPr>
        <w:t>仅写“加强管理”“及时处理”等无具体内容的表述的，不得分</w:t>
      </w:r>
      <w:r>
        <w:rPr>
          <w:rFonts w:hint="eastAsia" w:ascii="宋体" w:hAnsi="宋体" w:eastAsia="宋体" w:cs="宋体"/>
          <w:color w:val="auto"/>
          <w:sz w:val="24"/>
          <w:szCs w:val="24"/>
          <w:highlight w:val="none"/>
        </w:rPr>
        <w:t>。以上内容不存在瑕疵的该条得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分；以上内容存在1处瑕疵的该条得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分；以上内容存在2处瑕疵的该条得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分；未进行阐述或不满足采购需求或内容存在3处瑕疵的该条得0分；本项最高得</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709B481B">
      <w:pPr>
        <w:spacing w:after="120" w:line="360" w:lineRule="auto"/>
        <w:ind w:firstLine="482" w:firstLineChars="200"/>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458E930">
      <w:pPr>
        <w:numPr>
          <w:ilvl w:val="0"/>
          <w:numId w:val="0"/>
        </w:numPr>
        <w:spacing w:after="120"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  2）</w:t>
      </w:r>
      <w:r>
        <w:rPr>
          <w:rFonts w:hint="eastAsia" w:ascii="宋体" w:hAnsi="宋体" w:eastAsia="宋体"/>
          <w:b/>
          <w:bCs/>
          <w:color w:val="auto"/>
          <w:sz w:val="24"/>
          <w:szCs w:val="24"/>
          <w:highlight w:val="none"/>
        </w:rPr>
        <w:t>人员培训方案（</w:t>
      </w:r>
      <w:r>
        <w:rPr>
          <w:rFonts w:hint="eastAsia" w:ascii="宋体" w:hAnsi="宋体" w:eastAsia="宋体"/>
          <w:b/>
          <w:bCs/>
          <w:color w:val="auto"/>
          <w:sz w:val="24"/>
          <w:szCs w:val="24"/>
          <w:highlight w:val="none"/>
          <w:lang w:val="en-US" w:eastAsia="zh-CN"/>
        </w:rPr>
        <w:t>9</w:t>
      </w:r>
      <w:r>
        <w:rPr>
          <w:rFonts w:hint="eastAsia" w:ascii="宋体" w:hAnsi="宋体" w:eastAsia="宋体"/>
          <w:b/>
          <w:bCs/>
          <w:color w:val="auto"/>
          <w:sz w:val="24"/>
          <w:szCs w:val="24"/>
          <w:highlight w:val="none"/>
        </w:rPr>
        <w:t>分）</w:t>
      </w:r>
    </w:p>
    <w:p w14:paraId="392D5626">
      <w:pPr>
        <w:spacing w:line="360" w:lineRule="auto"/>
        <w:ind w:firstLine="480" w:firstLineChars="200"/>
        <w:rPr>
          <w:rFonts w:hint="default" w:ascii="宋体" w:hAnsi="宋体" w:eastAsia="宋体"/>
          <w:b/>
          <w:bCs/>
          <w:color w:val="auto"/>
          <w:sz w:val="24"/>
          <w:szCs w:val="24"/>
          <w:highlight w:val="none"/>
          <w:lang w:val="en-US" w:eastAsia="zh-CN"/>
        </w:rPr>
      </w:pPr>
      <w:r>
        <w:rPr>
          <w:rFonts w:hint="eastAsia" w:ascii="宋体" w:hAnsi="宋体" w:eastAsia="宋体" w:cs="宋体"/>
          <w:color w:val="auto"/>
          <w:sz w:val="24"/>
          <w:szCs w:val="24"/>
          <w:highlight w:val="none"/>
        </w:rPr>
        <w:t>投标人须针对本项目提供安装调试方案，至少包含以下</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项内容：</w:t>
      </w:r>
    </w:p>
    <w:p w14:paraId="24814D9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①结合学校现有课程体系提供适配本项目的定制化培训方案；承诺每年免费提供不少于 10 人次系统培训，每学年免费培训不少于 5 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1F85915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②协助学校教师参加 CAAC（民航局无人机操作员）、人社职业技能认证培训，提供培训资料与实操指导；承诺支持不少于2 名本校教师取得人社无人机装调检修工高级证书、CAAC 无人机中型超视距驾驶员执照，并由企业承担报名费、培训费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88BBE7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③免费向学校提供中文操作手册、常见问题列表、操作视频等配套教学资料，资料应匹配本次投标实训设备，满足课程教学使用需求（</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43325D3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分；以上内容存在1处瑕疵的该条得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分；以上内容存在2处瑕疵的该条得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分；未进行阐述或不满足采购需求或内容存在3处瑕疵的该条得0分；本项最高得</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59999521">
      <w:pPr>
        <w:widowControl/>
        <w:shd w:val="clear" w:color="auto" w:fill="FFFFFF"/>
        <w:spacing w:line="360" w:lineRule="auto"/>
        <w:ind w:firstLine="480"/>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52081A1">
      <w:pPr>
        <w:widowControl/>
        <w:shd w:val="clear" w:color="auto" w:fill="FFFFFF"/>
        <w:spacing w:line="360" w:lineRule="auto"/>
        <w:ind w:firstLine="480"/>
        <w:rPr>
          <w:rFonts w:ascii="宋体" w:hAnsi="宋体" w:eastAsia="宋体"/>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3）</w:t>
      </w:r>
      <w:r>
        <w:rPr>
          <w:rFonts w:hint="eastAsia" w:ascii="宋体" w:hAnsi="宋体" w:eastAsia="宋体"/>
          <w:b/>
          <w:bCs/>
          <w:color w:val="auto"/>
          <w:sz w:val="24"/>
          <w:szCs w:val="24"/>
          <w:highlight w:val="none"/>
        </w:rPr>
        <w:t>售后服务方案（</w:t>
      </w:r>
      <w:r>
        <w:rPr>
          <w:rFonts w:hint="eastAsia" w:eastAsia="宋体"/>
          <w:b/>
          <w:bCs/>
          <w:color w:val="auto"/>
          <w:sz w:val="24"/>
          <w:szCs w:val="24"/>
          <w:highlight w:val="none"/>
          <w:lang w:val="en-US" w:eastAsia="zh-CN"/>
        </w:rPr>
        <w:t>9</w:t>
      </w:r>
      <w:r>
        <w:rPr>
          <w:rFonts w:hint="eastAsia" w:ascii="宋体" w:hAnsi="宋体" w:eastAsia="宋体"/>
          <w:b/>
          <w:bCs/>
          <w:color w:val="auto"/>
          <w:sz w:val="24"/>
          <w:szCs w:val="24"/>
          <w:highlight w:val="none"/>
        </w:rPr>
        <w:t>分）</w:t>
      </w:r>
    </w:p>
    <w:p w14:paraId="64368A2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①售后服务整体安排与响应机制（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1BB790FE">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②应急维修服务保障（</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38CFE3B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③质保期后服务方案（</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34C46B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瑕疵的该条得0分；本项最高得9分。</w:t>
      </w:r>
    </w:p>
    <w:p w14:paraId="4229CD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eastAsia="宋体" w:cs="宋体"/>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D2D7401">
      <w:pPr>
        <w:widowControl/>
        <w:shd w:val="clear" w:color="auto" w:fill="FFFFFF"/>
        <w:spacing w:line="360" w:lineRule="auto"/>
        <w:ind w:firstLine="480"/>
        <w:rPr>
          <w:rFonts w:ascii="宋体" w:hAnsi="宋体" w:eastAsia="宋体"/>
          <w:b/>
          <w:color w:val="auto"/>
          <w:sz w:val="24"/>
          <w:szCs w:val="24"/>
          <w:highlight w:val="none"/>
        </w:rPr>
      </w:pPr>
      <w:r>
        <w:rPr>
          <w:rFonts w:hint="eastAsia" w:ascii="宋体" w:hAnsi="宋体" w:eastAsia="宋体"/>
          <w:b/>
          <w:color w:val="auto"/>
          <w:sz w:val="24"/>
          <w:szCs w:val="24"/>
          <w:highlight w:val="none"/>
        </w:rPr>
        <w:t>5.4标段四评分标准：</w:t>
      </w:r>
    </w:p>
    <w:p w14:paraId="10AEA332">
      <w:pPr>
        <w:tabs>
          <w:tab w:val="left" w:pos="945"/>
          <w:tab w:val="left" w:pos="1155"/>
          <w:tab w:val="left" w:pos="2250"/>
        </w:tabs>
        <w:spacing w:before="0" w:after="0" w:line="360" w:lineRule="auto"/>
        <w:ind w:firstLine="24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（一）评分项目及总分（总分100分）</w:t>
      </w:r>
    </w:p>
    <w:p w14:paraId="501F3D3C">
      <w:pPr>
        <w:tabs>
          <w:tab w:val="left" w:pos="945"/>
          <w:tab w:val="left" w:pos="1155"/>
          <w:tab w:val="left" w:pos="2250"/>
        </w:tabs>
        <w:spacing w:line="360" w:lineRule="auto"/>
        <w:ind w:firstLine="24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（1）投标报价</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w:t>
      </w:r>
      <w:r>
        <w:rPr>
          <w:rFonts w:ascii="宋体" w:hAnsi="宋体" w:eastAsia="宋体"/>
          <w:b/>
          <w:bCs/>
          <w:color w:val="auto"/>
          <w:sz w:val="24"/>
          <w:szCs w:val="24"/>
          <w:highlight w:val="none"/>
        </w:rPr>
        <w:t>3</w:t>
      </w:r>
      <w:r>
        <w:rPr>
          <w:rFonts w:hint="eastAsia" w:ascii="宋体" w:hAnsi="宋体" w:eastAsia="宋体"/>
          <w:b/>
          <w:bCs/>
          <w:color w:val="auto"/>
          <w:sz w:val="24"/>
          <w:szCs w:val="24"/>
          <w:highlight w:val="none"/>
        </w:rPr>
        <w:t>0分</w:t>
      </w:r>
    </w:p>
    <w:p w14:paraId="498565A8">
      <w:pPr>
        <w:tabs>
          <w:tab w:val="left" w:pos="945"/>
          <w:tab w:val="left" w:pos="1155"/>
          <w:tab w:val="left" w:pos="2250"/>
        </w:tabs>
        <w:spacing w:line="360" w:lineRule="auto"/>
        <w:ind w:firstLine="240"/>
        <w:rPr>
          <w:rFonts w:ascii="宋体" w:hAnsi="宋体" w:eastAsia="宋体" w:cs="楷体"/>
          <w:b/>
          <w:bCs/>
          <w:color w:val="auto"/>
          <w:sz w:val="24"/>
          <w:szCs w:val="24"/>
          <w:highlight w:val="none"/>
        </w:rPr>
      </w:pPr>
      <w:r>
        <w:rPr>
          <w:rFonts w:hint="eastAsia" w:ascii="宋体" w:hAnsi="宋体" w:eastAsia="宋体"/>
          <w:b/>
          <w:bCs/>
          <w:color w:val="auto"/>
          <w:sz w:val="24"/>
          <w:szCs w:val="24"/>
          <w:highlight w:val="none"/>
        </w:rPr>
        <w:t>（2）</w:t>
      </w:r>
      <w:r>
        <w:rPr>
          <w:rFonts w:hint="eastAsia" w:ascii="宋体" w:hAnsi="宋体" w:eastAsia="宋体" w:cs="宋体"/>
          <w:b/>
          <w:bCs/>
          <w:color w:val="auto"/>
          <w:sz w:val="24"/>
          <w:szCs w:val="20"/>
          <w:highlight w:val="none"/>
        </w:rPr>
        <w:t>投标供应商综合情况</w:t>
      </w:r>
      <w:r>
        <w:rPr>
          <w:rFonts w:hint="eastAsia" w:ascii="宋体" w:hAnsi="宋体" w:eastAsia="宋体"/>
          <w:b/>
          <w:bCs/>
          <w:color w:val="auto"/>
          <w:sz w:val="24"/>
          <w:szCs w:val="24"/>
          <w:highlight w:val="none"/>
        </w:rPr>
        <w:t xml:space="preserve">             </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  3分</w:t>
      </w:r>
      <w:r>
        <w:rPr>
          <w:rFonts w:hint="eastAsia" w:ascii="宋体" w:hAnsi="宋体" w:eastAsia="宋体" w:cs="楷体"/>
          <w:b/>
          <w:bCs/>
          <w:color w:val="auto"/>
          <w:sz w:val="24"/>
          <w:szCs w:val="24"/>
          <w:highlight w:val="none"/>
        </w:rPr>
        <w:t xml:space="preserve">   </w:t>
      </w:r>
    </w:p>
    <w:p w14:paraId="3A2D7D7D">
      <w:pPr>
        <w:tabs>
          <w:tab w:val="left" w:pos="945"/>
          <w:tab w:val="left" w:pos="1155"/>
          <w:tab w:val="left" w:pos="2250"/>
        </w:tabs>
        <w:spacing w:line="360" w:lineRule="auto"/>
        <w:ind w:firstLine="240"/>
        <w:rPr>
          <w:rFonts w:ascii="宋体" w:hAnsi="宋体" w:eastAsia="宋体" w:cs="楷体"/>
          <w:b/>
          <w:bCs/>
          <w:color w:val="auto"/>
          <w:sz w:val="24"/>
          <w:szCs w:val="24"/>
          <w:highlight w:val="none"/>
        </w:rPr>
      </w:pPr>
      <w:r>
        <w:rPr>
          <w:rFonts w:hint="eastAsia" w:ascii="宋体" w:hAnsi="宋体" w:eastAsia="宋体" w:cs="楷体"/>
          <w:b/>
          <w:bCs/>
          <w:color w:val="auto"/>
          <w:sz w:val="24"/>
          <w:szCs w:val="24"/>
          <w:highlight w:val="none"/>
        </w:rPr>
        <w:t>（3）产品功能                         2</w:t>
      </w:r>
      <w:r>
        <w:rPr>
          <w:rFonts w:hint="eastAsia" w:ascii="宋体" w:hAnsi="宋体" w:eastAsia="宋体" w:cs="楷体"/>
          <w:b/>
          <w:bCs/>
          <w:color w:val="auto"/>
          <w:sz w:val="24"/>
          <w:szCs w:val="24"/>
          <w:highlight w:val="none"/>
          <w:lang w:val="en-US" w:eastAsia="zh-CN"/>
        </w:rPr>
        <w:t>8</w:t>
      </w:r>
      <w:r>
        <w:rPr>
          <w:rFonts w:hint="eastAsia" w:ascii="宋体" w:hAnsi="宋体" w:eastAsia="宋体" w:cs="楷体"/>
          <w:b/>
          <w:bCs/>
          <w:color w:val="auto"/>
          <w:sz w:val="24"/>
          <w:szCs w:val="24"/>
          <w:highlight w:val="none"/>
        </w:rPr>
        <w:t>分</w:t>
      </w:r>
    </w:p>
    <w:p w14:paraId="034A8C5F">
      <w:pPr>
        <w:tabs>
          <w:tab w:val="left" w:pos="945"/>
          <w:tab w:val="left" w:pos="1155"/>
          <w:tab w:val="left" w:pos="2250"/>
        </w:tabs>
        <w:spacing w:line="360" w:lineRule="auto"/>
        <w:ind w:firstLine="240"/>
        <w:rPr>
          <w:rFonts w:ascii="宋体" w:hAnsi="宋体" w:eastAsia="宋体" w:cs="楷体"/>
          <w:b/>
          <w:bCs/>
          <w:color w:val="auto"/>
          <w:sz w:val="24"/>
          <w:szCs w:val="24"/>
          <w:highlight w:val="none"/>
        </w:rPr>
      </w:pPr>
      <w:r>
        <w:rPr>
          <w:rFonts w:hint="eastAsia" w:ascii="宋体" w:hAnsi="宋体" w:eastAsia="宋体" w:cs="楷体"/>
          <w:b/>
          <w:bCs/>
          <w:color w:val="auto"/>
          <w:sz w:val="24"/>
          <w:szCs w:val="24"/>
          <w:highlight w:val="none"/>
        </w:rPr>
        <w:t xml:space="preserve">（4）演示                             </w:t>
      </w:r>
      <w:r>
        <w:rPr>
          <w:rFonts w:hint="eastAsia" w:ascii="宋体" w:hAnsi="宋体" w:eastAsia="宋体" w:cs="楷体"/>
          <w:b/>
          <w:bCs/>
          <w:color w:val="auto"/>
          <w:sz w:val="24"/>
          <w:szCs w:val="24"/>
          <w:highlight w:val="none"/>
          <w:lang w:val="en-US" w:eastAsia="zh-CN"/>
        </w:rPr>
        <w:t>15</w:t>
      </w:r>
      <w:r>
        <w:rPr>
          <w:rFonts w:hint="eastAsia" w:ascii="宋体" w:hAnsi="宋体" w:eastAsia="宋体" w:cs="楷体"/>
          <w:b/>
          <w:bCs/>
          <w:color w:val="auto"/>
          <w:sz w:val="24"/>
          <w:szCs w:val="24"/>
          <w:highlight w:val="none"/>
        </w:rPr>
        <w:t>分</w:t>
      </w:r>
    </w:p>
    <w:p w14:paraId="4A50440D">
      <w:pPr>
        <w:tabs>
          <w:tab w:val="left" w:pos="945"/>
          <w:tab w:val="left" w:pos="1155"/>
          <w:tab w:val="left" w:pos="2250"/>
        </w:tabs>
        <w:spacing w:line="360" w:lineRule="auto"/>
        <w:ind w:firstLine="240"/>
        <w:rPr>
          <w:rFonts w:ascii="黑体" w:hAnsi="黑体" w:eastAsia="黑体"/>
          <w:b/>
          <w:color w:val="auto"/>
          <w:sz w:val="26"/>
          <w:highlight w:val="none"/>
        </w:rPr>
      </w:pPr>
      <w:r>
        <w:rPr>
          <w:rFonts w:hint="eastAsia" w:ascii="宋体" w:hAnsi="宋体" w:eastAsia="宋体"/>
          <w:b/>
          <w:bCs/>
          <w:color w:val="auto"/>
          <w:sz w:val="24"/>
          <w:szCs w:val="24"/>
          <w:highlight w:val="none"/>
        </w:rPr>
        <w:t>（5）服务方案</w:t>
      </w:r>
      <w:r>
        <w:rPr>
          <w:rFonts w:hint="eastAsia" w:ascii="宋体" w:hAnsi="宋体"/>
          <w:b/>
          <w:bCs/>
          <w:color w:val="auto"/>
          <w:sz w:val="24"/>
          <w:szCs w:val="24"/>
          <w:highlight w:val="none"/>
        </w:rPr>
        <w:t>（暗标）</w:t>
      </w:r>
      <w:r>
        <w:rPr>
          <w:rFonts w:hint="eastAsia"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lang w:val="en-US" w:eastAsia="zh-CN"/>
        </w:rPr>
        <w:t>24</w:t>
      </w:r>
      <w:r>
        <w:rPr>
          <w:rFonts w:hint="eastAsia" w:ascii="宋体" w:hAnsi="宋体" w:eastAsia="宋体"/>
          <w:b/>
          <w:bCs/>
          <w:color w:val="auto"/>
          <w:sz w:val="24"/>
          <w:szCs w:val="24"/>
          <w:highlight w:val="none"/>
        </w:rPr>
        <w:t xml:space="preserve">分 </w:t>
      </w:r>
    </w:p>
    <w:p w14:paraId="45D6EF9F">
      <w:pPr>
        <w:spacing w:line="360" w:lineRule="auto"/>
        <w:ind w:firstLine="426"/>
        <w:rPr>
          <w:rFonts w:ascii="宋体" w:hAnsi="宋体" w:eastAsia="宋体" w:cs="宋体"/>
          <w:b/>
          <w:color w:val="auto"/>
          <w:sz w:val="22"/>
          <w:highlight w:val="none"/>
        </w:rPr>
      </w:pPr>
      <w:r>
        <w:rPr>
          <w:rFonts w:hint="eastAsia" w:ascii="宋体" w:hAnsi="宋体" w:eastAsia="宋体" w:cs="宋体"/>
          <w:b/>
          <w:color w:val="auto"/>
          <w:sz w:val="22"/>
          <w:highlight w:val="none"/>
        </w:rPr>
        <w:t>（1）投标报价（</w:t>
      </w:r>
      <w:r>
        <w:rPr>
          <w:rFonts w:hint="eastAsia" w:ascii="宋体" w:hAnsi="宋体" w:eastAsia="宋体" w:cs="宋体"/>
          <w:b/>
          <w:bCs/>
          <w:color w:val="auto"/>
          <w:sz w:val="22"/>
          <w:highlight w:val="none"/>
        </w:rPr>
        <w:t>30分）</w:t>
      </w:r>
    </w:p>
    <w:p w14:paraId="4C26CDD6">
      <w:pPr>
        <w:tabs>
          <w:tab w:val="left" w:pos="945"/>
          <w:tab w:val="left" w:pos="1155"/>
        </w:tabs>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75900E2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投标报价得分=(评标基准价／投标报价)×价格权值×100。</w:t>
      </w:r>
    </w:p>
    <w:p w14:paraId="28B7739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34F1D2C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C33D0F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412E75A">
      <w:pPr>
        <w:spacing w:line="360" w:lineRule="auto"/>
        <w:ind w:firstLine="480"/>
        <w:rPr>
          <w:rFonts w:ascii="宋体" w:hAnsi="宋体" w:eastAsia="宋体" w:cs="宋体"/>
          <w:color w:val="auto"/>
          <w:sz w:val="22"/>
          <w:highlight w:val="none"/>
        </w:rPr>
      </w:pPr>
      <w:r>
        <w:rPr>
          <w:rFonts w:hint="eastAsia" w:ascii="宋体" w:hAnsi="宋体" w:eastAsia="宋体" w:cs="宋体"/>
          <w:color w:val="auto"/>
          <w:sz w:val="24"/>
          <w:szCs w:val="24"/>
          <w:highlight w:val="none"/>
        </w:rPr>
        <w:t>同一投标供应商，上述三项价格扣除优惠不得重复享受。</w:t>
      </w:r>
    </w:p>
    <w:p w14:paraId="5C61ECA4">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Cs w:val="21"/>
          <w:highlight w:val="none"/>
        </w:rPr>
        <w:t>注：</w:t>
      </w:r>
      <w:r>
        <w:rPr>
          <w:rFonts w:hint="eastAsia" w:ascii="宋体" w:hAnsi="宋体" w:eastAsia="宋体" w:cs="宋体"/>
          <w:b/>
          <w:color w:val="auto"/>
          <w:sz w:val="24"/>
          <w:highlight w:val="none"/>
        </w:rPr>
        <w:t>1）评审中出现下列情形之一的，评审委员会应当启动异常低价投标（响应）审查程序：</w:t>
      </w:r>
    </w:p>
    <w:p w14:paraId="2B9BBE2F">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① 投标（响应）报价低于全部通过符合性审查供应商投标（响应）报价平均值65%的，即投标（响应）报价&lt;全部通过符合性审查供应商投标（响应）报价平均值×65%；</w:t>
      </w:r>
    </w:p>
    <w:p w14:paraId="0EF5A754">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② 投标（响应）报价低于通过符合性审查的次低报价供应商投标（响应）报价65%的，即投标（响应）报价&lt;通过符合性审查的次低报价供应商投标（响应）报价×65%；</w:t>
      </w:r>
    </w:p>
    <w:p w14:paraId="1636C555">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③ 投标（响应）报价低于采购项目最高限价65%的，即投标（响应）报价&lt;采购项目最高限价×65%；</w:t>
      </w:r>
    </w:p>
    <w:p w14:paraId="22AD5187">
      <w:pPr>
        <w:tabs>
          <w:tab w:val="left" w:pos="945"/>
          <w:tab w:val="left" w:pos="1155"/>
        </w:tabs>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④ 评审委员会基于专业判断，认为供应商报价过低，有可能影响产品质量或者不能诚信履约的其他情形。</w:t>
      </w:r>
    </w:p>
    <w:p w14:paraId="76942739">
      <w:pPr>
        <w:spacing w:line="360" w:lineRule="auto"/>
        <w:ind w:firstLine="426"/>
        <w:rPr>
          <w:rFonts w:ascii="宋体" w:hAnsi="宋体" w:eastAsia="宋体" w:cs="宋体"/>
          <w:b/>
          <w:color w:val="auto"/>
          <w:szCs w:val="21"/>
          <w:highlight w:val="none"/>
        </w:rPr>
      </w:pPr>
      <w:r>
        <w:rPr>
          <w:rFonts w:hint="eastAsia" w:ascii="宋体" w:hAnsi="宋体" w:cs="宋体"/>
          <w:b/>
          <w:color w:val="auto"/>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4B0DFD28">
      <w:pPr>
        <w:numPr>
          <w:ilvl w:val="4"/>
          <w:numId w:val="0"/>
        </w:numPr>
        <w:tabs>
          <w:tab w:val="left" w:pos="525"/>
          <w:tab w:val="left" w:pos="945"/>
          <w:tab w:val="left" w:pos="1155"/>
          <w:tab w:val="left" w:pos="3823"/>
        </w:tabs>
        <w:spacing w:line="360" w:lineRule="auto"/>
        <w:ind w:firstLine="482" w:firstLineChars="200"/>
        <w:rPr>
          <w:rFonts w:ascii="宋体" w:hAnsi="宋体" w:eastAsia="宋体" w:cs="宋体"/>
          <w:color w:val="auto"/>
          <w:sz w:val="24"/>
          <w:szCs w:val="24"/>
          <w:highlight w:val="none"/>
        </w:rPr>
      </w:pPr>
      <w:r>
        <w:rPr>
          <w:rFonts w:hint="eastAsia" w:ascii="宋体" w:hAnsi="宋体" w:eastAsia="宋体"/>
          <w:b/>
          <w:bCs/>
          <w:color w:val="auto"/>
          <w:sz w:val="24"/>
          <w:szCs w:val="24"/>
          <w:highlight w:val="none"/>
        </w:rPr>
        <w:t>（2）</w:t>
      </w:r>
      <w:r>
        <w:rPr>
          <w:rFonts w:hint="eastAsia" w:ascii="宋体" w:hAnsi="宋体" w:eastAsia="宋体" w:cs="宋体"/>
          <w:b/>
          <w:bCs/>
          <w:color w:val="auto"/>
          <w:sz w:val="24"/>
          <w:szCs w:val="24"/>
          <w:highlight w:val="none"/>
        </w:rPr>
        <w:t>投标供应商综合情况（3分）</w:t>
      </w:r>
      <w:r>
        <w:rPr>
          <w:rFonts w:hint="eastAsia" w:ascii="宋体" w:hAnsi="宋体" w:eastAsia="宋体" w:cs="宋体"/>
          <w:color w:val="auto"/>
          <w:sz w:val="24"/>
          <w:szCs w:val="24"/>
          <w:highlight w:val="none"/>
        </w:rPr>
        <w:t xml:space="preserve"> </w:t>
      </w:r>
    </w:p>
    <w:p w14:paraId="1605C2A5">
      <w:pPr>
        <w:tabs>
          <w:tab w:val="left" w:pos="945"/>
          <w:tab w:val="left" w:pos="1155"/>
        </w:tabs>
        <w:spacing w:line="360" w:lineRule="auto"/>
        <w:ind w:firstLine="723" w:firstLineChars="300"/>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业绩（3分）</w:t>
      </w:r>
      <w:r>
        <w:rPr>
          <w:rFonts w:hint="eastAsia" w:ascii="宋体" w:hAnsi="宋体" w:eastAsia="宋体" w:cs="宋体"/>
          <w:color w:val="auto"/>
          <w:sz w:val="24"/>
          <w:szCs w:val="24"/>
          <w:highlight w:val="none"/>
        </w:rPr>
        <w:t>：投标人自2023年1月1日以来（以合同签订日期为准）具有类似项目案例的，每有一个得1.5分，最高3分。（投标时提供相应有效合同扫描件并加盖公章上传至投标系统，不提供不得分）。</w:t>
      </w:r>
    </w:p>
    <w:p w14:paraId="4267C7A3">
      <w:pPr>
        <w:numPr>
          <w:ilvl w:val="4"/>
          <w:numId w:val="0"/>
        </w:numPr>
        <w:tabs>
          <w:tab w:val="left" w:pos="525"/>
          <w:tab w:val="left" w:pos="945"/>
          <w:tab w:val="left" w:pos="1155"/>
          <w:tab w:val="left" w:pos="3823"/>
        </w:tabs>
        <w:spacing w:line="360" w:lineRule="auto"/>
        <w:ind w:firstLine="482" w:firstLineChars="200"/>
        <w:rPr>
          <w:rFonts w:ascii="宋体" w:hAnsi="宋体" w:eastAsia="宋体" w:cs="宋体"/>
          <w:b/>
          <w:bCs/>
          <w:color w:val="auto"/>
          <w:sz w:val="24"/>
          <w:szCs w:val="24"/>
          <w:highlight w:val="none"/>
        </w:rPr>
      </w:pPr>
      <w:r>
        <w:rPr>
          <w:rFonts w:hint="eastAsia" w:ascii="宋体" w:hAnsi="宋体" w:eastAsia="宋体"/>
          <w:b/>
          <w:bCs/>
          <w:color w:val="auto"/>
          <w:sz w:val="24"/>
          <w:szCs w:val="24"/>
          <w:highlight w:val="none"/>
        </w:rPr>
        <w:t>（3）</w:t>
      </w:r>
      <w:r>
        <w:rPr>
          <w:rFonts w:hint="eastAsia" w:ascii="宋体" w:hAnsi="宋体" w:eastAsia="宋体" w:cs="宋体"/>
          <w:b/>
          <w:bCs/>
          <w:color w:val="auto"/>
          <w:sz w:val="24"/>
          <w:szCs w:val="24"/>
          <w:highlight w:val="none"/>
        </w:rPr>
        <w:t>产品功能（2</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分）</w:t>
      </w:r>
    </w:p>
    <w:p w14:paraId="753BE4A2">
      <w:pPr>
        <w:tabs>
          <w:tab w:val="left" w:pos="945"/>
          <w:tab w:val="left" w:pos="1155"/>
        </w:tabs>
        <w:spacing w:line="360" w:lineRule="auto"/>
        <w:ind w:firstLine="723" w:firstLineChars="30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所投“人工智能机器视觉与自然语言处理综合实验箱”（1</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分）</w:t>
      </w:r>
    </w:p>
    <w:p w14:paraId="11957690">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①</w:t>
      </w:r>
      <w:r>
        <w:rPr>
          <w:rFonts w:hint="eastAsia" w:ascii="宋体" w:hAnsi="宋体" w:eastAsia="宋体" w:cs="宋体"/>
          <w:color w:val="auto"/>
          <w:kern w:val="2"/>
          <w:sz w:val="24"/>
          <w:szCs w:val="24"/>
          <w:highlight w:val="none"/>
        </w:rPr>
        <w:t>人工智能边缘计算平台内置部署不低于1.5B参数量的模型</w:t>
      </w:r>
      <w:r>
        <w:rPr>
          <w:rFonts w:hint="eastAsia" w:ascii="宋体" w:hAnsi="宋体" w:eastAsia="宋体" w:cs="宋体"/>
          <w:color w:val="auto"/>
          <w:sz w:val="24"/>
          <w:szCs w:val="24"/>
          <w:highlight w:val="none"/>
          <w:lang w:bidi="ar"/>
        </w:rPr>
        <w:t>。得2分</w:t>
      </w:r>
      <w:r>
        <w:rPr>
          <w:rFonts w:hint="eastAsia" w:ascii="宋体" w:hAnsi="宋体" w:eastAsia="宋体" w:cs="宋体"/>
          <w:color w:val="auto"/>
          <w:kern w:val="2"/>
          <w:sz w:val="24"/>
          <w:szCs w:val="24"/>
          <w:highlight w:val="none"/>
        </w:rPr>
        <w:t>（投标时提供产品软件功能截图并加盖公章上传至投标系统，不提供不得分。）</w:t>
      </w:r>
    </w:p>
    <w:p w14:paraId="68655517">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②</w:t>
      </w:r>
      <w:r>
        <w:rPr>
          <w:rFonts w:hint="eastAsia" w:ascii="宋体" w:hAnsi="宋体" w:eastAsia="宋体" w:cs="宋体"/>
          <w:color w:val="auto"/>
          <w:kern w:val="2"/>
          <w:sz w:val="24"/>
          <w:szCs w:val="24"/>
          <w:highlight w:val="none"/>
        </w:rPr>
        <w:t>AIOT无线网关搭载不低于0.96寸液晶显示屏</w:t>
      </w:r>
      <w:r>
        <w:rPr>
          <w:rFonts w:hint="eastAsia" w:ascii="宋体" w:hAnsi="宋体" w:eastAsia="宋体" w:cs="宋体"/>
          <w:color w:val="auto"/>
          <w:sz w:val="24"/>
          <w:szCs w:val="24"/>
          <w:highlight w:val="none"/>
          <w:lang w:bidi="ar"/>
        </w:rPr>
        <w:t>。得2分</w:t>
      </w:r>
      <w:r>
        <w:rPr>
          <w:rFonts w:hint="eastAsia" w:ascii="宋体" w:hAnsi="宋体" w:eastAsia="宋体" w:cs="宋体"/>
          <w:color w:val="auto"/>
          <w:kern w:val="2"/>
          <w:sz w:val="24"/>
          <w:szCs w:val="24"/>
          <w:highlight w:val="none"/>
        </w:rPr>
        <w:t>（投标时提供产品实物结构图片并加盖公章上传至投标系统，不提供不得分。）</w:t>
      </w:r>
    </w:p>
    <w:p w14:paraId="740B9E42">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③</w:t>
      </w:r>
      <w:r>
        <w:rPr>
          <w:rFonts w:hint="eastAsia" w:ascii="宋体" w:hAnsi="宋体" w:eastAsia="宋体" w:cs="宋体"/>
          <w:color w:val="auto"/>
          <w:kern w:val="2"/>
          <w:sz w:val="24"/>
          <w:szCs w:val="24"/>
          <w:highlight w:val="none"/>
        </w:rPr>
        <w:t>ROS机械臂应用系统设计“机械臂复位”功能按钮</w:t>
      </w:r>
      <w:r>
        <w:rPr>
          <w:rFonts w:hint="eastAsia" w:ascii="宋体" w:hAnsi="宋体" w:eastAsia="宋体" w:cs="宋体"/>
          <w:color w:val="auto"/>
          <w:sz w:val="24"/>
          <w:szCs w:val="24"/>
          <w:highlight w:val="none"/>
          <w:lang w:bidi="ar"/>
        </w:rPr>
        <w:t>。得2分</w:t>
      </w:r>
      <w:r>
        <w:rPr>
          <w:rFonts w:hint="eastAsia" w:ascii="宋体" w:hAnsi="宋体" w:eastAsia="宋体" w:cs="宋体"/>
          <w:color w:val="auto"/>
          <w:kern w:val="2"/>
          <w:sz w:val="24"/>
          <w:szCs w:val="24"/>
          <w:highlight w:val="none"/>
        </w:rPr>
        <w:t>（投标时提供产品实物结构图片证明，并加盖公章）</w:t>
      </w:r>
    </w:p>
    <w:p w14:paraId="1BBD1E10">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④</w:t>
      </w:r>
      <w:r>
        <w:rPr>
          <w:rFonts w:hint="eastAsia" w:ascii="宋体" w:hAnsi="宋体" w:eastAsia="宋体" w:cs="宋体"/>
          <w:color w:val="auto"/>
          <w:kern w:val="2"/>
          <w:sz w:val="24"/>
          <w:szCs w:val="24"/>
          <w:highlight w:val="none"/>
        </w:rPr>
        <w:t>AIOT虚实结合采集控制端模块搭载不低于3.5英寸TFT触摸显示屏</w:t>
      </w:r>
      <w:r>
        <w:rPr>
          <w:rFonts w:hint="eastAsia" w:ascii="宋体" w:hAnsi="宋体" w:eastAsia="宋体" w:cs="宋体"/>
          <w:color w:val="auto"/>
          <w:sz w:val="24"/>
          <w:szCs w:val="24"/>
          <w:highlight w:val="none"/>
          <w:lang w:bidi="ar"/>
        </w:rPr>
        <w:t>。得2分</w:t>
      </w:r>
      <w:r>
        <w:rPr>
          <w:rFonts w:hint="eastAsia" w:ascii="宋体" w:hAnsi="宋体" w:eastAsia="宋体" w:cs="宋体"/>
          <w:color w:val="auto"/>
          <w:kern w:val="2"/>
          <w:sz w:val="24"/>
          <w:szCs w:val="24"/>
          <w:highlight w:val="none"/>
        </w:rPr>
        <w:t>（投标时提供产品实物结构图片证明，并加盖公章）</w:t>
      </w:r>
    </w:p>
    <w:p w14:paraId="05AC501E">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⑤</w:t>
      </w:r>
      <w:r>
        <w:rPr>
          <w:rFonts w:hint="eastAsia" w:ascii="宋体" w:hAnsi="宋体" w:eastAsia="宋体" w:cs="宋体"/>
          <w:color w:val="auto"/>
          <w:kern w:val="2"/>
          <w:sz w:val="24"/>
          <w:szCs w:val="24"/>
          <w:highlight w:val="none"/>
        </w:rPr>
        <w:t>人工智能虚拟仿真实验组件内置Python、机器视觉、深度学习、ROS机械臂控制等多领域不少于100个标准化实验项目，实现AI理论学习与虚拟实操深度融合</w:t>
      </w:r>
      <w:r>
        <w:rPr>
          <w:rFonts w:hint="eastAsia" w:ascii="宋体" w:hAnsi="宋体" w:eastAsia="宋体" w:cs="宋体"/>
          <w:color w:val="auto"/>
          <w:sz w:val="24"/>
          <w:szCs w:val="24"/>
          <w:highlight w:val="none"/>
          <w:lang w:bidi="ar"/>
        </w:rPr>
        <w:t>。得2分</w:t>
      </w:r>
      <w:r>
        <w:rPr>
          <w:rFonts w:hint="eastAsia" w:ascii="宋体" w:hAnsi="宋体" w:eastAsia="宋体" w:cs="宋体"/>
          <w:color w:val="auto"/>
          <w:kern w:val="2"/>
          <w:sz w:val="24"/>
          <w:szCs w:val="24"/>
          <w:highlight w:val="none"/>
        </w:rPr>
        <w:t>（投标时提供产品软件功能截图证明，并加盖公章）</w:t>
      </w:r>
    </w:p>
    <w:p w14:paraId="112A1874">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⑥</w:t>
      </w:r>
      <w:r>
        <w:rPr>
          <w:rFonts w:hint="eastAsia" w:ascii="宋体" w:hAnsi="宋体" w:eastAsia="宋体" w:cs="宋体"/>
          <w:color w:val="auto"/>
          <w:kern w:val="2"/>
          <w:sz w:val="24"/>
          <w:szCs w:val="24"/>
          <w:highlight w:val="none"/>
        </w:rPr>
        <w:t>人工智能在线课程平台每门课程均配套微课视频、PPT课件、实验指导书，可在线查看，并且覆盖核心知识点及实验演示，支持随时观看，助力课后复习，辅以实验案例、习题练习等补充资源，满足多样化学习需求</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w:t>
      </w:r>
      <w:r>
        <w:rPr>
          <w:rFonts w:hint="eastAsia" w:ascii="宋体" w:hAnsi="宋体" w:eastAsia="宋体" w:cs="宋体"/>
          <w:color w:val="auto"/>
          <w:kern w:val="2"/>
          <w:sz w:val="24"/>
          <w:szCs w:val="24"/>
          <w:highlight w:val="none"/>
        </w:rPr>
        <w:t>（投标时提供产品软件功能截图证明，并加盖公章）</w:t>
      </w:r>
    </w:p>
    <w:p w14:paraId="20CCB673">
      <w:pPr>
        <w:tabs>
          <w:tab w:val="left" w:pos="945"/>
          <w:tab w:val="left" w:pos="1155"/>
        </w:tabs>
        <w:spacing w:line="360" w:lineRule="auto"/>
        <w:ind w:firstLine="723" w:firstLineChars="30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所投“人工智能车型机器人”（</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分）</w:t>
      </w:r>
    </w:p>
    <w:p w14:paraId="26576305">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①</w:t>
      </w:r>
      <w:r>
        <w:rPr>
          <w:rFonts w:hint="eastAsia" w:ascii="宋体" w:hAnsi="宋体" w:eastAsia="宋体" w:cs="宋体"/>
          <w:color w:val="auto"/>
          <w:kern w:val="2"/>
          <w:sz w:val="24"/>
          <w:szCs w:val="24"/>
          <w:highlight w:val="none"/>
        </w:rPr>
        <w:t>边缘计算网关AI算力：≧67TOPS INT8</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w:t>
      </w:r>
      <w:r>
        <w:rPr>
          <w:rFonts w:hint="eastAsia" w:ascii="宋体" w:hAnsi="宋体" w:eastAsia="宋体" w:cs="宋体"/>
          <w:color w:val="auto"/>
          <w:kern w:val="2"/>
          <w:sz w:val="24"/>
          <w:szCs w:val="24"/>
          <w:highlight w:val="none"/>
        </w:rPr>
        <w:t>（投标时提供产品软件功能截图并加盖公章上传至投标系统，不提供不得分。）</w:t>
      </w:r>
    </w:p>
    <w:p w14:paraId="15422F94">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②</w:t>
      </w:r>
      <w:r>
        <w:rPr>
          <w:rFonts w:hint="eastAsia" w:ascii="宋体" w:hAnsi="宋体" w:eastAsia="宋体" w:cs="宋体"/>
          <w:color w:val="auto"/>
          <w:kern w:val="2"/>
          <w:sz w:val="24"/>
          <w:szCs w:val="24"/>
          <w:highlight w:val="none"/>
        </w:rPr>
        <w:t>激光雷达最远测距距离可达12M</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w:t>
      </w:r>
      <w:r>
        <w:rPr>
          <w:rFonts w:hint="eastAsia" w:ascii="宋体" w:hAnsi="宋体" w:eastAsia="宋体" w:cs="宋体"/>
          <w:color w:val="auto"/>
          <w:kern w:val="2"/>
          <w:sz w:val="24"/>
          <w:szCs w:val="24"/>
          <w:highlight w:val="none"/>
        </w:rPr>
        <w:t>（投标时提供产品技术规格图片并加盖公章上传至投标系统，不提供不得分。）</w:t>
      </w:r>
    </w:p>
    <w:p w14:paraId="51050E04">
      <w:pPr>
        <w:tabs>
          <w:tab w:val="left" w:pos="945"/>
          <w:tab w:val="left" w:pos="1155"/>
        </w:tabs>
        <w:spacing w:line="360" w:lineRule="auto"/>
        <w:ind w:firstLine="723" w:firstLineChars="30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所投“人工智能桌面四足机器狗”（</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分）</w:t>
      </w:r>
    </w:p>
    <w:p w14:paraId="29496415">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①</w:t>
      </w:r>
      <w:r>
        <w:rPr>
          <w:rFonts w:hint="eastAsia" w:ascii="宋体" w:hAnsi="宋体" w:eastAsia="宋体" w:cs="宋体"/>
          <w:color w:val="auto"/>
          <w:kern w:val="2"/>
          <w:sz w:val="24"/>
          <w:szCs w:val="24"/>
          <w:highlight w:val="none"/>
        </w:rPr>
        <w:t>机器狗拥有15个及以上自由度</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w:t>
      </w:r>
      <w:r>
        <w:rPr>
          <w:rFonts w:hint="eastAsia" w:ascii="宋体" w:hAnsi="宋体" w:eastAsia="宋体" w:cs="宋体"/>
          <w:color w:val="auto"/>
          <w:kern w:val="2"/>
          <w:sz w:val="24"/>
          <w:szCs w:val="24"/>
          <w:highlight w:val="none"/>
        </w:rPr>
        <w:t>（投标时提供产品实物结构图片并加盖公章上传至投标系统，不提供不得分。）</w:t>
      </w:r>
    </w:p>
    <w:p w14:paraId="067A2D6A">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②</w:t>
      </w:r>
      <w:r>
        <w:rPr>
          <w:rFonts w:hint="eastAsia" w:ascii="宋体" w:hAnsi="宋体" w:eastAsia="宋体" w:cs="宋体"/>
          <w:color w:val="auto"/>
          <w:kern w:val="2"/>
          <w:sz w:val="24"/>
          <w:szCs w:val="24"/>
          <w:highlight w:val="none"/>
        </w:rPr>
        <w:t>机器狗内置≧20组仿生动作组</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w:t>
      </w:r>
      <w:r>
        <w:rPr>
          <w:rFonts w:hint="eastAsia" w:ascii="宋体" w:hAnsi="宋体" w:eastAsia="宋体" w:cs="宋体"/>
          <w:color w:val="auto"/>
          <w:kern w:val="2"/>
          <w:sz w:val="24"/>
          <w:szCs w:val="24"/>
          <w:highlight w:val="none"/>
        </w:rPr>
        <w:t>（投标时提供产品软件功能截图并加盖公章上传至投标系统，不提供不得分。）</w:t>
      </w:r>
    </w:p>
    <w:p w14:paraId="4891A98E">
      <w:pPr>
        <w:tabs>
          <w:tab w:val="left" w:pos="945"/>
          <w:tab w:val="left" w:pos="1155"/>
        </w:tabs>
        <w:spacing w:line="360" w:lineRule="auto"/>
        <w:ind w:firstLine="723" w:firstLineChars="300"/>
        <w:rPr>
          <w:rFonts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4）</w:t>
      </w:r>
      <w:r>
        <w:rPr>
          <w:rFonts w:hint="eastAsia" w:ascii="宋体" w:hAnsi="宋体" w:eastAsia="宋体" w:cs="宋体"/>
          <w:b/>
          <w:bCs/>
          <w:color w:val="auto"/>
          <w:kern w:val="2"/>
          <w:sz w:val="24"/>
          <w:szCs w:val="24"/>
          <w:highlight w:val="none"/>
        </w:rPr>
        <w:t>所投“扩声系统”</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分）</w:t>
      </w:r>
    </w:p>
    <w:p w14:paraId="694AA89B">
      <w:pPr>
        <w:tabs>
          <w:tab w:val="left" w:pos="945"/>
          <w:tab w:val="left" w:pos="1155"/>
        </w:tabs>
        <w:spacing w:line="360" w:lineRule="auto"/>
        <w:ind w:firstLine="480" w:firstLineChars="200"/>
        <w:rPr>
          <w:rFonts w:ascii="宋体" w:hAnsi="宋体" w:eastAsia="宋体" w:cs="宋体"/>
          <w:color w:val="auto"/>
          <w:sz w:val="24"/>
          <w:szCs w:val="24"/>
          <w:highlight w:val="none"/>
          <w:lang w:bidi="ar"/>
        </w:rPr>
      </w:pPr>
      <w:r>
        <w:rPr>
          <w:rFonts w:hint="eastAsia" w:ascii="宋体" w:hAnsi="宋体" w:eastAsia="宋体" w:cs="宋体"/>
          <w:color w:val="auto"/>
          <w:kern w:val="2"/>
          <w:sz w:val="24"/>
          <w:szCs w:val="24"/>
          <w:highlight w:val="none"/>
          <w:lang w:val="en-US" w:eastAsia="zh-CN"/>
        </w:rPr>
        <w:t>①</w:t>
      </w:r>
      <w:r>
        <w:rPr>
          <w:rFonts w:hint="eastAsia" w:ascii="宋体" w:hAnsi="宋体" w:eastAsia="宋体" w:cs="宋体"/>
          <w:color w:val="auto"/>
          <w:kern w:val="2"/>
          <w:sz w:val="24"/>
          <w:szCs w:val="24"/>
          <w:highlight w:val="none"/>
        </w:rPr>
        <w:t>分布式声学矩阵音箱：</w:t>
      </w:r>
      <w:r>
        <w:rPr>
          <w:rFonts w:hint="eastAsia" w:ascii="宋体" w:hAnsi="宋体" w:eastAsia="宋体" w:cs="宋体"/>
          <w:color w:val="auto"/>
          <w:sz w:val="24"/>
          <w:szCs w:val="24"/>
          <w:highlight w:val="none"/>
          <w:lang w:bidi="ar"/>
        </w:rPr>
        <w:t>支持一线通功能（通过一根标准CAT5/6网线即可同时传输三路音频输入和一路录播输出）并可实现多台设备之间的级联扩展。得1分（投标时提供具有CMA及CNAS标识的检测报告扫描件并加盖公章上传至投标系统，不提供不得分。）</w:t>
      </w:r>
    </w:p>
    <w:p w14:paraId="2A57D6DF">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②</w:t>
      </w:r>
      <w:r>
        <w:rPr>
          <w:rFonts w:hint="eastAsia" w:ascii="宋体" w:hAnsi="宋体" w:eastAsia="宋体" w:cs="宋体"/>
          <w:color w:val="auto"/>
          <w:kern w:val="2"/>
          <w:sz w:val="24"/>
          <w:szCs w:val="24"/>
          <w:highlight w:val="none"/>
        </w:rPr>
        <w:t>无线麦克风：</w:t>
      </w:r>
      <w:r>
        <w:rPr>
          <w:rFonts w:hint="eastAsia" w:ascii="宋体" w:hAnsi="宋体" w:eastAsia="宋体" w:cs="宋体"/>
          <w:color w:val="auto"/>
          <w:sz w:val="24"/>
          <w:szCs w:val="24"/>
          <w:highlight w:val="none"/>
          <w:lang w:bidi="ar"/>
        </w:rPr>
        <w:t>精准对频与抗干扰设计，主动式 NFC 近场耦合技术：集成智能近场感应配对系统，通过毫米级距离识别算法，确保 100% 杜绝跨区域信号串扰，实现0.5 秒极速无感对频。灵活协同工作模式，多接收机协同技术平台：支持先进的 "一发多收" 分布式工作架构。具有人声还原度处理功能及主动动态反馈抑制功能,最大限度还原人声及有效防止啸叫。得1分（投标时提供具有CMA及CNAS标识的检测报告扫描件并加盖公章上传至投标系统，不提供不得分。）</w:t>
      </w:r>
    </w:p>
    <w:p w14:paraId="52A28993">
      <w:pPr>
        <w:tabs>
          <w:tab w:val="left" w:pos="945"/>
          <w:tab w:val="left" w:pos="1155"/>
        </w:tabs>
        <w:spacing w:line="360" w:lineRule="auto"/>
        <w:ind w:firstLine="480" w:firstLineChars="200"/>
        <w:rPr>
          <w:rFonts w:ascii="宋体" w:hAnsi="宋体" w:eastAsia="宋体" w:cs="宋体"/>
          <w:b/>
          <w:bCs/>
          <w:color w:val="auto"/>
          <w:kern w:val="2"/>
          <w:sz w:val="24"/>
          <w:szCs w:val="24"/>
          <w:highlight w:val="none"/>
        </w:rPr>
      </w:pPr>
      <w:r>
        <w:rPr>
          <w:rFonts w:hint="eastAsia" w:ascii="宋体" w:hAnsi="宋体" w:eastAsia="宋体" w:cs="宋体"/>
          <w:color w:val="auto"/>
          <w:kern w:val="2"/>
          <w:sz w:val="24"/>
          <w:szCs w:val="24"/>
          <w:highlight w:val="none"/>
        </w:rPr>
        <w:t>（3）双通道接收器：</w:t>
      </w:r>
      <w:r>
        <w:rPr>
          <w:rFonts w:hint="eastAsia" w:ascii="宋体" w:hAnsi="宋体" w:eastAsia="宋体" w:cs="宋体"/>
          <w:color w:val="auto"/>
          <w:sz w:val="24"/>
          <w:szCs w:val="24"/>
          <w:highlight w:val="none"/>
          <w:lang w:bidi="ar"/>
        </w:rPr>
        <w:t>提供双TYPE-A USB 接口，可免安装驱动连接PC或安卓系统，支持两支无线麦克风同时使用PPT翻页功能，支持幻灯片翻页等演示功能。得1分（投标时提供具有CMA及CNAS标识的检测报告扫描件并加盖公章上传至投标系统，不提供不得分。）</w:t>
      </w:r>
    </w:p>
    <w:p w14:paraId="3490C452">
      <w:pPr>
        <w:tabs>
          <w:tab w:val="left" w:pos="945"/>
          <w:tab w:val="left" w:pos="1155"/>
        </w:tabs>
        <w:spacing w:line="360" w:lineRule="auto"/>
        <w:ind w:firstLine="482" w:firstLineChars="200"/>
        <w:rPr>
          <w:rFonts w:ascii="宋体" w:hAnsi="宋体" w:eastAsia="宋体" w:cs="宋体"/>
          <w:b/>
          <w:bCs/>
          <w:color w:val="auto"/>
          <w:sz w:val="24"/>
          <w:szCs w:val="24"/>
          <w:highlight w:val="none"/>
        </w:rPr>
      </w:pPr>
      <w:r>
        <w:rPr>
          <w:rFonts w:hint="eastAsia" w:ascii="宋体" w:hAnsi="宋体" w:eastAsia="宋体"/>
          <w:b/>
          <w:bCs/>
          <w:color w:val="auto"/>
          <w:sz w:val="24"/>
          <w:szCs w:val="24"/>
          <w:highlight w:val="none"/>
        </w:rPr>
        <w:t>（4）</w:t>
      </w:r>
      <w:r>
        <w:rPr>
          <w:rFonts w:hint="eastAsia" w:ascii="宋体" w:hAnsi="宋体" w:eastAsia="宋体" w:cs="宋体"/>
          <w:b/>
          <w:bCs/>
          <w:color w:val="auto"/>
          <w:sz w:val="24"/>
          <w:szCs w:val="24"/>
          <w:highlight w:val="none"/>
        </w:rPr>
        <w:t>演示（</w:t>
      </w:r>
      <w:r>
        <w:rPr>
          <w:rFonts w:hint="eastAsia" w:ascii="宋体" w:hAnsi="宋体" w:eastAsia="宋体" w:cs="宋体"/>
          <w:b/>
          <w:bCs/>
          <w:color w:val="auto"/>
          <w:sz w:val="24"/>
          <w:szCs w:val="24"/>
          <w:highlight w:val="none"/>
          <w:lang w:val="en-US" w:eastAsia="zh-CN"/>
        </w:rPr>
        <w:t>15</w:t>
      </w:r>
      <w:r>
        <w:rPr>
          <w:rFonts w:hint="eastAsia" w:ascii="宋体" w:hAnsi="宋体" w:eastAsia="宋体" w:cs="宋体"/>
          <w:b/>
          <w:bCs/>
          <w:color w:val="auto"/>
          <w:sz w:val="24"/>
          <w:szCs w:val="24"/>
          <w:highlight w:val="none"/>
        </w:rPr>
        <w:t>分）</w:t>
      </w:r>
    </w:p>
    <w:p w14:paraId="758D181F">
      <w:pPr>
        <w:tabs>
          <w:tab w:val="left" w:pos="945"/>
          <w:tab w:val="left" w:pos="1155"/>
        </w:tabs>
        <w:spacing w:line="360" w:lineRule="auto"/>
        <w:ind w:firstLine="482" w:firstLineChars="200"/>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投标供应商需对“人工智能机器视觉与自然语言处理综合实验箱”“人工智能车型机器人”“人工智能桌面四足机器狗”功能进行演示并制作成演示视频上传至投标系统中。视频文件的格式为*.mp4或*.avi，投标供应商须将视频文件分段压缩为*.zip文件上传（单个文件不得大于50M，所有文件总共不得大于300M）。文件上传方式见《操作手册》规定，上传的演示视频将作为投标文件的组成部分，视频时长总计不超过15分钟。根据投标供应商视频演示情况和以下功能得分点进行打分，</w:t>
      </w:r>
      <w:r>
        <w:rPr>
          <w:rFonts w:ascii="Times New Roman" w:hAnsi="Times New Roman" w:eastAsia="宋体"/>
          <w:b/>
          <w:color w:val="auto"/>
          <w:sz w:val="24"/>
          <w:szCs w:val="24"/>
          <w:highlight w:val="none"/>
        </w:rPr>
        <w:t>投标人每</w:t>
      </w:r>
      <w:r>
        <w:rPr>
          <w:rFonts w:hint="eastAsia" w:eastAsia="宋体"/>
          <w:b/>
          <w:color w:val="auto"/>
          <w:sz w:val="24"/>
          <w:szCs w:val="24"/>
          <w:highlight w:val="none"/>
        </w:rPr>
        <w:t>条</w:t>
      </w:r>
      <w:r>
        <w:rPr>
          <w:rFonts w:ascii="Times New Roman" w:hAnsi="Times New Roman" w:eastAsia="宋体"/>
          <w:b/>
          <w:color w:val="auto"/>
          <w:sz w:val="24"/>
          <w:szCs w:val="24"/>
          <w:highlight w:val="none"/>
        </w:rPr>
        <w:t>视频录制时必须采用一镜到底的方式，不允许剪辑，否则不得分。未按要求进行视频演示或使用其他方式（如软件Demo、AI生成、PPT 演示、图片原型、静态模型或方案等）演示不得分。中标供应商</w:t>
      </w:r>
      <w:r>
        <w:rPr>
          <w:rFonts w:hint="eastAsia" w:ascii="Times New Roman" w:hAnsi="Times New Roman" w:eastAsia="宋体"/>
          <w:b/>
          <w:color w:val="auto"/>
          <w:sz w:val="24"/>
          <w:szCs w:val="24"/>
          <w:highlight w:val="none"/>
        </w:rPr>
        <w:t>中标后3日内</w:t>
      </w:r>
      <w:r>
        <w:rPr>
          <w:rFonts w:ascii="Times New Roman" w:hAnsi="Times New Roman" w:eastAsia="宋体"/>
          <w:b/>
          <w:color w:val="auto"/>
          <w:sz w:val="24"/>
          <w:szCs w:val="24"/>
          <w:highlight w:val="none"/>
        </w:rPr>
        <w:t>，需到采购人实际使用现场演示确认</w:t>
      </w:r>
      <w:r>
        <w:rPr>
          <w:rFonts w:hint="eastAsia" w:ascii="Times New Roman" w:hAnsi="Times New Roman" w:eastAsia="宋体"/>
          <w:b/>
          <w:color w:val="auto"/>
          <w:sz w:val="24"/>
          <w:szCs w:val="24"/>
          <w:highlight w:val="none"/>
        </w:rPr>
        <w:t>。若发现有提供虚假材料谋取中标情况的，按照政府采购相关法律法规及采购合同约定处置，财政部门有权取消其中标资格，由此产生的全部损失与相关责任由中标单位自行承担。</w:t>
      </w:r>
      <w:r>
        <w:rPr>
          <w:rFonts w:hint="eastAsia" w:ascii="宋体" w:hAnsi="宋体" w:eastAsia="宋体" w:cs="宋体"/>
          <w:b/>
          <w:bCs/>
          <w:color w:val="auto"/>
          <w:sz w:val="24"/>
          <w:szCs w:val="24"/>
          <w:highlight w:val="none"/>
        </w:rPr>
        <w:t>未按要求进行演示或未提供演示视频的不得分。具体要求如下：</w:t>
      </w:r>
    </w:p>
    <w:p w14:paraId="7BF363B1">
      <w:pPr>
        <w:tabs>
          <w:tab w:val="left" w:pos="945"/>
          <w:tab w:val="left" w:pos="1155"/>
        </w:tabs>
        <w:spacing w:line="360" w:lineRule="auto"/>
        <w:ind w:firstLine="482" w:firstLineChars="200"/>
        <w:rPr>
          <w:rFonts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rPr>
        <w:t>所投</w:t>
      </w:r>
      <w:r>
        <w:rPr>
          <w:rFonts w:hint="eastAsia" w:ascii="宋体" w:hAnsi="宋体" w:eastAsia="宋体" w:cs="宋体"/>
          <w:b/>
          <w:bCs/>
          <w:color w:val="auto"/>
          <w:sz w:val="24"/>
          <w:szCs w:val="24"/>
          <w:highlight w:val="none"/>
        </w:rPr>
        <w:t>“人工智能机器视觉与自然语言处理综合实验箱</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分）</w:t>
      </w:r>
    </w:p>
    <w:p w14:paraId="6F2AF084">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①</w:t>
      </w:r>
      <w:r>
        <w:rPr>
          <w:rFonts w:hint="eastAsia" w:ascii="宋体" w:hAnsi="宋体" w:eastAsia="宋体" w:cs="宋体"/>
          <w:color w:val="auto"/>
          <w:kern w:val="2"/>
          <w:sz w:val="24"/>
          <w:szCs w:val="24"/>
          <w:highlight w:val="none"/>
        </w:rPr>
        <w:t>本地大模型推理联动系统：平台本地部署不低于1.5B参数量的模型,实现麦克风阵列语音识别推理与播报;实现语音互动对话、语音搜索推理、大模型推理与硬件控制等功能</w:t>
      </w:r>
      <w:r>
        <w:rPr>
          <w:rFonts w:hint="eastAsia" w:ascii="宋体" w:hAnsi="宋体" w:cs="仿宋"/>
          <w:color w:val="auto"/>
          <w:sz w:val="24"/>
          <w:szCs w:val="24"/>
          <w:highlight w:val="none"/>
        </w:rPr>
        <w:t>。</w:t>
      </w:r>
      <w:r>
        <w:rPr>
          <w:rFonts w:hint="eastAsia" w:ascii="宋体" w:hAnsi="宋体" w:eastAsia="宋体" w:cs="宋体"/>
          <w:b/>
          <w:bCs/>
          <w:color w:val="auto"/>
          <w:kern w:val="2"/>
          <w:sz w:val="24"/>
          <w:szCs w:val="24"/>
          <w:highlight w:val="none"/>
        </w:rPr>
        <w:t>（完整演示以上功能得</w:t>
      </w: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rPr>
        <w:t>分，不演示或者演示不全不得分。）</w:t>
      </w:r>
    </w:p>
    <w:p w14:paraId="3321D7AA">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②</w:t>
      </w:r>
      <w:r>
        <w:rPr>
          <w:rFonts w:hint="eastAsia" w:ascii="宋体" w:hAnsi="宋体" w:eastAsia="宋体" w:cs="宋体"/>
          <w:color w:val="auto"/>
          <w:kern w:val="2"/>
          <w:sz w:val="24"/>
          <w:szCs w:val="24"/>
          <w:highlight w:val="none"/>
        </w:rPr>
        <w:t>具身智能多模态场景应用系统：平台通过调用具身智能多模态应用，实现语音多指令控制IOT模块、健康场景联动、语音控制机械臂、语音视觉机械臂融合场景推理等功能应用</w:t>
      </w:r>
      <w:r>
        <w:rPr>
          <w:rFonts w:hint="eastAsia" w:ascii="宋体" w:hAnsi="宋体" w:cs="仿宋"/>
          <w:color w:val="auto"/>
          <w:sz w:val="24"/>
          <w:szCs w:val="24"/>
          <w:highlight w:val="none"/>
        </w:rPr>
        <w:t>。</w:t>
      </w:r>
      <w:r>
        <w:rPr>
          <w:rFonts w:hint="eastAsia" w:ascii="宋体" w:hAnsi="宋体" w:eastAsia="宋体" w:cs="宋体"/>
          <w:b/>
          <w:bCs/>
          <w:color w:val="auto"/>
          <w:kern w:val="2"/>
          <w:sz w:val="24"/>
          <w:szCs w:val="24"/>
          <w:highlight w:val="none"/>
        </w:rPr>
        <w:t>（完整演示以上功能得</w:t>
      </w: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rPr>
        <w:t>分，不演示或者演示不全不得分。）</w:t>
      </w:r>
    </w:p>
    <w:p w14:paraId="3A732154">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③</w:t>
      </w:r>
      <w:r>
        <w:rPr>
          <w:rFonts w:hint="eastAsia" w:ascii="宋体" w:hAnsi="宋体" w:eastAsia="宋体" w:cs="宋体"/>
          <w:color w:val="auto"/>
          <w:kern w:val="2"/>
          <w:sz w:val="24"/>
          <w:szCs w:val="24"/>
          <w:highlight w:val="none"/>
        </w:rPr>
        <w:t>智能体联动系统：平台通过调用智能体应用，在移动设备终端的社交平台对话框里，实现语音多指令获取平台传感器数据、控制执行器状态、控制机械臂分拣等功能应用。</w:t>
      </w:r>
      <w:r>
        <w:rPr>
          <w:rFonts w:hint="eastAsia" w:ascii="宋体" w:hAnsi="宋体" w:eastAsia="宋体" w:cs="宋体"/>
          <w:b/>
          <w:bCs/>
          <w:color w:val="auto"/>
          <w:kern w:val="2"/>
          <w:sz w:val="24"/>
          <w:szCs w:val="24"/>
          <w:highlight w:val="none"/>
        </w:rPr>
        <w:t>（完整演示以上功能得</w:t>
      </w: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rPr>
        <w:t>分，不演示或者演示不全不得分。）</w:t>
      </w:r>
    </w:p>
    <w:p w14:paraId="3C502C37">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④</w:t>
      </w:r>
      <w:r>
        <w:rPr>
          <w:rFonts w:hint="eastAsia" w:ascii="宋体" w:hAnsi="宋体" w:eastAsia="宋体" w:cs="宋体"/>
          <w:color w:val="auto"/>
          <w:kern w:val="2"/>
          <w:sz w:val="24"/>
          <w:szCs w:val="24"/>
          <w:highlight w:val="none"/>
        </w:rPr>
        <w:t>交通标识识别系统：软件运行后，通过板载摄像头，可快速识别多种交通标识并可与板载的AIOT端感知模块联动。演示软件识别“限速标志”与板载的“RGB灯”闪烁联动；演示识别“小心行人”标识与板载“蜂鸣器”报警联动等控制场景应用效果。</w:t>
      </w:r>
      <w:r>
        <w:rPr>
          <w:rFonts w:hint="eastAsia" w:ascii="宋体" w:hAnsi="宋体" w:eastAsia="宋体" w:cs="宋体"/>
          <w:b/>
          <w:bCs/>
          <w:color w:val="auto"/>
          <w:kern w:val="2"/>
          <w:sz w:val="24"/>
          <w:szCs w:val="24"/>
          <w:highlight w:val="none"/>
        </w:rPr>
        <w:t>（完整演示以上功能得</w:t>
      </w: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rPr>
        <w:t>分，不演示或者演示不全不得分。）</w:t>
      </w:r>
    </w:p>
    <w:p w14:paraId="0BC99FAD">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⑤</w:t>
      </w:r>
      <w:r>
        <w:rPr>
          <w:rFonts w:hint="eastAsia" w:ascii="宋体" w:hAnsi="宋体" w:eastAsia="宋体" w:cs="宋体"/>
          <w:color w:val="auto"/>
          <w:kern w:val="2"/>
          <w:sz w:val="24"/>
          <w:szCs w:val="24"/>
          <w:highlight w:val="none"/>
        </w:rPr>
        <w:t>垃圾分类系统：软件运行后，通过板载摄像头和机械臂，利用视觉定位与机械臂姿态动态解析算法，完成非固定位置垃圾识别与快速分类。演示垃圾物品左右两侧随机放置，机械臂完成垃圾分类和两种及以上的物块堆叠动作。</w:t>
      </w:r>
      <w:r>
        <w:rPr>
          <w:rFonts w:hint="eastAsia" w:ascii="宋体" w:hAnsi="宋体" w:eastAsia="宋体" w:cs="宋体"/>
          <w:b/>
          <w:bCs/>
          <w:color w:val="auto"/>
          <w:kern w:val="2"/>
          <w:sz w:val="24"/>
          <w:szCs w:val="24"/>
          <w:highlight w:val="none"/>
        </w:rPr>
        <w:t>（完整演示以上功能得</w:t>
      </w: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rPr>
        <w:t>分，不演示或者演示不全不得分。）</w:t>
      </w:r>
    </w:p>
    <w:p w14:paraId="6129AB38">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⑥</w:t>
      </w:r>
      <w:r>
        <w:rPr>
          <w:rFonts w:hint="eastAsia" w:ascii="宋体" w:hAnsi="宋体" w:eastAsia="宋体" w:cs="宋体"/>
          <w:color w:val="auto"/>
          <w:kern w:val="2"/>
          <w:sz w:val="24"/>
          <w:szCs w:val="24"/>
          <w:highlight w:val="none"/>
        </w:rPr>
        <w:t>机械臂远程控制系统：软件运行后，机械臂通过MQTT协议与人工智能云平台互联互通，实现机械臂远程控制。演示通过手机移动端APP远程5G网络控制机械臂执行“单关节运动”动作，语音控制“机械臂抓取”、“机械臂跳舞”等动作。</w:t>
      </w:r>
      <w:r>
        <w:rPr>
          <w:rFonts w:hint="eastAsia" w:ascii="宋体" w:hAnsi="宋体" w:eastAsia="宋体" w:cs="宋体"/>
          <w:b/>
          <w:bCs/>
          <w:color w:val="auto"/>
          <w:kern w:val="2"/>
          <w:sz w:val="24"/>
          <w:szCs w:val="24"/>
          <w:highlight w:val="none"/>
        </w:rPr>
        <w:t>（完整演示以上功能得</w:t>
      </w: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rPr>
        <w:t>分，不演示或者演示不全不得分。）</w:t>
      </w:r>
    </w:p>
    <w:p w14:paraId="5D5246C7">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⑦</w:t>
      </w:r>
      <w:r>
        <w:rPr>
          <w:rFonts w:hint="eastAsia" w:ascii="宋体" w:hAnsi="宋体" w:eastAsia="宋体" w:cs="宋体"/>
          <w:color w:val="auto"/>
          <w:kern w:val="2"/>
          <w:sz w:val="24"/>
          <w:szCs w:val="24"/>
          <w:highlight w:val="none"/>
        </w:rPr>
        <w:t>AIOT端感控上云系统：软件运行后，设备板载“温湿度”、“光照”等传感器数据通过MQTT协议与人工智能云平台互联互通。演示通过手机移动端APP远程5G网络采集平台“温湿度”等传感数据，控制平台“蜂鸣器”、“风扇”等执行器。</w:t>
      </w:r>
      <w:r>
        <w:rPr>
          <w:rFonts w:hint="eastAsia" w:ascii="宋体" w:hAnsi="宋体" w:eastAsia="宋体" w:cs="宋体"/>
          <w:b/>
          <w:bCs/>
          <w:color w:val="auto"/>
          <w:kern w:val="2"/>
          <w:sz w:val="24"/>
          <w:szCs w:val="24"/>
          <w:highlight w:val="none"/>
        </w:rPr>
        <w:t>（完整演示以上功能得</w:t>
      </w: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rPr>
        <w:t>分，不演示或者演示不全不得分。）</w:t>
      </w:r>
    </w:p>
    <w:p w14:paraId="6C05CA73">
      <w:pPr>
        <w:tabs>
          <w:tab w:val="left" w:pos="945"/>
          <w:tab w:val="left" w:pos="1155"/>
        </w:tabs>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⑧</w:t>
      </w:r>
      <w:r>
        <w:rPr>
          <w:rFonts w:hint="eastAsia" w:ascii="宋体" w:hAnsi="宋体" w:eastAsia="宋体" w:cs="宋体"/>
          <w:color w:val="auto"/>
          <w:kern w:val="2"/>
          <w:sz w:val="24"/>
          <w:szCs w:val="24"/>
          <w:highlight w:val="none"/>
        </w:rPr>
        <w:t>垃圾分类应用场景虚实结合：3D 学生实验系统中使用拖拽组件、组件连线、设置参数等操作，完成“导入系统包”、“获取识别信息”“窗口实时显示检测”等流程，运行代码后自动调用PC端垃圾识别视觉应用，将垃圾图卡或物块放到镜头前，视觉应用能准确识别垃圾名称。保存以上流程Python代码文件，下载到人工智能真实硬件中，运行导入的python代码文件，可实现与虚拟仿真平台中一致的垃圾分类过程及结果。</w:t>
      </w:r>
      <w:r>
        <w:rPr>
          <w:rFonts w:hint="eastAsia" w:ascii="宋体" w:hAnsi="宋体" w:eastAsia="宋体" w:cs="宋体"/>
          <w:b/>
          <w:bCs/>
          <w:color w:val="auto"/>
          <w:kern w:val="2"/>
          <w:sz w:val="24"/>
          <w:szCs w:val="24"/>
          <w:highlight w:val="none"/>
        </w:rPr>
        <w:t>（完整演示以上功能得</w:t>
      </w: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rPr>
        <w:t>分，不演示或者演示不全不得分。）</w:t>
      </w:r>
    </w:p>
    <w:p w14:paraId="08A273FD">
      <w:pPr>
        <w:tabs>
          <w:tab w:val="left" w:pos="945"/>
          <w:tab w:val="left" w:pos="1155"/>
        </w:tabs>
        <w:spacing w:line="360" w:lineRule="auto"/>
        <w:ind w:firstLine="723" w:firstLineChars="300"/>
        <w:rPr>
          <w:rFonts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rPr>
        <w:t>所投“</w:t>
      </w:r>
      <w:r>
        <w:rPr>
          <w:rFonts w:hint="eastAsia" w:ascii="宋体" w:hAnsi="宋体" w:eastAsia="宋体" w:cs="宋体"/>
          <w:b/>
          <w:bCs/>
          <w:color w:val="auto"/>
          <w:sz w:val="24"/>
          <w:szCs w:val="24"/>
          <w:highlight w:val="none"/>
        </w:rPr>
        <w:t>人工智能车型机器人</w:t>
      </w:r>
      <w:r>
        <w:rPr>
          <w:rFonts w:hint="eastAsia" w:ascii="宋体" w:hAnsi="宋体" w:eastAsia="宋体" w:cs="宋体"/>
          <w:b/>
          <w:bCs/>
          <w:color w:val="auto"/>
          <w:kern w:val="2"/>
          <w:sz w:val="24"/>
          <w:szCs w:val="24"/>
          <w:highlight w:val="none"/>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分）</w:t>
      </w:r>
    </w:p>
    <w:p w14:paraId="4A60D981">
      <w:pPr>
        <w:tabs>
          <w:tab w:val="left" w:pos="945"/>
          <w:tab w:val="left" w:pos="1155"/>
        </w:tabs>
        <w:spacing w:line="360" w:lineRule="auto"/>
        <w:ind w:firstLine="480" w:firstLineChars="200"/>
        <w:rPr>
          <w:rFonts w:hint="eastAsia" w:ascii="宋体" w:hAnsi="宋体" w:eastAsia="宋体" w:cs="宋体"/>
          <w:b/>
          <w:bCs/>
          <w:color w:val="auto"/>
          <w:kern w:val="2"/>
          <w:sz w:val="24"/>
          <w:szCs w:val="24"/>
          <w:highlight w:val="none"/>
        </w:rPr>
      </w:pPr>
      <w:r>
        <w:rPr>
          <w:rFonts w:hint="eastAsia" w:ascii="宋体" w:hAnsi="宋体" w:eastAsia="宋体" w:cs="宋体"/>
          <w:color w:val="auto"/>
          <w:sz w:val="24"/>
          <w:szCs w:val="24"/>
          <w:highlight w:val="none"/>
        </w:rPr>
        <w:t>远程后台（实验箱侧）通过点击 “启动巡检” 启动，车型（四足）机器人进入自动巡检状态，机器人搭载的摄像头实时扫描，识别到行人、禁止通行等标识时自动停止，行人走出视线范围或障碍移除后自动恢复巡检；远程监控与干预：机器人识别到“小心行人”或“禁止通行”标识时，同步触发后台蜂鸣器报警，提示监控人员关注；监控人员可通过后台接管控制权（停止）或保持自动巡检，实现 “自动巡检 + 远程干预” 的协同闭环。</w:t>
      </w:r>
      <w:r>
        <w:rPr>
          <w:rFonts w:hint="eastAsia" w:ascii="宋体" w:hAnsi="宋体" w:eastAsia="宋体" w:cs="宋体"/>
          <w:b/>
          <w:bCs/>
          <w:color w:val="auto"/>
          <w:kern w:val="2"/>
          <w:sz w:val="24"/>
          <w:szCs w:val="24"/>
          <w:highlight w:val="none"/>
        </w:rPr>
        <w:t>（完整演示以上功能得</w:t>
      </w: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rPr>
        <w:t>分，不演示或者演示不全不得分。）</w:t>
      </w:r>
    </w:p>
    <w:p w14:paraId="3B2DE03B">
      <w:pPr>
        <w:tabs>
          <w:tab w:val="left" w:pos="945"/>
          <w:tab w:val="left" w:pos="1155"/>
        </w:tabs>
        <w:spacing w:line="360" w:lineRule="auto"/>
        <w:ind w:firstLine="482" w:firstLineChars="200"/>
        <w:rPr>
          <w:rFonts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3）</w:t>
      </w:r>
      <w:r>
        <w:rPr>
          <w:rFonts w:hint="eastAsia" w:ascii="宋体" w:hAnsi="宋体" w:eastAsia="宋体" w:cs="宋体"/>
          <w:b/>
          <w:bCs/>
          <w:color w:val="auto"/>
          <w:kern w:val="2"/>
          <w:sz w:val="24"/>
          <w:szCs w:val="24"/>
          <w:highlight w:val="none"/>
        </w:rPr>
        <w:t>所投“</w:t>
      </w:r>
      <w:r>
        <w:rPr>
          <w:rFonts w:hint="eastAsia" w:ascii="宋体" w:hAnsi="宋体" w:eastAsia="宋体" w:cs="宋体"/>
          <w:b/>
          <w:bCs/>
          <w:color w:val="auto"/>
          <w:sz w:val="24"/>
          <w:szCs w:val="24"/>
          <w:highlight w:val="none"/>
        </w:rPr>
        <w:t>人工智能桌面四足机器狗</w:t>
      </w:r>
      <w:r>
        <w:rPr>
          <w:rFonts w:hint="eastAsia" w:ascii="宋体" w:hAnsi="宋体" w:eastAsia="宋体" w:cs="宋体"/>
          <w:b/>
          <w:bCs/>
          <w:color w:val="auto"/>
          <w:kern w:val="2"/>
          <w:sz w:val="24"/>
          <w:szCs w:val="24"/>
          <w:highlight w:val="none"/>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分）</w:t>
      </w:r>
    </w:p>
    <w:p w14:paraId="5DAB7ED5">
      <w:pPr>
        <w:tabs>
          <w:tab w:val="left" w:pos="945"/>
          <w:tab w:val="left" w:pos="1155"/>
        </w:tabs>
        <w:spacing w:line="360" w:lineRule="auto"/>
        <w:ind w:firstLine="480" w:firstLineChars="200"/>
        <w:rPr>
          <w:rFonts w:hint="eastAsia" w:ascii="宋体" w:hAnsi="宋体" w:eastAsia="宋体" w:cs="宋体"/>
          <w:b/>
          <w:bCs/>
          <w:color w:val="auto"/>
          <w:kern w:val="2"/>
          <w:sz w:val="24"/>
          <w:szCs w:val="24"/>
          <w:highlight w:val="none"/>
        </w:rPr>
      </w:pPr>
      <w:r>
        <w:rPr>
          <w:rFonts w:hint="eastAsia" w:ascii="宋体" w:hAnsi="宋体" w:eastAsia="宋体" w:cs="宋体"/>
          <w:color w:val="auto"/>
          <w:sz w:val="24"/>
          <w:szCs w:val="24"/>
          <w:highlight w:val="none"/>
        </w:rPr>
        <w:t>远程后台（实验箱侧）通过点击 “启动巡检” 启动，车型（四足）机器人进入自动巡检状态，机器人搭载的摄像头实时扫描，识别到行人、禁止通行等标识时自动停止，行人走出视线范围或障碍移除后自动恢复巡检；远程监控与干预：机器人识别到“小心行人”或“禁止通行”标识时，同步触发后台蜂鸣器报警，提示监控人员关注；监控人员可通过后台接管控制权（停止）或保持自动巡检，实现 “自动巡检 + 远程干预” 的协同闭环。</w:t>
      </w:r>
      <w:r>
        <w:rPr>
          <w:rFonts w:hint="eastAsia" w:ascii="宋体" w:hAnsi="宋体" w:eastAsia="宋体" w:cs="宋体"/>
          <w:b/>
          <w:bCs/>
          <w:color w:val="auto"/>
          <w:kern w:val="2"/>
          <w:sz w:val="24"/>
          <w:szCs w:val="24"/>
          <w:highlight w:val="none"/>
        </w:rPr>
        <w:t>（完整演示以上功能得</w:t>
      </w: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rPr>
        <w:t>分，不演示或者演示不全不得分。）</w:t>
      </w:r>
    </w:p>
    <w:p w14:paraId="1D074C36">
      <w:pPr>
        <w:numPr>
          <w:ilvl w:val="4"/>
          <w:numId w:val="0"/>
        </w:numPr>
        <w:tabs>
          <w:tab w:val="left" w:pos="525"/>
          <w:tab w:val="left" w:pos="945"/>
          <w:tab w:val="left" w:pos="1155"/>
          <w:tab w:val="left" w:pos="3823"/>
        </w:tabs>
        <w:spacing w:line="360" w:lineRule="auto"/>
        <w:ind w:firstLine="482"/>
        <w:rPr>
          <w:rFonts w:ascii="宋体" w:hAnsi="宋体" w:eastAsia="宋体" w:cs="宋体"/>
          <w:b/>
          <w:bCs/>
          <w:color w:val="auto"/>
          <w:sz w:val="24"/>
          <w:szCs w:val="24"/>
          <w:highlight w:val="none"/>
        </w:rPr>
      </w:pPr>
      <w:r>
        <w:rPr>
          <w:rFonts w:hint="eastAsia" w:ascii="宋体" w:hAnsi="宋体" w:eastAsia="宋体"/>
          <w:b/>
          <w:bCs/>
          <w:color w:val="auto"/>
          <w:sz w:val="24"/>
          <w:szCs w:val="24"/>
          <w:highlight w:val="none"/>
        </w:rPr>
        <w:t>（5）</w:t>
      </w:r>
      <w:r>
        <w:rPr>
          <w:rFonts w:hint="eastAsia" w:ascii="宋体" w:hAnsi="宋体" w:eastAsia="宋体" w:cs="宋体"/>
          <w:b/>
          <w:bCs/>
          <w:color w:val="auto"/>
          <w:sz w:val="24"/>
          <w:szCs w:val="24"/>
          <w:highlight w:val="none"/>
        </w:rPr>
        <w:t>服务方案（</w:t>
      </w:r>
      <w:r>
        <w:rPr>
          <w:rFonts w:hint="eastAsia" w:ascii="宋体" w:hAnsi="宋体" w:eastAsia="宋体" w:cs="宋体"/>
          <w:b/>
          <w:bCs/>
          <w:color w:val="auto"/>
          <w:sz w:val="24"/>
          <w:szCs w:val="24"/>
          <w:highlight w:val="none"/>
          <w:lang w:val="en-US" w:eastAsia="zh-CN"/>
        </w:rPr>
        <w:t>24</w:t>
      </w:r>
      <w:r>
        <w:rPr>
          <w:rFonts w:hint="eastAsia" w:ascii="宋体" w:hAnsi="宋体" w:eastAsia="宋体" w:cs="宋体"/>
          <w:b/>
          <w:bCs/>
          <w:color w:val="auto"/>
          <w:sz w:val="24"/>
          <w:szCs w:val="24"/>
          <w:highlight w:val="none"/>
        </w:rPr>
        <w:t>分）（暗标）</w:t>
      </w:r>
    </w:p>
    <w:p w14:paraId="684F208C">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eastAsia="宋体" w:cs="仿宋"/>
          <w:color w:val="auto"/>
          <w:sz w:val="24"/>
          <w:szCs w:val="24"/>
          <w:highlight w:val="none"/>
          <w:lang w:val="en-US" w:eastAsia="zh-CN"/>
        </w:rPr>
        <w:t>1）</w:t>
      </w:r>
      <w:r>
        <w:rPr>
          <w:rFonts w:hint="eastAsia" w:ascii="宋体" w:hAnsi="宋体" w:cs="仿宋"/>
          <w:color w:val="auto"/>
          <w:sz w:val="24"/>
          <w:szCs w:val="24"/>
          <w:highlight w:val="none"/>
        </w:rPr>
        <w:t>安装调试方案（</w:t>
      </w:r>
      <w:r>
        <w:rPr>
          <w:rFonts w:hint="eastAsia" w:ascii="宋体" w:hAnsi="宋体" w:eastAsia="宋体" w:cs="仿宋"/>
          <w:color w:val="auto"/>
          <w:sz w:val="24"/>
          <w:szCs w:val="24"/>
          <w:highlight w:val="none"/>
          <w:lang w:val="en-US" w:eastAsia="zh-CN"/>
        </w:rPr>
        <w:t>6</w:t>
      </w:r>
      <w:r>
        <w:rPr>
          <w:rFonts w:hint="eastAsia" w:ascii="宋体" w:hAnsi="宋体" w:cs="仿宋"/>
          <w:color w:val="auto"/>
          <w:sz w:val="24"/>
          <w:szCs w:val="24"/>
          <w:highlight w:val="none"/>
        </w:rPr>
        <w:t>分）</w:t>
      </w:r>
    </w:p>
    <w:p w14:paraId="5F691E28">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①供货方案（2分）；</w:t>
      </w:r>
    </w:p>
    <w:p w14:paraId="15E0D7B1">
      <w:pPr>
        <w:tabs>
          <w:tab w:val="left" w:pos="945"/>
        </w:tabs>
        <w:spacing w:line="360" w:lineRule="auto"/>
        <w:ind w:firstLine="480" w:firstLineChars="200"/>
        <w:rPr>
          <w:rFonts w:hint="eastAsia" w:ascii="宋体" w:hAnsi="宋体" w:cs="仿宋"/>
          <w:color w:val="auto"/>
          <w:sz w:val="24"/>
          <w:szCs w:val="24"/>
          <w:highlight w:val="none"/>
        </w:rPr>
      </w:pPr>
      <w:r>
        <w:rPr>
          <w:rFonts w:hint="eastAsia" w:ascii="宋体" w:hAnsi="宋体" w:cs="仿宋"/>
          <w:color w:val="auto"/>
          <w:sz w:val="24"/>
          <w:szCs w:val="24"/>
          <w:highlight w:val="none"/>
        </w:rPr>
        <w:t>②安装调试方案（2分）；</w:t>
      </w:r>
    </w:p>
    <w:p w14:paraId="4EAE2C21">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③应急情况处置方案（</w:t>
      </w:r>
      <w:r>
        <w:rPr>
          <w:rFonts w:hint="eastAsia" w:ascii="宋体" w:hAnsi="宋体" w:eastAsia="宋体" w:cs="仿宋"/>
          <w:color w:val="auto"/>
          <w:sz w:val="24"/>
          <w:szCs w:val="24"/>
          <w:highlight w:val="none"/>
          <w:lang w:val="en-US" w:eastAsia="zh-CN"/>
        </w:rPr>
        <w:t>2</w:t>
      </w:r>
      <w:r>
        <w:rPr>
          <w:rFonts w:hint="eastAsia" w:ascii="宋体" w:hAnsi="宋体" w:cs="仿宋"/>
          <w:color w:val="auto"/>
          <w:sz w:val="24"/>
          <w:szCs w:val="24"/>
          <w:highlight w:val="none"/>
        </w:rPr>
        <w:t>分）；</w:t>
      </w:r>
    </w:p>
    <w:p w14:paraId="5A22CDDA">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仿宋"/>
          <w:color w:val="auto"/>
          <w:sz w:val="24"/>
          <w:szCs w:val="24"/>
          <w:highlight w:val="none"/>
          <w:lang w:val="en-US" w:eastAsia="zh-CN"/>
        </w:rPr>
        <w:t>2</w:t>
      </w:r>
      <w:r>
        <w:rPr>
          <w:rFonts w:hint="eastAsia" w:ascii="宋体" w:hAnsi="宋体" w:cs="仿宋"/>
          <w:color w:val="auto"/>
          <w:sz w:val="24"/>
          <w:szCs w:val="24"/>
          <w:highlight w:val="none"/>
        </w:rPr>
        <w:t>分；以上内容存在1处瑕疵的该条得</w:t>
      </w:r>
      <w:r>
        <w:rPr>
          <w:rFonts w:hint="eastAsia" w:ascii="宋体" w:hAnsi="宋体" w:eastAsia="宋体" w:cs="仿宋"/>
          <w:color w:val="auto"/>
          <w:sz w:val="24"/>
          <w:szCs w:val="24"/>
          <w:highlight w:val="none"/>
          <w:lang w:val="en-US" w:eastAsia="zh-CN"/>
        </w:rPr>
        <w:t>1</w:t>
      </w:r>
      <w:r>
        <w:rPr>
          <w:rFonts w:hint="eastAsia" w:ascii="宋体" w:hAnsi="宋体" w:cs="仿宋"/>
          <w:color w:val="auto"/>
          <w:sz w:val="24"/>
          <w:szCs w:val="24"/>
          <w:highlight w:val="none"/>
        </w:rPr>
        <w:t>分；以上内容存在2处瑕疵的该条得</w:t>
      </w:r>
      <w:r>
        <w:rPr>
          <w:rFonts w:hint="eastAsia" w:ascii="宋体" w:hAnsi="宋体" w:eastAsia="宋体" w:cs="仿宋"/>
          <w:color w:val="auto"/>
          <w:sz w:val="24"/>
          <w:szCs w:val="24"/>
          <w:highlight w:val="none"/>
          <w:lang w:val="en-US" w:eastAsia="zh-CN"/>
        </w:rPr>
        <w:t>0.5</w:t>
      </w:r>
      <w:r>
        <w:rPr>
          <w:rFonts w:hint="eastAsia" w:ascii="宋体" w:hAnsi="宋体" w:cs="仿宋"/>
          <w:color w:val="auto"/>
          <w:sz w:val="24"/>
          <w:szCs w:val="24"/>
          <w:highlight w:val="none"/>
        </w:rPr>
        <w:t>分；未进行阐述或不满足采购需求或内容存在3处及以上瑕疵的该条得0分；本项最高得</w:t>
      </w:r>
      <w:r>
        <w:rPr>
          <w:rFonts w:hint="eastAsia" w:ascii="宋体" w:hAnsi="宋体" w:eastAsia="宋体" w:cs="仿宋"/>
          <w:color w:val="auto"/>
          <w:sz w:val="24"/>
          <w:szCs w:val="24"/>
          <w:highlight w:val="none"/>
          <w:lang w:val="en-US" w:eastAsia="zh-CN"/>
        </w:rPr>
        <w:t>6</w:t>
      </w:r>
      <w:r>
        <w:rPr>
          <w:rFonts w:hint="eastAsia" w:ascii="宋体" w:hAnsi="宋体" w:cs="仿宋"/>
          <w:color w:val="auto"/>
          <w:sz w:val="24"/>
          <w:szCs w:val="24"/>
          <w:highlight w:val="none"/>
        </w:rPr>
        <w:t>分。</w:t>
      </w:r>
    </w:p>
    <w:p w14:paraId="7A8DC4A1">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eastAsia="宋体" w:cs="仿宋"/>
          <w:color w:val="auto"/>
          <w:sz w:val="24"/>
          <w:szCs w:val="24"/>
          <w:highlight w:val="none"/>
          <w:lang w:val="en-US" w:eastAsia="zh-CN"/>
        </w:rPr>
        <w:t>2）</w:t>
      </w:r>
      <w:r>
        <w:rPr>
          <w:rFonts w:hint="eastAsia" w:ascii="宋体" w:hAnsi="宋体" w:cs="仿宋"/>
          <w:color w:val="auto"/>
          <w:sz w:val="24"/>
          <w:szCs w:val="24"/>
          <w:highlight w:val="none"/>
        </w:rPr>
        <w:t>质量保证方案（</w:t>
      </w:r>
      <w:r>
        <w:rPr>
          <w:rFonts w:hint="eastAsia" w:ascii="宋体" w:hAnsi="宋体" w:eastAsia="宋体" w:cs="仿宋"/>
          <w:color w:val="auto"/>
          <w:sz w:val="24"/>
          <w:szCs w:val="24"/>
          <w:highlight w:val="none"/>
          <w:lang w:val="en-US" w:eastAsia="zh-CN"/>
        </w:rPr>
        <w:t>6</w:t>
      </w:r>
      <w:r>
        <w:rPr>
          <w:rFonts w:hint="eastAsia" w:ascii="宋体" w:hAnsi="宋体" w:cs="仿宋"/>
          <w:color w:val="auto"/>
          <w:sz w:val="24"/>
          <w:szCs w:val="24"/>
          <w:highlight w:val="none"/>
        </w:rPr>
        <w:t>分）</w:t>
      </w:r>
    </w:p>
    <w:p w14:paraId="1760547F">
      <w:pPr>
        <w:tabs>
          <w:tab w:val="left" w:pos="945"/>
        </w:tabs>
        <w:spacing w:line="360" w:lineRule="auto"/>
        <w:ind w:firstLine="480" w:firstLineChars="200"/>
        <w:rPr>
          <w:rFonts w:hint="eastAsia" w:ascii="宋体" w:hAnsi="宋体" w:cs="仿宋"/>
          <w:color w:val="auto"/>
          <w:sz w:val="24"/>
          <w:szCs w:val="24"/>
          <w:highlight w:val="none"/>
        </w:rPr>
      </w:pPr>
      <w:r>
        <w:rPr>
          <w:rFonts w:hint="eastAsia" w:ascii="宋体" w:hAnsi="宋体" w:cs="仿宋"/>
          <w:color w:val="auto"/>
          <w:sz w:val="24"/>
          <w:szCs w:val="24"/>
          <w:highlight w:val="none"/>
        </w:rPr>
        <w:t>①供货质量保证（2分）；</w:t>
      </w:r>
    </w:p>
    <w:p w14:paraId="153FB5C6">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②安装质量保证方案（</w:t>
      </w:r>
      <w:r>
        <w:rPr>
          <w:rFonts w:hint="eastAsia" w:ascii="宋体" w:hAnsi="宋体" w:eastAsia="宋体" w:cs="仿宋"/>
          <w:color w:val="auto"/>
          <w:sz w:val="24"/>
          <w:szCs w:val="24"/>
          <w:highlight w:val="none"/>
          <w:lang w:val="en-US" w:eastAsia="zh-CN"/>
        </w:rPr>
        <w:t>2</w:t>
      </w:r>
      <w:r>
        <w:rPr>
          <w:rFonts w:hint="eastAsia" w:ascii="宋体" w:hAnsi="宋体" w:cs="仿宋"/>
          <w:color w:val="auto"/>
          <w:sz w:val="24"/>
          <w:szCs w:val="24"/>
          <w:highlight w:val="none"/>
        </w:rPr>
        <w:t>分）；</w:t>
      </w:r>
    </w:p>
    <w:p w14:paraId="40518307">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③维护质量保证方案（</w:t>
      </w:r>
      <w:r>
        <w:rPr>
          <w:rFonts w:hint="eastAsia" w:ascii="宋体" w:hAnsi="宋体" w:eastAsia="宋体" w:cs="仿宋"/>
          <w:color w:val="auto"/>
          <w:sz w:val="24"/>
          <w:szCs w:val="24"/>
          <w:highlight w:val="none"/>
          <w:lang w:val="en-US" w:eastAsia="zh-CN"/>
        </w:rPr>
        <w:t>2</w:t>
      </w:r>
      <w:r>
        <w:rPr>
          <w:rFonts w:hint="eastAsia" w:ascii="宋体" w:hAnsi="宋体" w:cs="仿宋"/>
          <w:color w:val="auto"/>
          <w:sz w:val="24"/>
          <w:szCs w:val="24"/>
          <w:highlight w:val="none"/>
        </w:rPr>
        <w:t>分）；</w:t>
      </w:r>
    </w:p>
    <w:p w14:paraId="42B27AB5">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仿宋"/>
          <w:color w:val="auto"/>
          <w:sz w:val="24"/>
          <w:szCs w:val="24"/>
          <w:highlight w:val="none"/>
          <w:lang w:val="en-US" w:eastAsia="zh-CN"/>
        </w:rPr>
        <w:t>2</w:t>
      </w:r>
      <w:r>
        <w:rPr>
          <w:rFonts w:hint="eastAsia" w:ascii="宋体" w:hAnsi="宋体" w:cs="仿宋"/>
          <w:color w:val="auto"/>
          <w:sz w:val="24"/>
          <w:szCs w:val="24"/>
          <w:highlight w:val="none"/>
        </w:rPr>
        <w:t>分；以上内容存在1处瑕疵的该条得</w:t>
      </w:r>
      <w:r>
        <w:rPr>
          <w:rFonts w:hint="eastAsia" w:ascii="宋体" w:hAnsi="宋体" w:eastAsia="宋体" w:cs="仿宋"/>
          <w:color w:val="auto"/>
          <w:sz w:val="24"/>
          <w:szCs w:val="24"/>
          <w:highlight w:val="none"/>
          <w:lang w:val="en-US" w:eastAsia="zh-CN"/>
        </w:rPr>
        <w:t>1</w:t>
      </w:r>
      <w:r>
        <w:rPr>
          <w:rFonts w:hint="eastAsia" w:ascii="宋体" w:hAnsi="宋体" w:cs="仿宋"/>
          <w:color w:val="auto"/>
          <w:sz w:val="24"/>
          <w:szCs w:val="24"/>
          <w:highlight w:val="none"/>
        </w:rPr>
        <w:t>分；以上内容存在2处瑕疵的该条得</w:t>
      </w:r>
      <w:r>
        <w:rPr>
          <w:rFonts w:hint="eastAsia" w:ascii="宋体" w:hAnsi="宋体" w:eastAsia="宋体" w:cs="仿宋"/>
          <w:color w:val="auto"/>
          <w:sz w:val="24"/>
          <w:szCs w:val="24"/>
          <w:highlight w:val="none"/>
          <w:lang w:val="en-US" w:eastAsia="zh-CN"/>
        </w:rPr>
        <w:t>0.5</w:t>
      </w:r>
      <w:r>
        <w:rPr>
          <w:rFonts w:hint="eastAsia" w:ascii="宋体" w:hAnsi="宋体" w:cs="仿宋"/>
          <w:color w:val="auto"/>
          <w:sz w:val="24"/>
          <w:szCs w:val="24"/>
          <w:highlight w:val="none"/>
        </w:rPr>
        <w:t>分；未进行阐述或不满足采购需求或内容存在3处及以上瑕疵的该条得0分；本项最高得</w:t>
      </w:r>
      <w:r>
        <w:rPr>
          <w:rFonts w:hint="eastAsia" w:ascii="宋体" w:hAnsi="宋体" w:eastAsia="宋体" w:cs="仿宋"/>
          <w:color w:val="auto"/>
          <w:sz w:val="24"/>
          <w:szCs w:val="24"/>
          <w:highlight w:val="none"/>
          <w:lang w:val="en-US" w:eastAsia="zh-CN"/>
        </w:rPr>
        <w:t>6</w:t>
      </w:r>
      <w:r>
        <w:rPr>
          <w:rFonts w:hint="eastAsia" w:ascii="宋体" w:hAnsi="宋体" w:cs="仿宋"/>
          <w:color w:val="auto"/>
          <w:sz w:val="24"/>
          <w:szCs w:val="24"/>
          <w:highlight w:val="none"/>
        </w:rPr>
        <w:t>分。</w:t>
      </w:r>
    </w:p>
    <w:p w14:paraId="2775E9CA">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eastAsia="宋体" w:cs="仿宋"/>
          <w:color w:val="auto"/>
          <w:sz w:val="24"/>
          <w:szCs w:val="24"/>
          <w:highlight w:val="none"/>
          <w:lang w:val="en-US" w:eastAsia="zh-CN"/>
        </w:rPr>
        <w:t>3）</w:t>
      </w:r>
      <w:r>
        <w:rPr>
          <w:rFonts w:hint="eastAsia" w:ascii="宋体" w:hAnsi="宋体" w:cs="仿宋"/>
          <w:color w:val="auto"/>
          <w:sz w:val="24"/>
          <w:szCs w:val="24"/>
          <w:highlight w:val="none"/>
        </w:rPr>
        <w:t>人员培训（</w:t>
      </w:r>
      <w:r>
        <w:rPr>
          <w:rFonts w:hint="eastAsia" w:ascii="宋体" w:hAnsi="宋体" w:eastAsia="宋体" w:cs="仿宋"/>
          <w:color w:val="auto"/>
          <w:sz w:val="24"/>
          <w:szCs w:val="24"/>
          <w:highlight w:val="none"/>
          <w:lang w:val="en-US" w:eastAsia="zh-CN"/>
        </w:rPr>
        <w:t>6</w:t>
      </w:r>
      <w:r>
        <w:rPr>
          <w:rFonts w:hint="eastAsia" w:ascii="宋体" w:hAnsi="宋体" w:cs="仿宋"/>
          <w:color w:val="auto"/>
          <w:sz w:val="24"/>
          <w:szCs w:val="24"/>
          <w:highlight w:val="none"/>
        </w:rPr>
        <w:t>分）</w:t>
      </w:r>
    </w:p>
    <w:p w14:paraId="3660FB85">
      <w:pPr>
        <w:tabs>
          <w:tab w:val="left" w:pos="945"/>
        </w:tabs>
        <w:spacing w:line="360" w:lineRule="auto"/>
        <w:ind w:firstLine="480" w:firstLineChars="200"/>
        <w:rPr>
          <w:rFonts w:hint="eastAsia" w:ascii="宋体" w:hAnsi="宋体" w:cs="仿宋"/>
          <w:color w:val="auto"/>
          <w:sz w:val="24"/>
          <w:szCs w:val="24"/>
          <w:highlight w:val="none"/>
        </w:rPr>
      </w:pPr>
      <w:r>
        <w:rPr>
          <w:rFonts w:hint="eastAsia" w:ascii="宋体" w:hAnsi="宋体" w:cs="仿宋"/>
          <w:color w:val="auto"/>
          <w:sz w:val="24"/>
          <w:szCs w:val="24"/>
          <w:highlight w:val="none"/>
        </w:rPr>
        <w:t>①培训整体规划（2分）；</w:t>
      </w:r>
    </w:p>
    <w:p w14:paraId="3E91852B">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②培训人员方案（</w:t>
      </w:r>
      <w:r>
        <w:rPr>
          <w:rFonts w:hint="eastAsia" w:ascii="宋体" w:hAnsi="宋体" w:eastAsia="宋体" w:cs="仿宋"/>
          <w:color w:val="auto"/>
          <w:sz w:val="24"/>
          <w:szCs w:val="24"/>
          <w:highlight w:val="none"/>
          <w:lang w:val="en-US" w:eastAsia="zh-CN"/>
        </w:rPr>
        <w:t>2</w:t>
      </w:r>
      <w:r>
        <w:rPr>
          <w:rFonts w:hint="eastAsia" w:ascii="宋体" w:hAnsi="宋体" w:cs="仿宋"/>
          <w:color w:val="auto"/>
          <w:sz w:val="24"/>
          <w:szCs w:val="24"/>
          <w:highlight w:val="none"/>
        </w:rPr>
        <w:t>分）；</w:t>
      </w:r>
    </w:p>
    <w:p w14:paraId="135F792E">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③培训内容方案（</w:t>
      </w:r>
      <w:r>
        <w:rPr>
          <w:rFonts w:hint="eastAsia" w:ascii="宋体" w:hAnsi="宋体" w:eastAsia="宋体" w:cs="仿宋"/>
          <w:color w:val="auto"/>
          <w:sz w:val="24"/>
          <w:szCs w:val="24"/>
          <w:highlight w:val="none"/>
          <w:lang w:val="en-US" w:eastAsia="zh-CN"/>
        </w:rPr>
        <w:t>2</w:t>
      </w:r>
      <w:r>
        <w:rPr>
          <w:rFonts w:hint="eastAsia" w:ascii="宋体" w:hAnsi="宋体" w:cs="仿宋"/>
          <w:color w:val="auto"/>
          <w:sz w:val="24"/>
          <w:szCs w:val="24"/>
          <w:highlight w:val="none"/>
        </w:rPr>
        <w:t>分）；</w:t>
      </w:r>
    </w:p>
    <w:p w14:paraId="5279E70C">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仿宋"/>
          <w:color w:val="auto"/>
          <w:sz w:val="24"/>
          <w:szCs w:val="24"/>
          <w:highlight w:val="none"/>
          <w:lang w:val="en-US" w:eastAsia="zh-CN"/>
        </w:rPr>
        <w:t>2</w:t>
      </w:r>
      <w:r>
        <w:rPr>
          <w:rFonts w:hint="eastAsia" w:ascii="宋体" w:hAnsi="宋体" w:cs="仿宋"/>
          <w:color w:val="auto"/>
          <w:sz w:val="24"/>
          <w:szCs w:val="24"/>
          <w:highlight w:val="none"/>
        </w:rPr>
        <w:t>分；以上内容存在1处瑕疵的该条得</w:t>
      </w:r>
      <w:r>
        <w:rPr>
          <w:rFonts w:hint="eastAsia" w:ascii="宋体" w:hAnsi="宋体" w:eastAsia="宋体" w:cs="仿宋"/>
          <w:color w:val="auto"/>
          <w:sz w:val="24"/>
          <w:szCs w:val="24"/>
          <w:highlight w:val="none"/>
          <w:lang w:val="en-US" w:eastAsia="zh-CN"/>
        </w:rPr>
        <w:t>1</w:t>
      </w:r>
      <w:r>
        <w:rPr>
          <w:rFonts w:hint="eastAsia" w:ascii="宋体" w:hAnsi="宋体" w:cs="仿宋"/>
          <w:color w:val="auto"/>
          <w:sz w:val="24"/>
          <w:szCs w:val="24"/>
          <w:highlight w:val="none"/>
        </w:rPr>
        <w:t>分；以上内容存在2处瑕疵的该条得</w:t>
      </w:r>
      <w:r>
        <w:rPr>
          <w:rFonts w:hint="eastAsia" w:ascii="宋体" w:hAnsi="宋体" w:eastAsia="宋体" w:cs="仿宋"/>
          <w:color w:val="auto"/>
          <w:sz w:val="24"/>
          <w:szCs w:val="24"/>
          <w:highlight w:val="none"/>
          <w:lang w:val="en-US" w:eastAsia="zh-CN"/>
        </w:rPr>
        <w:t>0.5</w:t>
      </w:r>
      <w:r>
        <w:rPr>
          <w:rFonts w:hint="eastAsia" w:ascii="宋体" w:hAnsi="宋体" w:cs="仿宋"/>
          <w:color w:val="auto"/>
          <w:sz w:val="24"/>
          <w:szCs w:val="24"/>
          <w:highlight w:val="none"/>
        </w:rPr>
        <w:t>分；未进行阐述或不满足采购需求或内容存在3处及以上瑕疵的该条得0分；本项最高得</w:t>
      </w:r>
      <w:r>
        <w:rPr>
          <w:rFonts w:hint="eastAsia" w:ascii="宋体" w:hAnsi="宋体" w:eastAsia="宋体" w:cs="仿宋"/>
          <w:color w:val="auto"/>
          <w:sz w:val="24"/>
          <w:szCs w:val="24"/>
          <w:highlight w:val="none"/>
          <w:lang w:val="en-US" w:eastAsia="zh-CN"/>
        </w:rPr>
        <w:t>6</w:t>
      </w:r>
      <w:r>
        <w:rPr>
          <w:rFonts w:hint="eastAsia" w:ascii="宋体" w:hAnsi="宋体" w:cs="仿宋"/>
          <w:color w:val="auto"/>
          <w:sz w:val="24"/>
          <w:szCs w:val="24"/>
          <w:highlight w:val="none"/>
        </w:rPr>
        <w:t>分。</w:t>
      </w:r>
    </w:p>
    <w:p w14:paraId="55B9EA42">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eastAsia="宋体" w:cs="仿宋"/>
          <w:color w:val="auto"/>
          <w:sz w:val="24"/>
          <w:szCs w:val="24"/>
          <w:highlight w:val="none"/>
          <w:lang w:val="en-US" w:eastAsia="zh-CN"/>
        </w:rPr>
        <w:t>4）</w:t>
      </w:r>
      <w:r>
        <w:rPr>
          <w:rFonts w:hint="eastAsia" w:ascii="宋体" w:hAnsi="宋体" w:cs="仿宋"/>
          <w:color w:val="auto"/>
          <w:sz w:val="24"/>
          <w:szCs w:val="24"/>
          <w:highlight w:val="none"/>
        </w:rPr>
        <w:t>售后服务方案（6分）</w:t>
      </w:r>
    </w:p>
    <w:p w14:paraId="363EEFA4">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①售后服务方案整体规划（2分）；</w:t>
      </w:r>
    </w:p>
    <w:p w14:paraId="614B5549">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②维护保养具体实施方案（2分）；</w:t>
      </w:r>
    </w:p>
    <w:p w14:paraId="6A51D181">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③应急维修服务保障体系（2分）；</w:t>
      </w:r>
    </w:p>
    <w:p w14:paraId="2656DA73">
      <w:pPr>
        <w:tabs>
          <w:tab w:val="left" w:pos="945"/>
        </w:tabs>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6BE904C4">
      <w:pPr>
        <w:widowControl/>
        <w:shd w:val="clear" w:color="auto" w:fill="FFFFFF"/>
        <w:spacing w:line="360" w:lineRule="auto"/>
        <w:ind w:firstLine="480"/>
        <w:rPr>
          <w:rFonts w:ascii="宋体" w:hAnsi="宋体" w:eastAsia="宋体"/>
          <w:color w:val="auto"/>
          <w:sz w:val="22"/>
          <w:highlight w:val="none"/>
        </w:rPr>
      </w:pPr>
      <w:r>
        <w:rPr>
          <w:rFonts w:hint="eastAsia" w:ascii="宋体" w:hAnsi="宋体" w:cs="仿宋"/>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2DD2D4E">
      <w:pPr>
        <w:widowControl/>
        <w:spacing w:line="360" w:lineRule="auto"/>
        <w:ind w:firstLine="482"/>
        <w:jc w:val="left"/>
        <w:outlineLvl w:val="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（十）定标</w:t>
      </w:r>
      <w:bookmarkEnd w:id="22"/>
    </w:p>
    <w:p w14:paraId="0A1FE042">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1.评标委员会根据招标文件规定的评标方法和评标标准进行评审，按招标文件的要求依法确定中标供应商，采购代理机构和评标委员会对未中标原因不做解释。</w:t>
      </w:r>
    </w:p>
    <w:p w14:paraId="03EAEC11">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2.中标人确定后，采购代理机构将在江苏政府采购网发布中标公告，中标公告期为1个工作日，公告的同时向中标供应商发出中标通知书。</w:t>
      </w:r>
    </w:p>
    <w:p w14:paraId="666F0278">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3.中标通知书对采购人和中标供应商具有同等法律效力。</w:t>
      </w:r>
    </w:p>
    <w:p w14:paraId="4BBE9B92">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中标通知书发出后，中标供应商无正当理由，不得拒绝与采购人签订合同，否则应承担采购人的相关损失；情节严重的，由财政部门将其列入不良行为记录名单，在一至三年内禁止参加政府采购活动，并予以通报。</w:t>
      </w:r>
    </w:p>
    <w:p w14:paraId="6A63120B">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5.所有投标文件不论中标与否，均不退回。</w:t>
      </w:r>
    </w:p>
    <w:p w14:paraId="75B82050">
      <w:pPr>
        <w:widowControl/>
        <w:spacing w:line="360" w:lineRule="auto"/>
        <w:ind w:firstLine="482"/>
        <w:jc w:val="left"/>
        <w:outlineLvl w:val="0"/>
        <w:rPr>
          <w:rFonts w:ascii="宋体" w:hAnsi="宋体" w:eastAsia="宋体" w:cs="宋体"/>
          <w:b/>
          <w:bCs/>
          <w:color w:val="auto"/>
          <w:sz w:val="24"/>
          <w:szCs w:val="24"/>
          <w:highlight w:val="none"/>
        </w:rPr>
      </w:pPr>
      <w:bookmarkStart w:id="26" w:name="_Toc229394821"/>
      <w:r>
        <w:rPr>
          <w:rFonts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rPr>
        <w:t>一</w:t>
      </w:r>
      <w:r>
        <w:rPr>
          <w:rFonts w:ascii="宋体" w:hAnsi="宋体" w:eastAsia="宋体" w:cs="宋体"/>
          <w:b/>
          <w:bCs/>
          <w:color w:val="auto"/>
          <w:sz w:val="24"/>
          <w:szCs w:val="24"/>
          <w:highlight w:val="none"/>
        </w:rPr>
        <w:t>）废标的确认</w:t>
      </w:r>
      <w:bookmarkEnd w:id="26"/>
    </w:p>
    <w:p w14:paraId="33BC819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在招标采购中，出现下列情况之一的，应予废标：</w:t>
      </w:r>
    </w:p>
    <w:p w14:paraId="61C55B3F">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1、符合条件的供应商或者对招标文件作出实质性响应的供应商不足三家；</w:t>
      </w:r>
    </w:p>
    <w:p w14:paraId="6B4A5959">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2、出现影响采购公正的违法、违规行为；</w:t>
      </w:r>
    </w:p>
    <w:p w14:paraId="1E52A6E4">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3、供应商的报价均超过采购预算，采购人不能支付的；</w:t>
      </w:r>
    </w:p>
    <w:p w14:paraId="63D94088">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4、因重大变故，采购任务取消。</w:t>
      </w:r>
    </w:p>
    <w:p w14:paraId="208D9B18">
      <w:pPr>
        <w:widowControl/>
        <w:spacing w:line="360" w:lineRule="auto"/>
        <w:ind w:firstLine="482"/>
        <w:jc w:val="left"/>
        <w:outlineLvl w:val="0"/>
        <w:rPr>
          <w:rFonts w:ascii="宋体" w:hAnsi="宋体" w:eastAsia="宋体" w:cs="宋体"/>
          <w:b/>
          <w:bCs/>
          <w:color w:val="auto"/>
          <w:sz w:val="24"/>
          <w:szCs w:val="24"/>
          <w:highlight w:val="none"/>
        </w:rPr>
      </w:pPr>
      <w:bookmarkStart w:id="27" w:name="_Toc229394822"/>
      <w:r>
        <w:rPr>
          <w:rFonts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rPr>
        <w:t>二</w:t>
      </w:r>
      <w:r>
        <w:rPr>
          <w:rFonts w:ascii="宋体" w:hAnsi="宋体" w:eastAsia="宋体" w:cs="宋体"/>
          <w:b/>
          <w:bCs/>
          <w:color w:val="auto"/>
          <w:sz w:val="24"/>
          <w:szCs w:val="24"/>
          <w:highlight w:val="none"/>
        </w:rPr>
        <w:t>）投标保证金</w:t>
      </w:r>
      <w:bookmarkEnd w:id="27"/>
    </w:p>
    <w:p w14:paraId="73839A98">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本项目免收投标保证金。</w:t>
      </w:r>
    </w:p>
    <w:p w14:paraId="1ACE9FE0">
      <w:pPr>
        <w:widowControl/>
        <w:spacing w:line="360" w:lineRule="auto"/>
        <w:ind w:firstLine="482"/>
        <w:jc w:val="left"/>
        <w:outlineLvl w:val="0"/>
        <w:rPr>
          <w:rFonts w:ascii="宋体" w:hAnsi="宋体" w:eastAsia="宋体" w:cs="宋体"/>
          <w:b/>
          <w:bCs/>
          <w:color w:val="auto"/>
          <w:sz w:val="24"/>
          <w:szCs w:val="24"/>
          <w:highlight w:val="none"/>
        </w:rPr>
      </w:pPr>
      <w:bookmarkStart w:id="28" w:name="_Toc229394823"/>
      <w:r>
        <w:rPr>
          <w:rFonts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rPr>
        <w:t>三</w:t>
      </w:r>
      <w:r>
        <w:rPr>
          <w:rFonts w:ascii="宋体" w:hAnsi="宋体" w:eastAsia="宋体" w:cs="宋体"/>
          <w:b/>
          <w:bCs/>
          <w:color w:val="auto"/>
          <w:sz w:val="24"/>
          <w:szCs w:val="24"/>
          <w:highlight w:val="none"/>
        </w:rPr>
        <w:t>）中标无效的确认</w:t>
      </w:r>
      <w:bookmarkEnd w:id="28"/>
    </w:p>
    <w:p w14:paraId="03D80229">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（1）提供虚假材料谋取中标的；</w:t>
      </w:r>
    </w:p>
    <w:p w14:paraId="10D791B3">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（2）采取不正当手段诋毁、排挤其他供应商的；</w:t>
      </w:r>
    </w:p>
    <w:p w14:paraId="38FD3959">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（3）与招标采购人、其他供应商恶意串通的；</w:t>
      </w:r>
    </w:p>
    <w:p w14:paraId="658DE372">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（4）向采购人行贿或者提供其他不正当利益的；</w:t>
      </w:r>
    </w:p>
    <w:p w14:paraId="0F5B7DA2">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（5）在招标过程中与采购人进行协商谈判、不按照招标文件和中标供应商的投标文件订立合同，或者与采购人另行订立背离合同实质性内容的协议的；</w:t>
      </w:r>
    </w:p>
    <w:p w14:paraId="43EF74EF">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（6）拒绝有关部门监督检查或者提供虚假情况的。</w:t>
      </w:r>
    </w:p>
    <w:p w14:paraId="5465E0CC">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供应商有上述（1）至（6）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36DC222">
      <w:pPr>
        <w:widowControl/>
        <w:spacing w:line="360" w:lineRule="auto"/>
        <w:ind w:firstLine="482"/>
        <w:jc w:val="left"/>
        <w:outlineLvl w:val="0"/>
        <w:rPr>
          <w:rFonts w:ascii="宋体" w:hAnsi="宋体" w:eastAsia="宋体" w:cs="宋体"/>
          <w:b/>
          <w:bCs/>
          <w:color w:val="auto"/>
          <w:sz w:val="24"/>
          <w:szCs w:val="24"/>
          <w:highlight w:val="none"/>
        </w:rPr>
      </w:pPr>
      <w:bookmarkStart w:id="29" w:name="_Toc229394824"/>
      <w:r>
        <w:rPr>
          <w:rFonts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rPr>
        <w:t>四</w:t>
      </w:r>
      <w:r>
        <w:rPr>
          <w:rFonts w:ascii="宋体" w:hAnsi="宋体" w:eastAsia="宋体" w:cs="宋体"/>
          <w:b/>
          <w:bCs/>
          <w:color w:val="auto"/>
          <w:sz w:val="24"/>
          <w:szCs w:val="24"/>
          <w:highlight w:val="none"/>
        </w:rPr>
        <w:t>）签订、履行合同</w:t>
      </w:r>
      <w:bookmarkEnd w:id="29"/>
    </w:p>
    <w:p w14:paraId="04BD6BE5">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color w:val="auto"/>
          <w:sz w:val="24"/>
          <w:szCs w:val="24"/>
          <w:highlight w:val="none"/>
        </w:rPr>
        <w:t>江苏朝阳工程管理咨询有限责任公司</w:t>
      </w:r>
      <w:r>
        <w:rPr>
          <w:rFonts w:ascii="宋体" w:hAnsi="宋体" w:eastAsia="宋体" w:cs="宋体"/>
          <w:color w:val="auto"/>
          <w:sz w:val="24"/>
          <w:szCs w:val="24"/>
          <w:highlight w:val="none"/>
        </w:rPr>
        <w:t>见证后生效。</w:t>
      </w:r>
    </w:p>
    <w:p w14:paraId="71E0E5FD">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江苏朝阳工程管理咨询有限责任公司</w:t>
      </w:r>
      <w:r>
        <w:rPr>
          <w:rFonts w:ascii="宋体" w:hAnsi="宋体" w:eastAsia="宋体" w:cs="宋体"/>
          <w:color w:val="auto"/>
          <w:sz w:val="24"/>
          <w:szCs w:val="24"/>
          <w:highlight w:val="none"/>
        </w:rPr>
        <w:t>监督合同的履行。中标方非因不可抗力未履行招、投标文件和合同规定的义务，一经查实，招标代理机构将根据具体情况提请政府采购管理部门作出相应处理。</w:t>
      </w:r>
    </w:p>
    <w:p w14:paraId="5BE404C8">
      <w:pPr>
        <w:widowControl/>
        <w:spacing w:line="360" w:lineRule="auto"/>
        <w:ind w:firstLine="482"/>
        <w:jc w:val="left"/>
        <w:outlineLvl w:val="0"/>
        <w:rPr>
          <w:rFonts w:ascii="宋体" w:hAnsi="宋体" w:eastAsia="宋体" w:cs="宋体"/>
          <w:b/>
          <w:bCs/>
          <w:color w:val="auto"/>
          <w:sz w:val="24"/>
          <w:szCs w:val="24"/>
          <w:highlight w:val="none"/>
        </w:rPr>
      </w:pPr>
      <w:bookmarkStart w:id="30" w:name="_Toc229394825"/>
      <w:r>
        <w:rPr>
          <w:rFonts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rPr>
        <w:t>五</w:t>
      </w:r>
      <w:r>
        <w:rPr>
          <w:rFonts w:ascii="宋体" w:hAnsi="宋体" w:eastAsia="宋体" w:cs="宋体"/>
          <w:b/>
          <w:bCs/>
          <w:color w:val="auto"/>
          <w:sz w:val="24"/>
          <w:szCs w:val="24"/>
          <w:highlight w:val="none"/>
        </w:rPr>
        <w:t>）代理服务费</w:t>
      </w:r>
      <w:bookmarkEnd w:id="30"/>
    </w:p>
    <w:p w14:paraId="55985FD2">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本项目</w:t>
      </w:r>
      <w:r>
        <w:rPr>
          <w:rFonts w:hint="eastAsia" w:ascii="宋体" w:hAnsi="宋体" w:eastAsia="宋体" w:cs="宋体"/>
          <w:color w:val="auto"/>
          <w:sz w:val="24"/>
          <w:szCs w:val="24"/>
          <w:highlight w:val="none"/>
        </w:rPr>
        <w:t>各标段</w:t>
      </w:r>
      <w:r>
        <w:rPr>
          <w:rFonts w:ascii="宋体" w:hAnsi="宋体" w:eastAsia="宋体" w:cs="宋体"/>
          <w:color w:val="auto"/>
          <w:sz w:val="24"/>
          <w:szCs w:val="24"/>
          <w:highlight w:val="none"/>
        </w:rPr>
        <w:t>采购预算包含代理服务费，并且根据与采购人的委托代理协议约定，代理服务费由</w:t>
      </w:r>
      <w:r>
        <w:rPr>
          <w:rFonts w:hint="eastAsia" w:ascii="宋体" w:hAnsi="宋体" w:eastAsia="宋体" w:cs="宋体"/>
          <w:b/>
          <w:bCs/>
          <w:color w:val="auto"/>
          <w:sz w:val="24"/>
          <w:szCs w:val="24"/>
          <w:highlight w:val="none"/>
        </w:rPr>
        <w:t>招标人</w:t>
      </w:r>
      <w:r>
        <w:rPr>
          <w:rFonts w:ascii="宋体" w:hAnsi="宋体" w:eastAsia="宋体" w:cs="宋体"/>
          <w:b/>
          <w:bCs/>
          <w:color w:val="auto"/>
          <w:sz w:val="24"/>
          <w:szCs w:val="24"/>
          <w:highlight w:val="none"/>
        </w:rPr>
        <w:t>支付</w:t>
      </w:r>
      <w:r>
        <w:rPr>
          <w:rFonts w:ascii="宋体" w:hAnsi="宋体" w:eastAsia="宋体" w:cs="宋体"/>
          <w:color w:val="auto"/>
          <w:sz w:val="24"/>
          <w:szCs w:val="24"/>
          <w:highlight w:val="none"/>
        </w:rPr>
        <w:t>，委托代理协议约定的代理费用以中标金额为计费基础，按差额定率累进法计算，收费标准为：100万元以下费率为1.5%，100万元-500万元费率为1.1%，500万元-1000万元费率0.8%，在此收费基础上打7折，</w:t>
      </w:r>
      <w:r>
        <w:rPr>
          <w:rFonts w:hint="eastAsia" w:ascii="宋体" w:hAnsi="宋体" w:eastAsia="宋体" w:cs="宋体"/>
          <w:color w:val="auto"/>
          <w:sz w:val="24"/>
          <w:szCs w:val="24"/>
          <w:highlight w:val="none"/>
        </w:rPr>
        <w:t>由</w:t>
      </w:r>
      <w:r>
        <w:rPr>
          <w:rFonts w:hint="eastAsia" w:ascii="宋体" w:hAnsi="宋体" w:eastAsia="宋体" w:cs="宋体"/>
          <w:b/>
          <w:bCs/>
          <w:color w:val="auto"/>
          <w:sz w:val="24"/>
          <w:szCs w:val="24"/>
          <w:highlight w:val="none"/>
        </w:rPr>
        <w:t>招标人支付</w:t>
      </w:r>
      <w:r>
        <w:rPr>
          <w:rFonts w:ascii="宋体" w:hAnsi="宋体" w:eastAsia="宋体" w:cs="宋体"/>
          <w:color w:val="auto"/>
          <w:sz w:val="24"/>
          <w:szCs w:val="24"/>
          <w:highlight w:val="none"/>
        </w:rPr>
        <w:t>。</w:t>
      </w:r>
    </w:p>
    <w:p w14:paraId="51A0DC18">
      <w:pPr>
        <w:widowControl/>
        <w:spacing w:line="360" w:lineRule="auto"/>
        <w:ind w:firstLine="482"/>
        <w:jc w:val="left"/>
        <w:outlineLvl w:val="0"/>
        <w:rPr>
          <w:rFonts w:ascii="宋体" w:hAnsi="宋体" w:eastAsia="宋体" w:cs="宋体"/>
          <w:b/>
          <w:bCs/>
          <w:color w:val="auto"/>
          <w:sz w:val="24"/>
          <w:szCs w:val="24"/>
          <w:highlight w:val="none"/>
        </w:rPr>
      </w:pPr>
      <w:bookmarkStart w:id="31" w:name="_Toc229394826"/>
      <w:r>
        <w:rPr>
          <w:rFonts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rPr>
        <w:t>六</w:t>
      </w:r>
      <w:r>
        <w:rPr>
          <w:rFonts w:ascii="宋体" w:hAnsi="宋体" w:eastAsia="宋体" w:cs="宋体"/>
          <w:b/>
          <w:bCs/>
          <w:color w:val="auto"/>
          <w:sz w:val="24"/>
          <w:szCs w:val="24"/>
          <w:highlight w:val="none"/>
        </w:rPr>
        <w:t>）政府采购履约担保</w:t>
      </w:r>
      <w:bookmarkEnd w:id="31"/>
    </w:p>
    <w:p w14:paraId="232878A3">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2A8B89D">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7DBF5019">
      <w:pPr>
        <w:widowControl/>
        <w:spacing w:line="360" w:lineRule="auto"/>
        <w:ind w:firstLine="482"/>
        <w:jc w:val="left"/>
        <w:outlineLvl w:val="0"/>
        <w:rPr>
          <w:rFonts w:ascii="宋体" w:hAnsi="宋体" w:eastAsia="宋体" w:cs="宋体"/>
          <w:b/>
          <w:bCs/>
          <w:color w:val="auto"/>
          <w:sz w:val="24"/>
          <w:szCs w:val="24"/>
          <w:highlight w:val="none"/>
        </w:rPr>
      </w:pPr>
      <w:bookmarkStart w:id="32" w:name="_Toc229394827"/>
      <w:r>
        <w:rPr>
          <w:rFonts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rPr>
        <w:t>七</w:t>
      </w:r>
      <w:r>
        <w:rPr>
          <w:rFonts w:ascii="宋体" w:hAnsi="宋体" w:eastAsia="宋体" w:cs="宋体"/>
          <w:b/>
          <w:bCs/>
          <w:color w:val="auto"/>
          <w:sz w:val="24"/>
          <w:szCs w:val="24"/>
          <w:highlight w:val="none"/>
        </w:rPr>
        <w:t>）政府采购合同融资</w:t>
      </w:r>
      <w:bookmarkEnd w:id="32"/>
    </w:p>
    <w:p w14:paraId="2F70D2F5">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659CEDB">
      <w:pPr>
        <w:widowControl/>
        <w:shd w:val="clear" w:color="auto" w:fill="FFFFFF"/>
        <w:spacing w:line="360" w:lineRule="auto"/>
        <w:ind w:firstLine="48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中标、成交供应商可根据自身情况，自行决定是否选择采用合同融资形式，在——政采贷专栏提供的银行名录内自主选择合作银行。</w:t>
      </w:r>
    </w:p>
    <w:p w14:paraId="0E6176D6">
      <w:pPr>
        <w:widowControl/>
        <w:shd w:val="clear" w:color="auto" w:fill="FFFFFF"/>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br w:type="page"/>
      </w:r>
      <w:r>
        <w:rPr>
          <w:rFonts w:ascii="宋体" w:hAnsi="宋体" w:eastAsia="宋体"/>
          <w:color w:val="auto"/>
          <w:sz w:val="24"/>
          <w:szCs w:val="24"/>
          <w:highlight w:val="none"/>
        </w:rPr>
        <w:t>附件1：</w:t>
      </w:r>
    </w:p>
    <w:p w14:paraId="4C18A9F6">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政府采购投标担保函（项目用）</w:t>
      </w:r>
    </w:p>
    <w:p w14:paraId="693D2160">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编号：</w:t>
      </w:r>
    </w:p>
    <w:p w14:paraId="69364600">
      <w:pPr>
        <w:widowControl/>
        <w:tabs>
          <w:tab w:val="left" w:pos="360"/>
          <w:tab w:val="left" w:pos="960"/>
        </w:tabs>
        <w:spacing w:line="440" w:lineRule="exact"/>
        <w:ind w:firstLine="240"/>
        <w:jc w:val="left"/>
        <w:rPr>
          <w:rFonts w:ascii="宋体" w:hAnsi="宋体" w:eastAsia="宋体"/>
          <w:color w:val="auto"/>
          <w:sz w:val="24"/>
          <w:szCs w:val="24"/>
          <w:highlight w:val="none"/>
        </w:rPr>
      </w:pPr>
      <w:r>
        <w:rPr>
          <w:rFonts w:ascii="宋体" w:hAnsi="宋体" w:eastAsia="宋体"/>
          <w:color w:val="auto"/>
          <w:sz w:val="24"/>
          <w:szCs w:val="24"/>
          <w:highlight w:val="none"/>
        </w:rPr>
        <w:t>（采购人或采购代理机构）：</w:t>
      </w:r>
    </w:p>
    <w:p w14:paraId="62285DF1">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鉴于（以下简称“供应商”）拟参加编号为的项目（以下简称“本项目”）投标，根据本项目招标文件，供应商参加投标时应向你方交纳投标保证金，且可以投标担保函的形式交纳投标保证金。应供应商的申请，我方以保证的方式向你方提供如下投标保证金担保：</w:t>
      </w:r>
    </w:p>
    <w:p w14:paraId="41A8CEA0">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一、保证责任的情形及保证金额</w:t>
      </w:r>
    </w:p>
    <w:p w14:paraId="040BB56F">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（一）在供应商出现下列情形之一时，我方承担保证责任：</w:t>
      </w:r>
    </w:p>
    <w:p w14:paraId="503C069D">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1．中标后供应商无正当理由不与采购人或者采购代理机构签订《政府采购合同》；</w:t>
      </w:r>
    </w:p>
    <w:p w14:paraId="29D6A415">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2．招标文件规定的供应商应当缴纳保证金的其他情形。</w:t>
      </w:r>
    </w:p>
    <w:p w14:paraId="2A617473">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（二）我方承担保证责任的最高金额为人民币元（大写），即本项目的投标保证金金额。</w:t>
      </w:r>
    </w:p>
    <w:p w14:paraId="77BD29CE">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二、保证的方式及保证期间</w:t>
      </w:r>
    </w:p>
    <w:p w14:paraId="2EF9AF5C">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我方保证的方式为：连带责任保证。</w:t>
      </w:r>
    </w:p>
    <w:p w14:paraId="3BC92913">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我方的保证期间为：自本保函生效之日起个月止。</w:t>
      </w:r>
    </w:p>
    <w:p w14:paraId="2F3990C6">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三、承担保证责任的程序</w:t>
      </w:r>
    </w:p>
    <w:p w14:paraId="4E73D1B9">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4C417F39">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2．我方在收到索赔通知及相关证明材料后，在个工作日内进行审查，符合应承担保证责任情形的，我方应按照你方的要求代供应商向你方支付投标保证金。</w:t>
      </w:r>
    </w:p>
    <w:p w14:paraId="07BA7F75">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四、保证责任的终止</w:t>
      </w:r>
    </w:p>
    <w:p w14:paraId="18B86580">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1．保证期间届满你方未向我方书面主张保证责任的，自保证期间届满次日起，我方保证责任自动终止。</w:t>
      </w:r>
    </w:p>
    <w:p w14:paraId="751AA99A">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2．我方按照本保函向你贵方履行了保证责任后，自我方向你贵方支付款项（支付款项从我方账户划出）之日起，保证责任终止。</w:t>
      </w:r>
    </w:p>
    <w:p w14:paraId="1AE96B70">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3．按照法律法规的规定或出现我方保证责任终止的其他情形的，我方在本保函项下的保证责任亦终止。</w:t>
      </w:r>
    </w:p>
    <w:p w14:paraId="07CB7026">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五、免责条款</w:t>
      </w:r>
    </w:p>
    <w:p w14:paraId="229A07B8">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1．依照法律规定或你方与供应商的另行约定，全部或者部分免除供应商投标保证金义务时，我方亦免除相应的保证责任。</w:t>
      </w:r>
    </w:p>
    <w:p w14:paraId="0A26F43D">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2．因你方原因致使供应商发生本保函第一条第（一）款约定情形的，我方不承担保证责任。</w:t>
      </w:r>
    </w:p>
    <w:p w14:paraId="13748C33">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3．因不可抗力造成供应商发生本保函第一条约定情形的，我方不承担保证责任。</w:t>
      </w:r>
    </w:p>
    <w:p w14:paraId="7933314D">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4．你方或其他有权机关对招标文件进行任何澄清或修改，加重我方保证责任的，我方对加重部分不承担保证责任，但该澄清或修改经我方事先书面同意的除外。</w:t>
      </w:r>
    </w:p>
    <w:p w14:paraId="3BF760B1">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六、争议的解决</w:t>
      </w:r>
    </w:p>
    <w:p w14:paraId="1C453ABF">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因本保函发生的纠纷，由你我双方协商解决，协商不成的，通过诉讼程序解决，诉讼管辖地法院为法院。</w:t>
      </w:r>
    </w:p>
    <w:p w14:paraId="26EB8010">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七、保函的生效</w:t>
      </w:r>
    </w:p>
    <w:p w14:paraId="339CB503">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本保函自我方加盖公章之日起生效。</w:t>
      </w:r>
    </w:p>
    <w:p w14:paraId="1DD90DB5">
      <w:pPr>
        <w:widowControl/>
        <w:tabs>
          <w:tab w:val="left" w:pos="360"/>
          <w:tab w:val="left" w:pos="960"/>
        </w:tabs>
        <w:spacing w:line="440" w:lineRule="exact"/>
        <w:ind w:firstLine="360"/>
        <w:jc w:val="left"/>
        <w:rPr>
          <w:rFonts w:ascii="宋体" w:hAnsi="宋体" w:eastAsia="宋体"/>
          <w:color w:val="auto"/>
          <w:sz w:val="24"/>
          <w:szCs w:val="24"/>
          <w:highlight w:val="none"/>
        </w:rPr>
      </w:pPr>
    </w:p>
    <w:p w14:paraId="2AEF9586">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保证人：（公章）      年     月      日</w:t>
      </w:r>
    </w:p>
    <w:p w14:paraId="4447F512">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r>
        <w:rPr>
          <w:rFonts w:ascii="宋体" w:hAnsi="宋体" w:eastAsia="宋体"/>
          <w:color w:val="auto"/>
          <w:sz w:val="24"/>
          <w:szCs w:val="24"/>
          <w:highlight w:val="none"/>
        </w:rPr>
        <w:t>附件2：</w:t>
      </w:r>
    </w:p>
    <w:p w14:paraId="179180A5">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政府采购履约担保函（项目用）</w:t>
      </w:r>
    </w:p>
    <w:p w14:paraId="4400E9E5">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编号：</w:t>
      </w:r>
    </w:p>
    <w:p w14:paraId="7219D99E">
      <w:pPr>
        <w:widowControl/>
        <w:tabs>
          <w:tab w:val="left" w:pos="360"/>
          <w:tab w:val="left" w:pos="960"/>
        </w:tabs>
        <w:spacing w:line="440" w:lineRule="exact"/>
        <w:ind w:firstLine="1920"/>
        <w:jc w:val="left"/>
        <w:rPr>
          <w:rFonts w:ascii="宋体" w:hAnsi="宋体" w:eastAsia="宋体"/>
          <w:color w:val="auto"/>
          <w:sz w:val="24"/>
          <w:szCs w:val="24"/>
          <w:highlight w:val="none"/>
        </w:rPr>
      </w:pPr>
      <w:r>
        <w:rPr>
          <w:rFonts w:ascii="宋体" w:hAnsi="宋体" w:eastAsia="宋体"/>
          <w:color w:val="auto"/>
          <w:sz w:val="24"/>
          <w:szCs w:val="24"/>
          <w:highlight w:val="none"/>
        </w:rPr>
        <w:t>（采购人）：</w:t>
      </w:r>
    </w:p>
    <w:p w14:paraId="64BE8406">
      <w:pPr>
        <w:widowControl/>
        <w:tabs>
          <w:tab w:val="left" w:pos="360"/>
          <w:tab w:val="left" w:pos="960"/>
        </w:tabs>
        <w:spacing w:line="440" w:lineRule="exact"/>
        <w:ind w:firstLine="360"/>
        <w:jc w:val="left"/>
        <w:rPr>
          <w:rFonts w:ascii="宋体" w:hAnsi="宋体" w:eastAsia="宋体"/>
          <w:color w:val="auto"/>
          <w:sz w:val="24"/>
          <w:szCs w:val="24"/>
          <w:highlight w:val="none"/>
        </w:rPr>
      </w:pPr>
    </w:p>
    <w:p w14:paraId="7BDBBD4E">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鉴于你方与（以下简称供应商）于年月日签订编号为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14:paraId="37FA6574">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一、保证责任的情形及保证金额</w:t>
      </w:r>
    </w:p>
    <w:p w14:paraId="1C12E065">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（一）在供应商出现下列情形之一时，我方承担保证责任：</w:t>
      </w:r>
    </w:p>
    <w:p w14:paraId="1B374096">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1．将中标项目转让给他人，或者在投标文件中未说明，且未经采购招标机构同意，将中标项目分包给他人的；</w:t>
      </w:r>
    </w:p>
    <w:p w14:paraId="31B56F51">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 xml:space="preserve">2．主合同约定的应当缴纳履约保证金的情形： </w:t>
      </w:r>
    </w:p>
    <w:p w14:paraId="187C5271">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（1）未按主合同约定的质量、数量和期限供应货物/提供服务/完成工程的；</w:t>
      </w:r>
    </w:p>
    <w:p w14:paraId="74736E9F">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（2） 。</w:t>
      </w:r>
    </w:p>
    <w:p w14:paraId="0B67C519">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（二）我方的保证范围是主合同约定的合同价款总额的%数额为元（大写），币种为。（即主合同履约保证金金额）</w:t>
      </w:r>
    </w:p>
    <w:p w14:paraId="270102F6">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二、保证的方式及保证期间</w:t>
      </w:r>
    </w:p>
    <w:p w14:paraId="6CDB57A7">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我方保证的方式为：连带责任保证。</w:t>
      </w:r>
    </w:p>
    <w:p w14:paraId="35BE9C07">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我方保证的期间为：自本合同生效之日起至供应商按照主合同约定的供货/完工期限届满后日内。</w:t>
      </w:r>
    </w:p>
    <w:p w14:paraId="6C7483D8">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如果供应商未按主合同约定向贵方供应货物/提供服务/完成工程的，由我方在保证金额内向你方支付上述款项。</w:t>
      </w:r>
    </w:p>
    <w:p w14:paraId="4CF2E45D">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三、承担保证责任的程序</w:t>
      </w:r>
    </w:p>
    <w:p w14:paraId="1D2F9708">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45C1E02D">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如果你方与供应商因货物质量问题产生争议，你方还需同时提供部门出具的质量检测报告，或经诉讼（仲裁）程序裁决后的裁决书、调解书，本保证人即按照检测结果或裁决书、调解书决定是否承担保证责任。</w:t>
      </w:r>
    </w:p>
    <w:p w14:paraId="39C2091F">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2． 我方收到你方的书面索赔通知及相应证明材料，在工作日内进行核定后按照本保函的承诺承担保证责任。</w:t>
      </w:r>
    </w:p>
    <w:p w14:paraId="63E4BDE1">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四、保证责任的终止</w:t>
      </w:r>
    </w:p>
    <w:p w14:paraId="595555DA">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eastAsia="宋体"/>
          <w:color w:val="auto"/>
          <w:sz w:val="24"/>
          <w:szCs w:val="24"/>
          <w:highlight w:val="none"/>
        </w:rPr>
        <w:t>格之</w:t>
      </w:r>
      <w:r>
        <w:rPr>
          <w:rFonts w:ascii="宋体" w:hAnsi="宋体" w:eastAsia="宋体"/>
          <w:color w:val="auto"/>
          <w:sz w:val="24"/>
          <w:szCs w:val="24"/>
          <w:highlight w:val="none"/>
        </w:rPr>
        <w:t>日起，我方保证责任自动终止。</w:t>
      </w:r>
    </w:p>
    <w:p w14:paraId="39CB625D">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2．我方按照本保函向你方履行了保证责任后，自我方向你方支付款项（支付款项从我方账户划出）之日起，保证责任即终止。</w:t>
      </w:r>
    </w:p>
    <w:p w14:paraId="4A895F47">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3．按照法律法规的规定或出现应终止我方保证责任的其他情形的，我方在本保函项下的保证责任亦终止。</w:t>
      </w:r>
    </w:p>
    <w:p w14:paraId="13190A4D">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2ACE7D7">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五、免责条款</w:t>
      </w:r>
    </w:p>
    <w:p w14:paraId="7E4701F6">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1．因你方违反主合同约定致使供应商不能履行义务的，我方不承担保证责任。</w:t>
      </w:r>
    </w:p>
    <w:p w14:paraId="052338ED">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2．依照法律法规的规定或你方与供应商的另行约定，全部或者部分免除供应商应缴纳的保证金义务的，我方亦免除相应的保证责任。</w:t>
      </w:r>
    </w:p>
    <w:p w14:paraId="334B87A2">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3．因不可抗力造成供应商不能履行供货义务的，我方不承担保证责任。</w:t>
      </w:r>
    </w:p>
    <w:p w14:paraId="739F19C8">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六、争议的解决</w:t>
      </w:r>
    </w:p>
    <w:p w14:paraId="39ACF5E2">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因本保函发生的纠纷，由你我双方协商解决，协商不成的，通过诉讼程序解决，诉讼管辖地法院为法院。</w:t>
      </w:r>
    </w:p>
    <w:p w14:paraId="3B61AC0E">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七、保函的生效</w:t>
      </w:r>
    </w:p>
    <w:p w14:paraId="2D125D78">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本保函自我方加盖公章之日起生效。</w:t>
      </w:r>
    </w:p>
    <w:p w14:paraId="349889E7">
      <w:pPr>
        <w:widowControl/>
        <w:tabs>
          <w:tab w:val="left" w:pos="360"/>
          <w:tab w:val="left" w:pos="960"/>
        </w:tabs>
        <w:spacing w:line="440" w:lineRule="exact"/>
        <w:ind w:firstLine="360"/>
        <w:jc w:val="left"/>
        <w:rPr>
          <w:rFonts w:ascii="宋体" w:hAnsi="宋体" w:eastAsia="宋体"/>
          <w:color w:val="auto"/>
          <w:sz w:val="24"/>
          <w:szCs w:val="24"/>
          <w:highlight w:val="none"/>
        </w:rPr>
      </w:pPr>
      <w:r>
        <w:rPr>
          <w:rFonts w:ascii="宋体" w:hAnsi="宋体" w:eastAsia="宋体"/>
          <w:color w:val="auto"/>
          <w:sz w:val="24"/>
          <w:szCs w:val="24"/>
          <w:highlight w:val="none"/>
        </w:rPr>
        <w:t>保证人：（公章）</w:t>
      </w:r>
    </w:p>
    <w:p w14:paraId="5AEF3D6E">
      <w:pPr>
        <w:widowControl/>
        <w:spacing w:line="360" w:lineRule="auto"/>
        <w:ind w:firstLine="1200"/>
        <w:jc w:val="left"/>
        <w:rPr>
          <w:rFonts w:ascii="宋体" w:hAnsi="宋体" w:eastAsia="宋体"/>
          <w:b/>
          <w:color w:val="auto"/>
          <w:sz w:val="24"/>
          <w:szCs w:val="24"/>
          <w:highlight w:val="none"/>
        </w:rPr>
      </w:pPr>
      <w:r>
        <w:rPr>
          <w:rFonts w:ascii="宋体" w:hAnsi="宋体" w:eastAsia="宋体"/>
          <w:color w:val="auto"/>
          <w:sz w:val="24"/>
          <w:szCs w:val="24"/>
          <w:highlight w:val="none"/>
        </w:rPr>
        <w:t>年    月    日</w:t>
      </w:r>
    </w:p>
    <w:p w14:paraId="27148EFC">
      <w:pPr>
        <w:rPr>
          <w:rFonts w:ascii="宋体" w:hAnsi="宋体" w:cs="宋体" w:eastAsiaTheme="minorEastAsia"/>
          <w:b/>
          <w:color w:val="auto"/>
          <w:sz w:val="36"/>
          <w:szCs w:val="36"/>
          <w:highlight w:val="none"/>
        </w:rPr>
      </w:pPr>
    </w:p>
    <w:p w14:paraId="5ABE3435">
      <w:pPr>
        <w:rPr>
          <w:rFonts w:ascii="宋体" w:hAnsi="宋体" w:cs="宋体"/>
          <w:b/>
          <w:color w:val="auto"/>
          <w:sz w:val="36"/>
          <w:szCs w:val="36"/>
          <w:highlight w:val="none"/>
        </w:rPr>
      </w:pPr>
      <w:r>
        <w:rPr>
          <w:rFonts w:hint="eastAsia" w:ascii="宋体" w:hAnsi="宋体" w:cs="宋体"/>
          <w:b/>
          <w:color w:val="auto"/>
          <w:sz w:val="36"/>
          <w:szCs w:val="36"/>
          <w:highlight w:val="none"/>
        </w:rPr>
        <w:br w:type="page" w:clear="all"/>
      </w:r>
    </w:p>
    <w:p w14:paraId="4DE5CD37">
      <w:pPr>
        <w:keepNext/>
        <w:spacing w:line="360" w:lineRule="auto"/>
        <w:jc w:val="center"/>
        <w:outlineLvl w:val="0"/>
        <w:rPr>
          <w:rFonts w:ascii="宋体" w:hAnsi="宋体" w:eastAsia="宋体"/>
          <w:b/>
          <w:color w:val="auto"/>
          <w:sz w:val="40"/>
          <w:szCs w:val="24"/>
          <w:highlight w:val="none"/>
        </w:rPr>
      </w:pPr>
      <w:bookmarkStart w:id="33" w:name="_Toc229394828"/>
      <w:r>
        <w:rPr>
          <w:rFonts w:ascii="宋体" w:hAnsi="宋体" w:eastAsia="宋体"/>
          <w:b/>
          <w:color w:val="auto"/>
          <w:sz w:val="40"/>
          <w:szCs w:val="24"/>
          <w:highlight w:val="none"/>
        </w:rPr>
        <w:t>第三部分 采购需求</w:t>
      </w:r>
      <w:bookmarkEnd w:id="33"/>
    </w:p>
    <w:p w14:paraId="3694FDFF">
      <w:pPr>
        <w:spacing w:line="360" w:lineRule="auto"/>
        <w:ind w:firstLine="480"/>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标段一</w:t>
      </w:r>
    </w:p>
    <w:p w14:paraId="26E59519">
      <w:pPr>
        <w:spacing w:line="360" w:lineRule="auto"/>
        <w:ind w:firstLine="480"/>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一、项目概况</w:t>
      </w:r>
    </w:p>
    <w:p w14:paraId="47D35447">
      <w:pPr>
        <w:spacing w:line="360" w:lineRule="auto"/>
        <w:ind w:firstLine="48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1.项目名称：无锡师专2026年度实训室建设项目实训设备采购标段一居家社区智慧养老实训中心设备采购</w:t>
      </w:r>
    </w:p>
    <w:p w14:paraId="4A4F4AC8">
      <w:pPr>
        <w:spacing w:line="360" w:lineRule="auto"/>
        <w:ind w:firstLine="48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2.项目地点：7号楼304教室，8号楼 304教室、306教室</w:t>
      </w:r>
    </w:p>
    <w:p w14:paraId="731D050C">
      <w:pPr>
        <w:spacing w:line="360" w:lineRule="auto"/>
        <w:ind w:firstLine="48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项目规模：无锡师专2026年度实训室建设项目实训设备采购标段一居家社区智慧养老实训中心，总建设面积333㎡。其中社区康养智慧中心实训区、适老化客厅区、适老化卧室区、适老化餐厨区、适老化卫浴区、老年人日常健康照护区建设于7-304，面积为204㎡；老年人康复保健区建设于8-304、8-306整合改造后的连通空间，面积为129㎡。项目建设立足智慧健康养老服务与管理专业发展需求，重点培养具备健康评估、生活照护、康复保健、智慧养老服务等能力的高素质技术技能人才。专业已组建由医学、护理、心理、管理等多学科教师组成的“三元”结构师资团队，建有老年人健康能力评估、膳食营养与健康等相关实训场所，并与 10 家养老机构、社区养老服务中心及智慧养老企业建立稳定合作关系，为实训中心建设和运行提供良好基础。无锡师专2026年度实训室建设项目实训设备采购标段一居家社区智慧养老实训中心建成后，将进一步完善专业实践教学体系，强化学生岗位技能训练和实践能力培养，推动形成“教学实践、技能培训、会服务”一体化发展模式，提升专业建设水平和区域养老服务人才培养能力。</w:t>
      </w:r>
    </w:p>
    <w:p w14:paraId="595F6162">
      <w:pPr>
        <w:spacing w:line="360" w:lineRule="auto"/>
        <w:ind w:firstLine="480"/>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二、建设内容</w:t>
      </w:r>
    </w:p>
    <w:p w14:paraId="17734DDA">
      <w:pPr>
        <w:spacing w:line="360" w:lineRule="auto"/>
        <w:ind w:firstLine="48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围绕“智慧养老服务、适老化应用、健康照护、康复保健”功能需求，配置智慧养老、居家照护和康复训练等系列设备。采购守护机器人、健康陪伴机器人等设备，支撑智慧养老场景教学；配置适老化客厅、卫浴等区域所需家具及智能化设备，满足居家照护和适老化应用需求；配置健康检测、护理辅助、康复训练设备，满足健康照护和康复保健教学需求，构建集教学实训、技能培训和社会服务于一体的综合性智慧养老实训平台。</w:t>
      </w:r>
    </w:p>
    <w:p w14:paraId="0C5200AE">
      <w:pPr>
        <w:spacing w:line="360" w:lineRule="auto"/>
        <w:ind w:firstLine="480"/>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三、设备采购明细及产品技术参数：</w:t>
      </w:r>
    </w:p>
    <w:p w14:paraId="0BEA24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无锡师专2026年度实训室建设项目实训设备采购标段一居家社区智慧养老实训中心项目设备采购预算为57.1万元。</w:t>
      </w:r>
    </w:p>
    <w:p w14:paraId="4B2DF0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rPr>
        <w:t>投标供应商</w:t>
      </w:r>
      <w:r>
        <w:rPr>
          <w:rFonts w:hint="eastAsia" w:ascii="宋体" w:hAnsi="宋体" w:eastAsia="宋体" w:cs="宋体"/>
          <w:color w:val="auto"/>
          <w:sz w:val="24"/>
          <w:highlight w:val="none"/>
        </w:rPr>
        <w:t>所投内容必须满足以下要求，不得有负偏离。</w:t>
      </w:r>
    </w:p>
    <w:p w14:paraId="2D4C71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rPr>
      </w:pPr>
      <w:r>
        <w:rPr>
          <w:rFonts w:hint="eastAsia" w:ascii="宋体" w:hAnsi="宋体" w:eastAsia="宋体" w:cs="宋体"/>
          <w:color w:val="auto"/>
          <w:sz w:val="24"/>
          <w:highlight w:val="none"/>
        </w:rPr>
        <w:t>本项目的核心产品为</w:t>
      </w:r>
      <w:r>
        <w:rPr>
          <w:rFonts w:hint="eastAsia" w:ascii="宋体" w:hAnsi="宋体" w:eastAsia="宋体" w:cs="宋体"/>
          <w:bCs/>
          <w:color w:val="auto"/>
          <w:sz w:val="24"/>
          <w:highlight w:val="none"/>
          <w:lang w:val="en-US" w:eastAsia="zh-CN"/>
        </w:rPr>
        <w:t>智能护理床</w:t>
      </w:r>
      <w:r>
        <w:rPr>
          <w:rFonts w:hint="eastAsia" w:ascii="宋体" w:hAnsi="宋体" w:eastAsia="宋体" w:cs="宋体"/>
          <w:color w:val="auto"/>
          <w:sz w:val="24"/>
          <w:highlight w:val="none"/>
        </w:rPr>
        <w:t>。</w:t>
      </w:r>
    </w:p>
    <w:tbl>
      <w:tblPr>
        <w:tblStyle w:val="42"/>
        <w:tblpPr w:leftFromText="180" w:rightFromText="180" w:vertAnchor="text" w:horzAnchor="page" w:tblpX="1298" w:tblpY="297"/>
        <w:tblOverlap w:val="never"/>
        <w:tblW w:w="5000" w:type="pct"/>
        <w:tblInd w:w="0" w:type="dxa"/>
        <w:tblLayout w:type="autofit"/>
        <w:tblCellMar>
          <w:top w:w="0" w:type="dxa"/>
          <w:left w:w="108" w:type="dxa"/>
          <w:bottom w:w="0" w:type="dxa"/>
          <w:right w:w="108" w:type="dxa"/>
        </w:tblCellMar>
      </w:tblPr>
      <w:tblGrid>
        <w:gridCol w:w="433"/>
        <w:gridCol w:w="648"/>
        <w:gridCol w:w="5910"/>
        <w:gridCol w:w="438"/>
        <w:gridCol w:w="438"/>
        <w:gridCol w:w="761"/>
        <w:gridCol w:w="763"/>
        <w:gridCol w:w="463"/>
      </w:tblGrid>
      <w:tr w14:paraId="7DD716D5">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8E0020A">
            <w:pPr>
              <w:widowControl/>
              <w:jc w:val="center"/>
              <w:textAlignment w:val="center"/>
              <w:rPr>
                <w:rFonts w:ascii="宋体" w:hAnsi="宋体" w:eastAsia="宋体" w:cs="宋体"/>
                <w:b/>
                <w:bCs/>
                <w:color w:val="auto"/>
                <w:kern w:val="2"/>
                <w:sz w:val="28"/>
                <w:szCs w:val="28"/>
                <w:highlight w:val="none"/>
              </w:rPr>
            </w:pPr>
            <w:r>
              <w:rPr>
                <w:rFonts w:hint="eastAsia" w:ascii="宋体" w:hAnsi="宋体" w:eastAsia="宋体" w:cs="宋体"/>
                <w:b/>
                <w:bCs/>
                <w:color w:val="auto"/>
                <w:sz w:val="28"/>
                <w:szCs w:val="28"/>
                <w:highlight w:val="none"/>
                <w:lang w:bidi="ar"/>
              </w:rPr>
              <w:t>无锡师专2026年度实训室建设项目实训设备采购标段一居家社区智慧养老实训中心设备</w:t>
            </w:r>
          </w:p>
        </w:tc>
      </w:tr>
      <w:tr w14:paraId="566E559F">
        <w:tblPrEx>
          <w:tblCellMar>
            <w:top w:w="0" w:type="dxa"/>
            <w:left w:w="108" w:type="dxa"/>
            <w:bottom w:w="0" w:type="dxa"/>
            <w:right w:w="108" w:type="dxa"/>
          </w:tblCellMar>
        </w:tblPrEx>
        <w:trPr>
          <w:trHeight w:val="6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FA18B">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序号</w:t>
            </w:r>
          </w:p>
        </w:tc>
        <w:tc>
          <w:tcPr>
            <w:tcW w:w="329" w:type="pct"/>
            <w:tcBorders>
              <w:top w:val="single" w:color="000000" w:sz="4" w:space="0"/>
              <w:left w:val="single" w:color="000000" w:sz="4" w:space="0"/>
              <w:bottom w:val="nil"/>
              <w:right w:val="single" w:color="000000" w:sz="4" w:space="0"/>
            </w:tcBorders>
            <w:shd w:val="clear" w:color="auto" w:fill="auto"/>
            <w:vAlign w:val="center"/>
          </w:tcPr>
          <w:p w14:paraId="6B7F20B4">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设备名称</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FB8F7">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技术参数</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98B48">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单位</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61908">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数量</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C89AD">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单价</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9485A">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合价</w:t>
            </w:r>
          </w:p>
        </w:tc>
        <w:tc>
          <w:tcPr>
            <w:tcW w:w="233" w:type="pct"/>
            <w:tcBorders>
              <w:top w:val="single" w:color="000000" w:sz="4" w:space="0"/>
              <w:left w:val="single" w:color="000000" w:sz="4" w:space="0"/>
              <w:bottom w:val="nil"/>
              <w:right w:val="single" w:color="000000" w:sz="4" w:space="0"/>
            </w:tcBorders>
            <w:shd w:val="clear" w:color="auto" w:fill="auto"/>
            <w:vAlign w:val="center"/>
          </w:tcPr>
          <w:p w14:paraId="6EB45FA0">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属性</w:t>
            </w:r>
          </w:p>
        </w:tc>
      </w:tr>
      <w:tr w14:paraId="03AC7132">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0B6BA45">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社区康养智慧中心实训区</w:t>
            </w:r>
          </w:p>
        </w:tc>
      </w:tr>
      <w:tr w14:paraId="58715A03">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A897D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A501A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守护机器人</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DAC3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长者意外摔倒：当长者在家中意外摔倒时，机器人会自动进行识别并预警至客户端（家属端）和值班中心，以便及时发现并提醒相关人员及时处理预警。（需提供产品说明书或产品彩页或功能截图并加盖投标人公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EC219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1A4D8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B5A43C">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7E110F">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66394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软硬件一体设备</w:t>
            </w:r>
          </w:p>
        </w:tc>
      </w:tr>
      <w:tr w14:paraId="0A9DB85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8958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B742A">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8F43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2.长者呼救：当长者采用语音或者按键的方式进行呼救，机器人会识别并预警至客户端（家属端）和值班中心，以便及时发现并提醒相关人员及时处理预警。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DAEB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992B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85B7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7ABF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EF26D">
            <w:pPr>
              <w:jc w:val="center"/>
              <w:rPr>
                <w:rFonts w:ascii="宋体" w:hAnsi="宋体" w:eastAsia="宋体" w:cs="宋体"/>
                <w:color w:val="auto"/>
                <w:kern w:val="2"/>
                <w:szCs w:val="21"/>
                <w:highlight w:val="none"/>
              </w:rPr>
            </w:pPr>
          </w:p>
        </w:tc>
      </w:tr>
      <w:tr w14:paraId="1F3D635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F8C4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5FA0D">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EE8B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隐私空间异常：当长者在隐私空间（卫生间，卧室等），在机器人看不到长者且不允许进入隐私空间的情形下，机器人会通过询问和声音回复进行识别并预警至客户端（家属端）和值班中心，以便及时发现并提醒相关人员及时处理预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6D70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D6A5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CBC9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A42D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B0C40">
            <w:pPr>
              <w:jc w:val="center"/>
              <w:rPr>
                <w:rFonts w:ascii="宋体" w:hAnsi="宋体" w:eastAsia="宋体" w:cs="宋体"/>
                <w:color w:val="auto"/>
                <w:kern w:val="2"/>
                <w:szCs w:val="21"/>
                <w:highlight w:val="none"/>
              </w:rPr>
            </w:pPr>
          </w:p>
        </w:tc>
      </w:tr>
      <w:tr w14:paraId="4EB4DF9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2DCD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E23C3">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B120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4.室内无人：当长者不在机器人陪护视线内或者外出，机器人会自动启动巡逻模式，巡逻后未发现长者，机器人进行预警至客户端（家属端）和值班中心，以便及时发现并提醒相关人员及时处理预警。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B326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862D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D4DE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01EA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9A3CD">
            <w:pPr>
              <w:jc w:val="center"/>
              <w:rPr>
                <w:rFonts w:ascii="宋体" w:hAnsi="宋体" w:eastAsia="宋体" w:cs="宋体"/>
                <w:color w:val="auto"/>
                <w:kern w:val="2"/>
                <w:szCs w:val="21"/>
                <w:highlight w:val="none"/>
              </w:rPr>
            </w:pPr>
          </w:p>
        </w:tc>
      </w:tr>
      <w:tr w14:paraId="11662DE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F540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9AB44">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E42B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5.一键呼叫值班中心：长者可语音或者点击方式，通过机器人呼叫值班中心寻求相应的帮助。</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445F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713B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0CCB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7A0F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7BC89">
            <w:pPr>
              <w:jc w:val="center"/>
              <w:rPr>
                <w:rFonts w:ascii="宋体" w:hAnsi="宋体" w:eastAsia="宋体" w:cs="宋体"/>
                <w:color w:val="auto"/>
                <w:kern w:val="2"/>
                <w:szCs w:val="21"/>
                <w:highlight w:val="none"/>
              </w:rPr>
            </w:pPr>
          </w:p>
        </w:tc>
      </w:tr>
      <w:tr w14:paraId="49EF5D1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13D1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20954">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A8C9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6.远程分身：客户端（家属端）可以通过远程分身功能控制机器人移动查看长者和家中的状况。</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3865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0189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4473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7F0C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95011">
            <w:pPr>
              <w:jc w:val="center"/>
              <w:rPr>
                <w:rFonts w:ascii="宋体" w:hAnsi="宋体" w:eastAsia="宋体" w:cs="宋体"/>
                <w:color w:val="auto"/>
                <w:kern w:val="2"/>
                <w:szCs w:val="21"/>
                <w:highlight w:val="none"/>
              </w:rPr>
            </w:pPr>
          </w:p>
        </w:tc>
      </w:tr>
      <w:tr w14:paraId="0009E27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C254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A47EA">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912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7.视频通话：长者可语音或者点击的方式，通过机器人与客户端的子女或家属视频通话。</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7075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2965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D4A1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C7C4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13C86">
            <w:pPr>
              <w:jc w:val="center"/>
              <w:rPr>
                <w:rFonts w:ascii="宋体" w:hAnsi="宋体" w:eastAsia="宋体" w:cs="宋体"/>
                <w:color w:val="auto"/>
                <w:kern w:val="2"/>
                <w:szCs w:val="21"/>
                <w:highlight w:val="none"/>
              </w:rPr>
            </w:pPr>
          </w:p>
        </w:tc>
      </w:tr>
      <w:tr w14:paraId="5683AB3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10EF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3F62C">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A328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8.智能闹铃：机器人端可以使用语音或者点击机器人屏幕提醒功能，给长者用药以及其他易忘记的事情做提醒，客户端（家属端）可以给机器人同步设置相应长者需要的提醒。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C25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E7A9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275E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4A48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3F0CC">
            <w:pPr>
              <w:jc w:val="center"/>
              <w:rPr>
                <w:rFonts w:ascii="宋体" w:hAnsi="宋体" w:eastAsia="宋体" w:cs="宋体"/>
                <w:color w:val="auto"/>
                <w:kern w:val="2"/>
                <w:szCs w:val="21"/>
                <w:highlight w:val="none"/>
              </w:rPr>
            </w:pPr>
          </w:p>
        </w:tc>
      </w:tr>
      <w:tr w14:paraId="105D314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2306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96E11">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B658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9.互动娱乐：长者可以和机器人语音对话，机器人机智的回答为长者排忧解闷；长者想知道新闻，天气，歌曲等都可通过机器人获得全网信息；机器人的每个长者用户可通过机器人互加好友，丰富娱乐生活。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E41D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84A5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D480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0DC5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49BE9">
            <w:pPr>
              <w:jc w:val="center"/>
              <w:rPr>
                <w:rFonts w:ascii="宋体" w:hAnsi="宋体" w:eastAsia="宋体" w:cs="宋体"/>
                <w:color w:val="auto"/>
                <w:kern w:val="2"/>
                <w:szCs w:val="21"/>
                <w:highlight w:val="none"/>
              </w:rPr>
            </w:pPr>
          </w:p>
        </w:tc>
      </w:tr>
      <w:tr w14:paraId="644A3EF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E624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641D9">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FA85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10.主动问候：早中晚时段第一次看到长者，机器人会主动打招呼并播报天气或者新闻。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B5F7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2120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96C2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83FB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CE956">
            <w:pPr>
              <w:jc w:val="center"/>
              <w:rPr>
                <w:rFonts w:ascii="宋体" w:hAnsi="宋体" w:eastAsia="宋体" w:cs="宋体"/>
                <w:color w:val="auto"/>
                <w:kern w:val="2"/>
                <w:szCs w:val="21"/>
                <w:highlight w:val="none"/>
              </w:rPr>
            </w:pPr>
          </w:p>
        </w:tc>
      </w:tr>
      <w:tr w14:paraId="098FFA8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40C5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5DCAD">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5274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11.健康提醒：如长者配备对应的健康体检机，今天如没有体检数据，机器人在早中晚时段第一次看到长者会提醒长者去做体检。</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74DA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6960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F07F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3594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B73BA">
            <w:pPr>
              <w:jc w:val="center"/>
              <w:rPr>
                <w:rFonts w:ascii="宋体" w:hAnsi="宋体" w:eastAsia="宋体" w:cs="宋体"/>
                <w:color w:val="auto"/>
                <w:kern w:val="2"/>
                <w:szCs w:val="21"/>
                <w:highlight w:val="none"/>
              </w:rPr>
            </w:pPr>
          </w:p>
        </w:tc>
      </w:tr>
      <w:tr w14:paraId="1E8BA2F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A463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49F3E">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2A9A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智能设备互动：如卧室床头配备对应的智能设备（如：SOS拉绳），卧室门上安装对应的开门器，卧室门在关闭的情形下，长者有紧急情况触发SOS拉绳，卧室门会自动打开并且机器人会自动前往卧室拍照，并预警至客户端提醒相关人员及时处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EB9D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3BC2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DF09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B166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0CF1E">
            <w:pPr>
              <w:jc w:val="center"/>
              <w:rPr>
                <w:rFonts w:ascii="宋体" w:hAnsi="宋体" w:eastAsia="宋体" w:cs="宋体"/>
                <w:color w:val="auto"/>
                <w:kern w:val="2"/>
                <w:szCs w:val="21"/>
                <w:highlight w:val="none"/>
              </w:rPr>
            </w:pPr>
          </w:p>
        </w:tc>
      </w:tr>
      <w:tr w14:paraId="42556E6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9AD3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4B552">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6B9E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13.智能中控：用语音指令的方式命令机器人打开灯光或者窗帘，更多的智能设备支持对接。</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DE57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21EA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5461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570C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CB2A0">
            <w:pPr>
              <w:jc w:val="center"/>
              <w:rPr>
                <w:rFonts w:ascii="宋体" w:hAnsi="宋体" w:eastAsia="宋体" w:cs="宋体"/>
                <w:color w:val="auto"/>
                <w:kern w:val="2"/>
                <w:szCs w:val="21"/>
                <w:highlight w:val="none"/>
              </w:rPr>
            </w:pPr>
          </w:p>
        </w:tc>
      </w:tr>
      <w:tr w14:paraId="2DFACEF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0077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8E28A">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FA7D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14.自动回充智能避障：机器人在没有看护任务，或接收到充电指令，或处于低电量的情形下会自动前往充电桩充电，以便保持充沛的电量；在巡逻或者行走过程中碰到障碍物会自动避开，前往自己的目标点。</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471D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A145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8AAD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57FE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689BE">
            <w:pPr>
              <w:jc w:val="center"/>
              <w:rPr>
                <w:rFonts w:ascii="宋体" w:hAnsi="宋体" w:eastAsia="宋体" w:cs="宋体"/>
                <w:color w:val="auto"/>
                <w:kern w:val="2"/>
                <w:szCs w:val="21"/>
                <w:highlight w:val="none"/>
              </w:rPr>
            </w:pPr>
          </w:p>
        </w:tc>
      </w:tr>
      <w:tr w14:paraId="620DE8D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3937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CEA2B">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0463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硬件参数：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187D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6E3E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1037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D44F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60897">
            <w:pPr>
              <w:jc w:val="center"/>
              <w:rPr>
                <w:rFonts w:ascii="宋体" w:hAnsi="宋体" w:eastAsia="宋体" w:cs="宋体"/>
                <w:color w:val="auto"/>
                <w:kern w:val="2"/>
                <w:szCs w:val="21"/>
                <w:highlight w:val="none"/>
              </w:rPr>
            </w:pPr>
          </w:p>
        </w:tc>
      </w:tr>
      <w:tr w14:paraId="0E51D4B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8308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E7CDD">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4211FB9">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尺寸 ：1200*450*450mm（±10%）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E467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EC3A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F497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927B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B3CFF">
            <w:pPr>
              <w:jc w:val="center"/>
              <w:rPr>
                <w:rFonts w:ascii="宋体" w:hAnsi="宋体" w:eastAsia="宋体" w:cs="宋体"/>
                <w:color w:val="auto"/>
                <w:kern w:val="2"/>
                <w:szCs w:val="21"/>
                <w:highlight w:val="none"/>
              </w:rPr>
            </w:pPr>
          </w:p>
        </w:tc>
      </w:tr>
      <w:tr w14:paraId="3B3930A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04D1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B818A">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AF7277D">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屏幕 ：≥14寸 1366*768</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771A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A553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8371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1474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615F5">
            <w:pPr>
              <w:jc w:val="center"/>
              <w:rPr>
                <w:rFonts w:ascii="宋体" w:hAnsi="宋体" w:eastAsia="宋体" w:cs="宋体"/>
                <w:color w:val="auto"/>
                <w:kern w:val="2"/>
                <w:szCs w:val="21"/>
                <w:highlight w:val="none"/>
              </w:rPr>
            </w:pPr>
          </w:p>
        </w:tc>
      </w:tr>
      <w:tr w14:paraId="762D272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BFC5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94C6D">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E8D9358">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麦克风 ：2mic ，主麦+降噪麦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814C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DDA8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ED38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055F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1592C">
            <w:pPr>
              <w:jc w:val="center"/>
              <w:rPr>
                <w:rFonts w:ascii="宋体" w:hAnsi="宋体" w:eastAsia="宋体" w:cs="宋体"/>
                <w:color w:val="auto"/>
                <w:kern w:val="2"/>
                <w:szCs w:val="21"/>
                <w:highlight w:val="none"/>
              </w:rPr>
            </w:pPr>
          </w:p>
        </w:tc>
      </w:tr>
      <w:tr w14:paraId="3441F8D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7E85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32980">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4E04D54">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喇叭 ：4欧8W，2组BOX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E13B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3BD5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028C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B8A5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CC5C7">
            <w:pPr>
              <w:jc w:val="center"/>
              <w:rPr>
                <w:rFonts w:ascii="宋体" w:hAnsi="宋体" w:eastAsia="宋体" w:cs="宋体"/>
                <w:color w:val="auto"/>
                <w:kern w:val="2"/>
                <w:szCs w:val="21"/>
                <w:highlight w:val="none"/>
              </w:rPr>
            </w:pPr>
          </w:p>
        </w:tc>
      </w:tr>
      <w:tr w14:paraId="5FC2FB4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0BBB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F6A93">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B1BB738">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守护机器人：摄像头 ：500万微光摄像头。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0E55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A855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53DD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B7AE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54375">
            <w:pPr>
              <w:jc w:val="center"/>
              <w:rPr>
                <w:rFonts w:ascii="宋体" w:hAnsi="宋体" w:eastAsia="宋体" w:cs="宋体"/>
                <w:color w:val="auto"/>
                <w:kern w:val="2"/>
                <w:szCs w:val="21"/>
                <w:highlight w:val="none"/>
              </w:rPr>
            </w:pPr>
          </w:p>
        </w:tc>
      </w:tr>
      <w:tr w14:paraId="48D241E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E54E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A3B1D">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07A3FEB">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USB ：支持4G网卡，USB读取</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47E6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CE4A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79D6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7361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518C6">
            <w:pPr>
              <w:jc w:val="center"/>
              <w:rPr>
                <w:rFonts w:ascii="宋体" w:hAnsi="宋体" w:eastAsia="宋体" w:cs="宋体"/>
                <w:color w:val="auto"/>
                <w:kern w:val="2"/>
                <w:szCs w:val="21"/>
                <w:highlight w:val="none"/>
              </w:rPr>
            </w:pPr>
          </w:p>
        </w:tc>
      </w:tr>
      <w:tr w14:paraId="0803D31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A00B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95C68">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3285E86">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Wifi ：支持Wi-Fi 802.11 b/g/n AC（2.4G/5G）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E397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38AA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68AA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7C28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42077">
            <w:pPr>
              <w:jc w:val="center"/>
              <w:rPr>
                <w:rFonts w:ascii="宋体" w:hAnsi="宋体" w:eastAsia="宋体" w:cs="宋体"/>
                <w:color w:val="auto"/>
                <w:kern w:val="2"/>
                <w:szCs w:val="21"/>
                <w:highlight w:val="none"/>
              </w:rPr>
            </w:pPr>
          </w:p>
        </w:tc>
      </w:tr>
      <w:tr w14:paraId="1B81C2B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098C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B23CE">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128360F">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Bluetooth : BT 4.0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1285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231D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968B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2344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E1CD9">
            <w:pPr>
              <w:jc w:val="center"/>
              <w:rPr>
                <w:rFonts w:ascii="宋体" w:hAnsi="宋体" w:eastAsia="宋体" w:cs="宋体"/>
                <w:color w:val="auto"/>
                <w:kern w:val="2"/>
                <w:szCs w:val="21"/>
                <w:highlight w:val="none"/>
              </w:rPr>
            </w:pPr>
          </w:p>
        </w:tc>
      </w:tr>
      <w:tr w14:paraId="3280CC1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4AA6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C3CAD">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D27DC40">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电池：容量≥13000mAh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3E1A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D0DD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94F4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C5C1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F6A14">
            <w:pPr>
              <w:jc w:val="center"/>
              <w:rPr>
                <w:rFonts w:ascii="宋体" w:hAnsi="宋体" w:eastAsia="宋体" w:cs="宋体"/>
                <w:color w:val="auto"/>
                <w:kern w:val="2"/>
                <w:szCs w:val="21"/>
                <w:highlight w:val="none"/>
              </w:rPr>
            </w:pPr>
          </w:p>
        </w:tc>
      </w:tr>
      <w:tr w14:paraId="6D14862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FC01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47A88">
            <w:pPr>
              <w:jc w:val="cente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91DAC8C">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尺寸：1200*450*450mm（±10%）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AED1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0A47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4755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99D2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9FABF">
            <w:pPr>
              <w:jc w:val="center"/>
              <w:rPr>
                <w:rFonts w:ascii="宋体" w:hAnsi="宋体" w:eastAsia="宋体" w:cs="宋体"/>
                <w:color w:val="auto"/>
                <w:kern w:val="2"/>
                <w:szCs w:val="21"/>
                <w:highlight w:val="none"/>
              </w:rPr>
            </w:pPr>
          </w:p>
        </w:tc>
      </w:tr>
      <w:tr w14:paraId="43D1D510">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13E3C04">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适老化客厅区</w:t>
            </w:r>
          </w:p>
        </w:tc>
      </w:tr>
      <w:tr w14:paraId="544D330A">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0D9AB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A5F66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适老化沙发（三人位）</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39B7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沙发参数材质：</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A03C8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D74F0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22BA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093D67">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294F3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5E88B0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1F79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99EB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01F1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1.面料：麻绒饰面，防潮耐磨；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4882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5F5B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7DCE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C16D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35364">
            <w:pPr>
              <w:rPr>
                <w:rFonts w:ascii="宋体" w:hAnsi="宋体" w:eastAsia="宋体" w:cs="宋体"/>
                <w:color w:val="auto"/>
                <w:kern w:val="2"/>
                <w:szCs w:val="21"/>
                <w:highlight w:val="none"/>
              </w:rPr>
            </w:pPr>
          </w:p>
        </w:tc>
      </w:tr>
      <w:tr w14:paraId="6B297CD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FBEA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29AA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70A7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2.框架：弯曲木实木框架，材质坚硬刚性强，承托力达250KG，经烘干热压、防腐、防虫、防潮；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2CF1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DB25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FBE4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7BCB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75535">
            <w:pPr>
              <w:rPr>
                <w:rFonts w:ascii="宋体" w:hAnsi="宋体" w:eastAsia="宋体" w:cs="宋体"/>
                <w:color w:val="auto"/>
                <w:kern w:val="2"/>
                <w:szCs w:val="21"/>
                <w:highlight w:val="none"/>
              </w:rPr>
            </w:pPr>
          </w:p>
        </w:tc>
      </w:tr>
      <w:tr w14:paraId="062A5A9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B9A9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FB5E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300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3.海绵：采用高密度海绵，久坐不变形；</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7987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F2D6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949D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0E5F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69ECB">
            <w:pPr>
              <w:rPr>
                <w:rFonts w:ascii="宋体" w:hAnsi="宋体" w:eastAsia="宋体" w:cs="宋体"/>
                <w:color w:val="auto"/>
                <w:kern w:val="2"/>
                <w:szCs w:val="21"/>
                <w:highlight w:val="none"/>
              </w:rPr>
            </w:pPr>
          </w:p>
        </w:tc>
      </w:tr>
      <w:tr w14:paraId="23F1D1D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2413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88BA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4E40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4.五金配件：优质品牌五金配件，均经过酸洗磷洗等防锈处理，表面镀层没有剥落现象；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4BC0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97F3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3D30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429B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68373">
            <w:pPr>
              <w:rPr>
                <w:rFonts w:ascii="宋体" w:hAnsi="宋体" w:eastAsia="宋体" w:cs="宋体"/>
                <w:color w:val="auto"/>
                <w:kern w:val="2"/>
                <w:szCs w:val="21"/>
                <w:highlight w:val="none"/>
              </w:rPr>
            </w:pPr>
          </w:p>
        </w:tc>
      </w:tr>
      <w:tr w14:paraId="5B9BF6B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C8F2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A734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4DDF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5.涂饰：环保油漆，成品纹理清晰、表层饱满、光泽润亮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746D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FB95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C2A5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96E7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3F316">
            <w:pPr>
              <w:rPr>
                <w:rFonts w:ascii="宋体" w:hAnsi="宋体" w:eastAsia="宋体" w:cs="宋体"/>
                <w:color w:val="auto"/>
                <w:kern w:val="2"/>
                <w:szCs w:val="21"/>
                <w:highlight w:val="none"/>
              </w:rPr>
            </w:pPr>
          </w:p>
        </w:tc>
      </w:tr>
      <w:tr w14:paraId="682805D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FF93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8F49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CF56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6.符合国家环保要求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4367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B3AB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B3E8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9947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C453D">
            <w:pPr>
              <w:rPr>
                <w:rFonts w:ascii="宋体" w:hAnsi="宋体" w:eastAsia="宋体" w:cs="宋体"/>
                <w:color w:val="auto"/>
                <w:kern w:val="2"/>
                <w:szCs w:val="21"/>
                <w:highlight w:val="none"/>
              </w:rPr>
            </w:pPr>
          </w:p>
        </w:tc>
      </w:tr>
      <w:tr w14:paraId="77DFB23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2D45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D91A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F73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7.产品尺寸：2160×820×890mm（±5cm）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E67F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FD0C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F03D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1291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239EE">
            <w:pPr>
              <w:rPr>
                <w:rFonts w:ascii="宋体" w:hAnsi="宋体" w:eastAsia="宋体" w:cs="宋体"/>
                <w:color w:val="auto"/>
                <w:kern w:val="2"/>
                <w:szCs w:val="21"/>
                <w:highlight w:val="none"/>
              </w:rPr>
            </w:pPr>
          </w:p>
        </w:tc>
      </w:tr>
      <w:tr w14:paraId="0BF1FB4F">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4D000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50B2B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茶几</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A40B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1.材质：实木；</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4DEE1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A1F49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862B4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93DE47">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60D65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77675E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13B0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8067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0E4F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2.台面：边角处采用倒圆工艺，天然橡木指接板贴白蜡木皮。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DFE8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E93E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E33A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0A5C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7C67F">
            <w:pPr>
              <w:rPr>
                <w:rFonts w:ascii="宋体" w:hAnsi="宋体" w:eastAsia="宋体" w:cs="宋体"/>
                <w:color w:val="auto"/>
                <w:kern w:val="2"/>
                <w:szCs w:val="21"/>
                <w:highlight w:val="none"/>
              </w:rPr>
            </w:pPr>
          </w:p>
        </w:tc>
      </w:tr>
      <w:tr w14:paraId="4B22E32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0856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1238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EFB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3.工艺：圆润造型设计，采用框架式榫卯结构。</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2B84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7CD7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2CEE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B2D5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05480">
            <w:pPr>
              <w:rPr>
                <w:rFonts w:ascii="宋体" w:hAnsi="宋体" w:eastAsia="宋体" w:cs="宋体"/>
                <w:color w:val="auto"/>
                <w:kern w:val="2"/>
                <w:szCs w:val="21"/>
                <w:highlight w:val="none"/>
              </w:rPr>
            </w:pPr>
          </w:p>
        </w:tc>
      </w:tr>
      <w:tr w14:paraId="4053A2C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F2BE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51FC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E3F0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4.油漆：环保油漆。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17BB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3C12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27BB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CF62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677DA">
            <w:pPr>
              <w:rPr>
                <w:rFonts w:ascii="宋体" w:hAnsi="宋体" w:eastAsia="宋体" w:cs="宋体"/>
                <w:color w:val="auto"/>
                <w:kern w:val="2"/>
                <w:szCs w:val="21"/>
                <w:highlight w:val="none"/>
              </w:rPr>
            </w:pPr>
          </w:p>
        </w:tc>
      </w:tr>
      <w:tr w14:paraId="6E4AFD8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6D1F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10AA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C932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5.尺寸：120cm*60cm*45cm（±3cm）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6A10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944B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6389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87C2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2F90E">
            <w:pPr>
              <w:rPr>
                <w:rFonts w:ascii="宋体" w:hAnsi="宋体" w:eastAsia="宋体" w:cs="宋体"/>
                <w:color w:val="auto"/>
                <w:kern w:val="2"/>
                <w:szCs w:val="21"/>
                <w:highlight w:val="none"/>
              </w:rPr>
            </w:pPr>
          </w:p>
        </w:tc>
      </w:tr>
      <w:tr w14:paraId="787616F0">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609E6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CA472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休闲椅</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AD83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1.基材：水曲柳木实外架：油漆：净味环保油漆。高密度优质海绵+布艺或西皮扪面</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137B4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01305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6478E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92652A">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9759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6EA13D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B23A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2A56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4DEE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2.不少于650*750*740mm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12E1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E4FF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D79D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E447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43D02">
            <w:pPr>
              <w:rPr>
                <w:rFonts w:ascii="宋体" w:hAnsi="宋体" w:eastAsia="宋体" w:cs="宋体"/>
                <w:color w:val="auto"/>
                <w:kern w:val="2"/>
                <w:szCs w:val="21"/>
                <w:highlight w:val="none"/>
              </w:rPr>
            </w:pPr>
          </w:p>
        </w:tc>
      </w:tr>
      <w:tr w14:paraId="6224B554">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BA982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BEB4F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智能药盒</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38C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1.通信模块：4G（cat1）。</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18441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313BE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E5A8A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6BD178">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F3F8D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4DC9D6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9A87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2B92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3954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2.信息推送：APP推送服药提醒。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B323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7618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87BE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0B7F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4AB8F">
            <w:pPr>
              <w:rPr>
                <w:rFonts w:ascii="宋体" w:hAnsi="宋体" w:eastAsia="宋体" w:cs="宋体"/>
                <w:color w:val="auto"/>
                <w:kern w:val="2"/>
                <w:szCs w:val="21"/>
                <w:highlight w:val="none"/>
              </w:rPr>
            </w:pPr>
          </w:p>
        </w:tc>
      </w:tr>
      <w:tr w14:paraId="3006BD7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2BA9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ED8A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102A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3.自动校时：设备连接后与网络同步时间。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B0FC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3562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1C39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7B21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92962">
            <w:pPr>
              <w:rPr>
                <w:rFonts w:ascii="宋体" w:hAnsi="宋体" w:eastAsia="宋体" w:cs="宋体"/>
                <w:color w:val="auto"/>
                <w:kern w:val="2"/>
                <w:szCs w:val="21"/>
                <w:highlight w:val="none"/>
              </w:rPr>
            </w:pPr>
          </w:p>
        </w:tc>
      </w:tr>
      <w:tr w14:paraId="7B7E438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9F00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DD1E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C0A5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开放能力：提供API接口。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618F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C340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9C9B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B525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91013">
            <w:pPr>
              <w:rPr>
                <w:rFonts w:ascii="宋体" w:hAnsi="宋体" w:eastAsia="宋体" w:cs="宋体"/>
                <w:color w:val="auto"/>
                <w:kern w:val="2"/>
                <w:szCs w:val="21"/>
                <w:highlight w:val="none"/>
              </w:rPr>
            </w:pPr>
          </w:p>
        </w:tc>
      </w:tr>
      <w:tr w14:paraId="0F24882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0152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94E3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656C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显示模块：57.8*33mmFSTN点阵屏。</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CB54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932E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F084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8AAB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E4278">
            <w:pPr>
              <w:rPr>
                <w:rFonts w:ascii="宋体" w:hAnsi="宋体" w:eastAsia="宋体" w:cs="宋体"/>
                <w:color w:val="auto"/>
                <w:kern w:val="2"/>
                <w:szCs w:val="21"/>
                <w:highlight w:val="none"/>
              </w:rPr>
            </w:pPr>
          </w:p>
        </w:tc>
      </w:tr>
      <w:tr w14:paraId="6EFA4CB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E663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2728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137A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电池模块：备用锂电池（2600mAh）。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F3F0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3F6C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41C7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B12E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34A76">
            <w:pPr>
              <w:rPr>
                <w:rFonts w:ascii="宋体" w:hAnsi="宋体" w:eastAsia="宋体" w:cs="宋体"/>
                <w:color w:val="auto"/>
                <w:kern w:val="2"/>
                <w:szCs w:val="21"/>
                <w:highlight w:val="none"/>
              </w:rPr>
            </w:pPr>
          </w:p>
        </w:tc>
      </w:tr>
      <w:tr w14:paraId="199C295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B977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4A6D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CB7E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药盒格子数：≥28格。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033F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BC01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9767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10B4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EE5C8">
            <w:pPr>
              <w:rPr>
                <w:rFonts w:ascii="宋体" w:hAnsi="宋体" w:eastAsia="宋体" w:cs="宋体"/>
                <w:color w:val="auto"/>
                <w:kern w:val="2"/>
                <w:szCs w:val="21"/>
                <w:highlight w:val="none"/>
              </w:rPr>
            </w:pPr>
          </w:p>
        </w:tc>
      </w:tr>
      <w:tr w14:paraId="3EC0FD24">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7728E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71B59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无障碍电视柜</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DFFA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1.规格：2100mm*300mm*600mm（±10mm）。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B9BE7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03F71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604C0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9DED1E">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2E7BF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9B20A4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7974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4837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D93B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2.胶粘剂：采用水基型聚乙酸乙烯脂胶粘剂。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73D5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B65C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58CD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9EDE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C0118">
            <w:pPr>
              <w:rPr>
                <w:rFonts w:ascii="宋体" w:hAnsi="宋体" w:eastAsia="宋体" w:cs="宋体"/>
                <w:color w:val="auto"/>
                <w:kern w:val="2"/>
                <w:szCs w:val="21"/>
                <w:highlight w:val="none"/>
              </w:rPr>
            </w:pPr>
          </w:p>
        </w:tc>
      </w:tr>
      <w:tr w14:paraId="293B904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FF70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0EF8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20FE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3.五金件：阻尼导轨，防锈涂层。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E77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2CED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EB46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C0DE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5C770">
            <w:pPr>
              <w:rPr>
                <w:rFonts w:ascii="宋体" w:hAnsi="宋体" w:eastAsia="宋体" w:cs="宋体"/>
                <w:color w:val="auto"/>
                <w:kern w:val="2"/>
                <w:szCs w:val="21"/>
                <w:highlight w:val="none"/>
              </w:rPr>
            </w:pPr>
          </w:p>
        </w:tc>
      </w:tr>
      <w:tr w14:paraId="2CF7AA9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BA33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9BE3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74B8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4.材质：松木实木。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BEBC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78EC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AD7F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B5F1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D5559">
            <w:pPr>
              <w:rPr>
                <w:rFonts w:ascii="宋体" w:hAnsi="宋体" w:eastAsia="宋体" w:cs="宋体"/>
                <w:color w:val="auto"/>
                <w:kern w:val="2"/>
                <w:szCs w:val="21"/>
                <w:highlight w:val="none"/>
              </w:rPr>
            </w:pPr>
          </w:p>
        </w:tc>
      </w:tr>
      <w:tr w14:paraId="7817609D">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E7470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906F1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智能门磁感应器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312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1.产品尺寸：≥94mm*30mm*22mm&amp;55mm*17mm*17mm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CC63E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97443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B9C8D1">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7E3D7">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E9DA2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48F257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3EDA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A1D7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4BC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2.工作电压：DC3V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815C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C965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1E17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258E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40AE4">
            <w:pPr>
              <w:rPr>
                <w:rFonts w:ascii="宋体" w:hAnsi="宋体" w:eastAsia="宋体" w:cs="宋体"/>
                <w:color w:val="auto"/>
                <w:kern w:val="2"/>
                <w:szCs w:val="21"/>
                <w:highlight w:val="none"/>
              </w:rPr>
            </w:pPr>
          </w:p>
        </w:tc>
      </w:tr>
      <w:tr w14:paraId="58B6694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9E87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04CF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F7C3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3.工作电流：待机电流≤5µA；报警电流≤35mA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1E43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33F2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30BC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A758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78F66">
            <w:pPr>
              <w:rPr>
                <w:rFonts w:ascii="宋体" w:hAnsi="宋体" w:eastAsia="宋体" w:cs="宋体"/>
                <w:color w:val="auto"/>
                <w:kern w:val="2"/>
                <w:szCs w:val="21"/>
                <w:highlight w:val="none"/>
              </w:rPr>
            </w:pPr>
          </w:p>
        </w:tc>
      </w:tr>
      <w:tr w14:paraId="4110DC4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4A3B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4B32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FD67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4.通信方式：5GNB-IoT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E258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AFE4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F92F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AF50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E52E0">
            <w:pPr>
              <w:rPr>
                <w:rFonts w:ascii="宋体" w:hAnsi="宋体" w:eastAsia="宋体" w:cs="宋体"/>
                <w:color w:val="auto"/>
                <w:kern w:val="2"/>
                <w:szCs w:val="21"/>
                <w:highlight w:val="none"/>
              </w:rPr>
            </w:pPr>
          </w:p>
        </w:tc>
      </w:tr>
      <w:tr w14:paraId="05E3F0B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71C6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3469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2838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5.动作距离：35mm（开）/&lt;25mm（关）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630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C8F8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1840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1F03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7C703">
            <w:pPr>
              <w:rPr>
                <w:rFonts w:ascii="宋体" w:hAnsi="宋体" w:eastAsia="宋体" w:cs="宋体"/>
                <w:color w:val="auto"/>
                <w:kern w:val="2"/>
                <w:szCs w:val="21"/>
                <w:highlight w:val="none"/>
              </w:rPr>
            </w:pPr>
          </w:p>
        </w:tc>
      </w:tr>
      <w:tr w14:paraId="3D8F3AB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7517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D2E6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CCB8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6.安装方式：贴合式（3M胶/螺丝固定）</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6968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CD68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5AB6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7AFA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750CF">
            <w:pPr>
              <w:rPr>
                <w:rFonts w:ascii="宋体" w:hAnsi="宋体" w:eastAsia="宋体" w:cs="宋体"/>
                <w:color w:val="auto"/>
                <w:kern w:val="2"/>
                <w:szCs w:val="21"/>
                <w:highlight w:val="none"/>
              </w:rPr>
            </w:pPr>
          </w:p>
        </w:tc>
      </w:tr>
      <w:tr w14:paraId="05ECC99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856D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1862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D940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7.电池类型：锂电池≥1400mAh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57AB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6A39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1804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F05F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457F4">
            <w:pPr>
              <w:rPr>
                <w:rFonts w:ascii="宋体" w:hAnsi="宋体" w:eastAsia="宋体" w:cs="宋体"/>
                <w:color w:val="auto"/>
                <w:kern w:val="2"/>
                <w:szCs w:val="21"/>
                <w:highlight w:val="none"/>
              </w:rPr>
            </w:pPr>
          </w:p>
        </w:tc>
      </w:tr>
      <w:tr w14:paraId="7DE55C5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DF94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8B82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E3DF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8.工作温度：－10℃～55℃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FED8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0AB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1A2B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08B4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32604">
            <w:pPr>
              <w:rPr>
                <w:rFonts w:ascii="宋体" w:hAnsi="宋体" w:eastAsia="宋体" w:cs="宋体"/>
                <w:color w:val="auto"/>
                <w:kern w:val="2"/>
                <w:szCs w:val="21"/>
                <w:highlight w:val="none"/>
              </w:rPr>
            </w:pPr>
          </w:p>
        </w:tc>
      </w:tr>
      <w:tr w14:paraId="38A156B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2623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5D5D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18D1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9F67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49B6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D4CF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ED92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A537D">
            <w:pPr>
              <w:rPr>
                <w:rFonts w:ascii="宋体" w:hAnsi="宋体" w:eastAsia="宋体" w:cs="宋体"/>
                <w:color w:val="auto"/>
                <w:kern w:val="2"/>
                <w:szCs w:val="21"/>
                <w:highlight w:val="none"/>
              </w:rPr>
            </w:pPr>
          </w:p>
        </w:tc>
      </w:tr>
      <w:tr w14:paraId="47FECE01">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EDD13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3F7BE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智能人体感应器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A909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1.产品尺寸：≥φ100mm*37.5mm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92B1C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DE6FB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A793B3">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70D3F6">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E9F6A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2F740E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9DBC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9C08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5FD7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2.工作电压：DC3V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0308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1CA9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F342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93DE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11B36">
            <w:pPr>
              <w:rPr>
                <w:rFonts w:ascii="宋体" w:hAnsi="宋体" w:eastAsia="宋体" w:cs="宋体"/>
                <w:color w:val="auto"/>
                <w:kern w:val="2"/>
                <w:szCs w:val="21"/>
                <w:highlight w:val="none"/>
              </w:rPr>
            </w:pPr>
          </w:p>
        </w:tc>
      </w:tr>
      <w:tr w14:paraId="6AB1481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48B5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5F05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C67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3.工作电流：待机电流≤20μA，报警电流≤35mA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6256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FF9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1574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CA29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8EB11">
            <w:pPr>
              <w:rPr>
                <w:rFonts w:ascii="宋体" w:hAnsi="宋体" w:eastAsia="宋体" w:cs="宋体"/>
                <w:color w:val="auto"/>
                <w:kern w:val="2"/>
                <w:szCs w:val="21"/>
                <w:highlight w:val="none"/>
              </w:rPr>
            </w:pPr>
          </w:p>
        </w:tc>
      </w:tr>
      <w:tr w14:paraId="406B171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11A6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F838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FD04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4.通信协议：5GNB-IoT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CA79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D11A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C910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A69B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5E4F4">
            <w:pPr>
              <w:rPr>
                <w:rFonts w:ascii="宋体" w:hAnsi="宋体" w:eastAsia="宋体" w:cs="宋体"/>
                <w:color w:val="auto"/>
                <w:kern w:val="2"/>
                <w:szCs w:val="21"/>
                <w:highlight w:val="none"/>
              </w:rPr>
            </w:pPr>
          </w:p>
        </w:tc>
      </w:tr>
      <w:tr w14:paraId="5257648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B122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3328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C247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5.传感元件：双元热释电红外传感器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E1F0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2021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667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4BF1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44BF4">
            <w:pPr>
              <w:rPr>
                <w:rFonts w:ascii="宋体" w:hAnsi="宋体" w:eastAsia="宋体" w:cs="宋体"/>
                <w:color w:val="auto"/>
                <w:kern w:val="2"/>
                <w:szCs w:val="21"/>
                <w:highlight w:val="none"/>
              </w:rPr>
            </w:pPr>
          </w:p>
        </w:tc>
      </w:tr>
      <w:tr w14:paraId="3DCE3BC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E786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8F6E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1478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6.探测距离：φ6m(25℃，360°)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CB62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75D3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EBE6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B904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B4BA7">
            <w:pPr>
              <w:rPr>
                <w:rFonts w:ascii="宋体" w:hAnsi="宋体" w:eastAsia="宋体" w:cs="宋体"/>
                <w:color w:val="auto"/>
                <w:kern w:val="2"/>
                <w:szCs w:val="21"/>
                <w:highlight w:val="none"/>
              </w:rPr>
            </w:pPr>
          </w:p>
        </w:tc>
      </w:tr>
      <w:tr w14:paraId="64209F1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CEBA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E367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D7A4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7.安装高度：2.4～3.6m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B365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166B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D007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3AF2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7572C">
            <w:pPr>
              <w:rPr>
                <w:rFonts w:ascii="宋体" w:hAnsi="宋体" w:eastAsia="宋体" w:cs="宋体"/>
                <w:color w:val="auto"/>
                <w:kern w:val="2"/>
                <w:szCs w:val="21"/>
                <w:highlight w:val="none"/>
              </w:rPr>
            </w:pPr>
          </w:p>
        </w:tc>
      </w:tr>
      <w:tr w14:paraId="178CE3A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D635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514C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C5F4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8.通信方式：5GNB-IoT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2D44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F24D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4598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95BD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2EC6E">
            <w:pPr>
              <w:rPr>
                <w:rFonts w:ascii="宋体" w:hAnsi="宋体" w:eastAsia="宋体" w:cs="宋体"/>
                <w:color w:val="auto"/>
                <w:kern w:val="2"/>
                <w:szCs w:val="21"/>
                <w:highlight w:val="none"/>
              </w:rPr>
            </w:pPr>
          </w:p>
        </w:tc>
      </w:tr>
      <w:tr w14:paraId="02210AC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7010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0E0C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1066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9.抗白光等级：6500Lux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FD8D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86C3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9D64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71C2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8FF09">
            <w:pPr>
              <w:rPr>
                <w:rFonts w:ascii="宋体" w:hAnsi="宋体" w:eastAsia="宋体" w:cs="宋体"/>
                <w:color w:val="auto"/>
                <w:kern w:val="2"/>
                <w:szCs w:val="21"/>
                <w:highlight w:val="none"/>
              </w:rPr>
            </w:pPr>
          </w:p>
        </w:tc>
      </w:tr>
      <w:tr w14:paraId="73D4E0B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87E9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EB51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65E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10.安装方式：吸顶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C20A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2140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8BA4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A94C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717C7">
            <w:pPr>
              <w:rPr>
                <w:rFonts w:ascii="宋体" w:hAnsi="宋体" w:eastAsia="宋体" w:cs="宋体"/>
                <w:color w:val="auto"/>
                <w:kern w:val="2"/>
                <w:szCs w:val="21"/>
                <w:highlight w:val="none"/>
              </w:rPr>
            </w:pPr>
          </w:p>
        </w:tc>
      </w:tr>
      <w:tr w14:paraId="4F127E2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4EFD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1E33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1F9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11.电池类型：锂电池≥1400mAH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14FB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02ED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603D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8D25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DF0E2">
            <w:pPr>
              <w:rPr>
                <w:rFonts w:ascii="宋体" w:hAnsi="宋体" w:eastAsia="宋体" w:cs="宋体"/>
                <w:color w:val="auto"/>
                <w:kern w:val="2"/>
                <w:szCs w:val="21"/>
                <w:highlight w:val="none"/>
              </w:rPr>
            </w:pPr>
          </w:p>
        </w:tc>
      </w:tr>
      <w:tr w14:paraId="0A09F0F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A4F2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8E4E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D62E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12.工作温度：-10℃～55℃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0C43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509D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0E60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DDC8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7CD12">
            <w:pPr>
              <w:rPr>
                <w:rFonts w:ascii="宋体" w:hAnsi="宋体" w:eastAsia="宋体" w:cs="宋体"/>
                <w:color w:val="auto"/>
                <w:kern w:val="2"/>
                <w:szCs w:val="21"/>
                <w:highlight w:val="none"/>
              </w:rPr>
            </w:pPr>
          </w:p>
        </w:tc>
      </w:tr>
      <w:tr w14:paraId="12AFA5A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0413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758B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5CB5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AFE2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88A4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9715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E9DF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FA69C">
            <w:pPr>
              <w:rPr>
                <w:rFonts w:ascii="宋体" w:hAnsi="宋体" w:eastAsia="宋体" w:cs="宋体"/>
                <w:color w:val="auto"/>
                <w:kern w:val="2"/>
                <w:szCs w:val="21"/>
                <w:highlight w:val="none"/>
              </w:rPr>
            </w:pPr>
          </w:p>
        </w:tc>
      </w:tr>
      <w:tr w14:paraId="7F74A957">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A1A80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D8D6B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呼叫器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DC4E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1.产品尺寸：≥90mm*90mm*18mm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BA23E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F7640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12452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ADADF1">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3D966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呼叫器</w:t>
            </w:r>
          </w:p>
        </w:tc>
      </w:tr>
      <w:tr w14:paraId="0651A4F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06EF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4B11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BD76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2.工作电压：电池6V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FFB0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26F8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29B3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B052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08B74">
            <w:pPr>
              <w:rPr>
                <w:rFonts w:ascii="宋体" w:hAnsi="宋体" w:eastAsia="宋体" w:cs="宋体"/>
                <w:color w:val="auto"/>
                <w:kern w:val="2"/>
                <w:szCs w:val="21"/>
                <w:highlight w:val="none"/>
              </w:rPr>
            </w:pPr>
          </w:p>
        </w:tc>
      </w:tr>
      <w:tr w14:paraId="53A5D4A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8A09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E1FC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9459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3.工作电流：待机电流≤20µA；报警电流：≤200mA 通信方式：NB-lot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B4CB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0F11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9A61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F50E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CF0A8">
            <w:pPr>
              <w:rPr>
                <w:rFonts w:ascii="宋体" w:hAnsi="宋体" w:eastAsia="宋体" w:cs="宋体"/>
                <w:color w:val="auto"/>
                <w:kern w:val="2"/>
                <w:szCs w:val="21"/>
                <w:highlight w:val="none"/>
              </w:rPr>
            </w:pPr>
          </w:p>
        </w:tc>
      </w:tr>
      <w:tr w14:paraId="376D660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8979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87B0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D27B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4.安装方式：壁装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BEAA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7FD7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5A21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BC13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B9F8F">
            <w:pPr>
              <w:rPr>
                <w:rFonts w:ascii="宋体" w:hAnsi="宋体" w:eastAsia="宋体" w:cs="宋体"/>
                <w:color w:val="auto"/>
                <w:kern w:val="2"/>
                <w:szCs w:val="21"/>
                <w:highlight w:val="none"/>
              </w:rPr>
            </w:pPr>
          </w:p>
        </w:tc>
      </w:tr>
      <w:tr w14:paraId="4271732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62D4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352B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171C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5.电池类型：7号4节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E1D5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9AA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770D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7681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D504A">
            <w:pPr>
              <w:rPr>
                <w:rFonts w:ascii="宋体" w:hAnsi="宋体" w:eastAsia="宋体" w:cs="宋体"/>
                <w:color w:val="auto"/>
                <w:kern w:val="2"/>
                <w:szCs w:val="21"/>
                <w:highlight w:val="none"/>
              </w:rPr>
            </w:pPr>
          </w:p>
        </w:tc>
      </w:tr>
      <w:tr w14:paraId="01B08D0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212F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F2C2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3508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6.拉绳长度：≥60cm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E4B8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13A9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C8D5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4698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729DE">
            <w:pPr>
              <w:rPr>
                <w:rFonts w:ascii="宋体" w:hAnsi="宋体" w:eastAsia="宋体" w:cs="宋体"/>
                <w:color w:val="auto"/>
                <w:kern w:val="2"/>
                <w:szCs w:val="21"/>
                <w:highlight w:val="none"/>
              </w:rPr>
            </w:pPr>
          </w:p>
        </w:tc>
      </w:tr>
      <w:tr w14:paraId="3E7F7BB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98E5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AFE7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22D7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7.工作温度：-10℃-50℃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A8AF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0B85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22A3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AAA2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2D986">
            <w:pPr>
              <w:rPr>
                <w:rFonts w:ascii="宋体" w:hAnsi="宋体" w:eastAsia="宋体" w:cs="宋体"/>
                <w:color w:val="auto"/>
                <w:kern w:val="2"/>
                <w:szCs w:val="21"/>
                <w:highlight w:val="none"/>
              </w:rPr>
            </w:pPr>
          </w:p>
        </w:tc>
      </w:tr>
      <w:tr w14:paraId="107CFFE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890D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89E0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4627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8.工作湿度：≤90％（无凝结）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4399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971A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5361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B2A2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45D8A">
            <w:pPr>
              <w:rPr>
                <w:rFonts w:ascii="宋体" w:hAnsi="宋体" w:eastAsia="宋体" w:cs="宋体"/>
                <w:color w:val="auto"/>
                <w:kern w:val="2"/>
                <w:szCs w:val="21"/>
                <w:highlight w:val="none"/>
              </w:rPr>
            </w:pPr>
          </w:p>
        </w:tc>
      </w:tr>
      <w:tr w14:paraId="7B495210">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DF58E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A9C81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智能健康手表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7233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1.尺寸：≥50m*42m*16.5mm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0DCF4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C37C5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8CFED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337BCB">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13EE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1F015F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DD36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F927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4A94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2.显示屏：≥1.83寸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1476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C6CF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AAF0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E69F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61818">
            <w:pPr>
              <w:rPr>
                <w:rFonts w:ascii="宋体" w:hAnsi="宋体" w:eastAsia="宋体" w:cs="宋体"/>
                <w:color w:val="auto"/>
                <w:kern w:val="2"/>
                <w:szCs w:val="21"/>
                <w:highlight w:val="none"/>
              </w:rPr>
            </w:pPr>
          </w:p>
        </w:tc>
      </w:tr>
      <w:tr w14:paraId="7634C16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5E20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63CF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42C3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3.分辨率：240*284</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9601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AC0A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2241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A80E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AF5AF">
            <w:pPr>
              <w:rPr>
                <w:rFonts w:ascii="宋体" w:hAnsi="宋体" w:eastAsia="宋体" w:cs="宋体"/>
                <w:color w:val="auto"/>
                <w:kern w:val="2"/>
                <w:szCs w:val="21"/>
                <w:highlight w:val="none"/>
              </w:rPr>
            </w:pPr>
          </w:p>
        </w:tc>
      </w:tr>
      <w:tr w14:paraId="6F9CC30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FCE7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C578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8BDF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4.电池：≥850毫安</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B4D7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F01E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8018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47F4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BB493">
            <w:pPr>
              <w:rPr>
                <w:rFonts w:ascii="宋体" w:hAnsi="宋体" w:eastAsia="宋体" w:cs="宋体"/>
                <w:color w:val="auto"/>
                <w:kern w:val="2"/>
                <w:szCs w:val="21"/>
                <w:highlight w:val="none"/>
              </w:rPr>
            </w:pPr>
          </w:p>
        </w:tc>
      </w:tr>
      <w:tr w14:paraId="43FC2DF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3C32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9273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72E6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5.内存：8M/16M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4D54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6059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7EF1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F75B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8736B">
            <w:pPr>
              <w:rPr>
                <w:rFonts w:ascii="宋体" w:hAnsi="宋体" w:eastAsia="宋体" w:cs="宋体"/>
                <w:color w:val="auto"/>
                <w:kern w:val="2"/>
                <w:szCs w:val="21"/>
                <w:highlight w:val="none"/>
              </w:rPr>
            </w:pPr>
          </w:p>
        </w:tc>
      </w:tr>
      <w:tr w14:paraId="0B95ADC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CA9E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D431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A699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6.系统：ONEOS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9ADD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E5EB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1340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6420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06DD8">
            <w:pPr>
              <w:rPr>
                <w:rFonts w:ascii="宋体" w:hAnsi="宋体" w:eastAsia="宋体" w:cs="宋体"/>
                <w:color w:val="auto"/>
                <w:kern w:val="2"/>
                <w:szCs w:val="21"/>
                <w:highlight w:val="none"/>
              </w:rPr>
            </w:pPr>
          </w:p>
        </w:tc>
      </w:tr>
      <w:tr w14:paraId="3DC97E8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6759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2653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EC6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7.定位：GPS/Wi-Fi/LBS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443E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1A18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9B9C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2E08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4ACF7">
            <w:pPr>
              <w:rPr>
                <w:rFonts w:ascii="宋体" w:hAnsi="宋体" w:eastAsia="宋体" w:cs="宋体"/>
                <w:color w:val="auto"/>
                <w:kern w:val="2"/>
                <w:szCs w:val="21"/>
                <w:highlight w:val="none"/>
              </w:rPr>
            </w:pPr>
          </w:p>
        </w:tc>
      </w:tr>
      <w:tr w14:paraId="18DE953D">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70B90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4C1A7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智能跌倒预警器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48F9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1.产品颜色：白色+希腊蓝色</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99E48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B018C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38ED8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124974">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C282F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577A2A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C15F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E8C9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8F8F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2.产品尺寸：44.3×18.4×61mm(±6mm)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6967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748F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E70C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1104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52D2B">
            <w:pPr>
              <w:rPr>
                <w:rFonts w:ascii="宋体" w:hAnsi="宋体" w:eastAsia="宋体" w:cs="宋体"/>
                <w:color w:val="auto"/>
                <w:kern w:val="2"/>
                <w:szCs w:val="21"/>
                <w:highlight w:val="none"/>
              </w:rPr>
            </w:pPr>
          </w:p>
        </w:tc>
      </w:tr>
      <w:tr w14:paraId="2C41801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8CA3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30B8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6DF5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3.净重：37.5g（裸机，不含挂件，测量误差±0.3g）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BEE3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997E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D7A0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4A7D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65B00">
            <w:pPr>
              <w:rPr>
                <w:rFonts w:ascii="宋体" w:hAnsi="宋体" w:eastAsia="宋体" w:cs="宋体"/>
                <w:color w:val="auto"/>
                <w:kern w:val="2"/>
                <w:szCs w:val="21"/>
                <w:highlight w:val="none"/>
              </w:rPr>
            </w:pPr>
          </w:p>
        </w:tc>
      </w:tr>
      <w:tr w14:paraId="191A87D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5DC4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4F7A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E114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4.机身材质：ABS+硅胶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7BB9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03DC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84D4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D198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8816A">
            <w:pPr>
              <w:rPr>
                <w:rFonts w:ascii="宋体" w:hAnsi="宋体" w:eastAsia="宋体" w:cs="宋体"/>
                <w:color w:val="auto"/>
                <w:kern w:val="2"/>
                <w:szCs w:val="21"/>
                <w:highlight w:val="none"/>
              </w:rPr>
            </w:pPr>
          </w:p>
        </w:tc>
      </w:tr>
      <w:tr w14:paraId="3B1CA4B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FAC5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B7CB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978A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5.电池：≥600mAh电池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D4E1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3700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E14E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094D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CC947">
            <w:pPr>
              <w:rPr>
                <w:rFonts w:ascii="宋体" w:hAnsi="宋体" w:eastAsia="宋体" w:cs="宋体"/>
                <w:color w:val="auto"/>
                <w:kern w:val="2"/>
                <w:szCs w:val="21"/>
                <w:highlight w:val="none"/>
              </w:rPr>
            </w:pPr>
          </w:p>
        </w:tc>
      </w:tr>
      <w:tr w14:paraId="06EDB15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34B3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E2D8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F523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6.待机时长：约6天</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4520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2D81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274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5C79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7D179">
            <w:pPr>
              <w:rPr>
                <w:rFonts w:ascii="宋体" w:hAnsi="宋体" w:eastAsia="宋体" w:cs="宋体"/>
                <w:color w:val="auto"/>
                <w:kern w:val="2"/>
                <w:szCs w:val="21"/>
                <w:highlight w:val="none"/>
              </w:rPr>
            </w:pPr>
          </w:p>
        </w:tc>
      </w:tr>
      <w:tr w14:paraId="0BD6354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1D04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50D4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DCF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7.按键：开关机键1个，SOS键1个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A41F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29D6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785E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37E5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BDAE0">
            <w:pPr>
              <w:rPr>
                <w:rFonts w:ascii="宋体" w:hAnsi="宋体" w:eastAsia="宋体" w:cs="宋体"/>
                <w:color w:val="auto"/>
                <w:kern w:val="2"/>
                <w:szCs w:val="21"/>
                <w:highlight w:val="none"/>
              </w:rPr>
            </w:pPr>
          </w:p>
        </w:tc>
      </w:tr>
      <w:tr w14:paraId="66A72BE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04A5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2519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241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8.佩戴方式：1.挂绳胸前佩戴；2.腰带夹腰间固定</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E5EC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2091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B569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C93E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786D9">
            <w:pPr>
              <w:rPr>
                <w:rFonts w:ascii="宋体" w:hAnsi="宋体" w:eastAsia="宋体" w:cs="宋体"/>
                <w:color w:val="auto"/>
                <w:kern w:val="2"/>
                <w:szCs w:val="21"/>
                <w:highlight w:val="none"/>
              </w:rPr>
            </w:pPr>
          </w:p>
        </w:tc>
      </w:tr>
      <w:tr w14:paraId="2234B95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3A6B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D476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5AB1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9.网络制式：4G全网通</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F352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46F2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6424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BAC8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238DB">
            <w:pPr>
              <w:rPr>
                <w:rFonts w:ascii="宋体" w:hAnsi="宋体" w:eastAsia="宋体" w:cs="宋体"/>
                <w:color w:val="auto"/>
                <w:kern w:val="2"/>
                <w:szCs w:val="21"/>
                <w:highlight w:val="none"/>
              </w:rPr>
            </w:pPr>
          </w:p>
        </w:tc>
      </w:tr>
      <w:tr w14:paraId="2CCED63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BB8B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EBDD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7E4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10.远程升级：支持</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731B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A44A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4873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884C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4654E">
            <w:pPr>
              <w:rPr>
                <w:rFonts w:ascii="宋体" w:hAnsi="宋体" w:eastAsia="宋体" w:cs="宋体"/>
                <w:color w:val="auto"/>
                <w:kern w:val="2"/>
                <w:szCs w:val="21"/>
                <w:highlight w:val="none"/>
              </w:rPr>
            </w:pPr>
          </w:p>
        </w:tc>
      </w:tr>
      <w:tr w14:paraId="534FE98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0CF6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6C12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9A07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 定位方式：GPS、北斗、Wi-Fi、基站四重定位</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DE98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15D1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A9D9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AEB6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0B8F2">
            <w:pPr>
              <w:rPr>
                <w:rFonts w:ascii="宋体" w:hAnsi="宋体" w:eastAsia="宋体" w:cs="宋体"/>
                <w:color w:val="auto"/>
                <w:kern w:val="2"/>
                <w:szCs w:val="21"/>
                <w:highlight w:val="none"/>
              </w:rPr>
            </w:pPr>
          </w:p>
        </w:tc>
      </w:tr>
      <w:tr w14:paraId="066906D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F9C3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22D3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7F34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12.SIM卡槽：小卡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66C1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6D3E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9849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7379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ED7F9">
            <w:pPr>
              <w:rPr>
                <w:rFonts w:ascii="宋体" w:hAnsi="宋体" w:eastAsia="宋体" w:cs="宋体"/>
                <w:color w:val="auto"/>
                <w:kern w:val="2"/>
                <w:szCs w:val="21"/>
                <w:highlight w:val="none"/>
              </w:rPr>
            </w:pPr>
          </w:p>
        </w:tc>
      </w:tr>
      <w:tr w14:paraId="7AE69F3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934E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51FD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E08A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13.防护等级：IPX4生活防水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87D0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E2BC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B079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AFAF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E382F">
            <w:pPr>
              <w:rPr>
                <w:rFonts w:ascii="宋体" w:hAnsi="宋体" w:eastAsia="宋体" w:cs="宋体"/>
                <w:color w:val="auto"/>
                <w:kern w:val="2"/>
                <w:szCs w:val="21"/>
                <w:highlight w:val="none"/>
              </w:rPr>
            </w:pPr>
          </w:p>
        </w:tc>
      </w:tr>
      <w:tr w14:paraId="14CCA21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1168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4E60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A43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▲14.报警功能：危险动作识别预警、跌倒报警、SOS报警、低电提醒、关机报警（需提供产品说明书或产品彩页或功能截图并加盖投标人公章）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04F5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B264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C9F9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7505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B9AA3">
            <w:pPr>
              <w:rPr>
                <w:rFonts w:ascii="宋体" w:hAnsi="宋体" w:eastAsia="宋体" w:cs="宋体"/>
                <w:color w:val="auto"/>
                <w:kern w:val="2"/>
                <w:szCs w:val="21"/>
                <w:highlight w:val="none"/>
              </w:rPr>
            </w:pPr>
          </w:p>
        </w:tc>
      </w:tr>
      <w:tr w14:paraId="213D299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B263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27C6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BBF6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15.语音通话：含通话版本、非通话版本</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732E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53DE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9448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7737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585AC">
            <w:pPr>
              <w:rPr>
                <w:rFonts w:ascii="宋体" w:hAnsi="宋体" w:eastAsia="宋体" w:cs="宋体"/>
                <w:color w:val="auto"/>
                <w:kern w:val="2"/>
                <w:szCs w:val="21"/>
                <w:highlight w:val="none"/>
              </w:rPr>
            </w:pPr>
          </w:p>
        </w:tc>
      </w:tr>
      <w:tr w14:paraId="7B7B343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2401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56FA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AF7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16.充电方式：标准Type-C接口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FC83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4C43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8EE8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D302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6DFD7">
            <w:pPr>
              <w:rPr>
                <w:rFonts w:ascii="宋体" w:hAnsi="宋体" w:eastAsia="宋体" w:cs="宋体"/>
                <w:color w:val="auto"/>
                <w:kern w:val="2"/>
                <w:szCs w:val="21"/>
                <w:highlight w:val="none"/>
              </w:rPr>
            </w:pPr>
          </w:p>
        </w:tc>
      </w:tr>
      <w:tr w14:paraId="3356156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F0C6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1DCD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00E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17.工作环境：-10~55℃，湿度10%—93%（无凝结）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FF40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CB23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EF2E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47BE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0E20E">
            <w:pPr>
              <w:rPr>
                <w:rFonts w:ascii="宋体" w:hAnsi="宋体" w:eastAsia="宋体" w:cs="宋体"/>
                <w:color w:val="auto"/>
                <w:kern w:val="2"/>
                <w:szCs w:val="21"/>
                <w:highlight w:val="none"/>
              </w:rPr>
            </w:pPr>
          </w:p>
        </w:tc>
      </w:tr>
      <w:tr w14:paraId="69A26F3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1B94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B013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539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18. 贮存环境：-25~55℃，湿度10%—93%（无凝结）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364E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42C9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1DE3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BC74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3620C">
            <w:pPr>
              <w:rPr>
                <w:rFonts w:ascii="宋体" w:hAnsi="宋体" w:eastAsia="宋体" w:cs="宋体"/>
                <w:color w:val="auto"/>
                <w:kern w:val="2"/>
                <w:szCs w:val="21"/>
                <w:highlight w:val="none"/>
              </w:rPr>
            </w:pPr>
          </w:p>
        </w:tc>
      </w:tr>
      <w:tr w14:paraId="56C1F4E9">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A5BBF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C3F5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智能水杯</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E95E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1.产品尺寸：外径70mm，高度225mm（±10%）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A45E4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03EE6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9E84F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FF3AE3">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99D9A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D43EB8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C774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5D5C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ED3A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2.水杯容量：350ml（±10%）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8E39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F144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44C1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A32A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D4664">
            <w:pPr>
              <w:rPr>
                <w:rFonts w:ascii="宋体" w:hAnsi="宋体" w:eastAsia="宋体" w:cs="宋体"/>
                <w:color w:val="auto"/>
                <w:kern w:val="2"/>
                <w:szCs w:val="21"/>
                <w:highlight w:val="none"/>
              </w:rPr>
            </w:pPr>
          </w:p>
        </w:tc>
      </w:tr>
      <w:tr w14:paraId="665A717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EA60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E46B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1FE6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3.电源输入：5V/1A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324B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41BF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BBAD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6C6D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80695">
            <w:pPr>
              <w:rPr>
                <w:rFonts w:ascii="宋体" w:hAnsi="宋体" w:eastAsia="宋体" w:cs="宋体"/>
                <w:color w:val="auto"/>
                <w:kern w:val="2"/>
                <w:szCs w:val="21"/>
                <w:highlight w:val="none"/>
              </w:rPr>
            </w:pPr>
          </w:p>
        </w:tc>
      </w:tr>
      <w:tr w14:paraId="4ED6ECB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FAF9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3E15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A210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4.待机功耗：＜1mA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2029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1808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3C67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100D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2D0E7">
            <w:pPr>
              <w:rPr>
                <w:rFonts w:ascii="宋体" w:hAnsi="宋体" w:eastAsia="宋体" w:cs="宋体"/>
                <w:color w:val="auto"/>
                <w:kern w:val="2"/>
                <w:szCs w:val="21"/>
                <w:highlight w:val="none"/>
              </w:rPr>
            </w:pPr>
          </w:p>
        </w:tc>
      </w:tr>
      <w:tr w14:paraId="6F52638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75B4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1571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02C7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5.电池容量：600mA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4E55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1AB9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A158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4135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101CA">
            <w:pPr>
              <w:rPr>
                <w:rFonts w:ascii="宋体" w:hAnsi="宋体" w:eastAsia="宋体" w:cs="宋体"/>
                <w:color w:val="auto"/>
                <w:kern w:val="2"/>
                <w:szCs w:val="21"/>
                <w:highlight w:val="none"/>
              </w:rPr>
            </w:pPr>
          </w:p>
        </w:tc>
      </w:tr>
      <w:tr w14:paraId="0D66FC5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3568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3221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E13F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6.保温效能：6小时≥42℃</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77AB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2B6B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B311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D399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39678">
            <w:pPr>
              <w:rPr>
                <w:rFonts w:ascii="宋体" w:hAnsi="宋体" w:eastAsia="宋体" w:cs="宋体"/>
                <w:color w:val="auto"/>
                <w:kern w:val="2"/>
                <w:szCs w:val="21"/>
                <w:highlight w:val="none"/>
              </w:rPr>
            </w:pPr>
          </w:p>
        </w:tc>
      </w:tr>
      <w:tr w14:paraId="01762A5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ED53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0629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FB1D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7.待机时间：15天（每日使用10次）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535F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2BB6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4406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3045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E0679">
            <w:pPr>
              <w:rPr>
                <w:rFonts w:ascii="宋体" w:hAnsi="宋体" w:eastAsia="宋体" w:cs="宋体"/>
                <w:color w:val="auto"/>
                <w:kern w:val="2"/>
                <w:szCs w:val="21"/>
                <w:highlight w:val="none"/>
              </w:rPr>
            </w:pPr>
          </w:p>
        </w:tc>
      </w:tr>
      <w:tr w14:paraId="07289D1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BE5C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8831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8BFC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8.充电方式：TYPE-C</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4521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994F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2B37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601F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39531">
            <w:pPr>
              <w:rPr>
                <w:rFonts w:ascii="宋体" w:hAnsi="宋体" w:eastAsia="宋体" w:cs="宋体"/>
                <w:color w:val="auto"/>
                <w:kern w:val="2"/>
                <w:szCs w:val="21"/>
                <w:highlight w:val="none"/>
              </w:rPr>
            </w:pPr>
          </w:p>
        </w:tc>
      </w:tr>
      <w:tr w14:paraId="0436734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D42F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A3EF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B02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9.防水等级：IPX6</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E3E7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7481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551F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5D44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B74F0">
            <w:pPr>
              <w:rPr>
                <w:rFonts w:ascii="宋体" w:hAnsi="宋体" w:eastAsia="宋体" w:cs="宋体"/>
                <w:color w:val="auto"/>
                <w:kern w:val="2"/>
                <w:szCs w:val="21"/>
                <w:highlight w:val="none"/>
              </w:rPr>
            </w:pPr>
          </w:p>
        </w:tc>
      </w:tr>
      <w:tr w14:paraId="32E5CA8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CA08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74CF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6317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10.产品重量：290g（±20g）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7B32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4B3E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72A3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8398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7D2D6">
            <w:pPr>
              <w:rPr>
                <w:rFonts w:ascii="宋体" w:hAnsi="宋体" w:eastAsia="宋体" w:cs="宋体"/>
                <w:color w:val="auto"/>
                <w:kern w:val="2"/>
                <w:szCs w:val="21"/>
                <w:highlight w:val="none"/>
              </w:rPr>
            </w:pPr>
          </w:p>
        </w:tc>
      </w:tr>
      <w:tr w14:paraId="081A649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21B0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B92D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7B4F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11.显示屏尺寸：≥1.44英寸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8589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8AB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5770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C113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B977F">
            <w:pPr>
              <w:rPr>
                <w:rFonts w:ascii="宋体" w:hAnsi="宋体" w:eastAsia="宋体" w:cs="宋体"/>
                <w:color w:val="auto"/>
                <w:kern w:val="2"/>
                <w:szCs w:val="21"/>
                <w:highlight w:val="none"/>
              </w:rPr>
            </w:pPr>
          </w:p>
        </w:tc>
      </w:tr>
      <w:tr w14:paraId="1FDC1F3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4D18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5B65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D205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12.杯盖材质：食品级PP材料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3A1E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77C5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089C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C79B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AA3AB">
            <w:pPr>
              <w:rPr>
                <w:rFonts w:ascii="宋体" w:hAnsi="宋体" w:eastAsia="宋体" w:cs="宋体"/>
                <w:color w:val="auto"/>
                <w:kern w:val="2"/>
                <w:szCs w:val="21"/>
                <w:highlight w:val="none"/>
              </w:rPr>
            </w:pPr>
          </w:p>
        </w:tc>
      </w:tr>
      <w:tr w14:paraId="679408B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B8D6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9EAF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D13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13.▲杯身材质：内外纯钛（需提供产品说明书或产品彩页或功能截图并加盖投标人公章）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C9D9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6BE2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A0B4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3874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E96A5">
            <w:pPr>
              <w:rPr>
                <w:rFonts w:ascii="宋体" w:hAnsi="宋体" w:eastAsia="宋体" w:cs="宋体"/>
                <w:color w:val="auto"/>
                <w:kern w:val="2"/>
                <w:szCs w:val="21"/>
                <w:highlight w:val="none"/>
              </w:rPr>
            </w:pPr>
          </w:p>
        </w:tc>
      </w:tr>
      <w:tr w14:paraId="426E96B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31AA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BE3F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7530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14.杯底材质：食品级硅胶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F675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E833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EC08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79AB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C631B">
            <w:pPr>
              <w:rPr>
                <w:rFonts w:ascii="宋体" w:hAnsi="宋体" w:eastAsia="宋体" w:cs="宋体"/>
                <w:color w:val="auto"/>
                <w:kern w:val="2"/>
                <w:szCs w:val="21"/>
                <w:highlight w:val="none"/>
              </w:rPr>
            </w:pPr>
          </w:p>
        </w:tc>
      </w:tr>
      <w:tr w14:paraId="5119765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4D4B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D624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1A88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15.密封圈材质：食品级硅胶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1C1E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E755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1335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1A6E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DB97B">
            <w:pPr>
              <w:rPr>
                <w:rFonts w:ascii="宋体" w:hAnsi="宋体" w:eastAsia="宋体" w:cs="宋体"/>
                <w:color w:val="auto"/>
                <w:kern w:val="2"/>
                <w:szCs w:val="21"/>
                <w:highlight w:val="none"/>
              </w:rPr>
            </w:pPr>
          </w:p>
        </w:tc>
      </w:tr>
      <w:tr w14:paraId="08B4194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E8AF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C745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9B92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16.药盒材质：食品级PP材料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E673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6425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BA22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975E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74A66">
            <w:pPr>
              <w:rPr>
                <w:rFonts w:ascii="宋体" w:hAnsi="宋体" w:eastAsia="宋体" w:cs="宋体"/>
                <w:color w:val="auto"/>
                <w:kern w:val="2"/>
                <w:szCs w:val="21"/>
                <w:highlight w:val="none"/>
              </w:rPr>
            </w:pPr>
          </w:p>
        </w:tc>
      </w:tr>
      <w:tr w14:paraId="105FE87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DE05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0FDB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5AF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17.药盒格数：4格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F317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2964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9483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C4E6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CD40A">
            <w:pPr>
              <w:rPr>
                <w:rFonts w:ascii="宋体" w:hAnsi="宋体" w:eastAsia="宋体" w:cs="宋体"/>
                <w:color w:val="auto"/>
                <w:kern w:val="2"/>
                <w:szCs w:val="21"/>
                <w:highlight w:val="none"/>
              </w:rPr>
            </w:pPr>
          </w:p>
        </w:tc>
      </w:tr>
      <w:tr w14:paraId="2712870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9338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B701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D5AB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18.工作环境温度：-10℃-45℃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9093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6DE6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7CE7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3B54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01897">
            <w:pPr>
              <w:rPr>
                <w:rFonts w:ascii="宋体" w:hAnsi="宋体" w:eastAsia="宋体" w:cs="宋体"/>
                <w:color w:val="auto"/>
                <w:kern w:val="2"/>
                <w:szCs w:val="21"/>
                <w:highlight w:val="none"/>
              </w:rPr>
            </w:pPr>
          </w:p>
        </w:tc>
      </w:tr>
      <w:tr w14:paraId="2CEA3F2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5657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5BB5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4395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19.储存运输环境：温度-20℃-60℃，相对湿度45%—75%R.H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08FA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7421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3C82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B97D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0BBCB">
            <w:pPr>
              <w:rPr>
                <w:rFonts w:ascii="宋体" w:hAnsi="宋体" w:eastAsia="宋体" w:cs="宋体"/>
                <w:color w:val="auto"/>
                <w:kern w:val="2"/>
                <w:szCs w:val="21"/>
                <w:highlight w:val="none"/>
              </w:rPr>
            </w:pPr>
          </w:p>
        </w:tc>
      </w:tr>
      <w:tr w14:paraId="2BA3F24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B19C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8489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D2D7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20.▲操作方式：手动、APP、小程序操作。（需提供产品说明书或产品彩页或功能截图并加盖投标人公章）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654A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58B4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1564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B808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76A4E">
            <w:pPr>
              <w:rPr>
                <w:rFonts w:ascii="宋体" w:hAnsi="宋体" w:eastAsia="宋体" w:cs="宋体"/>
                <w:color w:val="auto"/>
                <w:kern w:val="2"/>
                <w:szCs w:val="21"/>
                <w:highlight w:val="none"/>
              </w:rPr>
            </w:pPr>
          </w:p>
        </w:tc>
      </w:tr>
      <w:tr w14:paraId="1C71AF8E">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1F135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4EDCF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电动辅助起身坐垫</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955B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1.优质皮革、双面点胶防滑；</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A1718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B2081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10D3B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3A3C78">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AD491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563C31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79C5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69E4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3091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2.风琴式防尘罩、可插拔控制器；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A727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C1B3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4E1E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5A49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016C4">
            <w:pPr>
              <w:rPr>
                <w:rFonts w:ascii="宋体" w:hAnsi="宋体" w:eastAsia="宋体" w:cs="宋体"/>
                <w:color w:val="auto"/>
                <w:kern w:val="2"/>
                <w:szCs w:val="21"/>
                <w:highlight w:val="none"/>
              </w:rPr>
            </w:pPr>
          </w:p>
        </w:tc>
      </w:tr>
      <w:tr w14:paraId="6381443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79FD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F318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0CE3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3.≥5.5CM超薄、承重≥150kg、方便携带；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07EB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5BDD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2F38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803F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28617">
            <w:pPr>
              <w:rPr>
                <w:rFonts w:ascii="宋体" w:hAnsi="宋体" w:eastAsia="宋体" w:cs="宋体"/>
                <w:color w:val="auto"/>
                <w:kern w:val="2"/>
                <w:szCs w:val="21"/>
                <w:highlight w:val="none"/>
              </w:rPr>
            </w:pPr>
          </w:p>
        </w:tc>
      </w:tr>
      <w:tr w14:paraId="765A755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FD76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089F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12EB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4.电机工作电压直流DC:24V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D7B3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07A4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2245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667F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A606F">
            <w:pPr>
              <w:rPr>
                <w:rFonts w:ascii="宋体" w:hAnsi="宋体" w:eastAsia="宋体" w:cs="宋体"/>
                <w:color w:val="auto"/>
                <w:kern w:val="2"/>
                <w:szCs w:val="21"/>
                <w:highlight w:val="none"/>
              </w:rPr>
            </w:pPr>
          </w:p>
        </w:tc>
      </w:tr>
      <w:tr w14:paraId="2F3EA22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B694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F4D8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D9B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5.电机额定功率50W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0A40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E3C8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0EB9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9DAB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26B74">
            <w:pPr>
              <w:rPr>
                <w:rFonts w:ascii="宋体" w:hAnsi="宋体" w:eastAsia="宋体" w:cs="宋体"/>
                <w:color w:val="auto"/>
                <w:kern w:val="2"/>
                <w:szCs w:val="21"/>
                <w:highlight w:val="none"/>
              </w:rPr>
            </w:pPr>
          </w:p>
        </w:tc>
      </w:tr>
      <w:tr w14:paraId="1B197F1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70E7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5563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8AB4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输入AC100~240V,50~60Hz0.65AMax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6837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613F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3DEC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E720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F2ACB">
            <w:pPr>
              <w:rPr>
                <w:rFonts w:ascii="宋体" w:hAnsi="宋体" w:eastAsia="宋体" w:cs="宋体"/>
                <w:color w:val="auto"/>
                <w:kern w:val="2"/>
                <w:szCs w:val="21"/>
                <w:highlight w:val="none"/>
              </w:rPr>
            </w:pPr>
          </w:p>
        </w:tc>
      </w:tr>
      <w:tr w14:paraId="774B00D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2324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130C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3E14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输出DC29.4V1A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BE9C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97EA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A1F9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7F04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54970">
            <w:pPr>
              <w:rPr>
                <w:rFonts w:ascii="宋体" w:hAnsi="宋体" w:eastAsia="宋体" w:cs="宋体"/>
                <w:color w:val="auto"/>
                <w:kern w:val="2"/>
                <w:szCs w:val="21"/>
                <w:highlight w:val="none"/>
              </w:rPr>
            </w:pPr>
          </w:p>
        </w:tc>
      </w:tr>
      <w:tr w14:paraId="44458BC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2BAA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79C6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A7F7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6.运行速度30秒/升降循环</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A5AA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84CF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EE0D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9886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6E4A9">
            <w:pPr>
              <w:rPr>
                <w:rFonts w:ascii="宋体" w:hAnsi="宋体" w:eastAsia="宋体" w:cs="宋体"/>
                <w:color w:val="auto"/>
                <w:kern w:val="2"/>
                <w:szCs w:val="21"/>
                <w:highlight w:val="none"/>
              </w:rPr>
            </w:pPr>
          </w:p>
        </w:tc>
      </w:tr>
      <w:tr w14:paraId="176DFCB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C94B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906B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EA7B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7.产品尺寸：≥42*41*5.4cm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7096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C828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B539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039C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F70AA">
            <w:pPr>
              <w:rPr>
                <w:rFonts w:ascii="宋体" w:hAnsi="宋体" w:eastAsia="宋体" w:cs="宋体"/>
                <w:color w:val="auto"/>
                <w:kern w:val="2"/>
                <w:szCs w:val="21"/>
                <w:highlight w:val="none"/>
              </w:rPr>
            </w:pPr>
          </w:p>
        </w:tc>
      </w:tr>
      <w:tr w14:paraId="65AC183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0EC5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5050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D4CC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8.产品净重≥6.5kg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1D44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06E4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75A0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DFD1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F701F">
            <w:pPr>
              <w:rPr>
                <w:rFonts w:ascii="宋体" w:hAnsi="宋体" w:eastAsia="宋体" w:cs="宋体"/>
                <w:color w:val="auto"/>
                <w:kern w:val="2"/>
                <w:szCs w:val="21"/>
                <w:highlight w:val="none"/>
              </w:rPr>
            </w:pPr>
          </w:p>
        </w:tc>
      </w:tr>
      <w:tr w14:paraId="40FDD90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7E5F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63F6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9FEB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9.额定承重量100KgMax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7DED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B59D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7CCF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A0AD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A2DCC">
            <w:pPr>
              <w:rPr>
                <w:rFonts w:ascii="宋体" w:hAnsi="宋体" w:eastAsia="宋体" w:cs="宋体"/>
                <w:color w:val="auto"/>
                <w:kern w:val="2"/>
                <w:szCs w:val="21"/>
                <w:highlight w:val="none"/>
              </w:rPr>
            </w:pPr>
          </w:p>
        </w:tc>
      </w:tr>
      <w:tr w14:paraId="635E19F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4842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F8A8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72D7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10.抬升行程：前端：≥100mm后端：≥330mm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EABD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84F8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9CE7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3E96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B1AA2">
            <w:pPr>
              <w:rPr>
                <w:rFonts w:ascii="宋体" w:hAnsi="宋体" w:eastAsia="宋体" w:cs="宋体"/>
                <w:color w:val="auto"/>
                <w:kern w:val="2"/>
                <w:szCs w:val="21"/>
                <w:highlight w:val="none"/>
              </w:rPr>
            </w:pPr>
          </w:p>
        </w:tc>
      </w:tr>
      <w:tr w14:paraId="3C47D9D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E7E5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F5F7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061C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11.抬升角度34°Max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9774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B192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F87D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0F65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BECED">
            <w:pPr>
              <w:rPr>
                <w:rFonts w:ascii="宋体" w:hAnsi="宋体" w:eastAsia="宋体" w:cs="宋体"/>
                <w:color w:val="auto"/>
                <w:kern w:val="2"/>
                <w:szCs w:val="21"/>
                <w:highlight w:val="none"/>
              </w:rPr>
            </w:pPr>
          </w:p>
        </w:tc>
      </w:tr>
      <w:tr w14:paraId="53586AFA">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8417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94CE1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健康陪伴机器人</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D6C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1.外观建议尺寸 320*290*159mm（±30mm）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3DBF6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CB907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CC3C3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00D4D3">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0C92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34E8B5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4AB8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03CA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76BE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2.电池 ≥6000mAh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8160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C1E9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0590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0C03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09A36">
            <w:pPr>
              <w:rPr>
                <w:rFonts w:ascii="宋体" w:hAnsi="宋体" w:eastAsia="宋体" w:cs="宋体"/>
                <w:color w:val="auto"/>
                <w:kern w:val="2"/>
                <w:szCs w:val="21"/>
                <w:highlight w:val="none"/>
              </w:rPr>
            </w:pPr>
          </w:p>
        </w:tc>
      </w:tr>
      <w:tr w14:paraId="287912E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CD8D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FAE7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EE8C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3.输入电源 Type-C</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F102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8E1E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A985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C808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F34D5">
            <w:pPr>
              <w:rPr>
                <w:rFonts w:ascii="宋体" w:hAnsi="宋体" w:eastAsia="宋体" w:cs="宋体"/>
                <w:color w:val="auto"/>
                <w:kern w:val="2"/>
                <w:szCs w:val="21"/>
                <w:highlight w:val="none"/>
              </w:rPr>
            </w:pPr>
          </w:p>
        </w:tc>
      </w:tr>
      <w:tr w14:paraId="295B8CF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2EDA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F0CF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E77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4.通讯 Wi-Fi/蓝牙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C0D3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02D3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AAFF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ED24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808D6">
            <w:pPr>
              <w:rPr>
                <w:rFonts w:ascii="宋体" w:hAnsi="宋体" w:eastAsia="宋体" w:cs="宋体"/>
                <w:color w:val="auto"/>
                <w:kern w:val="2"/>
                <w:szCs w:val="21"/>
                <w:highlight w:val="none"/>
              </w:rPr>
            </w:pPr>
          </w:p>
        </w:tc>
      </w:tr>
      <w:tr w14:paraId="150DEAF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ECF3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0888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A471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5.屏幕尺寸 ≥10 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248D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480C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9713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8D65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54BFE">
            <w:pPr>
              <w:rPr>
                <w:rFonts w:ascii="宋体" w:hAnsi="宋体" w:eastAsia="宋体" w:cs="宋体"/>
                <w:color w:val="auto"/>
                <w:kern w:val="2"/>
                <w:szCs w:val="21"/>
                <w:highlight w:val="none"/>
              </w:rPr>
            </w:pPr>
          </w:p>
        </w:tc>
      </w:tr>
      <w:tr w14:paraId="41C2E9D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21F2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08D2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DA05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6.屏分辨率 ≥1280* 800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B372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5F25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5DDD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4166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12993">
            <w:pPr>
              <w:rPr>
                <w:rFonts w:ascii="宋体" w:hAnsi="宋体" w:eastAsia="宋体" w:cs="宋体"/>
                <w:color w:val="auto"/>
                <w:kern w:val="2"/>
                <w:szCs w:val="21"/>
                <w:highlight w:val="none"/>
              </w:rPr>
            </w:pPr>
          </w:p>
        </w:tc>
      </w:tr>
      <w:tr w14:paraId="4130454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7980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E3BA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64D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7.摄像头≥ 200W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9702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C9B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C651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7253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49364">
            <w:pPr>
              <w:rPr>
                <w:rFonts w:ascii="宋体" w:hAnsi="宋体" w:eastAsia="宋体" w:cs="宋体"/>
                <w:color w:val="auto"/>
                <w:kern w:val="2"/>
                <w:szCs w:val="21"/>
                <w:highlight w:val="none"/>
              </w:rPr>
            </w:pPr>
          </w:p>
        </w:tc>
      </w:tr>
      <w:tr w14:paraId="02CDB1F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8ECF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7470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0CAC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8.扬声器 不小于 3W 喇叭</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4411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3D3C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37C0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1983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10150">
            <w:pPr>
              <w:rPr>
                <w:rFonts w:ascii="宋体" w:hAnsi="宋体" w:eastAsia="宋体" w:cs="宋体"/>
                <w:color w:val="auto"/>
                <w:kern w:val="2"/>
                <w:szCs w:val="21"/>
                <w:highlight w:val="none"/>
              </w:rPr>
            </w:pPr>
          </w:p>
        </w:tc>
      </w:tr>
      <w:tr w14:paraId="70B46CA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1827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FB85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40BB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9.配套四合一健康一体机，可测试用户4项生理指标如血糖、尿酸、血酮、血压并显示在屏幕上，同时数据实时传输到机器人、家属端小程序，以及服务后台，形成用户的健康报告。</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0392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3FD0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03F3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084B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8BBA4">
            <w:pPr>
              <w:rPr>
                <w:rFonts w:ascii="宋体" w:hAnsi="宋体" w:eastAsia="宋体" w:cs="宋体"/>
                <w:color w:val="auto"/>
                <w:kern w:val="2"/>
                <w:szCs w:val="21"/>
                <w:highlight w:val="none"/>
              </w:rPr>
            </w:pPr>
          </w:p>
        </w:tc>
      </w:tr>
      <w:tr w14:paraId="7E8AAFA6">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807C8D0">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适老化卧室区</w:t>
            </w:r>
          </w:p>
        </w:tc>
      </w:tr>
      <w:tr w14:paraId="55C838A1">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E78A5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3356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适老化衣柜</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808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1.尺寸：900*550*2000mm（±10%）。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D4A04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0D726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ED263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6350C5">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F894A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E3B179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21E6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FFAB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C9F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2.门数：双门。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E424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D46E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B038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EA6F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46CBD">
            <w:pPr>
              <w:rPr>
                <w:rFonts w:ascii="宋体" w:hAnsi="宋体" w:eastAsia="宋体" w:cs="宋体"/>
                <w:color w:val="auto"/>
                <w:kern w:val="2"/>
                <w:szCs w:val="21"/>
                <w:highlight w:val="none"/>
              </w:rPr>
            </w:pPr>
          </w:p>
        </w:tc>
      </w:tr>
      <w:tr w14:paraId="631F022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BDD7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DE6F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E31F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2.材质：E1级环保生态板。</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0F6E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381A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798D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2264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559DC">
            <w:pPr>
              <w:rPr>
                <w:rFonts w:ascii="宋体" w:hAnsi="宋体" w:eastAsia="宋体" w:cs="宋体"/>
                <w:color w:val="auto"/>
                <w:kern w:val="2"/>
                <w:szCs w:val="21"/>
                <w:highlight w:val="none"/>
              </w:rPr>
            </w:pPr>
          </w:p>
        </w:tc>
      </w:tr>
      <w:tr w14:paraId="522A6CF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27A9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7083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4E67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4.边角处采用倒圆工艺，2mm厚封边。</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4DE5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05BC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C315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B7B3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1CA79">
            <w:pPr>
              <w:rPr>
                <w:rFonts w:ascii="宋体" w:hAnsi="宋体" w:eastAsia="宋体" w:cs="宋体"/>
                <w:color w:val="auto"/>
                <w:kern w:val="2"/>
                <w:szCs w:val="21"/>
                <w:highlight w:val="none"/>
              </w:rPr>
            </w:pPr>
          </w:p>
        </w:tc>
      </w:tr>
      <w:tr w14:paraId="0457060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76A1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5BDE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2C7E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5.配备下拉式挂衣杆，方便老人挂、取衣物，内部设计挂衣区、叠衣区、储物区。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4D8E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C423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BF19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6322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A7207">
            <w:pPr>
              <w:rPr>
                <w:rFonts w:ascii="宋体" w:hAnsi="宋体" w:eastAsia="宋体" w:cs="宋体"/>
                <w:color w:val="auto"/>
                <w:kern w:val="2"/>
                <w:szCs w:val="21"/>
                <w:highlight w:val="none"/>
              </w:rPr>
            </w:pPr>
          </w:p>
        </w:tc>
      </w:tr>
      <w:tr w14:paraId="10916F0E">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4C53A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11519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智能防摔倒防护马甲</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56C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1.续航时间：≥28h；</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08625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件</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B610F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71F4A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86E07A">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3E4B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F76B59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8A85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58D1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EC31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2.充电时长：≥3h；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F620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59D8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9BBA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7DEF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F35B9">
            <w:pPr>
              <w:rPr>
                <w:rFonts w:ascii="宋体" w:hAnsi="宋体" w:eastAsia="宋体" w:cs="宋体"/>
                <w:color w:val="auto"/>
                <w:kern w:val="2"/>
                <w:szCs w:val="21"/>
                <w:highlight w:val="none"/>
              </w:rPr>
            </w:pPr>
          </w:p>
        </w:tc>
      </w:tr>
      <w:tr w14:paraId="7DA676D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3E6E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D463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941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3.充电电流：≥1000mA；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377D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D84A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B11C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A727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E7DD8">
            <w:pPr>
              <w:rPr>
                <w:rFonts w:ascii="宋体" w:hAnsi="宋体" w:eastAsia="宋体" w:cs="宋体"/>
                <w:color w:val="auto"/>
                <w:kern w:val="2"/>
                <w:szCs w:val="21"/>
                <w:highlight w:val="none"/>
              </w:rPr>
            </w:pPr>
          </w:p>
        </w:tc>
      </w:tr>
      <w:tr w14:paraId="298B0F2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5E25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9C9B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7F73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4.待机功耗：≤91mA；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E2B7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AB9D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B053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02BE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24A00">
            <w:pPr>
              <w:rPr>
                <w:rFonts w:ascii="宋体" w:hAnsi="宋体" w:eastAsia="宋体" w:cs="宋体"/>
                <w:color w:val="auto"/>
                <w:kern w:val="2"/>
                <w:szCs w:val="21"/>
                <w:highlight w:val="none"/>
              </w:rPr>
            </w:pPr>
          </w:p>
        </w:tc>
      </w:tr>
      <w:tr w14:paraId="52E7B51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775D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2752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F1B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5.产品重量：1300—1400g；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F880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71DC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768B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AD50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31862">
            <w:pPr>
              <w:rPr>
                <w:rFonts w:ascii="宋体" w:hAnsi="宋体" w:eastAsia="宋体" w:cs="宋体"/>
                <w:color w:val="auto"/>
                <w:kern w:val="2"/>
                <w:szCs w:val="21"/>
                <w:highlight w:val="none"/>
              </w:rPr>
            </w:pPr>
          </w:p>
        </w:tc>
      </w:tr>
      <w:tr w14:paraId="50C11C7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0936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C87E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1013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6.产品清洗：外套可水洗；</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ED37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695D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2359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38E3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59E55">
            <w:pPr>
              <w:rPr>
                <w:rFonts w:ascii="宋体" w:hAnsi="宋体" w:eastAsia="宋体" w:cs="宋体"/>
                <w:color w:val="auto"/>
                <w:kern w:val="2"/>
                <w:szCs w:val="21"/>
                <w:highlight w:val="none"/>
              </w:rPr>
            </w:pPr>
          </w:p>
        </w:tc>
      </w:tr>
      <w:tr w14:paraId="7E0E01F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C50F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ED8A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9288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7.1米内有效缓冲 87.5%伤害。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FB0C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C4CF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AAA8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C4B0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24D44">
            <w:pPr>
              <w:rPr>
                <w:rFonts w:ascii="宋体" w:hAnsi="宋体" w:eastAsia="宋体" w:cs="宋体"/>
                <w:color w:val="auto"/>
                <w:kern w:val="2"/>
                <w:szCs w:val="21"/>
                <w:highlight w:val="none"/>
              </w:rPr>
            </w:pPr>
          </w:p>
        </w:tc>
      </w:tr>
      <w:tr w14:paraId="6A282859">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E7070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0483B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智能床垫</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146C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产品参数：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BEE8C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153D8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80FD6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57E921">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E9D0D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E31D45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F057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665E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97E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1.主机尺寸：≥130*110*25mm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A81B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7F50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DC12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3A1B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D133A">
            <w:pPr>
              <w:rPr>
                <w:rFonts w:ascii="宋体" w:hAnsi="宋体" w:eastAsia="宋体" w:cs="宋体"/>
                <w:color w:val="auto"/>
                <w:kern w:val="2"/>
                <w:szCs w:val="21"/>
                <w:highlight w:val="none"/>
              </w:rPr>
            </w:pPr>
          </w:p>
        </w:tc>
      </w:tr>
      <w:tr w14:paraId="22B57F8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7A99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BE72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F4FB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2.主机净重：≥190g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DD35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8AAF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0B63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D373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40B40">
            <w:pPr>
              <w:rPr>
                <w:rFonts w:ascii="宋体" w:hAnsi="宋体" w:eastAsia="宋体" w:cs="宋体"/>
                <w:color w:val="auto"/>
                <w:kern w:val="2"/>
                <w:szCs w:val="21"/>
                <w:highlight w:val="none"/>
              </w:rPr>
            </w:pPr>
          </w:p>
        </w:tc>
      </w:tr>
      <w:tr w14:paraId="1E76FBE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CAED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5131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3FD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3.主机材质：PC+ABS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7A57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2215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E366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E82C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1B11B">
            <w:pPr>
              <w:rPr>
                <w:rFonts w:ascii="宋体" w:hAnsi="宋体" w:eastAsia="宋体" w:cs="宋体"/>
                <w:color w:val="auto"/>
                <w:kern w:val="2"/>
                <w:szCs w:val="21"/>
                <w:highlight w:val="none"/>
              </w:rPr>
            </w:pPr>
          </w:p>
        </w:tc>
      </w:tr>
      <w:tr w14:paraId="0F185F9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C42B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214D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D3EA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4.传感带材质：涤纶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65D5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B2B8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C5BD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0EA5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795EF">
            <w:pPr>
              <w:rPr>
                <w:rFonts w:ascii="宋体" w:hAnsi="宋体" w:eastAsia="宋体" w:cs="宋体"/>
                <w:color w:val="auto"/>
                <w:kern w:val="2"/>
                <w:szCs w:val="21"/>
                <w:highlight w:val="none"/>
              </w:rPr>
            </w:pPr>
          </w:p>
        </w:tc>
      </w:tr>
      <w:tr w14:paraId="3BE8867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277B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B49D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02F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5.线缆规格：传感器的线长1.7m（外露1.5m），USB端口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4B38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61D1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5B21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E3A5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BDB15">
            <w:pPr>
              <w:rPr>
                <w:rFonts w:ascii="宋体" w:hAnsi="宋体" w:eastAsia="宋体" w:cs="宋体"/>
                <w:color w:val="auto"/>
                <w:kern w:val="2"/>
                <w:szCs w:val="21"/>
                <w:highlight w:val="none"/>
              </w:rPr>
            </w:pPr>
          </w:p>
        </w:tc>
      </w:tr>
      <w:tr w14:paraId="3637BF1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3874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14BD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C5BA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6.传感带尺寸：≥850*350mm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9210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892D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C712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87AE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E4F1A">
            <w:pPr>
              <w:rPr>
                <w:rFonts w:ascii="宋体" w:hAnsi="宋体" w:eastAsia="宋体" w:cs="宋体"/>
                <w:color w:val="auto"/>
                <w:kern w:val="2"/>
                <w:szCs w:val="21"/>
                <w:highlight w:val="none"/>
              </w:rPr>
            </w:pPr>
          </w:p>
        </w:tc>
      </w:tr>
      <w:tr w14:paraId="7938EE5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731D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D5A6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25A7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产品规格：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07B5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A3A0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F64C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93E0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8FC6A">
            <w:pPr>
              <w:rPr>
                <w:rFonts w:ascii="宋体" w:hAnsi="宋体" w:eastAsia="宋体" w:cs="宋体"/>
                <w:color w:val="auto"/>
                <w:kern w:val="2"/>
                <w:szCs w:val="21"/>
                <w:highlight w:val="none"/>
              </w:rPr>
            </w:pPr>
          </w:p>
        </w:tc>
      </w:tr>
      <w:tr w14:paraId="1A7AC95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DD84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3004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67CE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1.传感器：压电薄膜传感器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A7F5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44E6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4D46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19B6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EBBEB">
            <w:pPr>
              <w:rPr>
                <w:rFonts w:ascii="宋体" w:hAnsi="宋体" w:eastAsia="宋体" w:cs="宋体"/>
                <w:color w:val="auto"/>
                <w:kern w:val="2"/>
                <w:szCs w:val="21"/>
                <w:highlight w:val="none"/>
              </w:rPr>
            </w:pPr>
          </w:p>
        </w:tc>
      </w:tr>
      <w:tr w14:paraId="53C608F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D341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B274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2E1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2.监测参数：生理参数（心率、呼吸、体动）；在离床状态</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8E7A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E913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8D17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79D0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44903">
            <w:pPr>
              <w:rPr>
                <w:rFonts w:ascii="宋体" w:hAnsi="宋体" w:eastAsia="宋体" w:cs="宋体"/>
                <w:color w:val="auto"/>
                <w:kern w:val="2"/>
                <w:szCs w:val="21"/>
                <w:highlight w:val="none"/>
              </w:rPr>
            </w:pPr>
          </w:p>
        </w:tc>
      </w:tr>
      <w:tr w14:paraId="682B29A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D6DD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D398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B333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3.数据存储：ROM448KB;SRAM520KB;FLASH4MB</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AC91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09DC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5C68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8813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4E3B1">
            <w:pPr>
              <w:rPr>
                <w:rFonts w:ascii="宋体" w:hAnsi="宋体" w:eastAsia="宋体" w:cs="宋体"/>
                <w:color w:val="auto"/>
                <w:kern w:val="2"/>
                <w:szCs w:val="21"/>
                <w:highlight w:val="none"/>
              </w:rPr>
            </w:pPr>
          </w:p>
        </w:tc>
      </w:tr>
      <w:tr w14:paraId="5DD1440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68D0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737F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92EF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4.通信方式：4G（TDD-LTE/FDD-LTE/GSM）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6F2D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E246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E930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8783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5A0AD">
            <w:pPr>
              <w:rPr>
                <w:rFonts w:ascii="宋体" w:hAnsi="宋体" w:eastAsia="宋体" w:cs="宋体"/>
                <w:color w:val="auto"/>
                <w:kern w:val="2"/>
                <w:szCs w:val="21"/>
                <w:highlight w:val="none"/>
              </w:rPr>
            </w:pPr>
          </w:p>
        </w:tc>
      </w:tr>
      <w:tr w14:paraId="0864E8C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F988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EBE2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016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5.SIM卡规格：4G物联网卡（三网通，Micro卡）、Wi-Fi</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F024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76A2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FB9B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219B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1C4A8">
            <w:pPr>
              <w:rPr>
                <w:rFonts w:ascii="宋体" w:hAnsi="宋体" w:eastAsia="宋体" w:cs="宋体"/>
                <w:color w:val="auto"/>
                <w:kern w:val="2"/>
                <w:szCs w:val="21"/>
                <w:highlight w:val="none"/>
              </w:rPr>
            </w:pPr>
          </w:p>
        </w:tc>
      </w:tr>
      <w:tr w14:paraId="53A0589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6B0E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5F66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62A6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6.蓝牙规格参数：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8BEC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BD70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24BD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1AE3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F996C">
            <w:pPr>
              <w:rPr>
                <w:rFonts w:ascii="宋体" w:hAnsi="宋体" w:eastAsia="宋体" w:cs="宋体"/>
                <w:color w:val="auto"/>
                <w:kern w:val="2"/>
                <w:szCs w:val="21"/>
                <w:highlight w:val="none"/>
              </w:rPr>
            </w:pPr>
          </w:p>
        </w:tc>
      </w:tr>
      <w:tr w14:paraId="33D39C7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DFF4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74D9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D499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工作频段：2.4GHz-2.4835GHz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DF0D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CF65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D47C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0A01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C7781">
            <w:pPr>
              <w:rPr>
                <w:rFonts w:ascii="宋体" w:hAnsi="宋体" w:eastAsia="宋体" w:cs="宋体"/>
                <w:color w:val="auto"/>
                <w:kern w:val="2"/>
                <w:szCs w:val="21"/>
                <w:highlight w:val="none"/>
              </w:rPr>
            </w:pPr>
          </w:p>
        </w:tc>
      </w:tr>
      <w:tr w14:paraId="069471E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0D2D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9259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96F8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蓝牙规范：BLE5.0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DE8C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0FA5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E64A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82BE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BE0B1">
            <w:pPr>
              <w:rPr>
                <w:rFonts w:ascii="宋体" w:hAnsi="宋体" w:eastAsia="宋体" w:cs="宋体"/>
                <w:color w:val="auto"/>
                <w:kern w:val="2"/>
                <w:szCs w:val="21"/>
                <w:highlight w:val="none"/>
              </w:rPr>
            </w:pPr>
          </w:p>
        </w:tc>
      </w:tr>
      <w:tr w14:paraId="126C595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352E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A512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683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传输距离：约10米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9221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BF8B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03F2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3814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2B340">
            <w:pPr>
              <w:rPr>
                <w:rFonts w:ascii="宋体" w:hAnsi="宋体" w:eastAsia="宋体" w:cs="宋体"/>
                <w:color w:val="auto"/>
                <w:kern w:val="2"/>
                <w:szCs w:val="21"/>
                <w:highlight w:val="none"/>
              </w:rPr>
            </w:pPr>
          </w:p>
        </w:tc>
      </w:tr>
      <w:tr w14:paraId="2D6DE57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3ACD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DCE2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8B48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7.电源/功耗：</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B57B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F02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BA16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4899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C7250">
            <w:pPr>
              <w:rPr>
                <w:rFonts w:ascii="宋体" w:hAnsi="宋体" w:eastAsia="宋体" w:cs="宋体"/>
                <w:color w:val="auto"/>
                <w:kern w:val="2"/>
                <w:szCs w:val="21"/>
                <w:highlight w:val="none"/>
              </w:rPr>
            </w:pPr>
          </w:p>
        </w:tc>
      </w:tr>
      <w:tr w14:paraId="27615F8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2926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50CB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4938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供电方式：TYPE-CUSB</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01CA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B2A5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DBC1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3303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077D1">
            <w:pPr>
              <w:rPr>
                <w:rFonts w:ascii="宋体" w:hAnsi="宋体" w:eastAsia="宋体" w:cs="宋体"/>
                <w:color w:val="auto"/>
                <w:kern w:val="2"/>
                <w:szCs w:val="21"/>
                <w:highlight w:val="none"/>
              </w:rPr>
            </w:pPr>
          </w:p>
        </w:tc>
      </w:tr>
      <w:tr w14:paraId="479E07A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A9D2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9544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3EC4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适配器规格：100—240V~50/60Hz0.4AMax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60BB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AD5C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BB44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4856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B032A">
            <w:pPr>
              <w:rPr>
                <w:rFonts w:ascii="宋体" w:hAnsi="宋体" w:eastAsia="宋体" w:cs="宋体"/>
                <w:color w:val="auto"/>
                <w:kern w:val="2"/>
                <w:szCs w:val="21"/>
                <w:highlight w:val="none"/>
              </w:rPr>
            </w:pPr>
          </w:p>
        </w:tc>
      </w:tr>
      <w:tr w14:paraId="31C3952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C59E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205C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A68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电源输入：DC5V2000mA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7F1B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D0A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F0A7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7599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07293">
            <w:pPr>
              <w:rPr>
                <w:rFonts w:ascii="宋体" w:hAnsi="宋体" w:eastAsia="宋体" w:cs="宋体"/>
                <w:color w:val="auto"/>
                <w:kern w:val="2"/>
                <w:szCs w:val="21"/>
                <w:highlight w:val="none"/>
              </w:rPr>
            </w:pPr>
          </w:p>
        </w:tc>
      </w:tr>
      <w:tr w14:paraId="35E1E51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7D11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4D0A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1C47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待机功率：0.7W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B068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389C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9903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5B3F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E467D">
            <w:pPr>
              <w:rPr>
                <w:rFonts w:ascii="宋体" w:hAnsi="宋体" w:eastAsia="宋体" w:cs="宋体"/>
                <w:color w:val="auto"/>
                <w:kern w:val="2"/>
                <w:szCs w:val="21"/>
                <w:highlight w:val="none"/>
              </w:rPr>
            </w:pPr>
          </w:p>
        </w:tc>
      </w:tr>
      <w:tr w14:paraId="633FC4F8">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E0D30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85507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多功能护理床</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87D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规格：长2060mm *宽960mm *高460mm（±50mm）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55B9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09857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F597A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BE6FF2">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3CA77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6C1A0E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147B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86FB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7BA3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手动电动自由转换左右翻身、起背、抬腿、落腿、解便、洗头、洗脚、输液、就餐、移动、防止侧滑、防止下滑、娱乐等功能，采用双排超静音轮，可移动可调成轮椅式，增加整体翻身功能，</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E20D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F24D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6235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ADDE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85857">
            <w:pPr>
              <w:rPr>
                <w:rFonts w:ascii="宋体" w:hAnsi="宋体" w:eastAsia="宋体" w:cs="宋体"/>
                <w:color w:val="auto"/>
                <w:kern w:val="2"/>
                <w:szCs w:val="21"/>
                <w:highlight w:val="none"/>
              </w:rPr>
            </w:pPr>
          </w:p>
        </w:tc>
      </w:tr>
      <w:tr w14:paraId="05DBC45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F833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5637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4C54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配置：双面轮，四档护栏，6公分床垫，abs餐桌，输液架，便盆，洗头盆，配备电动推杆4个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2283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4F3A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C51E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5892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A4FE7">
            <w:pPr>
              <w:rPr>
                <w:rFonts w:ascii="宋体" w:hAnsi="宋体" w:eastAsia="宋体" w:cs="宋体"/>
                <w:color w:val="auto"/>
                <w:kern w:val="2"/>
                <w:szCs w:val="21"/>
                <w:highlight w:val="none"/>
              </w:rPr>
            </w:pPr>
          </w:p>
        </w:tc>
      </w:tr>
      <w:tr w14:paraId="03AF36BE">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C83E0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27AA4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智能护理床</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8ACB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1.床的尺寸：长205cm*宽104cm*高100cm（±5cm），电压电流：220V（±24V），10A（±4A）。</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040CB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A8DBE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9308D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0908A6">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E557A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软硬件一体设备</w:t>
            </w:r>
          </w:p>
        </w:tc>
      </w:tr>
      <w:tr w14:paraId="740B8B0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6E3D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E2C0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FA3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由多功能床、脑机AI模块和智能马桶结合，通过采集用户的脑电、眼电、头动等多模态信号，用户可通过脑机AI控制设备，能在床上坐着完成大小便，并能实现全自动地大小便处理；通过清洁排污系统，不仅能帮助用户清洗干净臀部私处，还能自动把大小便粉碎后排放到下水道。（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0B7B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9764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72DE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AAE6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21575">
            <w:pPr>
              <w:rPr>
                <w:rFonts w:ascii="宋体" w:hAnsi="宋体" w:eastAsia="宋体" w:cs="宋体"/>
                <w:color w:val="auto"/>
                <w:kern w:val="2"/>
                <w:szCs w:val="21"/>
                <w:highlight w:val="none"/>
              </w:rPr>
            </w:pPr>
          </w:p>
        </w:tc>
      </w:tr>
      <w:tr w14:paraId="1D7C329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2D46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5CE6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D45FDC">
            <w:pPr>
              <w:widowControl/>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3.▲左右侧身：通过脑机AI控制或按遥控器左侧身或者右侧身按键，左右扶手升起，腿板上升，臀板上升，床体背部侧板升起，实现侧身功能，通过脑机AI控制或按向上、向下键，可调节背部侧身的高度。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AE68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1FE56">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A1000">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7816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869DE">
            <w:pPr>
              <w:rPr>
                <w:rFonts w:ascii="宋体" w:hAnsi="宋体" w:eastAsia="宋体" w:cs="宋体"/>
                <w:color w:val="auto"/>
                <w:kern w:val="2"/>
                <w:szCs w:val="21"/>
                <w:highlight w:val="none"/>
              </w:rPr>
            </w:pPr>
          </w:p>
        </w:tc>
      </w:tr>
      <w:tr w14:paraId="22C789E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DF3A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90B9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4301C7">
            <w:pPr>
              <w:widowControl/>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4.抬臀：用户可以根据自己需要，通过脑机AI控制或单点抬臀功能后按向上或向下键，可自由调节高度，起到肌肉拉伸作用，完成臀部舒展运动。（需提供产品说明书或产品彩页或功能截图并加盖投标人公章）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837B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328C0">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1A5D9">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3006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FE338">
            <w:pPr>
              <w:rPr>
                <w:rFonts w:ascii="宋体" w:hAnsi="宋体" w:eastAsia="宋体" w:cs="宋体"/>
                <w:color w:val="auto"/>
                <w:kern w:val="2"/>
                <w:szCs w:val="21"/>
                <w:highlight w:val="none"/>
              </w:rPr>
            </w:pPr>
          </w:p>
        </w:tc>
      </w:tr>
      <w:tr w14:paraId="1E90017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472E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50C6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0A1D69">
            <w:pPr>
              <w:widowControl/>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5.抬腿：通过脑机AI控制或按遥控器抬腿按键，左右扶手升起，脚板、腿板、臀板同时升起，腿部抬高到适当高度，可促进血液循环。</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A324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1823B">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9D102">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2604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29842">
            <w:pPr>
              <w:rPr>
                <w:rFonts w:ascii="宋体" w:hAnsi="宋体" w:eastAsia="宋体" w:cs="宋体"/>
                <w:color w:val="auto"/>
                <w:kern w:val="2"/>
                <w:szCs w:val="21"/>
                <w:highlight w:val="none"/>
              </w:rPr>
            </w:pPr>
          </w:p>
        </w:tc>
      </w:tr>
      <w:tr w14:paraId="2B80028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8D8D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E549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295330">
            <w:pPr>
              <w:widowControl/>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6.▲起背：通过脑机AI控制或点击遥控器起背按键，左右扶手升起，脚板、腿板、臀板、背板同时升起，背板持续上升，实现起背功能，腿部微抬起，背部高低可通过脑机AI控制或向上或向下键调节至最合适舒服的姿势。（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7F2C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90E59">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82041">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2A1B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32E4A">
            <w:pPr>
              <w:rPr>
                <w:rFonts w:ascii="宋体" w:hAnsi="宋体" w:eastAsia="宋体" w:cs="宋体"/>
                <w:color w:val="auto"/>
                <w:kern w:val="2"/>
                <w:szCs w:val="21"/>
                <w:highlight w:val="none"/>
              </w:rPr>
            </w:pPr>
          </w:p>
        </w:tc>
      </w:tr>
      <w:tr w14:paraId="08B8631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1EA0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F0B3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EDC94A">
            <w:pPr>
              <w:widowControl/>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7.扭腰运动：通过脑机AI控制或按遥控器，用户躺着也能让腰部得到腰部运动，每次选择后侧身板会左右连续三次上下，扭腰左右各三次，运动量合理。（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D20B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6C3C1">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64A00">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3BB3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9FED4">
            <w:pPr>
              <w:rPr>
                <w:rFonts w:ascii="宋体" w:hAnsi="宋体" w:eastAsia="宋体" w:cs="宋体"/>
                <w:color w:val="auto"/>
                <w:kern w:val="2"/>
                <w:szCs w:val="21"/>
                <w:highlight w:val="none"/>
              </w:rPr>
            </w:pPr>
          </w:p>
        </w:tc>
      </w:tr>
      <w:tr w14:paraId="5848DFA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EC71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D1A2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CC72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8.坐起：通过脑机AI控制选择坐起功能，脚踏板会自动到达垫住双脚位置，活动餐桌板方便用户用餐，看书，休闲等活动。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1BC6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0B856">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78AB4">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7D3C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B8273">
            <w:pPr>
              <w:rPr>
                <w:rFonts w:ascii="宋体" w:hAnsi="宋体" w:eastAsia="宋体" w:cs="宋体"/>
                <w:color w:val="auto"/>
                <w:kern w:val="2"/>
                <w:szCs w:val="21"/>
                <w:highlight w:val="none"/>
              </w:rPr>
            </w:pPr>
          </w:p>
        </w:tc>
      </w:tr>
      <w:tr w14:paraId="6D34BEA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6810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E6BF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22A8D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9.扶手：可以通过脑机AI控制或按左扶手、右向扶手按键升降扶手，可通过脑机AI控制向上或向下键调节扶手高低。</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50B8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54BEA">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A9B0E">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C8C1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F3DC6">
            <w:pPr>
              <w:rPr>
                <w:rFonts w:ascii="宋体" w:hAnsi="宋体" w:eastAsia="宋体" w:cs="宋体"/>
                <w:color w:val="auto"/>
                <w:kern w:val="2"/>
                <w:szCs w:val="21"/>
                <w:highlight w:val="none"/>
              </w:rPr>
            </w:pPr>
          </w:p>
        </w:tc>
      </w:tr>
      <w:tr w14:paraId="4FAAE98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386D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AA63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3FC9F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10.▲冲洗：通过脑机AI控制，可进行便后冲洗控制。（需提供产品说明书或产品彩页或功能截图并加盖投标人公章）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8FAC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CA4DC">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FF7DD">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9FB2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B10F5">
            <w:pPr>
              <w:rPr>
                <w:rFonts w:ascii="宋体" w:hAnsi="宋体" w:eastAsia="宋体" w:cs="宋体"/>
                <w:color w:val="auto"/>
                <w:kern w:val="2"/>
                <w:szCs w:val="21"/>
                <w:highlight w:val="none"/>
              </w:rPr>
            </w:pPr>
          </w:p>
        </w:tc>
      </w:tr>
      <w:tr w14:paraId="2715943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7842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CC02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2A97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11.烘干：冲洗完成后通过脑机AI控制或点击“烘干”按键，马桶侧边暖风口吹暖风，也可选择随时停止烘干。</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0A43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EF05D">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095F9">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8D21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15086">
            <w:pPr>
              <w:rPr>
                <w:rFonts w:ascii="宋体" w:hAnsi="宋体" w:eastAsia="宋体" w:cs="宋体"/>
                <w:color w:val="auto"/>
                <w:kern w:val="2"/>
                <w:szCs w:val="21"/>
                <w:highlight w:val="none"/>
              </w:rPr>
            </w:pPr>
          </w:p>
        </w:tc>
      </w:tr>
      <w:tr w14:paraId="17B5820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1E7D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8F12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22090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冲水：如厕完成后，通过脑机AI控制或遥控器点击“冲水”按键，冲洗便仓内排泄物和水，并将其收集至排污器，通过自动粉碎步骤，粉碎成液态后经过污水管排入下水道，为保证用户的臀部和便仓清洁，应在如厕模式时与冲洗程序交互使用。（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211C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565AE">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7415D">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4C83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000EC">
            <w:pPr>
              <w:rPr>
                <w:rFonts w:ascii="宋体" w:hAnsi="宋体" w:eastAsia="宋体" w:cs="宋体"/>
                <w:color w:val="auto"/>
                <w:kern w:val="2"/>
                <w:szCs w:val="21"/>
                <w:highlight w:val="none"/>
              </w:rPr>
            </w:pPr>
          </w:p>
        </w:tc>
      </w:tr>
      <w:tr w14:paraId="1078082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DC9D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B4C9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62AE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13.全程无需人护理，也无需把大小便倒到厕所；机器没有净水桶和污水桶，大小便经管道直接排放到厕所或者下水道。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6713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A5DCE">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9AD57">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2CA7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D1661">
            <w:pPr>
              <w:rPr>
                <w:rFonts w:ascii="宋体" w:hAnsi="宋体" w:eastAsia="宋体" w:cs="宋体"/>
                <w:color w:val="auto"/>
                <w:kern w:val="2"/>
                <w:szCs w:val="21"/>
                <w:highlight w:val="none"/>
              </w:rPr>
            </w:pPr>
          </w:p>
        </w:tc>
      </w:tr>
      <w:tr w14:paraId="52BE2DF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26E4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121A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E0818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确认冲洗干净后，通过脑机AI控制或按退出键，马桶系统停止，通过脑机AI控制或再按复位键，人平躺，整个如厕系统会自动复位，复位完成后，此时可以选择其它功能。（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57FC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A873A">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11B46">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A91F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A374B">
            <w:pPr>
              <w:rPr>
                <w:rFonts w:ascii="宋体" w:hAnsi="宋体" w:eastAsia="宋体" w:cs="宋体"/>
                <w:color w:val="auto"/>
                <w:kern w:val="2"/>
                <w:szCs w:val="21"/>
                <w:highlight w:val="none"/>
              </w:rPr>
            </w:pPr>
          </w:p>
        </w:tc>
      </w:tr>
      <w:tr w14:paraId="55959D4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BD01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EA45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B732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15.▲通过脑机AI控制或遥控器任意功能，都可通过按暂停键，继续键实现控制。（需提供产品说明书或产品彩页或功能截图并加盖投标人公章）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9142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3EBEF">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C7BD9">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431A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84E0B">
            <w:pPr>
              <w:rPr>
                <w:rFonts w:ascii="宋体" w:hAnsi="宋体" w:eastAsia="宋体" w:cs="宋体"/>
                <w:color w:val="auto"/>
                <w:kern w:val="2"/>
                <w:szCs w:val="21"/>
                <w:highlight w:val="none"/>
              </w:rPr>
            </w:pPr>
          </w:p>
        </w:tc>
      </w:tr>
      <w:tr w14:paraId="6850FB1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7EFE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DF11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57DB9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16.当完成用户所需要的功能后，通过脑机AI控制或点击复位键，床体会把用户恢复到平躺的姿势。</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07A2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F6719">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F3232">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40B5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DE0BC">
            <w:pPr>
              <w:rPr>
                <w:rFonts w:ascii="宋体" w:hAnsi="宋体" w:eastAsia="宋体" w:cs="宋体"/>
                <w:color w:val="auto"/>
                <w:kern w:val="2"/>
                <w:szCs w:val="21"/>
                <w:highlight w:val="none"/>
              </w:rPr>
            </w:pPr>
          </w:p>
        </w:tc>
      </w:tr>
      <w:tr w14:paraId="7A266F4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7DC0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F88B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0D357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17.护理床各项功能都必须在上一动作或者功能完成复位，床平躺状态后才可以选择下一项需求，否则将无法执行。</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4B8D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D8A2D">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AD1B0">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2C10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BF98F">
            <w:pPr>
              <w:rPr>
                <w:rFonts w:ascii="宋体" w:hAnsi="宋体" w:eastAsia="宋体" w:cs="宋体"/>
                <w:color w:val="auto"/>
                <w:kern w:val="2"/>
                <w:szCs w:val="21"/>
                <w:highlight w:val="none"/>
              </w:rPr>
            </w:pPr>
          </w:p>
        </w:tc>
      </w:tr>
      <w:tr w14:paraId="09CC25F3">
        <w:tblPrEx>
          <w:tblCellMar>
            <w:top w:w="0" w:type="dxa"/>
            <w:left w:w="108" w:type="dxa"/>
            <w:bottom w:w="0" w:type="dxa"/>
            <w:right w:w="108" w:type="dxa"/>
          </w:tblCellMar>
        </w:tblPrEx>
        <w:trPr>
          <w:trHeight w:val="6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96EF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E8D0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床上用品</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E9AE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被子：150x200cm（±5cm）、被套150x200cm（±5cm）、床单180x230cm（±5cm）、枕头45x70cm（±5cm）、枕套48x74cm（±3cm）各一件，材质：棉，颜色：纯色</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E57D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A014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80D6D">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6AC94">
            <w:pPr>
              <w:widowControl/>
              <w:jc w:val="center"/>
              <w:textAlignment w:val="center"/>
              <w:rPr>
                <w:rFonts w:ascii="宋体" w:hAnsi="宋体" w:eastAsia="宋体" w:cs="宋体"/>
                <w:color w:val="auto"/>
                <w:kern w:val="2"/>
                <w:szCs w:val="21"/>
                <w:highlight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220A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CF66ED9">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EBDDF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C2371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床头柜</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B4D9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1.基材：面板厚度18mm。误差（±10mm），采用国家E1级环保生态板，边角处采用倒圆工艺，板材的封边细腻、光滑、手感好，封线平直光滑，接头精细。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2B854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E5D3A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729A3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A98AF4">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EA108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CB268F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4954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1E07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765F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2.封边条：全部采用2厘米接近色PVC封边条。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9A9A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7987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E474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C6C2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0EE9C">
            <w:pPr>
              <w:rPr>
                <w:rFonts w:ascii="宋体" w:hAnsi="宋体" w:eastAsia="宋体" w:cs="宋体"/>
                <w:color w:val="auto"/>
                <w:kern w:val="2"/>
                <w:szCs w:val="21"/>
                <w:highlight w:val="none"/>
              </w:rPr>
            </w:pPr>
          </w:p>
        </w:tc>
      </w:tr>
      <w:tr w14:paraId="7F70C1B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50BC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2B1F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6CA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3.尺寸：约45*40*60cm（±6%）</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0D8A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70B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81A9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F29A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C0167">
            <w:pPr>
              <w:rPr>
                <w:rFonts w:ascii="宋体" w:hAnsi="宋体" w:eastAsia="宋体" w:cs="宋体"/>
                <w:color w:val="auto"/>
                <w:kern w:val="2"/>
                <w:szCs w:val="21"/>
                <w:highlight w:val="none"/>
              </w:rPr>
            </w:pPr>
          </w:p>
        </w:tc>
      </w:tr>
      <w:tr w14:paraId="13B33459">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EA3FF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D0F5F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电动移位机</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940C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1.▲座位升降高度范围：41—69cm 允许误差1cm（需提供产品说明书或产品彩页或功能截图并加盖品牌方公章）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027C3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ACAC6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976C5A">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F0457F">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97853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D0F966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0DFC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D678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18C0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2.医用静音脚轮：前轮5寸（±1寸）主轮，后轮3寸（±1寸）万向轮。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15A8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96A3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A394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224F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2CEAC">
            <w:pPr>
              <w:rPr>
                <w:rFonts w:ascii="宋体" w:hAnsi="宋体" w:eastAsia="宋体" w:cs="宋体"/>
                <w:color w:val="auto"/>
                <w:kern w:val="2"/>
                <w:szCs w:val="21"/>
                <w:highlight w:val="none"/>
              </w:rPr>
            </w:pPr>
          </w:p>
        </w:tc>
      </w:tr>
      <w:tr w14:paraId="49F7322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3DF1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C4F5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3F0C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3.最大承重：100kg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3292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3719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8192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523E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DE3D9">
            <w:pPr>
              <w:rPr>
                <w:rFonts w:ascii="宋体" w:hAnsi="宋体" w:eastAsia="宋体" w:cs="宋体"/>
                <w:color w:val="auto"/>
                <w:kern w:val="2"/>
                <w:szCs w:val="21"/>
                <w:highlight w:val="none"/>
              </w:rPr>
            </w:pPr>
          </w:p>
        </w:tc>
      </w:tr>
      <w:tr w14:paraId="7A752C8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E35E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8FCA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67C8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4.电池容量：≥2500mAh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8929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DED0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DE32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6E44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5C270">
            <w:pPr>
              <w:rPr>
                <w:rFonts w:ascii="宋体" w:hAnsi="宋体" w:eastAsia="宋体" w:cs="宋体"/>
                <w:color w:val="auto"/>
                <w:kern w:val="2"/>
                <w:szCs w:val="21"/>
                <w:highlight w:val="none"/>
              </w:rPr>
            </w:pPr>
          </w:p>
        </w:tc>
      </w:tr>
      <w:tr w14:paraId="76F58E5B">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0490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53E9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AED（自动体外除颤器）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DA0E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1.尺寸：303mm×216mm×89mm（±6%）</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517FF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877BF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BE960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78A6B2">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F62E5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0412F4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18F1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029F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0F5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2.工作温湿度：温度：0℃到40℃ 相对湿度：≤95%（非凝结状态）</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F759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4140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256F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CC2C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1BF6A">
            <w:pPr>
              <w:rPr>
                <w:rFonts w:ascii="宋体" w:hAnsi="宋体" w:eastAsia="宋体" w:cs="宋体"/>
                <w:color w:val="auto"/>
                <w:kern w:val="2"/>
                <w:szCs w:val="21"/>
                <w:highlight w:val="none"/>
              </w:rPr>
            </w:pPr>
          </w:p>
        </w:tc>
      </w:tr>
      <w:tr w14:paraId="2A9E4BA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AC3E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8A46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0417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3.除颤输出波形：双相截指数波形；</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793C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C2A2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7344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17DE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D85F1">
            <w:pPr>
              <w:rPr>
                <w:rFonts w:ascii="宋体" w:hAnsi="宋体" w:eastAsia="宋体" w:cs="宋体"/>
                <w:color w:val="auto"/>
                <w:kern w:val="2"/>
                <w:szCs w:val="21"/>
                <w:highlight w:val="none"/>
              </w:rPr>
            </w:pPr>
          </w:p>
        </w:tc>
      </w:tr>
      <w:tr w14:paraId="10CE979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9912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CA03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D13D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4.能量序列：150,200J；</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F2C5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2314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559D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F3D2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519C5">
            <w:pPr>
              <w:rPr>
                <w:rFonts w:ascii="宋体" w:hAnsi="宋体" w:eastAsia="宋体" w:cs="宋体"/>
                <w:color w:val="auto"/>
                <w:kern w:val="2"/>
                <w:szCs w:val="21"/>
                <w:highlight w:val="none"/>
              </w:rPr>
            </w:pPr>
          </w:p>
        </w:tc>
      </w:tr>
      <w:tr w14:paraId="1ECC437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883B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DAB4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95F9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5.充电时间：在电池使用少于15次的状态下，达到最大充电能量小于8秒；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22E6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B231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2D97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E685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F5824">
            <w:pPr>
              <w:rPr>
                <w:rFonts w:ascii="宋体" w:hAnsi="宋体" w:eastAsia="宋体" w:cs="宋体"/>
                <w:color w:val="auto"/>
                <w:kern w:val="2"/>
                <w:szCs w:val="21"/>
                <w:highlight w:val="none"/>
              </w:rPr>
            </w:pPr>
          </w:p>
        </w:tc>
      </w:tr>
      <w:tr w14:paraId="0FC859C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1218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F0B9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E833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6.分析时间：≤9秒；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FDFE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0EC1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E201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06F6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1916A">
            <w:pPr>
              <w:rPr>
                <w:rFonts w:ascii="宋体" w:hAnsi="宋体" w:eastAsia="宋体" w:cs="宋体"/>
                <w:color w:val="auto"/>
                <w:kern w:val="2"/>
                <w:szCs w:val="21"/>
                <w:highlight w:val="none"/>
              </w:rPr>
            </w:pPr>
          </w:p>
        </w:tc>
      </w:tr>
      <w:tr w14:paraId="3192A2F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8621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A199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BB87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7.声音提示：≥十九条提示音；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3EDB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D969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F0C7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CF3F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F9FA8">
            <w:pPr>
              <w:rPr>
                <w:rFonts w:ascii="宋体" w:hAnsi="宋体" w:eastAsia="宋体" w:cs="宋体"/>
                <w:color w:val="auto"/>
                <w:kern w:val="2"/>
                <w:szCs w:val="21"/>
                <w:highlight w:val="none"/>
              </w:rPr>
            </w:pPr>
          </w:p>
        </w:tc>
      </w:tr>
      <w:tr w14:paraId="754D694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8AF7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BDB7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1253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8.可视性提示：LED提示；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256D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C16A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F9F2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9208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246C0">
            <w:pPr>
              <w:rPr>
                <w:rFonts w:ascii="宋体" w:hAnsi="宋体" w:eastAsia="宋体" w:cs="宋体"/>
                <w:color w:val="auto"/>
                <w:kern w:val="2"/>
                <w:szCs w:val="21"/>
                <w:highlight w:val="none"/>
              </w:rPr>
            </w:pPr>
          </w:p>
        </w:tc>
      </w:tr>
      <w:tr w14:paraId="2123A8D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5E7E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B6C3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292A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9.控制：两个按钮 开/关和放电</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53F0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AD91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814A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20CAF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4001C">
            <w:pPr>
              <w:rPr>
                <w:rFonts w:ascii="宋体" w:hAnsi="宋体" w:eastAsia="宋体" w:cs="宋体"/>
                <w:color w:val="auto"/>
                <w:kern w:val="2"/>
                <w:szCs w:val="21"/>
                <w:highlight w:val="none"/>
              </w:rPr>
            </w:pPr>
          </w:p>
        </w:tc>
      </w:tr>
      <w:tr w14:paraId="6B3B844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56B4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C50F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BDC0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10.放电能量的精度：放电精度为±15%。（50ohm负载下）</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E848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318A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854B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235B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11D97">
            <w:pPr>
              <w:rPr>
                <w:rFonts w:ascii="宋体" w:hAnsi="宋体" w:eastAsia="宋体" w:cs="宋体"/>
                <w:color w:val="auto"/>
                <w:kern w:val="2"/>
                <w:szCs w:val="21"/>
                <w:highlight w:val="none"/>
              </w:rPr>
            </w:pPr>
          </w:p>
        </w:tc>
      </w:tr>
      <w:tr w14:paraId="6C89EBC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ED92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8E06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1AF5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11.最大电压：1100±50V；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E966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73D7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8A63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4F53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EE139">
            <w:pPr>
              <w:rPr>
                <w:rFonts w:ascii="宋体" w:hAnsi="宋体" w:eastAsia="宋体" w:cs="宋体"/>
                <w:color w:val="auto"/>
                <w:kern w:val="2"/>
                <w:szCs w:val="21"/>
                <w:highlight w:val="none"/>
              </w:rPr>
            </w:pPr>
          </w:p>
        </w:tc>
      </w:tr>
      <w:tr w14:paraId="7B55C25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87D7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17BF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D509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12.可除颤的阻抗范围：20 to 200Ω；</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03B8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B104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74B9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62D3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7D4AB">
            <w:pPr>
              <w:rPr>
                <w:rFonts w:ascii="宋体" w:hAnsi="宋体" w:eastAsia="宋体" w:cs="宋体"/>
                <w:color w:val="auto"/>
                <w:kern w:val="2"/>
                <w:szCs w:val="21"/>
                <w:highlight w:val="none"/>
              </w:rPr>
            </w:pPr>
          </w:p>
        </w:tc>
      </w:tr>
      <w:tr w14:paraId="63084B9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2CB1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FB95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64A3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13.AED属于三类医疗器械，供应商提供产品医疗器械证及三类医疗器械经营资质，不能提供的废标。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5494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4343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F111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C5E1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C9598">
            <w:pPr>
              <w:rPr>
                <w:rFonts w:ascii="宋体" w:hAnsi="宋体" w:eastAsia="宋体" w:cs="宋体"/>
                <w:color w:val="auto"/>
                <w:kern w:val="2"/>
                <w:szCs w:val="21"/>
                <w:highlight w:val="none"/>
              </w:rPr>
            </w:pPr>
          </w:p>
        </w:tc>
      </w:tr>
      <w:tr w14:paraId="1F94977D">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C462D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DF9C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血压计</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3DC6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1.储存环境：5℃～40℃；15%RH～80%RH；</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41093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9FC39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B027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5EEF7">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33CC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5613F6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F7D2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A74D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DDD8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2.记忆组数：2X50组测量值，含测量日期及时间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776E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2273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4C25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D08F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DF8E5">
            <w:pPr>
              <w:rPr>
                <w:rFonts w:ascii="宋体" w:hAnsi="宋体" w:eastAsia="宋体" w:cs="宋体"/>
                <w:color w:val="auto"/>
                <w:kern w:val="2"/>
                <w:szCs w:val="21"/>
                <w:highlight w:val="none"/>
              </w:rPr>
            </w:pPr>
          </w:p>
        </w:tc>
      </w:tr>
      <w:tr w14:paraId="7D6B659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0E13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20B4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E4F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3.测量范围：血压0～280mmHg；脉率40～195次/分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C649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80CB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959A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357B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FF051">
            <w:pPr>
              <w:rPr>
                <w:rFonts w:ascii="宋体" w:hAnsi="宋体" w:eastAsia="宋体" w:cs="宋体"/>
                <w:color w:val="auto"/>
                <w:kern w:val="2"/>
                <w:szCs w:val="21"/>
                <w:highlight w:val="none"/>
              </w:rPr>
            </w:pPr>
          </w:p>
        </w:tc>
      </w:tr>
      <w:tr w14:paraId="3C796A2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D9BA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796E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729A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4.适合臂围：22cm～32cm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BCCB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CB21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0F32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3F84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EDE91">
            <w:pPr>
              <w:rPr>
                <w:rFonts w:ascii="宋体" w:hAnsi="宋体" w:eastAsia="宋体" w:cs="宋体"/>
                <w:color w:val="auto"/>
                <w:kern w:val="2"/>
                <w:szCs w:val="21"/>
                <w:highlight w:val="none"/>
              </w:rPr>
            </w:pPr>
          </w:p>
        </w:tc>
      </w:tr>
      <w:tr w14:paraId="6ED46EEF">
        <w:tblPrEx>
          <w:tblCellMar>
            <w:top w:w="0" w:type="dxa"/>
            <w:left w:w="108" w:type="dxa"/>
            <w:bottom w:w="0" w:type="dxa"/>
            <w:right w:w="108" w:type="dxa"/>
          </w:tblCellMar>
        </w:tblPrEx>
        <w:trPr>
          <w:trHeight w:val="543"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C9A3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67A5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420B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5.传输模式：4G/5G传输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297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E417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5EAB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582E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9C837">
            <w:pPr>
              <w:rPr>
                <w:rFonts w:ascii="宋体" w:hAnsi="宋体" w:eastAsia="宋体" w:cs="宋体"/>
                <w:color w:val="auto"/>
                <w:kern w:val="2"/>
                <w:szCs w:val="21"/>
                <w:highlight w:val="none"/>
              </w:rPr>
            </w:pPr>
          </w:p>
        </w:tc>
      </w:tr>
      <w:tr w14:paraId="75457099">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1D706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6EE4B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血糖仪</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BE3E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1.测量精准稳定，橙色背光；</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D74BC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730EA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672B5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E5B4FE">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B51CF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A3AF49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0BE1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8D58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9350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2.5秒钟快速出结果；</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1D9B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D0AB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4D95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10C7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A9AD2">
            <w:pPr>
              <w:rPr>
                <w:rFonts w:ascii="宋体" w:hAnsi="宋体" w:eastAsia="宋体" w:cs="宋体"/>
                <w:color w:val="auto"/>
                <w:kern w:val="2"/>
                <w:szCs w:val="21"/>
                <w:highlight w:val="none"/>
              </w:rPr>
            </w:pPr>
          </w:p>
        </w:tc>
      </w:tr>
      <w:tr w14:paraId="57F0C0F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F850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A341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4062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3.0.7微升采血量；</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BAF7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7DEE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5748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EEEF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4732B">
            <w:pPr>
              <w:rPr>
                <w:rFonts w:ascii="宋体" w:hAnsi="宋体" w:eastAsia="宋体" w:cs="宋体"/>
                <w:color w:val="auto"/>
                <w:kern w:val="2"/>
                <w:szCs w:val="21"/>
                <w:highlight w:val="none"/>
              </w:rPr>
            </w:pPr>
          </w:p>
        </w:tc>
      </w:tr>
      <w:tr w14:paraId="23EF86D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AA97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CF66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3DA3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4.免调码功能；</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4D9E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1194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440F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769E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75F50">
            <w:pPr>
              <w:rPr>
                <w:rFonts w:ascii="宋体" w:hAnsi="宋体" w:eastAsia="宋体" w:cs="宋体"/>
                <w:color w:val="auto"/>
                <w:kern w:val="2"/>
                <w:szCs w:val="21"/>
                <w:highlight w:val="none"/>
              </w:rPr>
            </w:pPr>
          </w:p>
        </w:tc>
      </w:tr>
      <w:tr w14:paraId="2A34E32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A3C2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FC07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8CA6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5.20组记忆值；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2F29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9C72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DCB3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4E70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7D054">
            <w:pPr>
              <w:rPr>
                <w:rFonts w:ascii="宋体" w:hAnsi="宋体" w:eastAsia="宋体" w:cs="宋体"/>
                <w:color w:val="auto"/>
                <w:kern w:val="2"/>
                <w:szCs w:val="21"/>
                <w:highlight w:val="none"/>
              </w:rPr>
            </w:pPr>
          </w:p>
        </w:tc>
      </w:tr>
      <w:tr w14:paraId="5ACEB32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907C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DA77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8CB4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6.自动退试片；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B263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D7E1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6C6E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EF27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20BC9">
            <w:pPr>
              <w:rPr>
                <w:rFonts w:ascii="宋体" w:hAnsi="宋体" w:eastAsia="宋体" w:cs="宋体"/>
                <w:color w:val="auto"/>
                <w:kern w:val="2"/>
                <w:szCs w:val="21"/>
                <w:highlight w:val="none"/>
              </w:rPr>
            </w:pPr>
          </w:p>
        </w:tc>
      </w:tr>
      <w:tr w14:paraId="7F97F79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9304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DBC7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6DB6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7.内置蓝牙4.0模块。</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5E9A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DD4C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E35C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DF51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539E5">
            <w:pPr>
              <w:rPr>
                <w:rFonts w:ascii="宋体" w:hAnsi="宋体" w:eastAsia="宋体" w:cs="宋体"/>
                <w:color w:val="auto"/>
                <w:kern w:val="2"/>
                <w:szCs w:val="21"/>
                <w:highlight w:val="none"/>
              </w:rPr>
            </w:pPr>
          </w:p>
        </w:tc>
      </w:tr>
      <w:tr w14:paraId="745AE7BD">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19142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50CD3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血氧饱和度检测仪</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C96C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1.电源</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947D6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6CBE2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A8601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C5514A">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24B83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B64661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1AC1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8C28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54B8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工作电压：d.c.3V(2 节七号 1.5V 碱性电池）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A06A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BB3E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AECF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C2F9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08C7A">
            <w:pPr>
              <w:rPr>
                <w:rFonts w:ascii="宋体" w:hAnsi="宋体" w:eastAsia="宋体" w:cs="宋体"/>
                <w:color w:val="auto"/>
                <w:kern w:val="2"/>
                <w:szCs w:val="21"/>
                <w:highlight w:val="none"/>
              </w:rPr>
            </w:pPr>
          </w:p>
        </w:tc>
      </w:tr>
      <w:tr w14:paraId="5D8EC02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4F80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B641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9FA3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工作电流：≤50mA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0365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B82D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F838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FD90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E16AB">
            <w:pPr>
              <w:rPr>
                <w:rFonts w:ascii="宋体" w:hAnsi="宋体" w:eastAsia="宋体" w:cs="宋体"/>
                <w:color w:val="auto"/>
                <w:kern w:val="2"/>
                <w:szCs w:val="21"/>
                <w:highlight w:val="none"/>
              </w:rPr>
            </w:pPr>
          </w:p>
        </w:tc>
      </w:tr>
      <w:tr w14:paraId="639072B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36B1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206B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4161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2.血氧饱和度参数说明</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76FA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91AA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C6D1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B916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B2030">
            <w:pPr>
              <w:rPr>
                <w:rFonts w:ascii="宋体" w:hAnsi="宋体" w:eastAsia="宋体" w:cs="宋体"/>
                <w:color w:val="auto"/>
                <w:kern w:val="2"/>
                <w:szCs w:val="21"/>
                <w:highlight w:val="none"/>
              </w:rPr>
            </w:pPr>
          </w:p>
        </w:tc>
      </w:tr>
      <w:tr w14:paraId="57AB2A5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2710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4E9E0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494D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测量范围：35%～100% 显示范围：35%～99%</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C5D6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346E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6CCC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BE2E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E1FBB">
            <w:pPr>
              <w:rPr>
                <w:rFonts w:ascii="宋体" w:hAnsi="宋体" w:eastAsia="宋体" w:cs="宋体"/>
                <w:color w:val="auto"/>
                <w:kern w:val="2"/>
                <w:szCs w:val="21"/>
                <w:highlight w:val="none"/>
              </w:rPr>
            </w:pPr>
          </w:p>
        </w:tc>
      </w:tr>
      <w:tr w14:paraId="24EE171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EBAE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40BD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829F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测量精度：70%～100%：±2%；</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DE49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B80D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2026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F162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95F3F">
            <w:pPr>
              <w:rPr>
                <w:rFonts w:ascii="宋体" w:hAnsi="宋体" w:eastAsia="宋体" w:cs="宋体"/>
                <w:color w:val="auto"/>
                <w:kern w:val="2"/>
                <w:szCs w:val="21"/>
                <w:highlight w:val="none"/>
              </w:rPr>
            </w:pPr>
          </w:p>
        </w:tc>
      </w:tr>
      <w:tr w14:paraId="7203A63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9465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F1B3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82BC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50%～69%:±3%;</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5E3E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9DBA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E670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0937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75917">
            <w:pPr>
              <w:rPr>
                <w:rFonts w:ascii="宋体" w:hAnsi="宋体" w:eastAsia="宋体" w:cs="宋体"/>
                <w:color w:val="auto"/>
                <w:kern w:val="2"/>
                <w:szCs w:val="21"/>
                <w:highlight w:val="none"/>
              </w:rPr>
            </w:pPr>
          </w:p>
        </w:tc>
      </w:tr>
      <w:tr w14:paraId="1B5B62B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6A13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6B25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BCC0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50%以下不作要求（其中百分号“%”为脉搏血氧百分比）</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6B67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1F67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AD55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69AA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2595B">
            <w:pPr>
              <w:rPr>
                <w:rFonts w:ascii="宋体" w:hAnsi="宋体" w:eastAsia="宋体" w:cs="宋体"/>
                <w:color w:val="auto"/>
                <w:kern w:val="2"/>
                <w:szCs w:val="21"/>
                <w:highlight w:val="none"/>
              </w:rPr>
            </w:pPr>
          </w:p>
        </w:tc>
      </w:tr>
      <w:tr w14:paraId="68BD043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D67A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6A01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EC5B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3.脉率参数说明</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F5C5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FDB4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708D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6123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9E78F">
            <w:pPr>
              <w:rPr>
                <w:rFonts w:ascii="宋体" w:hAnsi="宋体" w:eastAsia="宋体" w:cs="宋体"/>
                <w:color w:val="auto"/>
                <w:kern w:val="2"/>
                <w:szCs w:val="21"/>
                <w:highlight w:val="none"/>
              </w:rPr>
            </w:pPr>
          </w:p>
        </w:tc>
      </w:tr>
      <w:tr w14:paraId="204A0CE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E9E7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5C12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24E1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测量范围/显示范围：30bpm~250bpm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5DB0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B7D3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F8F5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7BD4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4AE89">
            <w:pPr>
              <w:rPr>
                <w:rFonts w:ascii="宋体" w:hAnsi="宋体" w:eastAsia="宋体" w:cs="宋体"/>
                <w:color w:val="auto"/>
                <w:kern w:val="2"/>
                <w:szCs w:val="21"/>
                <w:highlight w:val="none"/>
              </w:rPr>
            </w:pPr>
          </w:p>
        </w:tc>
      </w:tr>
      <w:tr w14:paraId="6A7D308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246A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203D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CE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测量误差：±2%或±2bpm，两者取大值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9B11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3C6A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0A32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E5E0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93FFD">
            <w:pPr>
              <w:rPr>
                <w:rFonts w:ascii="宋体" w:hAnsi="宋体" w:eastAsia="宋体" w:cs="宋体"/>
                <w:color w:val="auto"/>
                <w:kern w:val="2"/>
                <w:szCs w:val="21"/>
                <w:highlight w:val="none"/>
              </w:rPr>
            </w:pPr>
          </w:p>
        </w:tc>
      </w:tr>
      <w:tr w14:paraId="58862046">
        <w:tblPrEx>
          <w:tblCellMar>
            <w:top w:w="0" w:type="dxa"/>
            <w:left w:w="108" w:type="dxa"/>
            <w:bottom w:w="0" w:type="dxa"/>
            <w:right w:w="108" w:type="dxa"/>
          </w:tblCellMar>
        </w:tblPrEx>
        <w:trPr>
          <w:trHeight w:val="9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5718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8EC3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9E3B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4.血流灌注指数显示功能</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E23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6B9F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CA1A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FC04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EF3CD">
            <w:pPr>
              <w:rPr>
                <w:rFonts w:ascii="宋体" w:hAnsi="宋体" w:eastAsia="宋体" w:cs="宋体"/>
                <w:color w:val="auto"/>
                <w:kern w:val="2"/>
                <w:szCs w:val="21"/>
                <w:highlight w:val="none"/>
              </w:rPr>
            </w:pPr>
          </w:p>
        </w:tc>
      </w:tr>
      <w:tr w14:paraId="72190D2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3249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4DC2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0C16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显示血流灌注指数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6D78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4D6D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3FB5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1A79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CCDD4">
            <w:pPr>
              <w:rPr>
                <w:rFonts w:ascii="宋体" w:hAnsi="宋体" w:eastAsia="宋体" w:cs="宋体"/>
                <w:color w:val="auto"/>
                <w:kern w:val="2"/>
                <w:szCs w:val="21"/>
                <w:highlight w:val="none"/>
              </w:rPr>
            </w:pPr>
          </w:p>
        </w:tc>
      </w:tr>
      <w:tr w14:paraId="6351BA3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3E94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86E9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8E3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5.预设越限值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9C47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9098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2E5F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F2D8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9E12C">
            <w:pPr>
              <w:rPr>
                <w:rFonts w:ascii="宋体" w:hAnsi="宋体" w:eastAsia="宋体" w:cs="宋体"/>
                <w:color w:val="auto"/>
                <w:kern w:val="2"/>
                <w:szCs w:val="21"/>
                <w:highlight w:val="none"/>
              </w:rPr>
            </w:pPr>
          </w:p>
        </w:tc>
      </w:tr>
      <w:tr w14:paraId="6225294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B4F7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E41C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6A90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（1）血氧饱和度越限提示设置范围：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99B3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53CD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2D10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BA8F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0010E">
            <w:pPr>
              <w:rPr>
                <w:rFonts w:ascii="宋体" w:hAnsi="宋体" w:eastAsia="宋体" w:cs="宋体"/>
                <w:color w:val="auto"/>
                <w:kern w:val="2"/>
                <w:szCs w:val="21"/>
                <w:highlight w:val="none"/>
              </w:rPr>
            </w:pPr>
          </w:p>
        </w:tc>
      </w:tr>
      <w:tr w14:paraId="62731C7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3DC0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64E6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F2C4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下限提示：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02A3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0CA5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8E60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147F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C13F8">
            <w:pPr>
              <w:rPr>
                <w:rFonts w:ascii="宋体" w:hAnsi="宋体" w:eastAsia="宋体" w:cs="宋体"/>
                <w:color w:val="auto"/>
                <w:kern w:val="2"/>
                <w:szCs w:val="21"/>
                <w:highlight w:val="none"/>
              </w:rPr>
            </w:pPr>
          </w:p>
        </w:tc>
      </w:tr>
      <w:tr w14:paraId="649EEF8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245C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E830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CFF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85%～99%范围内可调，默认为 90%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C818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F6F0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1CDD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1A82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EF9F1">
            <w:pPr>
              <w:rPr>
                <w:rFonts w:ascii="宋体" w:hAnsi="宋体" w:eastAsia="宋体" w:cs="宋体"/>
                <w:color w:val="auto"/>
                <w:kern w:val="2"/>
                <w:szCs w:val="21"/>
                <w:highlight w:val="none"/>
              </w:rPr>
            </w:pPr>
          </w:p>
        </w:tc>
      </w:tr>
      <w:tr w14:paraId="1EFDBAA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3A18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0E0E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B486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（2）脉率越限提示设置范围：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7824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C8EF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CA08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A1D5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A7691">
            <w:pPr>
              <w:rPr>
                <w:rFonts w:ascii="宋体" w:hAnsi="宋体" w:eastAsia="宋体" w:cs="宋体"/>
                <w:color w:val="auto"/>
                <w:kern w:val="2"/>
                <w:szCs w:val="21"/>
                <w:highlight w:val="none"/>
              </w:rPr>
            </w:pPr>
          </w:p>
        </w:tc>
      </w:tr>
      <w:tr w14:paraId="5E27AD0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EE55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95A6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2DF5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脉率越限提示范围：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984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8C3A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8B47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9020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894DF">
            <w:pPr>
              <w:rPr>
                <w:rFonts w:ascii="宋体" w:hAnsi="宋体" w:eastAsia="宋体" w:cs="宋体"/>
                <w:color w:val="auto"/>
                <w:kern w:val="2"/>
                <w:szCs w:val="21"/>
                <w:highlight w:val="none"/>
              </w:rPr>
            </w:pPr>
          </w:p>
        </w:tc>
      </w:tr>
      <w:tr w14:paraId="22C655E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C52C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4B58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F1CF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上限：100～240bpm 默认120；下限：30～ 60bpm 默认50。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E131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8418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1DB8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2A53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3824C">
            <w:pPr>
              <w:rPr>
                <w:rFonts w:ascii="宋体" w:hAnsi="宋体" w:eastAsia="宋体" w:cs="宋体"/>
                <w:color w:val="auto"/>
                <w:kern w:val="2"/>
                <w:szCs w:val="21"/>
                <w:highlight w:val="none"/>
              </w:rPr>
            </w:pPr>
          </w:p>
        </w:tc>
      </w:tr>
      <w:tr w14:paraId="64B11931">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A3DD5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A87FA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感应地灯</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C6D9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1.尺寸：≥80*80*25mm；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02C01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D3A98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1975E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893D87">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D4F35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4CA5D4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8CBF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CAC0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BE89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2.材质：ABS,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FF7B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56A0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4C17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C16F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92002">
            <w:pPr>
              <w:rPr>
                <w:rFonts w:ascii="宋体" w:hAnsi="宋体" w:eastAsia="宋体" w:cs="宋体"/>
                <w:color w:val="auto"/>
                <w:kern w:val="2"/>
                <w:szCs w:val="21"/>
                <w:highlight w:val="none"/>
              </w:rPr>
            </w:pPr>
          </w:p>
        </w:tc>
      </w:tr>
      <w:tr w14:paraId="07952CE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6A3D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A1A2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0C4A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3.光源：5颗led灯珠 暖光，</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6B02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9C37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4C8A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170E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3B243">
            <w:pPr>
              <w:rPr>
                <w:rFonts w:ascii="宋体" w:hAnsi="宋体" w:eastAsia="宋体" w:cs="宋体"/>
                <w:color w:val="auto"/>
                <w:kern w:val="2"/>
                <w:szCs w:val="21"/>
                <w:highlight w:val="none"/>
              </w:rPr>
            </w:pPr>
          </w:p>
        </w:tc>
      </w:tr>
      <w:tr w14:paraId="2F16D81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24AD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8B82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AEE9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4.工作原理：黑暗环境，人来亮，人走灭，暖光，感应式设计，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8F2F3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4495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D7FE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630A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D904B">
            <w:pPr>
              <w:rPr>
                <w:rFonts w:ascii="宋体" w:hAnsi="宋体" w:eastAsia="宋体" w:cs="宋体"/>
                <w:color w:val="auto"/>
                <w:kern w:val="2"/>
                <w:szCs w:val="21"/>
                <w:highlight w:val="none"/>
              </w:rPr>
            </w:pPr>
          </w:p>
        </w:tc>
      </w:tr>
      <w:tr w14:paraId="2F46EE0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0CBF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EBD2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3FFA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5.使用场景：可放置在卧室或厕所通道，方便老人起夜，</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3BE5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E46F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3700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7475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500F9">
            <w:pPr>
              <w:rPr>
                <w:rFonts w:ascii="宋体" w:hAnsi="宋体" w:eastAsia="宋体" w:cs="宋体"/>
                <w:color w:val="auto"/>
                <w:kern w:val="2"/>
                <w:szCs w:val="21"/>
                <w:highlight w:val="none"/>
              </w:rPr>
            </w:pPr>
          </w:p>
        </w:tc>
      </w:tr>
      <w:tr w14:paraId="03BC613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C35C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18E3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151F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6.充电款：内置≥600毫安锂电池，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9697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F577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6BA0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E543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905C6">
            <w:pPr>
              <w:rPr>
                <w:rFonts w:ascii="宋体" w:hAnsi="宋体" w:eastAsia="宋体" w:cs="宋体"/>
                <w:color w:val="auto"/>
                <w:kern w:val="2"/>
                <w:szCs w:val="21"/>
                <w:highlight w:val="none"/>
              </w:rPr>
            </w:pPr>
          </w:p>
        </w:tc>
      </w:tr>
      <w:tr w14:paraId="44DD912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997F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F62A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7ACA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7.延时熄灭设计：人离开30秒，正负5秒熄灭</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75A9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9822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FBFE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86AB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FF71C">
            <w:pPr>
              <w:rPr>
                <w:rFonts w:ascii="宋体" w:hAnsi="宋体" w:eastAsia="宋体" w:cs="宋体"/>
                <w:color w:val="auto"/>
                <w:kern w:val="2"/>
                <w:szCs w:val="21"/>
                <w:highlight w:val="none"/>
              </w:rPr>
            </w:pPr>
          </w:p>
        </w:tc>
      </w:tr>
      <w:tr w14:paraId="71BB2A8F">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ECF48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4542C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雷达摔倒检测仪</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ED2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1.产品尺寸：≥Φ112mm*32mm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A75CE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63486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D82B7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A1A685">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EC7A4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0C7C5E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5D42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9586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7D9D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2.工作电压Type-C5V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ED9E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6CE1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3428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A69D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2A9D0">
            <w:pPr>
              <w:rPr>
                <w:rFonts w:ascii="宋体" w:hAnsi="宋体" w:eastAsia="宋体" w:cs="宋体"/>
                <w:color w:val="auto"/>
                <w:kern w:val="2"/>
                <w:szCs w:val="21"/>
                <w:highlight w:val="none"/>
              </w:rPr>
            </w:pPr>
          </w:p>
        </w:tc>
      </w:tr>
      <w:tr w14:paraId="106377F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1CAA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9DF9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719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3.工作电流≤0.8A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6CA5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791D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DF90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054F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18910">
            <w:pPr>
              <w:rPr>
                <w:rFonts w:ascii="宋体" w:hAnsi="宋体" w:eastAsia="宋体" w:cs="宋体"/>
                <w:color w:val="auto"/>
                <w:kern w:val="2"/>
                <w:szCs w:val="21"/>
                <w:highlight w:val="none"/>
              </w:rPr>
            </w:pPr>
          </w:p>
        </w:tc>
      </w:tr>
      <w:tr w14:paraId="370E545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E417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ADB4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B9D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4.通讯方式wifi</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4BEC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ED72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A032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C188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2CC3E">
            <w:pPr>
              <w:rPr>
                <w:rFonts w:ascii="宋体" w:hAnsi="宋体" w:eastAsia="宋体" w:cs="宋体"/>
                <w:color w:val="auto"/>
                <w:kern w:val="2"/>
                <w:szCs w:val="21"/>
                <w:highlight w:val="none"/>
              </w:rPr>
            </w:pPr>
          </w:p>
        </w:tc>
      </w:tr>
      <w:tr w14:paraId="1B686A0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A643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AE45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16E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5.工作频率60GHz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970D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DBA8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D612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8A59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A2BD8">
            <w:pPr>
              <w:rPr>
                <w:rFonts w:ascii="宋体" w:hAnsi="宋体" w:eastAsia="宋体" w:cs="宋体"/>
                <w:color w:val="auto"/>
                <w:kern w:val="2"/>
                <w:szCs w:val="21"/>
                <w:highlight w:val="none"/>
              </w:rPr>
            </w:pPr>
          </w:p>
        </w:tc>
      </w:tr>
      <w:tr w14:paraId="470714E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62CB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BAE4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F13E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6.工作温度-20℃～50℃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BE23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CAC8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5CC3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60A2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FEAFF">
            <w:pPr>
              <w:rPr>
                <w:rFonts w:ascii="宋体" w:hAnsi="宋体" w:eastAsia="宋体" w:cs="宋体"/>
                <w:color w:val="auto"/>
                <w:kern w:val="2"/>
                <w:szCs w:val="21"/>
                <w:highlight w:val="none"/>
              </w:rPr>
            </w:pPr>
          </w:p>
        </w:tc>
      </w:tr>
      <w:tr w14:paraId="49C2E83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C1C5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BEB8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967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CA4E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D68D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01CD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DA64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3FD92">
            <w:pPr>
              <w:rPr>
                <w:rFonts w:ascii="宋体" w:hAnsi="宋体" w:eastAsia="宋体" w:cs="宋体"/>
                <w:color w:val="auto"/>
                <w:kern w:val="2"/>
                <w:szCs w:val="21"/>
                <w:highlight w:val="none"/>
              </w:rPr>
            </w:pPr>
          </w:p>
        </w:tc>
      </w:tr>
      <w:tr w14:paraId="769A0FB3">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45379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DFB0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智能语音呼叫器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FB7E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1.产品尺寸：≥90mm*90mm*18mm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AB67B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EF3A2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C68D6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0B0046">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94F1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39BDA6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5A7F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E6DD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E5D1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2.工作电压：电池6V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ED12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C413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EAA0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4BA4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B9034">
            <w:pPr>
              <w:rPr>
                <w:rFonts w:ascii="宋体" w:hAnsi="宋体" w:eastAsia="宋体" w:cs="宋体"/>
                <w:color w:val="auto"/>
                <w:kern w:val="2"/>
                <w:szCs w:val="21"/>
                <w:highlight w:val="none"/>
              </w:rPr>
            </w:pPr>
          </w:p>
        </w:tc>
      </w:tr>
      <w:tr w14:paraId="30E0B91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77B3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1A87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0FFD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3.工作电流：待机电流≤20µA；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E9BB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0DD9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5BBF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8024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B6523">
            <w:pPr>
              <w:rPr>
                <w:rFonts w:ascii="宋体" w:hAnsi="宋体" w:eastAsia="宋体" w:cs="宋体"/>
                <w:color w:val="auto"/>
                <w:kern w:val="2"/>
                <w:szCs w:val="21"/>
                <w:highlight w:val="none"/>
              </w:rPr>
            </w:pPr>
          </w:p>
        </w:tc>
      </w:tr>
      <w:tr w14:paraId="6D113BA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D5EC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68A3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14CE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4.报警电流：≤200mA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1306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D01B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47A3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9462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1FA57">
            <w:pPr>
              <w:rPr>
                <w:rFonts w:ascii="宋体" w:hAnsi="宋体" w:eastAsia="宋体" w:cs="宋体"/>
                <w:color w:val="auto"/>
                <w:kern w:val="2"/>
                <w:szCs w:val="21"/>
                <w:highlight w:val="none"/>
              </w:rPr>
            </w:pPr>
          </w:p>
        </w:tc>
      </w:tr>
      <w:tr w14:paraId="1555BE6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4AE6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7038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A002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5.通信方式：4G（LTE）</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6DD7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E14E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AC6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C9E3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4BB81">
            <w:pPr>
              <w:rPr>
                <w:rFonts w:ascii="宋体" w:hAnsi="宋体" w:eastAsia="宋体" w:cs="宋体"/>
                <w:color w:val="auto"/>
                <w:kern w:val="2"/>
                <w:szCs w:val="21"/>
                <w:highlight w:val="none"/>
              </w:rPr>
            </w:pPr>
          </w:p>
        </w:tc>
      </w:tr>
      <w:tr w14:paraId="739045D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2AAC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1908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44F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6.安装方式：壁装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79AA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AB8A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551F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1C67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BFDE5">
            <w:pPr>
              <w:rPr>
                <w:rFonts w:ascii="宋体" w:hAnsi="宋体" w:eastAsia="宋体" w:cs="宋体"/>
                <w:color w:val="auto"/>
                <w:kern w:val="2"/>
                <w:szCs w:val="21"/>
                <w:highlight w:val="none"/>
              </w:rPr>
            </w:pPr>
          </w:p>
        </w:tc>
      </w:tr>
      <w:tr w14:paraId="69A3735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879A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AC66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4442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7.电池类型：7号4节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2C11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1BFA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5B64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F527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131AB">
            <w:pPr>
              <w:rPr>
                <w:rFonts w:ascii="宋体" w:hAnsi="宋体" w:eastAsia="宋体" w:cs="宋体"/>
                <w:color w:val="auto"/>
                <w:kern w:val="2"/>
                <w:szCs w:val="21"/>
                <w:highlight w:val="none"/>
              </w:rPr>
            </w:pPr>
          </w:p>
        </w:tc>
      </w:tr>
      <w:tr w14:paraId="110ED70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6F9C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7368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FC17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8.拉绳长度：≥60cm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944B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AE05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BC39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A77E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F0C0C">
            <w:pPr>
              <w:rPr>
                <w:rFonts w:ascii="宋体" w:hAnsi="宋体" w:eastAsia="宋体" w:cs="宋体"/>
                <w:color w:val="auto"/>
                <w:kern w:val="2"/>
                <w:szCs w:val="21"/>
                <w:highlight w:val="none"/>
              </w:rPr>
            </w:pPr>
          </w:p>
        </w:tc>
      </w:tr>
      <w:tr w14:paraId="206D92E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DEDD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36EF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5E24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9.工作温度：-10℃-50℃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0C25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5A2F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C5B5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64AF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AC5F5">
            <w:pPr>
              <w:rPr>
                <w:rFonts w:ascii="宋体" w:hAnsi="宋体" w:eastAsia="宋体" w:cs="宋体"/>
                <w:color w:val="auto"/>
                <w:kern w:val="2"/>
                <w:szCs w:val="21"/>
                <w:highlight w:val="none"/>
              </w:rPr>
            </w:pPr>
          </w:p>
        </w:tc>
      </w:tr>
      <w:tr w14:paraId="5881D3F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9939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6245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F12A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10.工作湿度：≤90％（无凝结）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C75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0D13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BEF4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4291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10146">
            <w:pPr>
              <w:rPr>
                <w:rFonts w:ascii="宋体" w:hAnsi="宋体" w:eastAsia="宋体" w:cs="宋体"/>
                <w:color w:val="auto"/>
                <w:kern w:val="2"/>
                <w:szCs w:val="21"/>
                <w:highlight w:val="none"/>
              </w:rPr>
            </w:pPr>
          </w:p>
        </w:tc>
      </w:tr>
      <w:tr w14:paraId="312DAE23">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A4F12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5B487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智能SOS报警器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3FB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1.产品尺寸：≥90mm*90mm*18mm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C8F6F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4D1CF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0F9A3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4065D5">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DAD33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4D65EB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FE26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45B7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5C1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2.工作电压：电池6V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D46E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D7C6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5720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92E6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90B12">
            <w:pPr>
              <w:rPr>
                <w:rFonts w:ascii="宋体" w:hAnsi="宋体" w:eastAsia="宋体" w:cs="宋体"/>
                <w:color w:val="auto"/>
                <w:kern w:val="2"/>
                <w:szCs w:val="21"/>
                <w:highlight w:val="none"/>
              </w:rPr>
            </w:pPr>
          </w:p>
        </w:tc>
      </w:tr>
      <w:tr w14:paraId="1C0467F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CC59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8A1B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DE7F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3.工作电流：待机电流≤20µA；报警电流：≤200mA  通信方式：NB-lot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7085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8830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82C4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4D08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90B73">
            <w:pPr>
              <w:rPr>
                <w:rFonts w:ascii="宋体" w:hAnsi="宋体" w:eastAsia="宋体" w:cs="宋体"/>
                <w:color w:val="auto"/>
                <w:kern w:val="2"/>
                <w:szCs w:val="21"/>
                <w:highlight w:val="none"/>
              </w:rPr>
            </w:pPr>
          </w:p>
        </w:tc>
      </w:tr>
      <w:tr w14:paraId="7E913CA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FEAD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834B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D3F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4.安装方式：壁装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D0F3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6139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884C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EE78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D2074">
            <w:pPr>
              <w:rPr>
                <w:rFonts w:ascii="宋体" w:hAnsi="宋体" w:eastAsia="宋体" w:cs="宋体"/>
                <w:color w:val="auto"/>
                <w:kern w:val="2"/>
                <w:szCs w:val="21"/>
                <w:highlight w:val="none"/>
              </w:rPr>
            </w:pPr>
          </w:p>
        </w:tc>
      </w:tr>
      <w:tr w14:paraId="5FDA317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4493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0D63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6ADB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5.电池类型：7号4节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59B5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63B7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F3E3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0A7A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F484D">
            <w:pPr>
              <w:rPr>
                <w:rFonts w:ascii="宋体" w:hAnsi="宋体" w:eastAsia="宋体" w:cs="宋体"/>
                <w:color w:val="auto"/>
                <w:kern w:val="2"/>
                <w:szCs w:val="21"/>
                <w:highlight w:val="none"/>
              </w:rPr>
            </w:pPr>
          </w:p>
        </w:tc>
      </w:tr>
      <w:tr w14:paraId="3AC4FFA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2045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0AAE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0C6D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6.拉绳长度：≥60cm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F2BD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C58F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77E4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E85B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4C0A4">
            <w:pPr>
              <w:rPr>
                <w:rFonts w:ascii="宋体" w:hAnsi="宋体" w:eastAsia="宋体" w:cs="宋体"/>
                <w:color w:val="auto"/>
                <w:kern w:val="2"/>
                <w:szCs w:val="21"/>
                <w:highlight w:val="none"/>
              </w:rPr>
            </w:pPr>
          </w:p>
        </w:tc>
      </w:tr>
      <w:tr w14:paraId="7F99159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7238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2DCB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E5EF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7.工作温度：-10℃-50℃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3128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D788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D6F7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2130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0C5C8">
            <w:pPr>
              <w:rPr>
                <w:rFonts w:ascii="宋体" w:hAnsi="宋体" w:eastAsia="宋体" w:cs="宋体"/>
                <w:color w:val="auto"/>
                <w:kern w:val="2"/>
                <w:szCs w:val="21"/>
                <w:highlight w:val="none"/>
              </w:rPr>
            </w:pPr>
          </w:p>
        </w:tc>
      </w:tr>
      <w:tr w14:paraId="4DBA57C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36A0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2E32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AB96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8.工作湿度：≤90％（无凝结）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7948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566F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4F49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EB18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32718">
            <w:pPr>
              <w:rPr>
                <w:rFonts w:ascii="宋体" w:hAnsi="宋体" w:eastAsia="宋体" w:cs="宋体"/>
                <w:color w:val="auto"/>
                <w:kern w:val="2"/>
                <w:szCs w:val="21"/>
                <w:highlight w:val="none"/>
              </w:rPr>
            </w:pPr>
          </w:p>
        </w:tc>
      </w:tr>
      <w:tr w14:paraId="236A1A8F">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968F1B4">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适老化餐厨区</w:t>
            </w:r>
          </w:p>
        </w:tc>
      </w:tr>
      <w:tr w14:paraId="61CA5457">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FC25C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BE498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厨房组合柜</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F24C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1.基材：E1级中纤板面贴白蜡木原木皮。</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E7025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C8E6B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04818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A29AA0">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EFB03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DB0095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94FD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850A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AAB6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2.油漆：品牌环保油漆。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4BB7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6D28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346C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0AAB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CE55F">
            <w:pPr>
              <w:rPr>
                <w:rFonts w:ascii="宋体" w:hAnsi="宋体" w:eastAsia="宋体" w:cs="宋体"/>
                <w:color w:val="auto"/>
                <w:kern w:val="2"/>
                <w:szCs w:val="21"/>
                <w:highlight w:val="none"/>
              </w:rPr>
            </w:pPr>
          </w:p>
        </w:tc>
      </w:tr>
      <w:tr w14:paraId="0732B28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D3B8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5E94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7FEA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3.配件：含伸缩水龙头、金属洗手盘、升降厨柜、模具燃气炉，抽油烟机、升降吊篮。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D5E5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A212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2C7E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A945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668AB">
            <w:pPr>
              <w:rPr>
                <w:rFonts w:ascii="宋体" w:hAnsi="宋体" w:eastAsia="宋体" w:cs="宋体"/>
                <w:color w:val="auto"/>
                <w:kern w:val="2"/>
                <w:szCs w:val="21"/>
                <w:highlight w:val="none"/>
              </w:rPr>
            </w:pPr>
          </w:p>
        </w:tc>
      </w:tr>
      <w:tr w14:paraId="685F87B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26CB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7BCE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C62D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4.吊柜：1800*370*800（±10%）    升降橱柜：1800*600*660-1100（±10%）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336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E14A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DA0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FB44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4044A">
            <w:pPr>
              <w:rPr>
                <w:rFonts w:ascii="宋体" w:hAnsi="宋体" w:eastAsia="宋体" w:cs="宋体"/>
                <w:color w:val="auto"/>
                <w:kern w:val="2"/>
                <w:szCs w:val="21"/>
                <w:highlight w:val="none"/>
              </w:rPr>
            </w:pPr>
          </w:p>
        </w:tc>
      </w:tr>
      <w:tr w14:paraId="781D6468">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10AD9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3741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适老化餐桌</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ED44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1、尺寸：≥140*80*75cm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289DF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68782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DBDA0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4251E9">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FCCA4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49A1D6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C595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F6A0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FB51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2.实木框架：采用橡胶木；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D4F8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723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A832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1AAA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91951">
            <w:pPr>
              <w:rPr>
                <w:rFonts w:ascii="宋体" w:hAnsi="宋体" w:eastAsia="宋体" w:cs="宋体"/>
                <w:color w:val="auto"/>
                <w:kern w:val="2"/>
                <w:szCs w:val="21"/>
                <w:highlight w:val="none"/>
              </w:rPr>
            </w:pPr>
          </w:p>
        </w:tc>
      </w:tr>
      <w:tr w14:paraId="718C7A4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F914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3CC9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F64A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3.台面：四角带无障碍扶手，边角处采用倒圆工艺，天然橡木指接板贴白蜡木皮。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5368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B3D8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591A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0EA0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97975">
            <w:pPr>
              <w:rPr>
                <w:rFonts w:ascii="宋体" w:hAnsi="宋体" w:eastAsia="宋体" w:cs="宋体"/>
                <w:color w:val="auto"/>
                <w:kern w:val="2"/>
                <w:szCs w:val="21"/>
                <w:highlight w:val="none"/>
              </w:rPr>
            </w:pPr>
          </w:p>
        </w:tc>
      </w:tr>
      <w:tr w14:paraId="3B25DB9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E6B0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9355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0745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4.工艺：圆润造型设计，采用框架式榫卯结构。</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A7CB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BD2B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3D5F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E09E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5F122">
            <w:pPr>
              <w:rPr>
                <w:rFonts w:ascii="宋体" w:hAnsi="宋体" w:eastAsia="宋体" w:cs="宋体"/>
                <w:color w:val="auto"/>
                <w:kern w:val="2"/>
                <w:szCs w:val="21"/>
                <w:highlight w:val="none"/>
              </w:rPr>
            </w:pPr>
          </w:p>
        </w:tc>
      </w:tr>
      <w:tr w14:paraId="53662A9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F5C0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C6ED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80AA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5.油漆：采用环保油漆。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42D1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E51E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6763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B3BA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A583C">
            <w:pPr>
              <w:rPr>
                <w:rFonts w:ascii="宋体" w:hAnsi="宋体" w:eastAsia="宋体" w:cs="宋体"/>
                <w:color w:val="auto"/>
                <w:kern w:val="2"/>
                <w:szCs w:val="21"/>
                <w:highlight w:val="none"/>
              </w:rPr>
            </w:pPr>
          </w:p>
        </w:tc>
      </w:tr>
      <w:tr w14:paraId="693642F4">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F42AC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9C88E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适老化餐椅</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733B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1.框架：弯曲木，频热压、经防潮、 防腐、防虫化学处理。 具有较良好的强度性能，良好的抗震力。</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B3BBE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把</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646AB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09644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425BA0">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826DA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428E35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B2E2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76E7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1A8C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2.扶手：圆角木条设计，无缝拼接边角处采用倒圆工艺。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ECB5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FC84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58AD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4C37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1D08E">
            <w:pPr>
              <w:rPr>
                <w:rFonts w:ascii="宋体" w:hAnsi="宋体" w:eastAsia="宋体" w:cs="宋体"/>
                <w:color w:val="auto"/>
                <w:kern w:val="2"/>
                <w:szCs w:val="21"/>
                <w:highlight w:val="none"/>
              </w:rPr>
            </w:pPr>
          </w:p>
        </w:tc>
      </w:tr>
      <w:tr w14:paraId="62A2737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CFF8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A375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46D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3.坐垫、靠背：均采用达到阻燃等级要求材料制作而成的软包，高密度海绵，防止褥疮。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6034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F468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0C68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37EB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95588">
            <w:pPr>
              <w:rPr>
                <w:rFonts w:ascii="宋体" w:hAnsi="宋体" w:eastAsia="宋体" w:cs="宋体"/>
                <w:color w:val="auto"/>
                <w:kern w:val="2"/>
                <w:szCs w:val="21"/>
                <w:highlight w:val="none"/>
              </w:rPr>
            </w:pPr>
          </w:p>
        </w:tc>
      </w:tr>
      <w:tr w14:paraId="1AA4BCC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9815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56B6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0D74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4.采用优质软包PU，具有耐磨防水、抗菌防霉、防火阻燃、耐医疗消毒剂的特性；</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1039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FBF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ABD3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0F79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C3776">
            <w:pPr>
              <w:rPr>
                <w:rFonts w:ascii="宋体" w:hAnsi="宋体" w:eastAsia="宋体" w:cs="宋体"/>
                <w:color w:val="auto"/>
                <w:kern w:val="2"/>
                <w:szCs w:val="21"/>
                <w:highlight w:val="none"/>
              </w:rPr>
            </w:pPr>
          </w:p>
        </w:tc>
      </w:tr>
      <w:tr w14:paraId="180552E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D79E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BB7A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1AF6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5.成品纹理清晰、表层饱满、光泽润亮。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4EFD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3251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2387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AA52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5F086">
            <w:pPr>
              <w:rPr>
                <w:rFonts w:ascii="宋体" w:hAnsi="宋体" w:eastAsia="宋体" w:cs="宋体"/>
                <w:color w:val="auto"/>
                <w:kern w:val="2"/>
                <w:szCs w:val="21"/>
                <w:highlight w:val="none"/>
              </w:rPr>
            </w:pPr>
          </w:p>
        </w:tc>
      </w:tr>
      <w:tr w14:paraId="6121818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7B4E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9D04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809E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6.尺寸：56*64*81cm（±10%）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F51F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3774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5B89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6B23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3F690">
            <w:pPr>
              <w:rPr>
                <w:rFonts w:ascii="宋体" w:hAnsi="宋体" w:eastAsia="宋体" w:cs="宋体"/>
                <w:color w:val="auto"/>
                <w:kern w:val="2"/>
                <w:szCs w:val="21"/>
                <w:highlight w:val="none"/>
              </w:rPr>
            </w:pPr>
          </w:p>
        </w:tc>
      </w:tr>
      <w:tr w14:paraId="0A208488">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428D2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112C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体感抽油烟机</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A005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1.烟机面板材质：钢化玻璃；</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F6CF2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5045F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84B5C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C3EDC0">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5C08B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D95004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9CA5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1F7B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7EAE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2.最大静压：400Pa；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0B50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E964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11A5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CF4D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7365E">
            <w:pPr>
              <w:rPr>
                <w:rFonts w:ascii="宋体" w:hAnsi="宋体" w:eastAsia="宋体" w:cs="宋体"/>
                <w:color w:val="auto"/>
                <w:kern w:val="2"/>
                <w:szCs w:val="21"/>
                <w:highlight w:val="none"/>
              </w:rPr>
            </w:pPr>
          </w:p>
        </w:tc>
      </w:tr>
      <w:tr w14:paraId="70C91EC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D051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10C8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2C75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3.爆炒风量（短时升速）：22m³/min；</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58C0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9385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094F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FBC5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9C3A1">
            <w:pPr>
              <w:rPr>
                <w:rFonts w:ascii="宋体" w:hAnsi="宋体" w:eastAsia="宋体" w:cs="宋体"/>
                <w:color w:val="auto"/>
                <w:kern w:val="2"/>
                <w:szCs w:val="21"/>
                <w:highlight w:val="none"/>
              </w:rPr>
            </w:pPr>
          </w:p>
        </w:tc>
      </w:tr>
      <w:tr w14:paraId="31D2A80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9D30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D53B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23D5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4.烟机操控方式：APP操控、挥手感应、触控式；</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6161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E8A0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9835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993F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F59E3">
            <w:pPr>
              <w:rPr>
                <w:rFonts w:ascii="宋体" w:hAnsi="宋体" w:eastAsia="宋体" w:cs="宋体"/>
                <w:color w:val="auto"/>
                <w:kern w:val="2"/>
                <w:szCs w:val="21"/>
                <w:highlight w:val="none"/>
              </w:rPr>
            </w:pPr>
          </w:p>
        </w:tc>
      </w:tr>
      <w:tr w14:paraId="23A249F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4C4A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A654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39D3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5.烟机外机尺寸：长896mm*宽400mm*高524mm（10%）；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8EDF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299F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DE35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FC5F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2499C">
            <w:pPr>
              <w:rPr>
                <w:rFonts w:ascii="宋体" w:hAnsi="宋体" w:eastAsia="宋体" w:cs="宋体"/>
                <w:color w:val="auto"/>
                <w:kern w:val="2"/>
                <w:szCs w:val="21"/>
                <w:highlight w:val="none"/>
              </w:rPr>
            </w:pPr>
          </w:p>
        </w:tc>
      </w:tr>
      <w:tr w14:paraId="0385941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FE24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2690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D87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6.半消声室噪声：64dB(A）；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4F8A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3810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420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BDAF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C74B6">
            <w:pPr>
              <w:rPr>
                <w:rFonts w:ascii="宋体" w:hAnsi="宋体" w:eastAsia="宋体" w:cs="宋体"/>
                <w:color w:val="auto"/>
                <w:kern w:val="2"/>
                <w:szCs w:val="21"/>
                <w:highlight w:val="none"/>
              </w:rPr>
            </w:pPr>
          </w:p>
        </w:tc>
      </w:tr>
      <w:tr w14:paraId="1B5FA08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D57E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AA97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6160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7.工作风量：10m³/min；</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CAC8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7CAB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CE91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146D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51E1B">
            <w:pPr>
              <w:rPr>
                <w:rFonts w:ascii="宋体" w:hAnsi="宋体" w:eastAsia="宋体" w:cs="宋体"/>
                <w:color w:val="auto"/>
                <w:kern w:val="2"/>
                <w:szCs w:val="21"/>
                <w:highlight w:val="none"/>
              </w:rPr>
            </w:pPr>
          </w:p>
        </w:tc>
      </w:tr>
      <w:tr w14:paraId="5135121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2A2E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BB7C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D590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8.电机输入功率：260W；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7ED5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BBA9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9F2F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EAA4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C216C">
            <w:pPr>
              <w:rPr>
                <w:rFonts w:ascii="宋体" w:hAnsi="宋体" w:eastAsia="宋体" w:cs="宋体"/>
                <w:color w:val="auto"/>
                <w:kern w:val="2"/>
                <w:szCs w:val="21"/>
                <w:highlight w:val="none"/>
              </w:rPr>
            </w:pPr>
          </w:p>
        </w:tc>
      </w:tr>
      <w:tr w14:paraId="0B4AAA7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7942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FA79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1F1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9.最大风量（强档风量）：22m³/min</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F811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7F31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0A2B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9031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53FD9">
            <w:pPr>
              <w:rPr>
                <w:rFonts w:ascii="宋体" w:hAnsi="宋体" w:eastAsia="宋体" w:cs="宋体"/>
                <w:color w:val="auto"/>
                <w:kern w:val="2"/>
                <w:szCs w:val="21"/>
                <w:highlight w:val="none"/>
              </w:rPr>
            </w:pPr>
          </w:p>
        </w:tc>
      </w:tr>
      <w:tr w14:paraId="55EFC172">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FD970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A0A99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智能烟雾感应器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7C3F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1.产品尺寸：≥φ104mm*49mm；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797DA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7F6EA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89F22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ACD94B">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6109E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478185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E493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3505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939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2.工作电压：DC3V；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A7D7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3CB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933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B916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69F8F">
            <w:pPr>
              <w:rPr>
                <w:rFonts w:ascii="宋体" w:hAnsi="宋体" w:eastAsia="宋体" w:cs="宋体"/>
                <w:color w:val="auto"/>
                <w:kern w:val="2"/>
                <w:szCs w:val="21"/>
                <w:highlight w:val="none"/>
              </w:rPr>
            </w:pPr>
          </w:p>
        </w:tc>
      </w:tr>
      <w:tr w14:paraId="7AD534D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6ED8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E832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7BC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3.工作电流待机电流：≤5μA；报警电流≥25mA；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04D3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8CB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41A6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6CD9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FB964">
            <w:pPr>
              <w:rPr>
                <w:rFonts w:ascii="宋体" w:hAnsi="宋体" w:eastAsia="宋体" w:cs="宋体"/>
                <w:color w:val="auto"/>
                <w:kern w:val="2"/>
                <w:szCs w:val="21"/>
                <w:highlight w:val="none"/>
              </w:rPr>
            </w:pPr>
          </w:p>
        </w:tc>
      </w:tr>
      <w:tr w14:paraId="2A1BEC5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CEF7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7CB4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AEB5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4.传感元件低功耗光敏传感器；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69F1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256D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2920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A7F2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9BA3A">
            <w:pPr>
              <w:rPr>
                <w:rFonts w:ascii="宋体" w:hAnsi="宋体" w:eastAsia="宋体" w:cs="宋体"/>
                <w:color w:val="auto"/>
                <w:kern w:val="2"/>
                <w:szCs w:val="21"/>
                <w:highlight w:val="none"/>
              </w:rPr>
            </w:pPr>
          </w:p>
        </w:tc>
      </w:tr>
      <w:tr w14:paraId="0E22185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342D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0C24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15D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5.无线频率NB-IoT；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8A95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66A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2FE8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F8D7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FCD96">
            <w:pPr>
              <w:rPr>
                <w:rFonts w:ascii="宋体" w:hAnsi="宋体" w:eastAsia="宋体" w:cs="宋体"/>
                <w:color w:val="auto"/>
                <w:kern w:val="2"/>
                <w:szCs w:val="21"/>
                <w:highlight w:val="none"/>
              </w:rPr>
            </w:pPr>
          </w:p>
        </w:tc>
      </w:tr>
      <w:tr w14:paraId="5823E8E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2CF2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D9BB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3D55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6.监测范围：≤60m²；</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8A3F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48E2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C0CF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71DB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F08EC">
            <w:pPr>
              <w:rPr>
                <w:rFonts w:ascii="宋体" w:hAnsi="宋体" w:eastAsia="宋体" w:cs="宋体"/>
                <w:color w:val="auto"/>
                <w:kern w:val="2"/>
                <w:szCs w:val="21"/>
                <w:highlight w:val="none"/>
              </w:rPr>
            </w:pPr>
          </w:p>
        </w:tc>
      </w:tr>
      <w:tr w14:paraId="52647D8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C4DF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0EDA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ABA4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7.报警方式现场/联网报警；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D76E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BF1C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7C90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2730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AD928">
            <w:pPr>
              <w:rPr>
                <w:rFonts w:ascii="宋体" w:hAnsi="宋体" w:eastAsia="宋体" w:cs="宋体"/>
                <w:color w:val="auto"/>
                <w:kern w:val="2"/>
                <w:szCs w:val="21"/>
                <w:highlight w:val="none"/>
              </w:rPr>
            </w:pPr>
          </w:p>
        </w:tc>
      </w:tr>
      <w:tr w14:paraId="30C4808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F780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A202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CA0B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8.报警声压：≥85dBa（正前方1m距离）；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7D8A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9D6C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3BB2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4139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4C7AD">
            <w:pPr>
              <w:rPr>
                <w:rFonts w:ascii="宋体" w:hAnsi="宋体" w:eastAsia="宋体" w:cs="宋体"/>
                <w:color w:val="auto"/>
                <w:kern w:val="2"/>
                <w:szCs w:val="21"/>
                <w:highlight w:val="none"/>
              </w:rPr>
            </w:pPr>
          </w:p>
        </w:tc>
      </w:tr>
      <w:tr w14:paraId="4A59A78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A3F0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B793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7817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9.电池类型：锂电池≥1400mAH。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98B7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71AF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EBB9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3D4C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E065B">
            <w:pPr>
              <w:rPr>
                <w:rFonts w:ascii="宋体" w:hAnsi="宋体" w:eastAsia="宋体" w:cs="宋体"/>
                <w:color w:val="auto"/>
                <w:kern w:val="2"/>
                <w:szCs w:val="21"/>
                <w:highlight w:val="none"/>
              </w:rPr>
            </w:pPr>
          </w:p>
        </w:tc>
      </w:tr>
      <w:tr w14:paraId="727B21CC">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FB332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6CE61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智能燃气报警感应器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6D42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1.产品尺寸：≥86mm*86mm*28mm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BBDB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AA159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8A493C">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AA61FE">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F3A39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FF2A37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F936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FB81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9D7E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2.最大功耗：≤3W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BEF4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B39E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95CA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BE7C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21131">
            <w:pPr>
              <w:rPr>
                <w:rFonts w:ascii="宋体" w:hAnsi="宋体" w:eastAsia="宋体" w:cs="宋体"/>
                <w:color w:val="auto"/>
                <w:kern w:val="2"/>
                <w:szCs w:val="21"/>
                <w:highlight w:val="none"/>
              </w:rPr>
            </w:pPr>
          </w:p>
        </w:tc>
      </w:tr>
      <w:tr w14:paraId="692357B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4298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49D1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43A8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3.工作电压：AC110~260V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4E1E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78FF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11F3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7E69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D9C39">
            <w:pPr>
              <w:rPr>
                <w:rFonts w:ascii="宋体" w:hAnsi="宋体" w:eastAsia="宋体" w:cs="宋体"/>
                <w:color w:val="auto"/>
                <w:kern w:val="2"/>
                <w:szCs w:val="21"/>
                <w:highlight w:val="none"/>
              </w:rPr>
            </w:pPr>
          </w:p>
        </w:tc>
      </w:tr>
      <w:tr w14:paraId="2B0C8AF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9EC3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43DD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DA75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4.工作电流：待机电流≤150mA；报警电流≤200mA(DC12V)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B347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7A29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A6D0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54A8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C7A44">
            <w:pPr>
              <w:rPr>
                <w:rFonts w:ascii="宋体" w:hAnsi="宋体" w:eastAsia="宋体" w:cs="宋体"/>
                <w:color w:val="auto"/>
                <w:kern w:val="2"/>
                <w:szCs w:val="21"/>
                <w:highlight w:val="none"/>
              </w:rPr>
            </w:pPr>
          </w:p>
        </w:tc>
      </w:tr>
      <w:tr w14:paraId="1D1AB77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B831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1251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E5B5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5.无线频率：5GNB-IoT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7633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A8ED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7345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488F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5D5E0">
            <w:pPr>
              <w:rPr>
                <w:rFonts w:ascii="宋体" w:hAnsi="宋体" w:eastAsia="宋体" w:cs="宋体"/>
                <w:color w:val="auto"/>
                <w:kern w:val="2"/>
                <w:szCs w:val="21"/>
                <w:highlight w:val="none"/>
              </w:rPr>
            </w:pPr>
          </w:p>
        </w:tc>
      </w:tr>
      <w:tr w14:paraId="0A4F5BD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DA07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6CC9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A32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6.传感元件：高稳定性半导体式气敏传感器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DCFA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0075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ED69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1000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50904">
            <w:pPr>
              <w:rPr>
                <w:rFonts w:ascii="宋体" w:hAnsi="宋体" w:eastAsia="宋体" w:cs="宋体"/>
                <w:color w:val="auto"/>
                <w:kern w:val="2"/>
                <w:szCs w:val="21"/>
                <w:highlight w:val="none"/>
              </w:rPr>
            </w:pPr>
          </w:p>
        </w:tc>
      </w:tr>
      <w:tr w14:paraId="4032324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14C4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1FBC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0AD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7.探测气体：然气（标定气样为CH</w:t>
            </w:r>
            <w:r>
              <w:rPr>
                <w:rFonts w:ascii="Times New Roman" w:hAnsi="Times New Roman" w:eastAsia="宋体"/>
                <w:color w:val="auto"/>
                <w:szCs w:val="21"/>
                <w:highlight w:val="none"/>
                <w:lang w:bidi="ar"/>
              </w:rPr>
              <w:t>₄</w:t>
            </w:r>
            <w:r>
              <w:rPr>
                <w:rFonts w:hint="eastAsia" w:ascii="宋体" w:hAnsi="宋体" w:eastAsia="宋体" w:cs="宋体"/>
                <w:color w:val="auto"/>
                <w:szCs w:val="21"/>
                <w:highlight w:val="none"/>
                <w:lang w:bidi="ar"/>
              </w:rPr>
              <w:t>气体）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1280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E06A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A72C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CAB8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23F79">
            <w:pPr>
              <w:rPr>
                <w:rFonts w:ascii="宋体" w:hAnsi="宋体" w:eastAsia="宋体" w:cs="宋体"/>
                <w:color w:val="auto"/>
                <w:kern w:val="2"/>
                <w:szCs w:val="21"/>
                <w:highlight w:val="none"/>
              </w:rPr>
            </w:pPr>
          </w:p>
        </w:tc>
      </w:tr>
      <w:tr w14:paraId="4FA58B9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6625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2D29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D8D8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8.报警浓度：6%LEL±3%LEL</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B69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5C2C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3C90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170F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AA86D">
            <w:pPr>
              <w:rPr>
                <w:rFonts w:ascii="宋体" w:hAnsi="宋体" w:eastAsia="宋体" w:cs="宋体"/>
                <w:color w:val="auto"/>
                <w:kern w:val="2"/>
                <w:szCs w:val="21"/>
                <w:highlight w:val="none"/>
              </w:rPr>
            </w:pPr>
          </w:p>
        </w:tc>
      </w:tr>
      <w:tr w14:paraId="5D05210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FAEF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173F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B609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9.报警方式：现场/联网报警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D02F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BE35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B7C0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D123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1D6D0">
            <w:pPr>
              <w:rPr>
                <w:rFonts w:ascii="宋体" w:hAnsi="宋体" w:eastAsia="宋体" w:cs="宋体"/>
                <w:color w:val="auto"/>
                <w:kern w:val="2"/>
                <w:szCs w:val="21"/>
                <w:highlight w:val="none"/>
              </w:rPr>
            </w:pPr>
          </w:p>
        </w:tc>
      </w:tr>
      <w:tr w14:paraId="3037DA4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AA7E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EF24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34AB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10.报警声压：≥70dBa且≤115dBa（正前方1m距离）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382F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4C03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CDF9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5C9B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27306">
            <w:pPr>
              <w:rPr>
                <w:rFonts w:ascii="宋体" w:hAnsi="宋体" w:eastAsia="宋体" w:cs="宋体"/>
                <w:color w:val="auto"/>
                <w:kern w:val="2"/>
                <w:szCs w:val="21"/>
                <w:highlight w:val="none"/>
              </w:rPr>
            </w:pPr>
          </w:p>
        </w:tc>
      </w:tr>
      <w:tr w14:paraId="125BDF7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56E4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BA6D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F4F6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11.安装方式：吸顶/壁挂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EF73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8DAD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3872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020B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28634">
            <w:pPr>
              <w:rPr>
                <w:rFonts w:ascii="宋体" w:hAnsi="宋体" w:eastAsia="宋体" w:cs="宋体"/>
                <w:color w:val="auto"/>
                <w:kern w:val="2"/>
                <w:szCs w:val="21"/>
                <w:highlight w:val="none"/>
              </w:rPr>
            </w:pPr>
          </w:p>
        </w:tc>
      </w:tr>
      <w:tr w14:paraId="2D48235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B10C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18FF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00AA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12.存储环境：－15℃～55℃&amp;≤95%（无凝结）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E28F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37A3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B435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5611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B9413">
            <w:pPr>
              <w:rPr>
                <w:rFonts w:ascii="宋体" w:hAnsi="宋体" w:eastAsia="宋体" w:cs="宋体"/>
                <w:color w:val="auto"/>
                <w:kern w:val="2"/>
                <w:szCs w:val="21"/>
                <w:highlight w:val="none"/>
              </w:rPr>
            </w:pPr>
          </w:p>
        </w:tc>
      </w:tr>
      <w:tr w14:paraId="73F7AD3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D26F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765A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CE9F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13.工作环境：－10℃～55℃&amp;≤95%（无凝结）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0AEF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E3D7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6FF1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AFE1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F6320">
            <w:pPr>
              <w:rPr>
                <w:rFonts w:ascii="宋体" w:hAnsi="宋体" w:eastAsia="宋体" w:cs="宋体"/>
                <w:color w:val="auto"/>
                <w:kern w:val="2"/>
                <w:szCs w:val="21"/>
                <w:highlight w:val="none"/>
              </w:rPr>
            </w:pPr>
          </w:p>
        </w:tc>
      </w:tr>
      <w:tr w14:paraId="7089B9B5">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653EE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0B64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智能水浸感应器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F4CB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1.产品尺寸：≥φ72mm*25mm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0DC4B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E7B94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2940AA">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ACAF25">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5A6B7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1BA221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A56C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042E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F004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2.工作电压：DC3V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5A47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98B5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56D2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BF9F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30728">
            <w:pPr>
              <w:rPr>
                <w:rFonts w:ascii="宋体" w:hAnsi="宋体" w:eastAsia="宋体" w:cs="宋体"/>
                <w:color w:val="auto"/>
                <w:kern w:val="2"/>
                <w:szCs w:val="21"/>
                <w:highlight w:val="none"/>
              </w:rPr>
            </w:pPr>
          </w:p>
        </w:tc>
      </w:tr>
      <w:tr w14:paraId="2CA9A51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6B1B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240A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862C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3.工作电流：待机电流≤3µA；报警电流≤50mA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5D9D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7303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99D6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7658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47D48">
            <w:pPr>
              <w:rPr>
                <w:rFonts w:ascii="宋体" w:hAnsi="宋体" w:eastAsia="宋体" w:cs="宋体"/>
                <w:color w:val="auto"/>
                <w:kern w:val="2"/>
                <w:szCs w:val="21"/>
                <w:highlight w:val="none"/>
              </w:rPr>
            </w:pPr>
          </w:p>
        </w:tc>
      </w:tr>
      <w:tr w14:paraId="6550388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AC44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F749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8F1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4.报警输出：5GNB-IoT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F8FC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D79E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93FD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47C8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67C03">
            <w:pPr>
              <w:rPr>
                <w:rFonts w:ascii="宋体" w:hAnsi="宋体" w:eastAsia="宋体" w:cs="宋体"/>
                <w:color w:val="auto"/>
                <w:kern w:val="2"/>
                <w:szCs w:val="21"/>
                <w:highlight w:val="none"/>
              </w:rPr>
            </w:pPr>
          </w:p>
        </w:tc>
      </w:tr>
      <w:tr w14:paraId="7E23E35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9B6C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1EB2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6149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5.复位方式：自动复位</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BAE9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467B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3552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B74A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A0F9A">
            <w:pPr>
              <w:rPr>
                <w:rFonts w:ascii="宋体" w:hAnsi="宋体" w:eastAsia="宋体" w:cs="宋体"/>
                <w:color w:val="auto"/>
                <w:kern w:val="2"/>
                <w:szCs w:val="21"/>
                <w:highlight w:val="none"/>
              </w:rPr>
            </w:pPr>
          </w:p>
        </w:tc>
      </w:tr>
      <w:tr w14:paraId="55651AE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DF41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30F3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9E8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6.安装方式：水平放置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57BE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1EEF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F68A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020E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F93FA">
            <w:pPr>
              <w:rPr>
                <w:rFonts w:ascii="宋体" w:hAnsi="宋体" w:eastAsia="宋体" w:cs="宋体"/>
                <w:color w:val="auto"/>
                <w:kern w:val="2"/>
                <w:szCs w:val="21"/>
                <w:highlight w:val="none"/>
              </w:rPr>
            </w:pPr>
          </w:p>
        </w:tc>
      </w:tr>
      <w:tr w14:paraId="4E49721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2A5B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6F22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895B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7.电池类型：锂电池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E48D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E104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A281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DA0E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E7236">
            <w:pPr>
              <w:rPr>
                <w:rFonts w:ascii="宋体" w:hAnsi="宋体" w:eastAsia="宋体" w:cs="宋体"/>
                <w:color w:val="auto"/>
                <w:kern w:val="2"/>
                <w:szCs w:val="21"/>
                <w:highlight w:val="none"/>
              </w:rPr>
            </w:pPr>
          </w:p>
        </w:tc>
      </w:tr>
      <w:tr w14:paraId="2906404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34E4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62E9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066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8.防水防尘：IP67</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3AE8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9A3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49A1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D06A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E9CFB">
            <w:pPr>
              <w:rPr>
                <w:rFonts w:ascii="宋体" w:hAnsi="宋体" w:eastAsia="宋体" w:cs="宋体"/>
                <w:color w:val="auto"/>
                <w:kern w:val="2"/>
                <w:szCs w:val="21"/>
                <w:highlight w:val="none"/>
              </w:rPr>
            </w:pPr>
          </w:p>
        </w:tc>
      </w:tr>
      <w:tr w14:paraId="62CA0A9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43AE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9966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03B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9.工作温度：－10℃～55℃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4DB5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5B25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A8FD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F6F9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E83E6">
            <w:pPr>
              <w:rPr>
                <w:rFonts w:ascii="宋体" w:hAnsi="宋体" w:eastAsia="宋体" w:cs="宋体"/>
                <w:color w:val="auto"/>
                <w:kern w:val="2"/>
                <w:szCs w:val="21"/>
                <w:highlight w:val="none"/>
              </w:rPr>
            </w:pPr>
          </w:p>
        </w:tc>
      </w:tr>
      <w:tr w14:paraId="6CFDD55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DEB0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B783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52A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1F15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52E8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4139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9A5A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B7038">
            <w:pPr>
              <w:rPr>
                <w:rFonts w:ascii="宋体" w:hAnsi="宋体" w:eastAsia="宋体" w:cs="宋体"/>
                <w:color w:val="auto"/>
                <w:kern w:val="2"/>
                <w:szCs w:val="21"/>
                <w:highlight w:val="none"/>
              </w:rPr>
            </w:pPr>
          </w:p>
        </w:tc>
      </w:tr>
      <w:tr w14:paraId="548F9969">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01DD5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B8437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成人防洒盘</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7E6E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该产品由开口挡板和盘子组成，</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C3D1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64AB8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05DAC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3205D8">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9C08E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BE5504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BBA4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D992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FE18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1.开口挡板具有三个吸盘。盘体材质为米纳米，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954D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2DFF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DCE0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C285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3E41F">
            <w:pPr>
              <w:rPr>
                <w:rFonts w:ascii="宋体" w:hAnsi="宋体" w:eastAsia="宋体" w:cs="宋体"/>
                <w:color w:val="auto"/>
                <w:kern w:val="2"/>
                <w:szCs w:val="21"/>
                <w:highlight w:val="none"/>
              </w:rPr>
            </w:pPr>
          </w:p>
        </w:tc>
      </w:tr>
      <w:tr w14:paraId="0F60918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6932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F3F7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F072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2.开口挡板为环保聚丙烯，吸盘为TRP塑料。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3F59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B9F8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7B19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B5B0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2AF0D">
            <w:pPr>
              <w:rPr>
                <w:rFonts w:ascii="宋体" w:hAnsi="宋体" w:eastAsia="宋体" w:cs="宋体"/>
                <w:color w:val="auto"/>
                <w:kern w:val="2"/>
                <w:szCs w:val="21"/>
                <w:highlight w:val="none"/>
              </w:rPr>
            </w:pPr>
          </w:p>
        </w:tc>
      </w:tr>
      <w:tr w14:paraId="1445237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7115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3353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D4DC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3.使用者可触及表面均无外露锐边尖角，刃口和毛刺，注塑件表面光滑平整无毛边，无缺损、凹陷、色泽均匀。</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37A9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16AD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3816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FBD2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50D82">
            <w:pPr>
              <w:rPr>
                <w:rFonts w:ascii="宋体" w:hAnsi="宋体" w:eastAsia="宋体" w:cs="宋体"/>
                <w:color w:val="auto"/>
                <w:kern w:val="2"/>
                <w:szCs w:val="21"/>
                <w:highlight w:val="none"/>
              </w:rPr>
            </w:pPr>
          </w:p>
        </w:tc>
      </w:tr>
      <w:tr w14:paraId="3F25B96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9514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F494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DA59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4.尺寸：≥10寸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8190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C02D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A340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9E9D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29DB9">
            <w:pPr>
              <w:rPr>
                <w:rFonts w:ascii="宋体" w:hAnsi="宋体" w:eastAsia="宋体" w:cs="宋体"/>
                <w:color w:val="auto"/>
                <w:kern w:val="2"/>
                <w:szCs w:val="21"/>
                <w:highlight w:val="none"/>
              </w:rPr>
            </w:pPr>
          </w:p>
        </w:tc>
      </w:tr>
      <w:tr w14:paraId="4A299633">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4D6B1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89536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助食筷</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133B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商品重量：绿色/红色</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BB70C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7DB51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274968">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BD1F63">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E93EE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171E1F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6B96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C477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EF88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商品尺寸：20cm（±2cm）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C280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E773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806F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C752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F1FF1">
            <w:pPr>
              <w:rPr>
                <w:rFonts w:ascii="宋体" w:hAnsi="宋体" w:eastAsia="宋体" w:cs="宋体"/>
                <w:color w:val="auto"/>
                <w:kern w:val="2"/>
                <w:szCs w:val="21"/>
                <w:highlight w:val="none"/>
              </w:rPr>
            </w:pPr>
          </w:p>
        </w:tc>
      </w:tr>
      <w:tr w14:paraId="517C0A5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B953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C8B4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5B45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耐热温度：100℃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BDF0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0530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CD34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E135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47801">
            <w:pPr>
              <w:rPr>
                <w:rFonts w:ascii="宋体" w:hAnsi="宋体" w:eastAsia="宋体" w:cs="宋体"/>
                <w:color w:val="auto"/>
                <w:kern w:val="2"/>
                <w:szCs w:val="21"/>
                <w:highlight w:val="none"/>
              </w:rPr>
            </w:pPr>
          </w:p>
        </w:tc>
      </w:tr>
      <w:tr w14:paraId="2BEA653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6198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D193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76B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商品材质：PBT树脂、硅胶、聚氨酯烤漆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A2E7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807D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0D35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601D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71961">
            <w:pPr>
              <w:rPr>
                <w:rFonts w:ascii="宋体" w:hAnsi="宋体" w:eastAsia="宋体" w:cs="宋体"/>
                <w:color w:val="auto"/>
                <w:kern w:val="2"/>
                <w:szCs w:val="21"/>
                <w:highlight w:val="none"/>
              </w:rPr>
            </w:pPr>
          </w:p>
        </w:tc>
      </w:tr>
      <w:tr w14:paraId="47C24CFA">
        <w:tblPrEx>
          <w:tblCellMar>
            <w:top w:w="0" w:type="dxa"/>
            <w:left w:w="108" w:type="dxa"/>
            <w:bottom w:w="0" w:type="dxa"/>
            <w:right w:w="108" w:type="dxa"/>
          </w:tblCellMar>
        </w:tblPrEx>
        <w:trPr>
          <w:trHeight w:val="6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DD81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3C6B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斜口杯</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C88C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开口宽度：≥7.3cm（±0.2cm）</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92AC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A3DD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DD470">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E324A">
            <w:pPr>
              <w:widowControl/>
              <w:jc w:val="center"/>
              <w:textAlignment w:val="center"/>
              <w:rPr>
                <w:rFonts w:ascii="宋体" w:hAnsi="宋体" w:eastAsia="宋体" w:cs="宋体"/>
                <w:color w:val="auto"/>
                <w:kern w:val="2"/>
                <w:szCs w:val="21"/>
                <w:highlight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A2C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F32C6B5">
        <w:tblPrEx>
          <w:tblCellMar>
            <w:top w:w="0" w:type="dxa"/>
            <w:left w:w="108" w:type="dxa"/>
            <w:bottom w:w="0" w:type="dxa"/>
            <w:right w:w="108" w:type="dxa"/>
          </w:tblCellMar>
        </w:tblPrEx>
        <w:trPr>
          <w:trHeight w:val="6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14E0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5969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防洒碗</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970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直径：11.8cm（±5mm），高：7.9cm（±0.5cm）</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60ED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6EEE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45577">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EE646">
            <w:pPr>
              <w:widowControl/>
              <w:jc w:val="center"/>
              <w:textAlignment w:val="center"/>
              <w:rPr>
                <w:rFonts w:ascii="宋体" w:hAnsi="宋体" w:eastAsia="宋体" w:cs="宋体"/>
                <w:color w:val="auto"/>
                <w:kern w:val="2"/>
                <w:szCs w:val="21"/>
                <w:highlight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2B49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4F4B1B0">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207598A">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适老化卫浴区</w:t>
            </w:r>
          </w:p>
        </w:tc>
      </w:tr>
      <w:tr w14:paraId="405DED44">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4D5C6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92487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智能坐式沐浴器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83A4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1.享受到类似浴缸洗澡一样的享受，并且只用1/4的浴缸用水量，方便快速；</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30460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36BD4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E7FD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379748">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7185E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3C7F12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EAE8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5249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8A67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2.可折叠座椅：HDPE高级人体安全接触的材料，座椅承重130公斤</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3327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231C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F8A5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D041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1C86B">
            <w:pPr>
              <w:rPr>
                <w:rFonts w:ascii="宋体" w:hAnsi="宋体" w:eastAsia="宋体" w:cs="宋体"/>
                <w:color w:val="auto"/>
                <w:kern w:val="2"/>
                <w:szCs w:val="21"/>
                <w:highlight w:val="none"/>
              </w:rPr>
            </w:pPr>
          </w:p>
        </w:tc>
      </w:tr>
      <w:tr w14:paraId="66DC03F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010C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EE5C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A07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3.可折叠式塑料包裹防护扶手，冬天良好的舒服触摸体验</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986A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002F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ED67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95AB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F0682">
            <w:pPr>
              <w:rPr>
                <w:rFonts w:ascii="宋体" w:hAnsi="宋体" w:eastAsia="宋体" w:cs="宋体"/>
                <w:color w:val="auto"/>
                <w:kern w:val="2"/>
                <w:szCs w:val="21"/>
                <w:highlight w:val="none"/>
              </w:rPr>
            </w:pPr>
          </w:p>
        </w:tc>
      </w:tr>
      <w:tr w14:paraId="3A71A30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0E81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7A00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419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4.隐藏式不锈钢内部件，更安全可靠贴心。</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8D44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E527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896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42CF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9F147">
            <w:pPr>
              <w:rPr>
                <w:rFonts w:ascii="宋体" w:hAnsi="宋体" w:eastAsia="宋体" w:cs="宋体"/>
                <w:color w:val="auto"/>
                <w:kern w:val="2"/>
                <w:szCs w:val="21"/>
                <w:highlight w:val="none"/>
              </w:rPr>
            </w:pPr>
          </w:p>
        </w:tc>
      </w:tr>
      <w:tr w14:paraId="66C9EF0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EEAB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FCA7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75E6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5.出水嘴可以360度调整角度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B98E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184B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8747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3916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7E32E">
            <w:pPr>
              <w:rPr>
                <w:rFonts w:ascii="宋体" w:hAnsi="宋体" w:eastAsia="宋体" w:cs="宋体"/>
                <w:color w:val="auto"/>
                <w:kern w:val="2"/>
                <w:szCs w:val="21"/>
                <w:highlight w:val="none"/>
              </w:rPr>
            </w:pPr>
          </w:p>
        </w:tc>
      </w:tr>
      <w:tr w14:paraId="1A51E73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E3CD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A772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3E36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6.喷臂可根据需要调整旋转160度角度，方便使用者轻松淋浴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B1C8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5157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29F8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C2E4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BEC46">
            <w:pPr>
              <w:rPr>
                <w:rFonts w:ascii="宋体" w:hAnsi="宋体" w:eastAsia="宋体" w:cs="宋体"/>
                <w:color w:val="auto"/>
                <w:kern w:val="2"/>
                <w:szCs w:val="21"/>
                <w:highlight w:val="none"/>
              </w:rPr>
            </w:pPr>
          </w:p>
        </w:tc>
      </w:tr>
      <w:tr w14:paraId="5C12C88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65C4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936E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412C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7.喷臂有三档定位，可根据需要调整出水角度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7541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256A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7620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3E0F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A46EC">
            <w:pPr>
              <w:rPr>
                <w:rFonts w:ascii="宋体" w:hAnsi="宋体" w:eastAsia="宋体" w:cs="宋体"/>
                <w:color w:val="auto"/>
                <w:kern w:val="2"/>
                <w:szCs w:val="21"/>
                <w:highlight w:val="none"/>
              </w:rPr>
            </w:pPr>
          </w:p>
        </w:tc>
      </w:tr>
      <w:tr w14:paraId="3D25DF8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BB0E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2A4C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B5B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8.恒温控制阀，可以精准温度调节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26B4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844F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55C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0883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4C165">
            <w:pPr>
              <w:rPr>
                <w:rFonts w:ascii="宋体" w:hAnsi="宋体" w:eastAsia="宋体" w:cs="宋体"/>
                <w:color w:val="auto"/>
                <w:kern w:val="2"/>
                <w:szCs w:val="21"/>
                <w:highlight w:val="none"/>
              </w:rPr>
            </w:pPr>
          </w:p>
        </w:tc>
      </w:tr>
      <w:tr w14:paraId="6DF4956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F40B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4DDC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84B7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9.智能化的温度流量分离操控，更简单易懂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E137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87B2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A37A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0C6A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B21F4">
            <w:pPr>
              <w:rPr>
                <w:rFonts w:ascii="宋体" w:hAnsi="宋体" w:eastAsia="宋体" w:cs="宋体"/>
                <w:color w:val="auto"/>
                <w:kern w:val="2"/>
                <w:szCs w:val="21"/>
                <w:highlight w:val="none"/>
              </w:rPr>
            </w:pPr>
          </w:p>
        </w:tc>
      </w:tr>
      <w:tr w14:paraId="6C03D08D">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16680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9481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便携式智能洗浴机</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212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1.外观尺寸：约390mm（长）*210mm（宽）*334mm（高）（±10mm）；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68469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6033F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2353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A7674A">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A131F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B58628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C6AD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7AA0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5A80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2.线管尺寸：长1450mm（±20mm）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96BA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166B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7FE8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270D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88387">
            <w:pPr>
              <w:rPr>
                <w:rFonts w:ascii="宋体" w:hAnsi="宋体" w:eastAsia="宋体" w:cs="宋体"/>
                <w:color w:val="auto"/>
                <w:kern w:val="2"/>
                <w:szCs w:val="21"/>
                <w:highlight w:val="none"/>
              </w:rPr>
            </w:pPr>
          </w:p>
        </w:tc>
      </w:tr>
      <w:tr w14:paraId="159C32F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1D8C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3276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8EFE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3.手柄尺寸：手柄尺寸：250mm（±10mm）（长）</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73F3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C483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E0EE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F431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FFB45">
            <w:pPr>
              <w:rPr>
                <w:rFonts w:ascii="宋体" w:hAnsi="宋体" w:eastAsia="宋体" w:cs="宋体"/>
                <w:color w:val="auto"/>
                <w:kern w:val="2"/>
                <w:szCs w:val="21"/>
                <w:highlight w:val="none"/>
              </w:rPr>
            </w:pPr>
          </w:p>
        </w:tc>
      </w:tr>
      <w:tr w14:paraId="2B556FF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40FB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E523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63BC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水桶容积：清水桶：≥3.5L，污水桶：≥2.85L；清水桶与污水桶独立分区，避免清水与污水交叉污染，同时配备清水桶缺水、污水桶满水智能检测与告警功能，清水桶与污水桶可取（需提供产品说明书或产品彩页或功能截图并加盖投标人公章）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11E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09FC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87B4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DEF6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A2179">
            <w:pPr>
              <w:rPr>
                <w:rFonts w:ascii="宋体" w:hAnsi="宋体" w:eastAsia="宋体" w:cs="宋体"/>
                <w:color w:val="auto"/>
                <w:kern w:val="2"/>
                <w:szCs w:val="21"/>
                <w:highlight w:val="none"/>
              </w:rPr>
            </w:pPr>
          </w:p>
        </w:tc>
      </w:tr>
      <w:tr w14:paraId="0C5CBD3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63D1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F99C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E846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5.额定功率：＜1200W;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CE96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6F41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B8CF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4893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DDD35">
            <w:pPr>
              <w:rPr>
                <w:rFonts w:ascii="宋体" w:hAnsi="宋体" w:eastAsia="宋体" w:cs="宋体"/>
                <w:color w:val="auto"/>
                <w:kern w:val="2"/>
                <w:szCs w:val="21"/>
                <w:highlight w:val="none"/>
              </w:rPr>
            </w:pPr>
          </w:p>
        </w:tc>
      </w:tr>
      <w:tr w14:paraId="421168A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A77C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17EF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27D8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6.频率：50—60Hz；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54DE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FB2C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AB7C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CD3B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4E120">
            <w:pPr>
              <w:rPr>
                <w:rFonts w:ascii="宋体" w:hAnsi="宋体" w:eastAsia="宋体" w:cs="宋体"/>
                <w:color w:val="auto"/>
                <w:kern w:val="2"/>
                <w:szCs w:val="21"/>
                <w:highlight w:val="none"/>
              </w:rPr>
            </w:pPr>
          </w:p>
        </w:tc>
      </w:tr>
      <w:tr w14:paraId="0C6449F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7884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7A12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6D32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7.额定电压：AC220V。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CFBA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CFD4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7A01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6BBF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4E228">
            <w:pPr>
              <w:rPr>
                <w:rFonts w:ascii="宋体" w:hAnsi="宋体" w:eastAsia="宋体" w:cs="宋体"/>
                <w:color w:val="auto"/>
                <w:kern w:val="2"/>
                <w:szCs w:val="21"/>
                <w:highlight w:val="none"/>
              </w:rPr>
            </w:pPr>
          </w:p>
        </w:tc>
      </w:tr>
      <w:tr w14:paraId="74DB664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0262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B7F7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D5C9D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机器具备洗吸同步负压深层清洗技术功能，通过无刷高速风机回吸系统，能边清洗边回吸洗浴产生污水，洗浴过程无水滴漏。设备为环形出水设计，强力回吸功能，周边出水，中间回吸，通过水温与四周空气均匀混合降低人体凉感问题，配合专用沐浴液，能深层次清洗，并在床上进行局部清洗；</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C267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0F04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BE5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0DCB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F4417">
            <w:pPr>
              <w:rPr>
                <w:rFonts w:ascii="宋体" w:hAnsi="宋体" w:eastAsia="宋体" w:cs="宋体"/>
                <w:color w:val="auto"/>
                <w:kern w:val="2"/>
                <w:szCs w:val="21"/>
                <w:highlight w:val="none"/>
              </w:rPr>
            </w:pPr>
          </w:p>
        </w:tc>
      </w:tr>
      <w:tr w14:paraId="069552A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3E9E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892A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F337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9.▲机器具备擦浴、淋浴、温控加热等功能模式，可实现泡浴功能；（需提供产品说明书或产品彩页或功能截图并加盖投标人公章）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0A3E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F0EC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F4F8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94A1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F337B">
            <w:pPr>
              <w:rPr>
                <w:rFonts w:ascii="宋体" w:hAnsi="宋体" w:eastAsia="宋体" w:cs="宋体"/>
                <w:color w:val="auto"/>
                <w:kern w:val="2"/>
                <w:szCs w:val="21"/>
                <w:highlight w:val="none"/>
              </w:rPr>
            </w:pPr>
          </w:p>
        </w:tc>
      </w:tr>
      <w:tr w14:paraId="7388952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3D34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53F3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1FF4A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10.设备为清水管与污水管管路分离设计，进出水管路独立布设，防止回流与交叉污染；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5B79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EF1E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31B1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DC33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67FA6">
            <w:pPr>
              <w:rPr>
                <w:rFonts w:ascii="宋体" w:hAnsi="宋体" w:eastAsia="宋体" w:cs="宋体"/>
                <w:color w:val="auto"/>
                <w:kern w:val="2"/>
                <w:szCs w:val="21"/>
                <w:highlight w:val="none"/>
              </w:rPr>
            </w:pPr>
          </w:p>
        </w:tc>
      </w:tr>
      <w:tr w14:paraId="13B5703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ADD4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92B1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9D72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11.▲设备具备35-45℃恒温调节功能，可实现舒适水温区间自由调节，并适配不同体质与不同季节，设备可实时显示水温；（需提供产品说明书或产品彩页或功能截图并加盖投标人公章）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041A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9D5D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5033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DDF6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6B641">
            <w:pPr>
              <w:rPr>
                <w:rFonts w:ascii="宋体" w:hAnsi="宋体" w:eastAsia="宋体" w:cs="宋体"/>
                <w:color w:val="auto"/>
                <w:kern w:val="2"/>
                <w:szCs w:val="21"/>
                <w:highlight w:val="none"/>
              </w:rPr>
            </w:pPr>
          </w:p>
        </w:tc>
      </w:tr>
      <w:tr w14:paraId="0392B13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8A3E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09E3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05333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12.可实现随时加热，即开即用，快速升温，持续稳定出热水，可满足随时洗浴需求，热水响应时间＜30秒（进水温度10℃时）；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F95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2402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D64D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5C48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B403B">
            <w:pPr>
              <w:rPr>
                <w:rFonts w:ascii="宋体" w:hAnsi="宋体" w:eastAsia="宋体" w:cs="宋体"/>
                <w:color w:val="auto"/>
                <w:kern w:val="2"/>
                <w:szCs w:val="21"/>
                <w:highlight w:val="none"/>
              </w:rPr>
            </w:pPr>
          </w:p>
        </w:tc>
      </w:tr>
      <w:tr w14:paraId="21A2D9F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39F2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22F0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8C5F6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13.设备支持智能语音实时提醒功能，可对工作状态、操作步骤提供智能语音播报；</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3046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306D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738B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E17B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E06DA">
            <w:pPr>
              <w:rPr>
                <w:rFonts w:ascii="宋体" w:hAnsi="宋体" w:eastAsia="宋体" w:cs="宋体"/>
                <w:color w:val="auto"/>
                <w:kern w:val="2"/>
                <w:szCs w:val="21"/>
                <w:highlight w:val="none"/>
              </w:rPr>
            </w:pPr>
          </w:p>
        </w:tc>
      </w:tr>
      <w:tr w14:paraId="146DE3A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128D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67A0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FBA8E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14.设备拥有擦洗指示灯、电源与故障指示灯、淋浴指示灯等多个提示灯效；</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1FC6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4FDF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1A99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CBB6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C366A">
            <w:pPr>
              <w:rPr>
                <w:rFonts w:ascii="宋体" w:hAnsi="宋体" w:eastAsia="宋体" w:cs="宋体"/>
                <w:color w:val="auto"/>
                <w:kern w:val="2"/>
                <w:szCs w:val="21"/>
                <w:highlight w:val="none"/>
              </w:rPr>
            </w:pPr>
          </w:p>
        </w:tc>
      </w:tr>
      <w:tr w14:paraId="27A57FE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033E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47C3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5A6A9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15.设备配备伸缩提手，管道可绕机身收纳固定，花洒手柄设有专用卡扣，方便收纳，设备为可移动式洗浴系统设计，产品及配件能全部装到背包里轻松实现上门助浴；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7B09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E682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6A71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7451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5059F">
            <w:pPr>
              <w:rPr>
                <w:rFonts w:ascii="宋体" w:hAnsi="宋体" w:eastAsia="宋体" w:cs="宋体"/>
                <w:color w:val="auto"/>
                <w:kern w:val="2"/>
                <w:szCs w:val="21"/>
                <w:highlight w:val="none"/>
              </w:rPr>
            </w:pPr>
          </w:p>
        </w:tc>
      </w:tr>
      <w:tr w14:paraId="4C40A10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0585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2B6F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84A30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16.设备支持Wi-Fi智能通讯，可支持Wi-Fi连接，可实现远程状态查看与助浴监督；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A3E0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AF49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BC0E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B03D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B46B0">
            <w:pPr>
              <w:rPr>
                <w:rFonts w:ascii="宋体" w:hAnsi="宋体" w:eastAsia="宋体" w:cs="宋体"/>
                <w:color w:val="auto"/>
                <w:kern w:val="2"/>
                <w:szCs w:val="21"/>
                <w:highlight w:val="none"/>
              </w:rPr>
            </w:pPr>
          </w:p>
        </w:tc>
      </w:tr>
      <w:tr w14:paraId="17C3D21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C3AB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175D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2CEDF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17.采用漏电保护插头，异常漏电时瞬间断电，全方位保护用电安全；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13B3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8852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D102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32A6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D9AEC">
            <w:pPr>
              <w:rPr>
                <w:rFonts w:ascii="宋体" w:hAnsi="宋体" w:eastAsia="宋体" w:cs="宋体"/>
                <w:color w:val="auto"/>
                <w:kern w:val="2"/>
                <w:szCs w:val="21"/>
                <w:highlight w:val="none"/>
              </w:rPr>
            </w:pPr>
          </w:p>
        </w:tc>
      </w:tr>
      <w:tr w14:paraId="291AFD7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EDFF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52A6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C72BD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18.▲设备意外倾斜（≥35°）或倾倒时自动停机，防止漏水、触电等风险；（需提供产品说明书或产品彩页或功能截图并加盖投标人公章）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87F9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616D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2375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D91E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35093">
            <w:pPr>
              <w:rPr>
                <w:rFonts w:ascii="宋体" w:hAnsi="宋体" w:eastAsia="宋体" w:cs="宋体"/>
                <w:color w:val="auto"/>
                <w:kern w:val="2"/>
                <w:szCs w:val="21"/>
                <w:highlight w:val="none"/>
              </w:rPr>
            </w:pPr>
          </w:p>
        </w:tc>
      </w:tr>
      <w:tr w14:paraId="66ADE4ED">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EDA73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EE994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智能SOS报警器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54CA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1.产品尺寸：≥90mm*90mm*18mm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3C789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F1C2F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5FAD8">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691783">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B1564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2B3EDB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E432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BEDB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E451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2.工作电压：电池6V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E699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6E61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BBA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26AD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F4500">
            <w:pPr>
              <w:rPr>
                <w:rFonts w:ascii="宋体" w:hAnsi="宋体" w:eastAsia="宋体" w:cs="宋体"/>
                <w:color w:val="auto"/>
                <w:kern w:val="2"/>
                <w:szCs w:val="21"/>
                <w:highlight w:val="none"/>
              </w:rPr>
            </w:pPr>
          </w:p>
        </w:tc>
      </w:tr>
      <w:tr w14:paraId="42C647C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27EE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8583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F2D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3.工作电流：待机电流≤20µA；报警电流：≤200mA ，通信方式：NB-lot；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9228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6990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5051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B79F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4A3D4">
            <w:pPr>
              <w:rPr>
                <w:rFonts w:ascii="宋体" w:hAnsi="宋体" w:eastAsia="宋体" w:cs="宋体"/>
                <w:color w:val="auto"/>
                <w:kern w:val="2"/>
                <w:szCs w:val="21"/>
                <w:highlight w:val="none"/>
              </w:rPr>
            </w:pPr>
          </w:p>
        </w:tc>
      </w:tr>
      <w:tr w14:paraId="1988097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4DF7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464F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062F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4.安装方式：壁装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7153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1911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25B1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F817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7493D">
            <w:pPr>
              <w:rPr>
                <w:rFonts w:ascii="宋体" w:hAnsi="宋体" w:eastAsia="宋体" w:cs="宋体"/>
                <w:color w:val="auto"/>
                <w:kern w:val="2"/>
                <w:szCs w:val="21"/>
                <w:highlight w:val="none"/>
              </w:rPr>
            </w:pPr>
          </w:p>
        </w:tc>
      </w:tr>
      <w:tr w14:paraId="33485D0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6019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2F6C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E22C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5.电池类型：7号4节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9F21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79A6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5BAC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6A8B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9A796">
            <w:pPr>
              <w:rPr>
                <w:rFonts w:ascii="宋体" w:hAnsi="宋体" w:eastAsia="宋体" w:cs="宋体"/>
                <w:color w:val="auto"/>
                <w:kern w:val="2"/>
                <w:szCs w:val="21"/>
                <w:highlight w:val="none"/>
              </w:rPr>
            </w:pPr>
          </w:p>
        </w:tc>
      </w:tr>
      <w:tr w14:paraId="515D343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490F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44C6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397E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6.拉绳长度：≥60cm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E01C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6CF7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D0C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072D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F3BF6">
            <w:pPr>
              <w:rPr>
                <w:rFonts w:ascii="宋体" w:hAnsi="宋体" w:eastAsia="宋体" w:cs="宋体"/>
                <w:color w:val="auto"/>
                <w:kern w:val="2"/>
                <w:szCs w:val="21"/>
                <w:highlight w:val="none"/>
              </w:rPr>
            </w:pPr>
          </w:p>
        </w:tc>
      </w:tr>
      <w:tr w14:paraId="7057199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F03F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F73D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E08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7.工作温度：-10℃-50℃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BF26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1257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0212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67AA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5E991">
            <w:pPr>
              <w:rPr>
                <w:rFonts w:ascii="宋体" w:hAnsi="宋体" w:eastAsia="宋体" w:cs="宋体"/>
                <w:color w:val="auto"/>
                <w:kern w:val="2"/>
                <w:szCs w:val="21"/>
                <w:highlight w:val="none"/>
              </w:rPr>
            </w:pPr>
          </w:p>
        </w:tc>
      </w:tr>
      <w:tr w14:paraId="7BE7A44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E81E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28C5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57DA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8.工作湿度：≤90％（无凝结）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66C3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5987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0A42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AB02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C2B6D">
            <w:pPr>
              <w:rPr>
                <w:rFonts w:ascii="宋体" w:hAnsi="宋体" w:eastAsia="宋体" w:cs="宋体"/>
                <w:color w:val="auto"/>
                <w:kern w:val="2"/>
                <w:szCs w:val="21"/>
                <w:highlight w:val="none"/>
              </w:rPr>
            </w:pPr>
          </w:p>
        </w:tc>
      </w:tr>
      <w:tr w14:paraId="3EA43046">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3BCC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55971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雷达摔倒检测仪</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3D9F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1.产品尺寸≥Φ112mm*32mm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4271E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C36F5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B2FDA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80DF28">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33548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4819F3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F9AE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086C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C21E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2.工作电压Type-C5V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CD1C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31B0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548A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022E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E7EDD">
            <w:pPr>
              <w:rPr>
                <w:rFonts w:ascii="宋体" w:hAnsi="宋体" w:eastAsia="宋体" w:cs="宋体"/>
                <w:color w:val="auto"/>
                <w:kern w:val="2"/>
                <w:szCs w:val="21"/>
                <w:highlight w:val="none"/>
              </w:rPr>
            </w:pPr>
          </w:p>
        </w:tc>
      </w:tr>
      <w:tr w14:paraId="4D5683D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14F6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C65C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C88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3.工作电流≤0.8A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E13E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A1C6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0F46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B7EB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61AD5">
            <w:pPr>
              <w:rPr>
                <w:rFonts w:ascii="宋体" w:hAnsi="宋体" w:eastAsia="宋体" w:cs="宋体"/>
                <w:color w:val="auto"/>
                <w:kern w:val="2"/>
                <w:szCs w:val="21"/>
                <w:highlight w:val="none"/>
              </w:rPr>
            </w:pPr>
          </w:p>
        </w:tc>
      </w:tr>
      <w:tr w14:paraId="566F06A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C77C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6D52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A0A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4.通讯方式wifi</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9ECB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F359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6987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FD7A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7300D">
            <w:pPr>
              <w:rPr>
                <w:rFonts w:ascii="宋体" w:hAnsi="宋体" w:eastAsia="宋体" w:cs="宋体"/>
                <w:color w:val="auto"/>
                <w:kern w:val="2"/>
                <w:szCs w:val="21"/>
                <w:highlight w:val="none"/>
              </w:rPr>
            </w:pPr>
          </w:p>
        </w:tc>
      </w:tr>
      <w:tr w14:paraId="19D0257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8384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265E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BA97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5.工作频率60GHz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B6F7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44C7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461B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8CC6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A50803">
            <w:pPr>
              <w:rPr>
                <w:rFonts w:ascii="宋体" w:hAnsi="宋体" w:eastAsia="宋体" w:cs="宋体"/>
                <w:color w:val="auto"/>
                <w:kern w:val="2"/>
                <w:szCs w:val="21"/>
                <w:highlight w:val="none"/>
              </w:rPr>
            </w:pPr>
          </w:p>
        </w:tc>
      </w:tr>
      <w:tr w14:paraId="350E71E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52AD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279F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F4E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6.安装方式顶装（默认）/平装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A5AF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69C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3D35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D4EC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2589A">
            <w:pPr>
              <w:rPr>
                <w:rFonts w:ascii="宋体" w:hAnsi="宋体" w:eastAsia="宋体" w:cs="宋体"/>
                <w:color w:val="auto"/>
                <w:kern w:val="2"/>
                <w:szCs w:val="21"/>
                <w:highlight w:val="none"/>
              </w:rPr>
            </w:pPr>
          </w:p>
        </w:tc>
      </w:tr>
      <w:tr w14:paraId="1FF4C74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1706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6099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846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7.安装高度，探测范围，探测距离：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E235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E1C5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1260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6B41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5F481">
            <w:pPr>
              <w:rPr>
                <w:rFonts w:ascii="宋体" w:hAnsi="宋体" w:eastAsia="宋体" w:cs="宋体"/>
                <w:color w:val="auto"/>
                <w:kern w:val="2"/>
                <w:szCs w:val="21"/>
                <w:highlight w:val="none"/>
              </w:rPr>
            </w:pPr>
          </w:p>
        </w:tc>
      </w:tr>
      <w:tr w14:paraId="00F8331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1B81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BC2A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48BB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顶装：2.2米—3.0米，推荐2.4米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735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855A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FBAD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7BC5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E8F89">
            <w:pPr>
              <w:rPr>
                <w:rFonts w:ascii="宋体" w:hAnsi="宋体" w:eastAsia="宋体" w:cs="宋体"/>
                <w:color w:val="auto"/>
                <w:kern w:val="2"/>
                <w:szCs w:val="21"/>
                <w:highlight w:val="none"/>
              </w:rPr>
            </w:pPr>
          </w:p>
        </w:tc>
      </w:tr>
      <w:tr w14:paraId="2082379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D0F4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5B71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43DE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平装：1.35米—1.5米，推荐1.35米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A67E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73BA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D326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97FD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E2CED">
            <w:pPr>
              <w:rPr>
                <w:rFonts w:ascii="宋体" w:hAnsi="宋体" w:eastAsia="宋体" w:cs="宋体"/>
                <w:color w:val="auto"/>
                <w:kern w:val="2"/>
                <w:szCs w:val="21"/>
                <w:highlight w:val="none"/>
              </w:rPr>
            </w:pPr>
          </w:p>
        </w:tc>
      </w:tr>
      <w:tr w14:paraId="62421C3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BAA2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1282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996B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顶装：雷达正下方投影面积约4米*4米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9EAD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C7A6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BE41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A0C4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1D4A2">
            <w:pPr>
              <w:rPr>
                <w:rFonts w:ascii="宋体" w:hAnsi="宋体" w:eastAsia="宋体" w:cs="宋体"/>
                <w:color w:val="auto"/>
                <w:kern w:val="2"/>
                <w:szCs w:val="21"/>
                <w:highlight w:val="none"/>
              </w:rPr>
            </w:pPr>
          </w:p>
        </w:tc>
      </w:tr>
      <w:tr w14:paraId="77E30B1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BC88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1403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8F6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平装：以雷达为中心，左右3米（左右加起来3米）*正前方4米区域</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61F5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2869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B658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86D8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3474C">
            <w:pPr>
              <w:rPr>
                <w:rFonts w:ascii="宋体" w:hAnsi="宋体" w:eastAsia="宋体" w:cs="宋体"/>
                <w:color w:val="auto"/>
                <w:kern w:val="2"/>
                <w:szCs w:val="21"/>
                <w:highlight w:val="none"/>
              </w:rPr>
            </w:pPr>
          </w:p>
        </w:tc>
      </w:tr>
      <w:tr w14:paraId="5223382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7CD6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8C11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0B32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顶装：前侧距离0-3m（默认3m），后侧距离0-3m（默认3m），左侧距离0-3m（默认3m），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B10B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EEA0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B0E2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2D27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1C2C8">
            <w:pPr>
              <w:rPr>
                <w:rFonts w:ascii="宋体" w:hAnsi="宋体" w:eastAsia="宋体" w:cs="宋体"/>
                <w:color w:val="auto"/>
                <w:kern w:val="2"/>
                <w:szCs w:val="21"/>
                <w:highlight w:val="none"/>
              </w:rPr>
            </w:pPr>
          </w:p>
        </w:tc>
      </w:tr>
      <w:tr w14:paraId="3B96A5A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1984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A22C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11C1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右侧距离0-3m（默认3m）；平装：前侧距离0-6m，左侧距离0-2m，右侧距离0-2m；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2B83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6718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735A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3282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E917C">
            <w:pPr>
              <w:rPr>
                <w:rFonts w:ascii="宋体" w:hAnsi="宋体" w:eastAsia="宋体" w:cs="宋体"/>
                <w:color w:val="auto"/>
                <w:kern w:val="2"/>
                <w:szCs w:val="21"/>
                <w:highlight w:val="none"/>
              </w:rPr>
            </w:pPr>
          </w:p>
        </w:tc>
      </w:tr>
      <w:tr w14:paraId="16E411C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A241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7EE3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0A79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8.人员状态无活动/静息/少许活动/频繁活动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8E06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B4AD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2367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A0F4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27418">
            <w:pPr>
              <w:rPr>
                <w:rFonts w:ascii="宋体" w:hAnsi="宋体" w:eastAsia="宋体" w:cs="宋体"/>
                <w:color w:val="auto"/>
                <w:kern w:val="2"/>
                <w:szCs w:val="21"/>
                <w:highlight w:val="none"/>
              </w:rPr>
            </w:pPr>
          </w:p>
        </w:tc>
      </w:tr>
      <w:tr w14:paraId="77194C5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3409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6DBD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9DCB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状态延时0秒/5秒（默认）/30秒/60秒/180秒/300秒/600秒/1200秒/1800秒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AB75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44BA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1044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16D8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BB2E4">
            <w:pPr>
              <w:rPr>
                <w:rFonts w:ascii="宋体" w:hAnsi="宋体" w:eastAsia="宋体" w:cs="宋体"/>
                <w:color w:val="auto"/>
                <w:kern w:val="2"/>
                <w:szCs w:val="21"/>
                <w:highlight w:val="none"/>
              </w:rPr>
            </w:pPr>
          </w:p>
        </w:tc>
      </w:tr>
      <w:tr w14:paraId="68FB0FC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5577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8203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20FD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活动状态有人/无人跌倒报警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4065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356D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0D46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8F56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139C7">
            <w:pPr>
              <w:rPr>
                <w:rFonts w:ascii="宋体" w:hAnsi="宋体" w:eastAsia="宋体" w:cs="宋体"/>
                <w:color w:val="auto"/>
                <w:kern w:val="2"/>
                <w:szCs w:val="21"/>
                <w:highlight w:val="none"/>
              </w:rPr>
            </w:pPr>
          </w:p>
        </w:tc>
      </w:tr>
      <w:tr w14:paraId="15F687C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1A7E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561E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074D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无活动/静息/少许活动/频繁活动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BBFC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94E1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6456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6E98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D7BFF">
            <w:pPr>
              <w:rPr>
                <w:rFonts w:ascii="宋体" w:hAnsi="宋体" w:eastAsia="宋体" w:cs="宋体"/>
                <w:color w:val="auto"/>
                <w:kern w:val="2"/>
                <w:szCs w:val="21"/>
                <w:highlight w:val="none"/>
              </w:rPr>
            </w:pPr>
          </w:p>
        </w:tc>
      </w:tr>
      <w:tr w14:paraId="3EB077C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1D35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0421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912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9.灵敏度灵敏档/标准档（默认）/鲁棒档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BFEB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8031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3BE1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0A98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F0222">
            <w:pPr>
              <w:rPr>
                <w:rFonts w:ascii="宋体" w:hAnsi="宋体" w:eastAsia="宋体" w:cs="宋体"/>
                <w:color w:val="auto"/>
                <w:kern w:val="2"/>
                <w:szCs w:val="21"/>
                <w:highlight w:val="none"/>
              </w:rPr>
            </w:pPr>
          </w:p>
        </w:tc>
      </w:tr>
      <w:tr w14:paraId="7608B73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2DB4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12F4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A761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蜂鸣器开/关（默认）</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7A6B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A745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7D05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4416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81506">
            <w:pPr>
              <w:rPr>
                <w:rFonts w:ascii="宋体" w:hAnsi="宋体" w:eastAsia="宋体" w:cs="宋体"/>
                <w:color w:val="auto"/>
                <w:kern w:val="2"/>
                <w:szCs w:val="21"/>
                <w:highlight w:val="none"/>
              </w:rPr>
            </w:pPr>
          </w:p>
        </w:tc>
      </w:tr>
      <w:tr w14:paraId="4A59010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EB7B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E129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2CA1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10.工作温度-20℃～50℃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784C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2C7D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D077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98F8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72173">
            <w:pPr>
              <w:rPr>
                <w:rFonts w:ascii="宋体" w:hAnsi="宋体" w:eastAsia="宋体" w:cs="宋体"/>
                <w:color w:val="auto"/>
                <w:kern w:val="2"/>
                <w:szCs w:val="21"/>
                <w:highlight w:val="none"/>
              </w:rPr>
            </w:pPr>
          </w:p>
        </w:tc>
      </w:tr>
      <w:tr w14:paraId="01092C1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3B39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778B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5620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9273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92DF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116F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5CA9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2A484">
            <w:pPr>
              <w:rPr>
                <w:rFonts w:ascii="宋体" w:hAnsi="宋体" w:eastAsia="宋体" w:cs="宋体"/>
                <w:color w:val="auto"/>
                <w:kern w:val="2"/>
                <w:szCs w:val="21"/>
                <w:highlight w:val="none"/>
              </w:rPr>
            </w:pPr>
          </w:p>
        </w:tc>
      </w:tr>
      <w:tr w14:paraId="35CB1368">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9BF89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1634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智能水浸感应器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00C8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1.产品尺寸：≥φ72mm*25mm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72461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E34C6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9E5DE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A601DF">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603A4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BE8DD3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9898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C5CC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D90E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2.工作电压：DC3V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EE44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B063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B21A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F1D4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993F7">
            <w:pPr>
              <w:rPr>
                <w:rFonts w:ascii="宋体" w:hAnsi="宋体" w:eastAsia="宋体" w:cs="宋体"/>
                <w:color w:val="auto"/>
                <w:kern w:val="2"/>
                <w:szCs w:val="21"/>
                <w:highlight w:val="none"/>
              </w:rPr>
            </w:pPr>
          </w:p>
        </w:tc>
      </w:tr>
      <w:tr w14:paraId="6F9C4CD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F5EE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4FBE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02F7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3.工作电流：待机电流≤3µA；报警电流≤50mA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CE62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C5B5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ABA1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4C7D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99C17">
            <w:pPr>
              <w:rPr>
                <w:rFonts w:ascii="宋体" w:hAnsi="宋体" w:eastAsia="宋体" w:cs="宋体"/>
                <w:color w:val="auto"/>
                <w:kern w:val="2"/>
                <w:szCs w:val="21"/>
                <w:highlight w:val="none"/>
              </w:rPr>
            </w:pPr>
          </w:p>
        </w:tc>
      </w:tr>
      <w:tr w14:paraId="235F8A8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2D62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109A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3D6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4.报警输出：5GNB-IoT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7497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A345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0EBC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9E1D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B46FB">
            <w:pPr>
              <w:rPr>
                <w:rFonts w:ascii="宋体" w:hAnsi="宋体" w:eastAsia="宋体" w:cs="宋体"/>
                <w:color w:val="auto"/>
                <w:kern w:val="2"/>
                <w:szCs w:val="21"/>
                <w:highlight w:val="none"/>
              </w:rPr>
            </w:pPr>
          </w:p>
        </w:tc>
      </w:tr>
      <w:tr w14:paraId="633C04D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8D89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18CE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C048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5.复位方式：自动复位</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83B8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A23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0B03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96D0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BBA04">
            <w:pPr>
              <w:rPr>
                <w:rFonts w:ascii="宋体" w:hAnsi="宋体" w:eastAsia="宋体" w:cs="宋体"/>
                <w:color w:val="auto"/>
                <w:kern w:val="2"/>
                <w:szCs w:val="21"/>
                <w:highlight w:val="none"/>
              </w:rPr>
            </w:pPr>
          </w:p>
        </w:tc>
      </w:tr>
      <w:tr w14:paraId="01DCB04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282E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FD6B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B29C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6.安装方式：水平放置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1B07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7CEA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FE8E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2948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AD788">
            <w:pPr>
              <w:rPr>
                <w:rFonts w:ascii="宋体" w:hAnsi="宋体" w:eastAsia="宋体" w:cs="宋体"/>
                <w:color w:val="auto"/>
                <w:kern w:val="2"/>
                <w:szCs w:val="21"/>
                <w:highlight w:val="none"/>
              </w:rPr>
            </w:pPr>
          </w:p>
        </w:tc>
      </w:tr>
      <w:tr w14:paraId="0AEDC7F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C118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6CCE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72B7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7.电池类型：锂电池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E8C6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D25A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A85D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C47D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45116">
            <w:pPr>
              <w:rPr>
                <w:rFonts w:ascii="宋体" w:hAnsi="宋体" w:eastAsia="宋体" w:cs="宋体"/>
                <w:color w:val="auto"/>
                <w:kern w:val="2"/>
                <w:szCs w:val="21"/>
                <w:highlight w:val="none"/>
              </w:rPr>
            </w:pPr>
          </w:p>
        </w:tc>
      </w:tr>
      <w:tr w14:paraId="27BBB96B">
        <w:tblPrEx>
          <w:tblCellMar>
            <w:top w:w="0" w:type="dxa"/>
            <w:left w:w="108" w:type="dxa"/>
            <w:bottom w:w="0" w:type="dxa"/>
            <w:right w:w="108" w:type="dxa"/>
          </w:tblCellMar>
        </w:tblPrEx>
        <w:trPr>
          <w:trHeight w:val="9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76FE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6B5C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134E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8.防水防尘：IP67</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FF1D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2C2E6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9466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9AAC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38B5F">
            <w:pPr>
              <w:rPr>
                <w:rFonts w:ascii="宋体" w:hAnsi="宋体" w:eastAsia="宋体" w:cs="宋体"/>
                <w:color w:val="auto"/>
                <w:kern w:val="2"/>
                <w:szCs w:val="21"/>
                <w:highlight w:val="none"/>
              </w:rPr>
            </w:pPr>
          </w:p>
        </w:tc>
      </w:tr>
      <w:tr w14:paraId="5C0D4EE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B675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C74D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3CCA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9.工作温度：－10℃～55℃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B523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2D62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E7CC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BC48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43EB4">
            <w:pPr>
              <w:rPr>
                <w:rFonts w:ascii="宋体" w:hAnsi="宋体" w:eastAsia="宋体" w:cs="宋体"/>
                <w:color w:val="auto"/>
                <w:kern w:val="2"/>
                <w:szCs w:val="21"/>
                <w:highlight w:val="none"/>
              </w:rPr>
            </w:pPr>
          </w:p>
        </w:tc>
      </w:tr>
      <w:tr w14:paraId="0306BD3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E179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8DF3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E09C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88B8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7FDB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989A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9D21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E54F3">
            <w:pPr>
              <w:rPr>
                <w:rFonts w:ascii="宋体" w:hAnsi="宋体" w:eastAsia="宋体" w:cs="宋体"/>
                <w:color w:val="auto"/>
                <w:kern w:val="2"/>
                <w:szCs w:val="21"/>
                <w:highlight w:val="none"/>
              </w:rPr>
            </w:pPr>
          </w:p>
        </w:tc>
      </w:tr>
      <w:tr w14:paraId="0D50A980">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627CD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111B2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电动升降台盆</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2B52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1.材质：ABS工程塑料，不锈钢烤漆；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7D7EE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5A559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C65C5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9495BD">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93822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ED4F0F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D481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D9C5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B278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2.内置高效电机，箱体式设计；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7A44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9AD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7C05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1781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7EED4">
            <w:pPr>
              <w:rPr>
                <w:rFonts w:ascii="宋体" w:hAnsi="宋体" w:eastAsia="宋体" w:cs="宋体"/>
                <w:color w:val="auto"/>
                <w:kern w:val="2"/>
                <w:szCs w:val="21"/>
                <w:highlight w:val="none"/>
              </w:rPr>
            </w:pPr>
          </w:p>
        </w:tc>
      </w:tr>
      <w:tr w14:paraId="4D7E939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7B2B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D1E6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D81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3.可调幅度200MM，按钮操控，智能云镜，底部大空间，方便轮椅进出；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01C1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C467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49D6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9844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A8582">
            <w:pPr>
              <w:rPr>
                <w:rFonts w:ascii="宋体" w:hAnsi="宋体" w:eastAsia="宋体" w:cs="宋体"/>
                <w:color w:val="auto"/>
                <w:kern w:val="2"/>
                <w:szCs w:val="21"/>
                <w:highlight w:val="none"/>
              </w:rPr>
            </w:pPr>
          </w:p>
        </w:tc>
      </w:tr>
      <w:tr w14:paraId="2DA2B1E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EF2F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D1B8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348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4.输入电压220V；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5F8C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7ADD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3225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6128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C0C05">
            <w:pPr>
              <w:rPr>
                <w:rFonts w:ascii="宋体" w:hAnsi="宋体" w:eastAsia="宋体" w:cs="宋体"/>
                <w:color w:val="auto"/>
                <w:kern w:val="2"/>
                <w:szCs w:val="21"/>
                <w:highlight w:val="none"/>
              </w:rPr>
            </w:pPr>
          </w:p>
        </w:tc>
      </w:tr>
      <w:tr w14:paraId="74892E1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59E3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66CA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46EB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5.电机额定电压DC24V；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05E6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C76C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153E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574E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28999">
            <w:pPr>
              <w:rPr>
                <w:rFonts w:ascii="宋体" w:hAnsi="宋体" w:eastAsia="宋体" w:cs="宋体"/>
                <w:color w:val="auto"/>
                <w:kern w:val="2"/>
                <w:szCs w:val="21"/>
                <w:highlight w:val="none"/>
              </w:rPr>
            </w:pPr>
          </w:p>
        </w:tc>
      </w:tr>
      <w:tr w14:paraId="0EAB57D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8D02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DCC6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2407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6.额定功率40W；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3D51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C2A5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8F75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EF91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EEF8C">
            <w:pPr>
              <w:rPr>
                <w:rFonts w:ascii="宋体" w:hAnsi="宋体" w:eastAsia="宋体" w:cs="宋体"/>
                <w:color w:val="auto"/>
                <w:kern w:val="2"/>
                <w:szCs w:val="21"/>
                <w:highlight w:val="none"/>
              </w:rPr>
            </w:pPr>
          </w:p>
        </w:tc>
      </w:tr>
      <w:tr w14:paraId="6EB0081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46BA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A979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8D65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7.最大可调高度200mm；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9FF8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7300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EC1C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15AB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DC2FA">
            <w:pPr>
              <w:rPr>
                <w:rFonts w:ascii="宋体" w:hAnsi="宋体" w:eastAsia="宋体" w:cs="宋体"/>
                <w:color w:val="auto"/>
                <w:kern w:val="2"/>
                <w:szCs w:val="21"/>
                <w:highlight w:val="none"/>
              </w:rPr>
            </w:pPr>
          </w:p>
        </w:tc>
      </w:tr>
      <w:tr w14:paraId="203A415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8C02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0A55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55FB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8.净重≥40kg；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6B86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1340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54B3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1649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DACC9">
            <w:pPr>
              <w:rPr>
                <w:rFonts w:ascii="宋体" w:hAnsi="宋体" w:eastAsia="宋体" w:cs="宋体"/>
                <w:color w:val="auto"/>
                <w:kern w:val="2"/>
                <w:szCs w:val="21"/>
                <w:highlight w:val="none"/>
              </w:rPr>
            </w:pPr>
          </w:p>
        </w:tc>
      </w:tr>
      <w:tr w14:paraId="55CBCDE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0C60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0353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F268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9.运行速度单次最大行程18s；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C109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B85B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BD6F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3B6F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9BAC4">
            <w:pPr>
              <w:rPr>
                <w:rFonts w:ascii="宋体" w:hAnsi="宋体" w:eastAsia="宋体" w:cs="宋体"/>
                <w:color w:val="auto"/>
                <w:kern w:val="2"/>
                <w:szCs w:val="21"/>
                <w:highlight w:val="none"/>
              </w:rPr>
            </w:pPr>
          </w:p>
        </w:tc>
      </w:tr>
      <w:tr w14:paraId="2A78164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E7C0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2953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7AA2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10.运行噪音&lt;60分贝；</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EC22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EC9E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06CC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A05C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E8C84">
            <w:pPr>
              <w:rPr>
                <w:rFonts w:ascii="宋体" w:hAnsi="宋体" w:eastAsia="宋体" w:cs="宋体"/>
                <w:color w:val="auto"/>
                <w:kern w:val="2"/>
                <w:szCs w:val="21"/>
                <w:highlight w:val="none"/>
              </w:rPr>
            </w:pPr>
          </w:p>
        </w:tc>
      </w:tr>
      <w:tr w14:paraId="603E3DE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AAC2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DD4F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83BD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11.产品寿命10000次以上；</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424C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102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C158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15E5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8132B">
            <w:pPr>
              <w:rPr>
                <w:rFonts w:ascii="宋体" w:hAnsi="宋体" w:eastAsia="宋体" w:cs="宋体"/>
                <w:color w:val="auto"/>
                <w:kern w:val="2"/>
                <w:szCs w:val="21"/>
                <w:highlight w:val="none"/>
              </w:rPr>
            </w:pPr>
          </w:p>
        </w:tc>
      </w:tr>
      <w:tr w14:paraId="34FE1BF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19CE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3C3F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551E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12.防水等级IP66。</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F9D0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FD1D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7080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201D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675C0">
            <w:pPr>
              <w:rPr>
                <w:rFonts w:ascii="宋体" w:hAnsi="宋体" w:eastAsia="宋体" w:cs="宋体"/>
                <w:color w:val="auto"/>
                <w:kern w:val="2"/>
                <w:szCs w:val="21"/>
                <w:highlight w:val="none"/>
              </w:rPr>
            </w:pPr>
          </w:p>
        </w:tc>
      </w:tr>
      <w:tr w14:paraId="49900352">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B3415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F20D0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马桶</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575A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马桶盖材质：PP塑料</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6259A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CB1F8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EFDB1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C6A265">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8390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91EAF1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53E1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86E0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7766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盖板是否缓降：盖板缓降</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F375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AC1C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C763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F572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216EA">
            <w:pPr>
              <w:rPr>
                <w:rFonts w:ascii="宋体" w:hAnsi="宋体" w:eastAsia="宋体" w:cs="宋体"/>
                <w:color w:val="auto"/>
                <w:kern w:val="2"/>
                <w:szCs w:val="21"/>
                <w:highlight w:val="none"/>
              </w:rPr>
            </w:pPr>
          </w:p>
        </w:tc>
      </w:tr>
      <w:tr w14:paraId="0D5B762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B486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3A43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689B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坑距：305/300mm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42B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D15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E1A5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0E9A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56299">
            <w:pPr>
              <w:rPr>
                <w:rFonts w:ascii="宋体" w:hAnsi="宋体" w:eastAsia="宋体" w:cs="宋体"/>
                <w:color w:val="auto"/>
                <w:kern w:val="2"/>
                <w:szCs w:val="21"/>
                <w:highlight w:val="none"/>
              </w:rPr>
            </w:pPr>
          </w:p>
        </w:tc>
      </w:tr>
      <w:tr w14:paraId="171DA01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51DA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0BA3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2D6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冲水原理：虹吸式</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5CA3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587B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886F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0A1F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B35AE">
            <w:pPr>
              <w:rPr>
                <w:rFonts w:ascii="宋体" w:hAnsi="宋体" w:eastAsia="宋体" w:cs="宋体"/>
                <w:color w:val="auto"/>
                <w:kern w:val="2"/>
                <w:szCs w:val="21"/>
                <w:highlight w:val="none"/>
              </w:rPr>
            </w:pPr>
          </w:p>
        </w:tc>
      </w:tr>
      <w:tr w14:paraId="12434D8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857B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8BBC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AEFB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排水方式：地排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2EB8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7951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FB3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4ED9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9412E">
            <w:pPr>
              <w:rPr>
                <w:rFonts w:ascii="宋体" w:hAnsi="宋体" w:eastAsia="宋体" w:cs="宋体"/>
                <w:color w:val="auto"/>
                <w:kern w:val="2"/>
                <w:szCs w:val="21"/>
                <w:highlight w:val="none"/>
              </w:rPr>
            </w:pPr>
          </w:p>
        </w:tc>
      </w:tr>
      <w:tr w14:paraId="7E54F66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555A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8D60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7198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主体材质：陶瓷</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3159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D353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C446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36DE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F7304">
            <w:pPr>
              <w:rPr>
                <w:rFonts w:ascii="宋体" w:hAnsi="宋体" w:eastAsia="宋体" w:cs="宋体"/>
                <w:color w:val="auto"/>
                <w:kern w:val="2"/>
                <w:szCs w:val="21"/>
                <w:highlight w:val="none"/>
              </w:rPr>
            </w:pPr>
          </w:p>
        </w:tc>
      </w:tr>
      <w:tr w14:paraId="3D1D98AD">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47442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5455E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防滑垫</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60A4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1.尺寸≥40*71CM；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92E8F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6CB83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7688C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089AB">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D3FD0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009599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15AC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8A2C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06A8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2.PVC材质；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68AB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0C57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4F33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EA43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CB061">
            <w:pPr>
              <w:rPr>
                <w:rFonts w:ascii="宋体" w:hAnsi="宋体" w:eastAsia="宋体" w:cs="宋体"/>
                <w:color w:val="auto"/>
                <w:kern w:val="2"/>
                <w:szCs w:val="21"/>
                <w:highlight w:val="none"/>
              </w:rPr>
            </w:pPr>
          </w:p>
        </w:tc>
      </w:tr>
      <w:tr w14:paraId="40E3879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82E5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4E68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087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3.背面多个吸盘紧贴地面，不移位，凸起方格，有效防滑，密布透水孔，方便水渍迅速排走，随贴随吸，打理简易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010B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3734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588B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216F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21847">
            <w:pPr>
              <w:rPr>
                <w:rFonts w:ascii="宋体" w:hAnsi="宋体" w:eastAsia="宋体" w:cs="宋体"/>
                <w:color w:val="auto"/>
                <w:kern w:val="2"/>
                <w:szCs w:val="21"/>
                <w:highlight w:val="none"/>
              </w:rPr>
            </w:pPr>
          </w:p>
        </w:tc>
      </w:tr>
      <w:tr w14:paraId="3CE20E24">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4C62A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DFEB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马桶升降器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F02D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1.根据人体力学升降设计，一键操作，简单方便。</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A6EC6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99641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70DF5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68DFC2">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50363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2E9E79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F127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3325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3474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2.充电电压：AC110-240V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B8BD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BECE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6FA5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23B4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A5C6D">
            <w:pPr>
              <w:rPr>
                <w:rFonts w:ascii="宋体" w:hAnsi="宋体" w:eastAsia="宋体" w:cs="宋体"/>
                <w:color w:val="auto"/>
                <w:kern w:val="2"/>
                <w:szCs w:val="21"/>
                <w:highlight w:val="none"/>
              </w:rPr>
            </w:pPr>
          </w:p>
        </w:tc>
      </w:tr>
      <w:tr w14:paraId="32816E0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728B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1724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D4D6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3.工作电压24V锂电</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935D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B30D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00E2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F523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75427">
            <w:pPr>
              <w:rPr>
                <w:rFonts w:ascii="宋体" w:hAnsi="宋体" w:eastAsia="宋体" w:cs="宋体"/>
                <w:color w:val="auto"/>
                <w:kern w:val="2"/>
                <w:szCs w:val="21"/>
                <w:highlight w:val="none"/>
              </w:rPr>
            </w:pPr>
          </w:p>
        </w:tc>
      </w:tr>
      <w:tr w14:paraId="22DE5B3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8C64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ABF6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C4DC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4.座便承重≥200kg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41F6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D503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B534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AA3F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E674F">
            <w:pPr>
              <w:rPr>
                <w:rFonts w:ascii="宋体" w:hAnsi="宋体" w:eastAsia="宋体" w:cs="宋体"/>
                <w:color w:val="auto"/>
                <w:kern w:val="2"/>
                <w:szCs w:val="21"/>
                <w:highlight w:val="none"/>
              </w:rPr>
            </w:pPr>
          </w:p>
        </w:tc>
      </w:tr>
      <w:tr w14:paraId="593B8F2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1229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78E3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F2C9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5.扶手承重≥100KG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BD71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D0B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8E50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8570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D1F78">
            <w:pPr>
              <w:rPr>
                <w:rFonts w:ascii="宋体" w:hAnsi="宋体" w:eastAsia="宋体" w:cs="宋体"/>
                <w:color w:val="auto"/>
                <w:kern w:val="2"/>
                <w:szCs w:val="21"/>
                <w:highlight w:val="none"/>
              </w:rPr>
            </w:pPr>
          </w:p>
        </w:tc>
      </w:tr>
      <w:tr w14:paraId="1089864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FAE1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652B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7109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6.防水等级4级</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07FE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11B9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BC76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FC91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9B837">
            <w:pPr>
              <w:rPr>
                <w:rFonts w:ascii="宋体" w:hAnsi="宋体" w:eastAsia="宋体" w:cs="宋体"/>
                <w:color w:val="auto"/>
                <w:kern w:val="2"/>
                <w:szCs w:val="21"/>
                <w:highlight w:val="none"/>
              </w:rPr>
            </w:pPr>
          </w:p>
        </w:tc>
      </w:tr>
      <w:tr w14:paraId="58FB94DE">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451C3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E4AB9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浴室扶手</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6FB7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1.纯白色原装尼龙料</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4E739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B13F1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1E332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72629A">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5E397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94E8F2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8246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09FC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410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2.纯白色原装ABS料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B5CB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1B5A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12F3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9608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7F8E7">
            <w:pPr>
              <w:rPr>
                <w:rFonts w:ascii="宋体" w:hAnsi="宋体" w:eastAsia="宋体" w:cs="宋体"/>
                <w:color w:val="auto"/>
                <w:kern w:val="2"/>
                <w:szCs w:val="21"/>
                <w:highlight w:val="none"/>
              </w:rPr>
            </w:pPr>
          </w:p>
        </w:tc>
      </w:tr>
      <w:tr w14:paraId="2631883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0B53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963A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1384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3.内≥￠25不锈钢龙骨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7F24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A809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2571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5263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EA481">
            <w:pPr>
              <w:rPr>
                <w:rFonts w:ascii="宋体" w:hAnsi="宋体" w:eastAsia="宋体" w:cs="宋体"/>
                <w:color w:val="auto"/>
                <w:kern w:val="2"/>
                <w:szCs w:val="21"/>
                <w:highlight w:val="none"/>
              </w:rPr>
            </w:pPr>
          </w:p>
        </w:tc>
      </w:tr>
      <w:tr w14:paraId="70B47298">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D7C49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4A04E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马桶扶手</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247F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1.纯白色原装尼龙料</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5DD9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67087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CCF3E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4CE28D">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8F06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D8963F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B11E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EC54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4A56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2.纯白色原装ABS料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FC6F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F60C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A20C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EC0D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CA168">
            <w:pPr>
              <w:rPr>
                <w:rFonts w:ascii="宋体" w:hAnsi="宋体" w:eastAsia="宋体" w:cs="宋体"/>
                <w:color w:val="auto"/>
                <w:kern w:val="2"/>
                <w:szCs w:val="21"/>
                <w:highlight w:val="none"/>
              </w:rPr>
            </w:pPr>
          </w:p>
        </w:tc>
      </w:tr>
      <w:tr w14:paraId="3B1A009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69A6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EDA1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4123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3.内≥￠25不锈钢龙骨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61D4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38DD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5F5D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3291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6CE78">
            <w:pPr>
              <w:rPr>
                <w:rFonts w:ascii="宋体" w:hAnsi="宋体" w:eastAsia="宋体" w:cs="宋体"/>
                <w:color w:val="auto"/>
                <w:kern w:val="2"/>
                <w:szCs w:val="21"/>
                <w:highlight w:val="none"/>
              </w:rPr>
            </w:pPr>
          </w:p>
        </w:tc>
      </w:tr>
      <w:tr w14:paraId="68ECF7EB">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2B027AB">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老年人日常健康照护区</w:t>
            </w:r>
          </w:p>
        </w:tc>
      </w:tr>
      <w:tr w14:paraId="29D733AF">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617C3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E1592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设备带</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B98E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1.铝合金设备带1米</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DC625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69D65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B2EB5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A1B9D7">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DE1E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4AA78A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40CF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5EB3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DDF2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2.氧气终端1个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6403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BF51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CE4C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7ACE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ECD2D">
            <w:pPr>
              <w:rPr>
                <w:rFonts w:ascii="宋体" w:hAnsi="宋体" w:eastAsia="宋体" w:cs="宋体"/>
                <w:color w:val="auto"/>
                <w:kern w:val="2"/>
                <w:szCs w:val="21"/>
                <w:highlight w:val="none"/>
              </w:rPr>
            </w:pPr>
          </w:p>
        </w:tc>
      </w:tr>
      <w:tr w14:paraId="4DAF8EE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0FDF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381D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882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3.吸引终端1个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5EC2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C8DA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B5BD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49DC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20103">
            <w:pPr>
              <w:rPr>
                <w:rFonts w:ascii="宋体" w:hAnsi="宋体" w:eastAsia="宋体" w:cs="宋体"/>
                <w:color w:val="auto"/>
                <w:kern w:val="2"/>
                <w:szCs w:val="21"/>
                <w:highlight w:val="none"/>
              </w:rPr>
            </w:pPr>
          </w:p>
        </w:tc>
      </w:tr>
      <w:tr w14:paraId="7733E26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F81B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4F91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5F7C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4.呼叫分机1个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0F26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E47A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3150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B763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CFCDA">
            <w:pPr>
              <w:rPr>
                <w:rFonts w:ascii="宋体" w:hAnsi="宋体" w:eastAsia="宋体" w:cs="宋体"/>
                <w:color w:val="auto"/>
                <w:kern w:val="2"/>
                <w:szCs w:val="21"/>
                <w:highlight w:val="none"/>
              </w:rPr>
            </w:pPr>
          </w:p>
        </w:tc>
      </w:tr>
      <w:tr w14:paraId="23D3CB3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59E3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86E5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E933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5.灯罩灯芯1套</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54C6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EB8E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B9B5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00B9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C70CE">
            <w:pPr>
              <w:rPr>
                <w:rFonts w:ascii="宋体" w:hAnsi="宋体" w:eastAsia="宋体" w:cs="宋体"/>
                <w:color w:val="auto"/>
                <w:kern w:val="2"/>
                <w:szCs w:val="21"/>
                <w:highlight w:val="none"/>
              </w:rPr>
            </w:pPr>
          </w:p>
        </w:tc>
      </w:tr>
      <w:tr w14:paraId="5D553D6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CDF5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D702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5017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6.电源开关1个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234A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6185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A5CF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7215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6746A">
            <w:pPr>
              <w:rPr>
                <w:rFonts w:ascii="宋体" w:hAnsi="宋体" w:eastAsia="宋体" w:cs="宋体"/>
                <w:color w:val="auto"/>
                <w:kern w:val="2"/>
                <w:szCs w:val="21"/>
                <w:highlight w:val="none"/>
              </w:rPr>
            </w:pPr>
          </w:p>
        </w:tc>
      </w:tr>
      <w:tr w14:paraId="6E17A0E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395F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149A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8071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7.十孔插座1个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8CC8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E4A7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3676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C2FF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C8EB1">
            <w:pPr>
              <w:rPr>
                <w:rFonts w:ascii="宋体" w:hAnsi="宋体" w:eastAsia="宋体" w:cs="宋体"/>
                <w:color w:val="auto"/>
                <w:kern w:val="2"/>
                <w:szCs w:val="21"/>
                <w:highlight w:val="none"/>
              </w:rPr>
            </w:pPr>
          </w:p>
        </w:tc>
      </w:tr>
      <w:tr w14:paraId="57C4469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DE24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0600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BCBC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8.封头1个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6136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4597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2168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89F5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0691E">
            <w:pPr>
              <w:rPr>
                <w:rFonts w:ascii="宋体" w:hAnsi="宋体" w:eastAsia="宋体" w:cs="宋体"/>
                <w:color w:val="auto"/>
                <w:kern w:val="2"/>
                <w:szCs w:val="21"/>
                <w:highlight w:val="none"/>
              </w:rPr>
            </w:pPr>
          </w:p>
        </w:tc>
      </w:tr>
      <w:tr w14:paraId="062B1CAC">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61A92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A695B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智能SOS报警器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8375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1.产品尺寸：≥90mm*90mm*18mm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BA4DD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C6447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AA7EC1">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A989C9">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F4F9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8C4C9E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EB7C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34A4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A2D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2.工作电压：电池6V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5B27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4AC5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D5F0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66B8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DBEB9">
            <w:pPr>
              <w:rPr>
                <w:rFonts w:ascii="宋体" w:hAnsi="宋体" w:eastAsia="宋体" w:cs="宋体"/>
                <w:color w:val="auto"/>
                <w:kern w:val="2"/>
                <w:szCs w:val="21"/>
                <w:highlight w:val="none"/>
              </w:rPr>
            </w:pPr>
          </w:p>
        </w:tc>
      </w:tr>
      <w:tr w14:paraId="7607F08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BC05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3EB1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96A6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3.工作电流：待机电流≤20µA；报警电流：≤200mA ，通信方式：NB-lot；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BE21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BDD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9020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41ED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B83ED">
            <w:pPr>
              <w:rPr>
                <w:rFonts w:ascii="宋体" w:hAnsi="宋体" w:eastAsia="宋体" w:cs="宋体"/>
                <w:color w:val="auto"/>
                <w:kern w:val="2"/>
                <w:szCs w:val="21"/>
                <w:highlight w:val="none"/>
              </w:rPr>
            </w:pPr>
          </w:p>
        </w:tc>
      </w:tr>
      <w:tr w14:paraId="7EEEB17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5889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2C7B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AA4D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4.安装方式：壁装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F846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5F0C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E463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9AE8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02373">
            <w:pPr>
              <w:rPr>
                <w:rFonts w:ascii="宋体" w:hAnsi="宋体" w:eastAsia="宋体" w:cs="宋体"/>
                <w:color w:val="auto"/>
                <w:kern w:val="2"/>
                <w:szCs w:val="21"/>
                <w:highlight w:val="none"/>
              </w:rPr>
            </w:pPr>
          </w:p>
        </w:tc>
      </w:tr>
      <w:tr w14:paraId="5C3DEA1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569B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049C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F636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5.电池类型：7号4节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2C4E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42BC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6BC9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D196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ECCCF">
            <w:pPr>
              <w:rPr>
                <w:rFonts w:ascii="宋体" w:hAnsi="宋体" w:eastAsia="宋体" w:cs="宋体"/>
                <w:color w:val="auto"/>
                <w:kern w:val="2"/>
                <w:szCs w:val="21"/>
                <w:highlight w:val="none"/>
              </w:rPr>
            </w:pPr>
          </w:p>
        </w:tc>
      </w:tr>
      <w:tr w14:paraId="1207A0E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CB9F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300B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4D61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6.拉绳长度：≥60cm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99B1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661D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A677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0D61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80ECC">
            <w:pPr>
              <w:rPr>
                <w:rFonts w:ascii="宋体" w:hAnsi="宋体" w:eastAsia="宋体" w:cs="宋体"/>
                <w:color w:val="auto"/>
                <w:kern w:val="2"/>
                <w:szCs w:val="21"/>
                <w:highlight w:val="none"/>
              </w:rPr>
            </w:pPr>
          </w:p>
        </w:tc>
      </w:tr>
      <w:tr w14:paraId="23C9DB2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9606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B7A4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B8B6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7.工作温度：-10℃-50℃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3CF9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5E74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EC25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D46E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E571D">
            <w:pPr>
              <w:rPr>
                <w:rFonts w:ascii="宋体" w:hAnsi="宋体" w:eastAsia="宋体" w:cs="宋体"/>
                <w:color w:val="auto"/>
                <w:kern w:val="2"/>
                <w:szCs w:val="21"/>
                <w:highlight w:val="none"/>
              </w:rPr>
            </w:pPr>
          </w:p>
        </w:tc>
      </w:tr>
      <w:tr w14:paraId="36A5A31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A723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F366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BFFA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8.工作湿度：≤90％（无凝结）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EBF6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382C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15DE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89BE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600FC">
            <w:pPr>
              <w:rPr>
                <w:rFonts w:ascii="宋体" w:hAnsi="宋体" w:eastAsia="宋体" w:cs="宋体"/>
                <w:color w:val="auto"/>
                <w:kern w:val="2"/>
                <w:szCs w:val="21"/>
                <w:highlight w:val="none"/>
              </w:rPr>
            </w:pPr>
          </w:p>
        </w:tc>
      </w:tr>
      <w:tr w14:paraId="19DA5556">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E6F18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4FB16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雷达摔倒检测仪</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A4BE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1.产品尺寸≥Φ112mm*32mm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76B99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D7300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92AA71">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AEF6DA">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888A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2ECE9B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5575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92F2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2F14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2.工作电压Type-C5V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0148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7459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F13F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458F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9B3AF">
            <w:pPr>
              <w:rPr>
                <w:rFonts w:ascii="宋体" w:hAnsi="宋体" w:eastAsia="宋体" w:cs="宋体"/>
                <w:color w:val="auto"/>
                <w:kern w:val="2"/>
                <w:szCs w:val="21"/>
                <w:highlight w:val="none"/>
              </w:rPr>
            </w:pPr>
          </w:p>
        </w:tc>
      </w:tr>
      <w:tr w14:paraId="42A21F7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19FF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C005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F3E6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3.工作电流≤0.8A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4BBE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F4E0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2FBC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7C1E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0B8D5">
            <w:pPr>
              <w:rPr>
                <w:rFonts w:ascii="宋体" w:hAnsi="宋体" w:eastAsia="宋体" w:cs="宋体"/>
                <w:color w:val="auto"/>
                <w:kern w:val="2"/>
                <w:szCs w:val="21"/>
                <w:highlight w:val="none"/>
              </w:rPr>
            </w:pPr>
          </w:p>
        </w:tc>
      </w:tr>
      <w:tr w14:paraId="489ABAB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42CC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C5F5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3C61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4.通讯方式wifi</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B5B7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14E0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6EC0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4CE0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0C0DF">
            <w:pPr>
              <w:rPr>
                <w:rFonts w:ascii="宋体" w:hAnsi="宋体" w:eastAsia="宋体" w:cs="宋体"/>
                <w:color w:val="auto"/>
                <w:kern w:val="2"/>
                <w:szCs w:val="21"/>
                <w:highlight w:val="none"/>
              </w:rPr>
            </w:pPr>
          </w:p>
        </w:tc>
      </w:tr>
      <w:tr w14:paraId="2F46B85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ED19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5B57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DF6F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5.工作频率60GHz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AC2E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7B0A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4041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A20C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BAB30">
            <w:pPr>
              <w:rPr>
                <w:rFonts w:ascii="宋体" w:hAnsi="宋体" w:eastAsia="宋体" w:cs="宋体"/>
                <w:color w:val="auto"/>
                <w:kern w:val="2"/>
                <w:szCs w:val="21"/>
                <w:highlight w:val="none"/>
              </w:rPr>
            </w:pPr>
          </w:p>
        </w:tc>
      </w:tr>
      <w:tr w14:paraId="6BB0DC7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2F50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BFA3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6FA4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6.安装方式顶装（默认）/平装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CE7C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82A67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CF66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5C8E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AE749">
            <w:pPr>
              <w:rPr>
                <w:rFonts w:ascii="宋体" w:hAnsi="宋体" w:eastAsia="宋体" w:cs="宋体"/>
                <w:color w:val="auto"/>
                <w:kern w:val="2"/>
                <w:szCs w:val="21"/>
                <w:highlight w:val="none"/>
              </w:rPr>
            </w:pPr>
          </w:p>
        </w:tc>
      </w:tr>
      <w:tr w14:paraId="7C5B888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643C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522C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0B33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7.安装高度，探测范围，探测距离：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1BDC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B928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9EDC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F699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14031">
            <w:pPr>
              <w:rPr>
                <w:rFonts w:ascii="宋体" w:hAnsi="宋体" w:eastAsia="宋体" w:cs="宋体"/>
                <w:color w:val="auto"/>
                <w:kern w:val="2"/>
                <w:szCs w:val="21"/>
                <w:highlight w:val="none"/>
              </w:rPr>
            </w:pPr>
          </w:p>
        </w:tc>
      </w:tr>
      <w:tr w14:paraId="3AE5120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C391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EAF9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96C7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顶装：2.2米—3.0米，推荐2.4米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2CDF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BB08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AC96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E8EC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02734">
            <w:pPr>
              <w:rPr>
                <w:rFonts w:ascii="宋体" w:hAnsi="宋体" w:eastAsia="宋体" w:cs="宋体"/>
                <w:color w:val="auto"/>
                <w:kern w:val="2"/>
                <w:szCs w:val="21"/>
                <w:highlight w:val="none"/>
              </w:rPr>
            </w:pPr>
          </w:p>
        </w:tc>
      </w:tr>
      <w:tr w14:paraId="50457FF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0210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9961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B123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平装：1.35米—1.5米，推荐1.35米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4232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C675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94CF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B4D2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3ADD3">
            <w:pPr>
              <w:rPr>
                <w:rFonts w:ascii="宋体" w:hAnsi="宋体" w:eastAsia="宋体" w:cs="宋体"/>
                <w:color w:val="auto"/>
                <w:kern w:val="2"/>
                <w:szCs w:val="21"/>
                <w:highlight w:val="none"/>
              </w:rPr>
            </w:pPr>
          </w:p>
        </w:tc>
      </w:tr>
      <w:tr w14:paraId="632B8A4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F316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1610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469C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顶装：雷达正下方投影面积约4米*4米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51C4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657E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F48D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CC96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937EF">
            <w:pPr>
              <w:rPr>
                <w:rFonts w:ascii="宋体" w:hAnsi="宋体" w:eastAsia="宋体" w:cs="宋体"/>
                <w:color w:val="auto"/>
                <w:kern w:val="2"/>
                <w:szCs w:val="21"/>
                <w:highlight w:val="none"/>
              </w:rPr>
            </w:pPr>
          </w:p>
        </w:tc>
      </w:tr>
      <w:tr w14:paraId="388495C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ED6A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6CAD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78B7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平装：以雷达为中心，左右3米（左右加起来3米）*正前方4米区域</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CD53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E12A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EC10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E781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ABBD8">
            <w:pPr>
              <w:rPr>
                <w:rFonts w:ascii="宋体" w:hAnsi="宋体" w:eastAsia="宋体" w:cs="宋体"/>
                <w:color w:val="auto"/>
                <w:kern w:val="2"/>
                <w:szCs w:val="21"/>
                <w:highlight w:val="none"/>
              </w:rPr>
            </w:pPr>
          </w:p>
        </w:tc>
      </w:tr>
      <w:tr w14:paraId="14FFF48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20AE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31AD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7CDE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顶装：前侧距离0-3m（默认3m），后侧距离0-3m（默认3m），左侧距离0-3m（默认3m），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C907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A3AF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CBB6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C93D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D6757">
            <w:pPr>
              <w:rPr>
                <w:rFonts w:ascii="宋体" w:hAnsi="宋体" w:eastAsia="宋体" w:cs="宋体"/>
                <w:color w:val="auto"/>
                <w:kern w:val="2"/>
                <w:szCs w:val="21"/>
                <w:highlight w:val="none"/>
              </w:rPr>
            </w:pPr>
          </w:p>
        </w:tc>
      </w:tr>
      <w:tr w14:paraId="1FE04E6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D205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0093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C34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右侧距离0-3m（默认3m）；平装：前侧距离0-6m，左侧距离0-2m，右侧距离0-2m；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B529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13EB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38B2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2569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2386B">
            <w:pPr>
              <w:rPr>
                <w:rFonts w:ascii="宋体" w:hAnsi="宋体" w:eastAsia="宋体" w:cs="宋体"/>
                <w:color w:val="auto"/>
                <w:kern w:val="2"/>
                <w:szCs w:val="21"/>
                <w:highlight w:val="none"/>
              </w:rPr>
            </w:pPr>
          </w:p>
        </w:tc>
      </w:tr>
      <w:tr w14:paraId="617DD49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6E9A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2B67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283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8.人员状态无活动/静息/少许活动/频繁活动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A36F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81BC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1997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9198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2B7C5">
            <w:pPr>
              <w:rPr>
                <w:rFonts w:ascii="宋体" w:hAnsi="宋体" w:eastAsia="宋体" w:cs="宋体"/>
                <w:color w:val="auto"/>
                <w:kern w:val="2"/>
                <w:szCs w:val="21"/>
                <w:highlight w:val="none"/>
              </w:rPr>
            </w:pPr>
          </w:p>
        </w:tc>
      </w:tr>
      <w:tr w14:paraId="4A78851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B797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3289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73B3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状态延时0秒/5秒（默认）/30秒/60秒/180秒/300秒/600秒/1200秒/1800秒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1C8B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95DC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4856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8106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8C65F">
            <w:pPr>
              <w:rPr>
                <w:rFonts w:ascii="宋体" w:hAnsi="宋体" w:eastAsia="宋体" w:cs="宋体"/>
                <w:color w:val="auto"/>
                <w:kern w:val="2"/>
                <w:szCs w:val="21"/>
                <w:highlight w:val="none"/>
              </w:rPr>
            </w:pPr>
          </w:p>
        </w:tc>
      </w:tr>
      <w:tr w14:paraId="5CAEB6F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5442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F0D6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D2AD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活动状态有人/无人跌倒报警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CDFF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BE15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DD10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AFA6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F1BD3">
            <w:pPr>
              <w:rPr>
                <w:rFonts w:ascii="宋体" w:hAnsi="宋体" w:eastAsia="宋体" w:cs="宋体"/>
                <w:color w:val="auto"/>
                <w:kern w:val="2"/>
                <w:szCs w:val="21"/>
                <w:highlight w:val="none"/>
              </w:rPr>
            </w:pPr>
          </w:p>
        </w:tc>
      </w:tr>
      <w:tr w14:paraId="291FB28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B001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08CC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ECA4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无活动/静息/少许活动/频繁活动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65F0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59DC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673D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B043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3E56F">
            <w:pPr>
              <w:rPr>
                <w:rFonts w:ascii="宋体" w:hAnsi="宋体" w:eastAsia="宋体" w:cs="宋体"/>
                <w:color w:val="auto"/>
                <w:kern w:val="2"/>
                <w:szCs w:val="21"/>
                <w:highlight w:val="none"/>
              </w:rPr>
            </w:pPr>
          </w:p>
        </w:tc>
      </w:tr>
      <w:tr w14:paraId="5777282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BA08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5766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B13A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9.灵敏度灵敏档/标准档（默认）/鲁棒档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CE26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970D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E852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3FA4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FD54D">
            <w:pPr>
              <w:rPr>
                <w:rFonts w:ascii="宋体" w:hAnsi="宋体" w:eastAsia="宋体" w:cs="宋体"/>
                <w:color w:val="auto"/>
                <w:kern w:val="2"/>
                <w:szCs w:val="21"/>
                <w:highlight w:val="none"/>
              </w:rPr>
            </w:pPr>
          </w:p>
        </w:tc>
      </w:tr>
      <w:tr w14:paraId="22E361F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BE1E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A633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00D4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蜂鸣器开/关（默认）</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E4F9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6539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0BB2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E56C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C2DCB">
            <w:pPr>
              <w:rPr>
                <w:rFonts w:ascii="宋体" w:hAnsi="宋体" w:eastAsia="宋体" w:cs="宋体"/>
                <w:color w:val="auto"/>
                <w:kern w:val="2"/>
                <w:szCs w:val="21"/>
                <w:highlight w:val="none"/>
              </w:rPr>
            </w:pPr>
          </w:p>
        </w:tc>
      </w:tr>
      <w:tr w14:paraId="38A5477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0531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E8E6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7C4B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10.工作温度-20℃～50℃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4348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C3C2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3B32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8A1F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51D92">
            <w:pPr>
              <w:rPr>
                <w:rFonts w:ascii="宋体" w:hAnsi="宋体" w:eastAsia="宋体" w:cs="宋体"/>
                <w:color w:val="auto"/>
                <w:kern w:val="2"/>
                <w:szCs w:val="21"/>
                <w:highlight w:val="none"/>
              </w:rPr>
            </w:pPr>
          </w:p>
        </w:tc>
      </w:tr>
      <w:tr w14:paraId="780DE81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802F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0138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A63B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8EA2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64D3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4BB2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6924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9C90A">
            <w:pPr>
              <w:rPr>
                <w:rFonts w:ascii="宋体" w:hAnsi="宋体" w:eastAsia="宋体" w:cs="宋体"/>
                <w:color w:val="auto"/>
                <w:kern w:val="2"/>
                <w:szCs w:val="21"/>
                <w:highlight w:val="none"/>
              </w:rPr>
            </w:pPr>
          </w:p>
        </w:tc>
      </w:tr>
      <w:tr w14:paraId="06D7CE33">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045D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B4474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男性护理人</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B9E8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根据男性老年人的生理特征设计，供临床护理技能训练。产品由全身男性老年模拟人。无创血压模拟器等组成。具有护理功能。</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5CFDC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A003B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B3FBE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25B4B9">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65AF6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EF6FB5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2B50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0AB2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F16A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1.尺寸：≥165cm;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80A3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9B19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9854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2C1A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84855">
            <w:pPr>
              <w:rPr>
                <w:rFonts w:ascii="宋体" w:hAnsi="宋体" w:eastAsia="宋体" w:cs="宋体"/>
                <w:color w:val="auto"/>
                <w:kern w:val="2"/>
                <w:szCs w:val="21"/>
                <w:highlight w:val="none"/>
              </w:rPr>
            </w:pPr>
          </w:p>
        </w:tc>
      </w:tr>
      <w:tr w14:paraId="3D8BABF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91DB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31B2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405F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2.材质：高分子材料制成，环保无污染；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4F6A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1A50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140F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B479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DD4BA">
            <w:pPr>
              <w:rPr>
                <w:rFonts w:ascii="宋体" w:hAnsi="宋体" w:eastAsia="宋体" w:cs="宋体"/>
                <w:color w:val="auto"/>
                <w:kern w:val="2"/>
                <w:szCs w:val="21"/>
                <w:highlight w:val="none"/>
              </w:rPr>
            </w:pPr>
          </w:p>
        </w:tc>
      </w:tr>
      <w:tr w14:paraId="198E6F9C">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EE08C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9F6C7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女性护理人</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765B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根据女性老年人的生理特征而设计，供临床护理技能训练。产品由全身女性老年模拟人、无创血压模拟器等组成，具有护理功能。</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80BED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EE103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623E7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5DF2C2">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2E23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9049ED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53FD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8A43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024F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1.尺寸：≥165cm;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DED0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6B2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671D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4828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4E317">
            <w:pPr>
              <w:rPr>
                <w:rFonts w:ascii="宋体" w:hAnsi="宋体" w:eastAsia="宋体" w:cs="宋体"/>
                <w:color w:val="auto"/>
                <w:kern w:val="2"/>
                <w:szCs w:val="21"/>
                <w:highlight w:val="none"/>
              </w:rPr>
            </w:pPr>
          </w:p>
        </w:tc>
      </w:tr>
      <w:tr w14:paraId="2952E7F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4052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AF85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973B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2.材质：高分子材料制成，环保无污染；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A225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5AF4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F6B7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DFF3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D753F">
            <w:pPr>
              <w:rPr>
                <w:rFonts w:ascii="宋体" w:hAnsi="宋体" w:eastAsia="宋体" w:cs="宋体"/>
                <w:color w:val="auto"/>
                <w:kern w:val="2"/>
                <w:szCs w:val="21"/>
                <w:highlight w:val="none"/>
              </w:rPr>
            </w:pPr>
          </w:p>
        </w:tc>
      </w:tr>
      <w:tr w14:paraId="087042FD">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nil"/>
            </w:tcBorders>
            <w:shd w:val="clear" w:color="auto" w:fill="auto"/>
            <w:vAlign w:val="center"/>
          </w:tcPr>
          <w:p w14:paraId="18525EC1">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老年人康复保健区</w:t>
            </w:r>
          </w:p>
        </w:tc>
      </w:tr>
      <w:tr w14:paraId="45BFB23C">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D7582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A8549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握力计</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DBFC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1.机械指针显示或电子显示；</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AADF7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A4245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4AD9D8">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F9ABD0">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5BE11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04A088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105D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AE66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B411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2.外形尺寸/㎝：19.5*13*3cm（±10%）；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A39A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AF9F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B57F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6290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F133B">
            <w:pPr>
              <w:rPr>
                <w:rFonts w:ascii="宋体" w:hAnsi="宋体" w:eastAsia="宋体" w:cs="宋体"/>
                <w:color w:val="auto"/>
                <w:kern w:val="2"/>
                <w:szCs w:val="21"/>
                <w:highlight w:val="none"/>
              </w:rPr>
            </w:pPr>
          </w:p>
        </w:tc>
      </w:tr>
      <w:tr w14:paraId="212BA4D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080A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FA47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25D5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3.材质：塑料；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B8C6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DAB0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F149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7AEA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5ACEC">
            <w:pPr>
              <w:rPr>
                <w:rFonts w:ascii="宋体" w:hAnsi="宋体" w:eastAsia="宋体" w:cs="宋体"/>
                <w:color w:val="auto"/>
                <w:kern w:val="2"/>
                <w:szCs w:val="21"/>
                <w:highlight w:val="none"/>
              </w:rPr>
            </w:pPr>
          </w:p>
        </w:tc>
      </w:tr>
      <w:tr w14:paraId="6E999FA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FAF8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907F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3B14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4.数码显示器；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3EA5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E325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954F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1C24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2002B">
            <w:pPr>
              <w:rPr>
                <w:rFonts w:ascii="宋体" w:hAnsi="宋体" w:eastAsia="宋体" w:cs="宋体"/>
                <w:color w:val="auto"/>
                <w:kern w:val="2"/>
                <w:szCs w:val="21"/>
                <w:highlight w:val="none"/>
              </w:rPr>
            </w:pPr>
          </w:p>
        </w:tc>
      </w:tr>
      <w:tr w14:paraId="1A208D8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3541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F6C8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BF78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5.量程：0-90kg；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2D00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25F5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A919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7A8C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6CB59">
            <w:pPr>
              <w:rPr>
                <w:rFonts w:ascii="宋体" w:hAnsi="宋体" w:eastAsia="宋体" w:cs="宋体"/>
                <w:color w:val="auto"/>
                <w:kern w:val="2"/>
                <w:szCs w:val="21"/>
                <w:highlight w:val="none"/>
              </w:rPr>
            </w:pPr>
          </w:p>
        </w:tc>
      </w:tr>
      <w:tr w14:paraId="393197E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9CA6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2C75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F3AC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6.分度值100g。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E49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53CD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155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4EBD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CEB7C">
            <w:pPr>
              <w:rPr>
                <w:rFonts w:ascii="宋体" w:hAnsi="宋体" w:eastAsia="宋体" w:cs="宋体"/>
                <w:color w:val="auto"/>
                <w:kern w:val="2"/>
                <w:szCs w:val="21"/>
                <w:highlight w:val="none"/>
              </w:rPr>
            </w:pPr>
          </w:p>
        </w:tc>
      </w:tr>
      <w:tr w14:paraId="1DA02365">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C6CA2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CC192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背拉力计</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0CE6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1.机械指针显示或电子显示；</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FF1E7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65FDA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816EF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809839">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7A1C0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D4D9D4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E063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6164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D339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2.尺寸/㎝：500×370×110mm（±10%）；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F0F9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7DB5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B9F9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1016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76ABE">
            <w:pPr>
              <w:rPr>
                <w:rFonts w:ascii="宋体" w:hAnsi="宋体" w:eastAsia="宋体" w:cs="宋体"/>
                <w:color w:val="auto"/>
                <w:kern w:val="2"/>
                <w:szCs w:val="21"/>
                <w:highlight w:val="none"/>
              </w:rPr>
            </w:pPr>
          </w:p>
        </w:tc>
      </w:tr>
      <w:tr w14:paraId="4F4E412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5BAE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4ED0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9F16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3.材质：金属表面静电喷涂；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7A09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3C6A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16A5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A68F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80D91">
            <w:pPr>
              <w:rPr>
                <w:rFonts w:ascii="宋体" w:hAnsi="宋体" w:eastAsia="宋体" w:cs="宋体"/>
                <w:color w:val="auto"/>
                <w:kern w:val="2"/>
                <w:szCs w:val="21"/>
                <w:highlight w:val="none"/>
              </w:rPr>
            </w:pPr>
          </w:p>
        </w:tc>
      </w:tr>
      <w:tr w14:paraId="6CEA54A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E045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A8FC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E4E6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4.测试范围：0-400kg；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C946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1FBF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8167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5C14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B05B2">
            <w:pPr>
              <w:rPr>
                <w:rFonts w:ascii="宋体" w:hAnsi="宋体" w:eastAsia="宋体" w:cs="宋体"/>
                <w:color w:val="auto"/>
                <w:kern w:val="2"/>
                <w:szCs w:val="21"/>
                <w:highlight w:val="none"/>
              </w:rPr>
            </w:pPr>
          </w:p>
        </w:tc>
      </w:tr>
      <w:tr w14:paraId="1EF9A41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8427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8E62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FF13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5.重量：5kg；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E31C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C91D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125A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2D78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B2AE3">
            <w:pPr>
              <w:rPr>
                <w:rFonts w:ascii="宋体" w:hAnsi="宋体" w:eastAsia="宋体" w:cs="宋体"/>
                <w:color w:val="auto"/>
                <w:kern w:val="2"/>
                <w:szCs w:val="21"/>
                <w:highlight w:val="none"/>
              </w:rPr>
            </w:pPr>
          </w:p>
        </w:tc>
      </w:tr>
      <w:tr w14:paraId="3762806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0777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50A7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0BAB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6.分度值：1kg；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72F8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85A7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0EB6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9FA4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D9F2A">
            <w:pPr>
              <w:rPr>
                <w:rFonts w:ascii="宋体" w:hAnsi="宋体" w:eastAsia="宋体" w:cs="宋体"/>
                <w:color w:val="auto"/>
                <w:kern w:val="2"/>
                <w:szCs w:val="21"/>
                <w:highlight w:val="none"/>
              </w:rPr>
            </w:pPr>
          </w:p>
        </w:tc>
      </w:tr>
      <w:tr w14:paraId="4390AC2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EA81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E7A2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1F29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7.值误差1/400F.S；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FD4A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EA7A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2DCF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644D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F289D">
            <w:pPr>
              <w:rPr>
                <w:rFonts w:ascii="宋体" w:hAnsi="宋体" w:eastAsia="宋体" w:cs="宋体"/>
                <w:color w:val="auto"/>
                <w:kern w:val="2"/>
                <w:szCs w:val="21"/>
                <w:highlight w:val="none"/>
              </w:rPr>
            </w:pPr>
          </w:p>
        </w:tc>
      </w:tr>
      <w:tr w14:paraId="0E6ECDB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87AF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D912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5063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8.电源：配电源适配器（可用9V电池）。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B38C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D168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BE92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D8B8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9CC28">
            <w:pPr>
              <w:rPr>
                <w:rFonts w:ascii="宋体" w:hAnsi="宋体" w:eastAsia="宋体" w:cs="宋体"/>
                <w:color w:val="auto"/>
                <w:kern w:val="2"/>
                <w:szCs w:val="21"/>
                <w:highlight w:val="none"/>
              </w:rPr>
            </w:pPr>
          </w:p>
        </w:tc>
      </w:tr>
      <w:tr w14:paraId="313DDFC4">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6F9F5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984D1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捏力计</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1F37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1.测量范围：0~60磅</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E799F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5B82B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F9AFB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EDB0C0">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5CA7E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300980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1331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1B0C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65BB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2.储存数据：≥100条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EE78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CF89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9416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7A97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C0597">
            <w:pPr>
              <w:rPr>
                <w:rFonts w:ascii="宋体" w:hAnsi="宋体" w:eastAsia="宋体" w:cs="宋体"/>
                <w:color w:val="auto"/>
                <w:kern w:val="2"/>
                <w:szCs w:val="21"/>
                <w:highlight w:val="none"/>
              </w:rPr>
            </w:pPr>
          </w:p>
        </w:tc>
      </w:tr>
      <w:tr w14:paraId="477CE47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075E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3963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2128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3.精度1%；</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F744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30CD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53CA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EA3F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AD4ED">
            <w:pPr>
              <w:rPr>
                <w:rFonts w:ascii="宋体" w:hAnsi="宋体" w:eastAsia="宋体" w:cs="宋体"/>
                <w:color w:val="auto"/>
                <w:kern w:val="2"/>
                <w:szCs w:val="21"/>
                <w:highlight w:val="none"/>
              </w:rPr>
            </w:pPr>
          </w:p>
        </w:tc>
      </w:tr>
      <w:tr w14:paraId="5D1705E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AF6D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3C44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0420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4.按钮：开/关机、上翻、下翻、清零；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EE53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56F2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1281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5E81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509CE">
            <w:pPr>
              <w:rPr>
                <w:rFonts w:ascii="宋体" w:hAnsi="宋体" w:eastAsia="宋体" w:cs="宋体"/>
                <w:color w:val="auto"/>
                <w:kern w:val="2"/>
                <w:szCs w:val="21"/>
                <w:highlight w:val="none"/>
              </w:rPr>
            </w:pPr>
          </w:p>
        </w:tc>
      </w:tr>
      <w:tr w14:paraId="1A2FD60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FF25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DC41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2A37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5.产品尺寸：101x52x18mm（±6%）。</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2D16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7AED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1432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4AAF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009E8">
            <w:pPr>
              <w:rPr>
                <w:rFonts w:ascii="宋体" w:hAnsi="宋体" w:eastAsia="宋体" w:cs="宋体"/>
                <w:color w:val="auto"/>
                <w:kern w:val="2"/>
                <w:szCs w:val="21"/>
                <w:highlight w:val="none"/>
              </w:rPr>
            </w:pPr>
          </w:p>
        </w:tc>
      </w:tr>
      <w:tr w14:paraId="18AF741C">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A8A12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D3901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多功能关节活动测量表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9C37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1.规格（长×宽×高）：200mm×80mm×90mm（±10%）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5AEB8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176C9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C6BCB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2D236F">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AF3FF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A52D53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861D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28D4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9587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2.表盘直径：≥Φ65mm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63C4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E33A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0C57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B467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81FAE">
            <w:pPr>
              <w:rPr>
                <w:rFonts w:ascii="宋体" w:hAnsi="宋体" w:eastAsia="宋体" w:cs="宋体"/>
                <w:color w:val="auto"/>
                <w:kern w:val="2"/>
                <w:szCs w:val="21"/>
                <w:highlight w:val="none"/>
              </w:rPr>
            </w:pPr>
          </w:p>
        </w:tc>
      </w:tr>
      <w:tr w14:paraId="2AA6576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A407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2A97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A5BF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3.表盘的旋转角度：0°～360°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6F41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4521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BEEB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2961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4C4E5">
            <w:pPr>
              <w:rPr>
                <w:rFonts w:ascii="宋体" w:hAnsi="宋体" w:eastAsia="宋体" w:cs="宋体"/>
                <w:color w:val="auto"/>
                <w:kern w:val="2"/>
                <w:szCs w:val="21"/>
                <w:highlight w:val="none"/>
              </w:rPr>
            </w:pPr>
          </w:p>
        </w:tc>
      </w:tr>
      <w:tr w14:paraId="342639EA">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471D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D578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肩梯</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7202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1.规格：530*100*1200(mm）（±10%）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FE1A2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BABB8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F1F3AA">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F2C12B">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C1178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674363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B623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EA76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F38C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2.上下可调节范围：0-530mm（具体视安装决定）</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0EEE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E08D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FD58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7563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53E0E">
            <w:pPr>
              <w:rPr>
                <w:rFonts w:ascii="宋体" w:hAnsi="宋体" w:eastAsia="宋体" w:cs="宋体"/>
                <w:color w:val="auto"/>
                <w:kern w:val="2"/>
                <w:szCs w:val="21"/>
                <w:highlight w:val="none"/>
              </w:rPr>
            </w:pPr>
          </w:p>
        </w:tc>
      </w:tr>
      <w:tr w14:paraId="1806F06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6BEC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D544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BAAD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3.材质：不锈钢、烤漆、实木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45BF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F9BB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9521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8539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EB715">
            <w:pPr>
              <w:rPr>
                <w:rFonts w:ascii="宋体" w:hAnsi="宋体" w:eastAsia="宋体" w:cs="宋体"/>
                <w:color w:val="auto"/>
                <w:kern w:val="2"/>
                <w:szCs w:val="21"/>
                <w:highlight w:val="none"/>
              </w:rPr>
            </w:pPr>
          </w:p>
        </w:tc>
      </w:tr>
      <w:tr w14:paraId="090A9270">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1F044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8C046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肋木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5BE2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1.规格：1010*547*2308mm（±10%）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6456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85438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AADA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29D84">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4C7E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779C15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CF91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6833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B566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2.肋木上弯架横杆高度调节范围：1805～1960mm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72B2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27F1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38F3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55E5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4A13D">
            <w:pPr>
              <w:rPr>
                <w:rFonts w:ascii="宋体" w:hAnsi="宋体" w:eastAsia="宋体" w:cs="宋体"/>
                <w:color w:val="auto"/>
                <w:kern w:val="2"/>
                <w:szCs w:val="21"/>
                <w:highlight w:val="none"/>
              </w:rPr>
            </w:pPr>
          </w:p>
        </w:tc>
      </w:tr>
      <w:tr w14:paraId="3089EE2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15A3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9232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5F01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3.横杆间隔155mm（±10%）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2F31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7161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EBC2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1B3B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C1EB0">
            <w:pPr>
              <w:rPr>
                <w:rFonts w:ascii="宋体" w:hAnsi="宋体" w:eastAsia="宋体" w:cs="宋体"/>
                <w:color w:val="auto"/>
                <w:kern w:val="2"/>
                <w:szCs w:val="21"/>
                <w:highlight w:val="none"/>
              </w:rPr>
            </w:pPr>
          </w:p>
        </w:tc>
      </w:tr>
      <w:tr w14:paraId="5F8C09AA">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5D1AB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94C79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PT床</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E18F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1.床体加宽设计，便于患者在床上进行训练。</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14B63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30FC0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90C47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3E3208">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9657A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55F701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06D5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E59A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8F9C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2.头板调节范围不窄于0°~65°，气动弹簧辅助靠背，满足治疗中的体位摆放需求。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38AD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9282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9576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9A4B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67D45">
            <w:pPr>
              <w:rPr>
                <w:rFonts w:ascii="宋体" w:hAnsi="宋体" w:eastAsia="宋体" w:cs="宋体"/>
                <w:color w:val="auto"/>
                <w:kern w:val="2"/>
                <w:szCs w:val="21"/>
                <w:highlight w:val="none"/>
              </w:rPr>
            </w:pPr>
          </w:p>
        </w:tc>
      </w:tr>
      <w:tr w14:paraId="7ABE9FC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FBD8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E053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B23E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3.最大静态承重≥200kg。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6A0F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4E86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6178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2289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C3B4B">
            <w:pPr>
              <w:rPr>
                <w:rFonts w:ascii="宋体" w:hAnsi="宋体" w:eastAsia="宋体" w:cs="宋体"/>
                <w:color w:val="auto"/>
                <w:kern w:val="2"/>
                <w:szCs w:val="21"/>
                <w:highlight w:val="none"/>
              </w:rPr>
            </w:pPr>
          </w:p>
        </w:tc>
      </w:tr>
      <w:tr w14:paraId="7F29EB4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1513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D8A9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3365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4.采用优质碳素钢床体，床体结构更牢固，使用更稳。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85C0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A453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37A3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4F4B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0806D">
            <w:pPr>
              <w:rPr>
                <w:rFonts w:ascii="宋体" w:hAnsi="宋体" w:eastAsia="宋体" w:cs="宋体"/>
                <w:color w:val="auto"/>
                <w:kern w:val="2"/>
                <w:szCs w:val="21"/>
                <w:highlight w:val="none"/>
              </w:rPr>
            </w:pPr>
          </w:p>
        </w:tc>
      </w:tr>
      <w:tr w14:paraId="008E404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1AE6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646A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D627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5.采用抗菌皮革及高密度慢回弹海绵，在兼顾防菌抗菌标准的同时，床面软硬适中，使患者更舒适。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9B0C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9533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32DB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3037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9A1B7">
            <w:pPr>
              <w:rPr>
                <w:rFonts w:ascii="宋体" w:hAnsi="宋体" w:eastAsia="宋体" w:cs="宋体"/>
                <w:color w:val="auto"/>
                <w:kern w:val="2"/>
                <w:szCs w:val="21"/>
                <w:highlight w:val="none"/>
              </w:rPr>
            </w:pPr>
          </w:p>
        </w:tc>
      </w:tr>
      <w:tr w14:paraId="6520C9B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3E5C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C209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B2E5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6.外形尺寸（L*W*H）：1900mm*1240mm*450mm（±5%）。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0A69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EE0C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A0C0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8DA2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3DF20">
            <w:pPr>
              <w:rPr>
                <w:rFonts w:ascii="宋体" w:hAnsi="宋体" w:eastAsia="宋体" w:cs="宋体"/>
                <w:color w:val="auto"/>
                <w:kern w:val="2"/>
                <w:szCs w:val="21"/>
                <w:highlight w:val="none"/>
              </w:rPr>
            </w:pPr>
          </w:p>
        </w:tc>
      </w:tr>
      <w:tr w14:paraId="6AF1B78F">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93565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5AD43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PT凳</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0B70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1.椅面高度调节范围≥0~130mm，方便治疗师配合PT床的高度进行手法操作。</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C4ABD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D7233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2B29C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558718">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E77FC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194A90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CC3F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5BA2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46A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2.最大承重≥100kg。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A0E1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4847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B941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2510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4A04B">
            <w:pPr>
              <w:rPr>
                <w:rFonts w:ascii="宋体" w:hAnsi="宋体" w:eastAsia="宋体" w:cs="宋体"/>
                <w:color w:val="auto"/>
                <w:kern w:val="2"/>
                <w:szCs w:val="21"/>
                <w:highlight w:val="none"/>
              </w:rPr>
            </w:pPr>
          </w:p>
        </w:tc>
      </w:tr>
      <w:tr w14:paraId="6F03B78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02CA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A14A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64C1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3.大铝合金马蹄五星脚支撑结构，牢固美观。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0764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975F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B13C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6043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1E70E">
            <w:pPr>
              <w:rPr>
                <w:rFonts w:ascii="宋体" w:hAnsi="宋体" w:eastAsia="宋体" w:cs="宋体"/>
                <w:color w:val="auto"/>
                <w:kern w:val="2"/>
                <w:szCs w:val="21"/>
                <w:highlight w:val="none"/>
              </w:rPr>
            </w:pPr>
          </w:p>
        </w:tc>
      </w:tr>
      <w:tr w14:paraId="0DBA77E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BC52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69FA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4864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4.≥5cm高密度慢回弹海绵，使患者更舒适。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B415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A02B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AA6B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36EE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EB648">
            <w:pPr>
              <w:rPr>
                <w:rFonts w:ascii="宋体" w:hAnsi="宋体" w:eastAsia="宋体" w:cs="宋体"/>
                <w:color w:val="auto"/>
                <w:kern w:val="2"/>
                <w:szCs w:val="21"/>
                <w:highlight w:val="none"/>
              </w:rPr>
            </w:pPr>
          </w:p>
        </w:tc>
      </w:tr>
      <w:tr w14:paraId="5F9BB34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F321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F01F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6F8D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5.外形尺寸（L*W*H）：620mm*620mm*（420~550）mm（±20%），椅面尺寸（L*W）：400mm*360mm（±20%）。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F4F8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65BD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0917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3B75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51EFC">
            <w:pPr>
              <w:rPr>
                <w:rFonts w:ascii="宋体" w:hAnsi="宋体" w:eastAsia="宋体" w:cs="宋体"/>
                <w:color w:val="auto"/>
                <w:kern w:val="2"/>
                <w:szCs w:val="21"/>
                <w:highlight w:val="none"/>
              </w:rPr>
            </w:pPr>
          </w:p>
        </w:tc>
      </w:tr>
      <w:tr w14:paraId="080737D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EF70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3D62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3ADD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6.净重：5kg（±20%）。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63EF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5D57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F228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F6DA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1022C">
            <w:pPr>
              <w:rPr>
                <w:rFonts w:ascii="宋体" w:hAnsi="宋体" w:eastAsia="宋体" w:cs="宋体"/>
                <w:color w:val="auto"/>
                <w:kern w:val="2"/>
                <w:szCs w:val="21"/>
                <w:highlight w:val="none"/>
              </w:rPr>
            </w:pPr>
          </w:p>
        </w:tc>
      </w:tr>
      <w:tr w14:paraId="558EA0E9">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765C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3C833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系列哑铃</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C6E5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1.由哑铃架和哑铃两部分组成，哑铃架采用金属材料焊接而成，哑铃金属一体成型表面磨砂轻塑；</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4C11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F529A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93B85A">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32E139">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3466F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61C331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E68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4B64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7721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2.哑铃重量：1磅4个、2磅4个、3磅4个、4磅4个、5磅2个；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DF1E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F7E8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243C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E757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530E7">
            <w:pPr>
              <w:rPr>
                <w:rFonts w:ascii="宋体" w:hAnsi="宋体" w:eastAsia="宋体" w:cs="宋体"/>
                <w:color w:val="auto"/>
                <w:kern w:val="2"/>
                <w:szCs w:val="21"/>
                <w:highlight w:val="none"/>
              </w:rPr>
            </w:pPr>
          </w:p>
        </w:tc>
      </w:tr>
      <w:tr w14:paraId="79F8473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201B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DC2D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EA89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3.尺寸：81*80*53CM（±8%）</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5795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7388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D801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8A44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187D8">
            <w:pPr>
              <w:rPr>
                <w:rFonts w:ascii="宋体" w:hAnsi="宋体" w:eastAsia="宋体" w:cs="宋体"/>
                <w:color w:val="auto"/>
                <w:kern w:val="2"/>
                <w:szCs w:val="21"/>
                <w:highlight w:val="none"/>
              </w:rPr>
            </w:pPr>
          </w:p>
        </w:tc>
      </w:tr>
      <w:tr w14:paraId="73574588">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01C89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68DBF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系列沙袋</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09FA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1.规格：685*335*770(mm）（±10%）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27570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4543A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A23881">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FD016F">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5EA8B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A9DFA4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78D4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B0FD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1EFB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2.材质：冷拉钢、烤漆、抗菌耐磨皮革</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F1D2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808C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12CE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40FD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9197E">
            <w:pPr>
              <w:rPr>
                <w:rFonts w:ascii="宋体" w:hAnsi="宋体" w:eastAsia="宋体" w:cs="宋体"/>
                <w:color w:val="auto"/>
                <w:kern w:val="2"/>
                <w:szCs w:val="21"/>
                <w:highlight w:val="none"/>
              </w:rPr>
            </w:pPr>
          </w:p>
        </w:tc>
      </w:tr>
      <w:tr w14:paraId="1A5ABF2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7068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A2C0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51DF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3.沙袋：0.5、1.0、1.5、2.0、2.5、3.0、4.0（kg）各一个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C603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F569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AB3C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B2B9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5CD42">
            <w:pPr>
              <w:rPr>
                <w:rFonts w:ascii="宋体" w:hAnsi="宋体" w:eastAsia="宋体" w:cs="宋体"/>
                <w:color w:val="auto"/>
                <w:kern w:val="2"/>
                <w:szCs w:val="21"/>
                <w:highlight w:val="none"/>
              </w:rPr>
            </w:pPr>
          </w:p>
        </w:tc>
      </w:tr>
      <w:tr w14:paraId="7356069A">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C5D10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3D509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普通轮椅</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78EE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1.可折叠；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AB252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517FF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7A451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9EA509">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CAF0B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CA6609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40FD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1E35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EF43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2.扶手可拆卸；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5193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B36C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742F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37C3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DD73A">
            <w:pPr>
              <w:rPr>
                <w:rFonts w:ascii="宋体" w:hAnsi="宋体" w:eastAsia="宋体" w:cs="宋体"/>
                <w:color w:val="auto"/>
                <w:kern w:val="2"/>
                <w:szCs w:val="21"/>
                <w:highlight w:val="none"/>
              </w:rPr>
            </w:pPr>
          </w:p>
        </w:tc>
      </w:tr>
      <w:tr w14:paraId="4793516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18F7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50A6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24D9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3.高性能尼龙椅面，载重≥100kg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DD76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D954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818B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2EDA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309D2">
            <w:pPr>
              <w:rPr>
                <w:rFonts w:ascii="宋体" w:hAnsi="宋体" w:eastAsia="宋体" w:cs="宋体"/>
                <w:color w:val="auto"/>
                <w:kern w:val="2"/>
                <w:szCs w:val="21"/>
                <w:highlight w:val="none"/>
              </w:rPr>
            </w:pPr>
          </w:p>
        </w:tc>
      </w:tr>
      <w:tr w14:paraId="144B11C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4509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7817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C077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4.配有车闸、活动脚托、固定带等装置；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698F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940D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868D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7E8A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05215">
            <w:pPr>
              <w:rPr>
                <w:rFonts w:ascii="宋体" w:hAnsi="宋体" w:eastAsia="宋体" w:cs="宋体"/>
                <w:color w:val="auto"/>
                <w:kern w:val="2"/>
                <w:szCs w:val="21"/>
                <w:highlight w:val="none"/>
              </w:rPr>
            </w:pPr>
          </w:p>
        </w:tc>
      </w:tr>
      <w:tr w14:paraId="62EE5AE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DCB4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2F19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D9AA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5.材质为不锈钢或铝合金车身</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9B6A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AC11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59FF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F485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69B82">
            <w:pPr>
              <w:rPr>
                <w:rFonts w:ascii="宋体" w:hAnsi="宋体" w:eastAsia="宋体" w:cs="宋体"/>
                <w:color w:val="auto"/>
                <w:kern w:val="2"/>
                <w:szCs w:val="21"/>
                <w:highlight w:val="none"/>
              </w:rPr>
            </w:pPr>
          </w:p>
        </w:tc>
      </w:tr>
      <w:tr w14:paraId="0D5C5027">
        <w:tblPrEx>
          <w:tblCellMar>
            <w:top w:w="0" w:type="dxa"/>
            <w:left w:w="108" w:type="dxa"/>
            <w:bottom w:w="0" w:type="dxa"/>
            <w:right w:w="108" w:type="dxa"/>
          </w:tblCellMar>
        </w:tblPrEx>
        <w:trPr>
          <w:trHeight w:val="6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92B7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05F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双轮助行器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72C6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产品尺寸：46×43×61cm（±10%）</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4C8C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架</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0D4E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3B234">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C21C5">
            <w:pPr>
              <w:widowControl/>
              <w:jc w:val="center"/>
              <w:textAlignment w:val="center"/>
              <w:rPr>
                <w:rFonts w:ascii="宋体" w:hAnsi="宋体" w:eastAsia="宋体" w:cs="宋体"/>
                <w:color w:val="auto"/>
                <w:kern w:val="2"/>
                <w:szCs w:val="21"/>
                <w:highlight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7403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77F5D4C">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1E679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70AB3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平行杠</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370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1.规格：3013*750*（785-1035）（mm）（±10%）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A1690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73F90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B90643">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C8A30A">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9B6FF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075928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7817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8B28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A1D7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2.扶手高度六级调节：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DB22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AD7E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4F9F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89F9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DC12D">
            <w:pPr>
              <w:rPr>
                <w:rFonts w:ascii="宋体" w:hAnsi="宋体" w:eastAsia="宋体" w:cs="宋体"/>
                <w:color w:val="auto"/>
                <w:kern w:val="2"/>
                <w:szCs w:val="21"/>
                <w:highlight w:val="none"/>
              </w:rPr>
            </w:pPr>
          </w:p>
        </w:tc>
      </w:tr>
      <w:tr w14:paraId="3A5DB01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C93D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E908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AE6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第一级785(mm)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BA3E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0498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E092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DF00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F0493">
            <w:pPr>
              <w:rPr>
                <w:rFonts w:ascii="宋体" w:hAnsi="宋体" w:eastAsia="宋体" w:cs="宋体"/>
                <w:color w:val="auto"/>
                <w:kern w:val="2"/>
                <w:szCs w:val="21"/>
                <w:highlight w:val="none"/>
              </w:rPr>
            </w:pPr>
          </w:p>
        </w:tc>
      </w:tr>
      <w:tr w14:paraId="350D5FB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3DF3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03D2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530E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第二级835(mm)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7FD8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94A2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B5A2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D661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343D2">
            <w:pPr>
              <w:rPr>
                <w:rFonts w:ascii="宋体" w:hAnsi="宋体" w:eastAsia="宋体" w:cs="宋体"/>
                <w:color w:val="auto"/>
                <w:kern w:val="2"/>
                <w:szCs w:val="21"/>
                <w:highlight w:val="none"/>
              </w:rPr>
            </w:pPr>
          </w:p>
        </w:tc>
      </w:tr>
      <w:tr w14:paraId="0F037ED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5D99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0B27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63A9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第三级885(mm)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DBB8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E2E1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73D0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6C7F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B548D">
            <w:pPr>
              <w:rPr>
                <w:rFonts w:ascii="宋体" w:hAnsi="宋体" w:eastAsia="宋体" w:cs="宋体"/>
                <w:color w:val="auto"/>
                <w:kern w:val="2"/>
                <w:szCs w:val="21"/>
                <w:highlight w:val="none"/>
              </w:rPr>
            </w:pPr>
          </w:p>
        </w:tc>
      </w:tr>
      <w:tr w14:paraId="20FAEC4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4A2C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658C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A1E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第四级935(mm)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DCA7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08A6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A043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56CA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D8DCB">
            <w:pPr>
              <w:rPr>
                <w:rFonts w:ascii="宋体" w:hAnsi="宋体" w:eastAsia="宋体" w:cs="宋体"/>
                <w:color w:val="auto"/>
                <w:kern w:val="2"/>
                <w:szCs w:val="21"/>
                <w:highlight w:val="none"/>
              </w:rPr>
            </w:pPr>
          </w:p>
        </w:tc>
      </w:tr>
      <w:tr w14:paraId="1F14C92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06C9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FA8A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4B77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第五级985(mm)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7736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8B50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2093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32D9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E7196">
            <w:pPr>
              <w:rPr>
                <w:rFonts w:ascii="宋体" w:hAnsi="宋体" w:eastAsia="宋体" w:cs="宋体"/>
                <w:color w:val="auto"/>
                <w:kern w:val="2"/>
                <w:szCs w:val="21"/>
                <w:highlight w:val="none"/>
              </w:rPr>
            </w:pPr>
          </w:p>
        </w:tc>
      </w:tr>
      <w:tr w14:paraId="7631624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BCC5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F8E5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ACD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第六级1035(mm)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D45C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3D36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FAED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DDE8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863CC">
            <w:pPr>
              <w:rPr>
                <w:rFonts w:ascii="宋体" w:hAnsi="宋体" w:eastAsia="宋体" w:cs="宋体"/>
                <w:color w:val="auto"/>
                <w:kern w:val="2"/>
                <w:szCs w:val="21"/>
                <w:highlight w:val="none"/>
              </w:rPr>
            </w:pPr>
          </w:p>
        </w:tc>
      </w:tr>
      <w:tr w14:paraId="70B1CE2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75FF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2CAB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D0B7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3.扶手间距：562(mm)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3DF6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6888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76F9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CBBE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648A0">
            <w:pPr>
              <w:rPr>
                <w:rFonts w:ascii="宋体" w:hAnsi="宋体" w:eastAsia="宋体" w:cs="宋体"/>
                <w:color w:val="auto"/>
                <w:kern w:val="2"/>
                <w:szCs w:val="21"/>
                <w:highlight w:val="none"/>
              </w:rPr>
            </w:pPr>
          </w:p>
        </w:tc>
      </w:tr>
      <w:tr w14:paraId="278542B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90EB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791A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ECB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4.扶手直径：38(mm)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BC74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D0C4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FE14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9BA3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1B4DF">
            <w:pPr>
              <w:rPr>
                <w:rFonts w:ascii="宋体" w:hAnsi="宋体" w:eastAsia="宋体" w:cs="宋体"/>
                <w:color w:val="auto"/>
                <w:kern w:val="2"/>
                <w:szCs w:val="21"/>
                <w:highlight w:val="none"/>
              </w:rPr>
            </w:pPr>
          </w:p>
        </w:tc>
      </w:tr>
      <w:tr w14:paraId="6B05EC2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A479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B214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9821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5.材质：不锈钢、冷拉钢、环保防滑垫</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ECD8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0975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5D13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65EE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15867">
            <w:pPr>
              <w:rPr>
                <w:rFonts w:ascii="宋体" w:hAnsi="宋体" w:eastAsia="宋体" w:cs="宋体"/>
                <w:color w:val="auto"/>
                <w:kern w:val="2"/>
                <w:szCs w:val="21"/>
                <w:highlight w:val="none"/>
              </w:rPr>
            </w:pPr>
          </w:p>
        </w:tc>
      </w:tr>
      <w:tr w14:paraId="4DF91DAB">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D7994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83365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矫正镜（带格）</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F892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1.规格：776*660*1883(mm）（±10%）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5A6EB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42D23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BEFAC1">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F0B803">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AF78F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4E3BAE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0135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A9C9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FA49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2.镜面尺寸：1660*600(mm）（±10%）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92F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BC2A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8446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8E64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8A027">
            <w:pPr>
              <w:rPr>
                <w:rFonts w:ascii="宋体" w:hAnsi="宋体" w:eastAsia="宋体" w:cs="宋体"/>
                <w:color w:val="auto"/>
                <w:kern w:val="2"/>
                <w:szCs w:val="21"/>
                <w:highlight w:val="none"/>
              </w:rPr>
            </w:pPr>
          </w:p>
        </w:tc>
      </w:tr>
      <w:tr w14:paraId="14E539C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B935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1118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AD01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3.镜面厚度：5(mm）（±10%）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9D03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00C9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3186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7F44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F4137">
            <w:pPr>
              <w:rPr>
                <w:rFonts w:ascii="宋体" w:hAnsi="宋体" w:eastAsia="宋体" w:cs="宋体"/>
                <w:color w:val="auto"/>
                <w:kern w:val="2"/>
                <w:szCs w:val="21"/>
                <w:highlight w:val="none"/>
              </w:rPr>
            </w:pPr>
          </w:p>
        </w:tc>
      </w:tr>
      <w:tr w14:paraId="02646A3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5800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4F23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2A9A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4.材质：优质实木，环保油漆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5B2A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1D7A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9760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C5AB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6E7CA">
            <w:pPr>
              <w:rPr>
                <w:rFonts w:ascii="宋体" w:hAnsi="宋体" w:eastAsia="宋体" w:cs="宋体"/>
                <w:color w:val="auto"/>
                <w:kern w:val="2"/>
                <w:szCs w:val="21"/>
                <w:highlight w:val="none"/>
              </w:rPr>
            </w:pPr>
          </w:p>
        </w:tc>
      </w:tr>
      <w:tr w14:paraId="2110304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F255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27DB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68E9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5.用途：用于各种姿势矫正训练。</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361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6808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9F76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B1F3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0B044">
            <w:pPr>
              <w:rPr>
                <w:rFonts w:ascii="宋体" w:hAnsi="宋体" w:eastAsia="宋体" w:cs="宋体"/>
                <w:color w:val="auto"/>
                <w:kern w:val="2"/>
                <w:szCs w:val="21"/>
                <w:highlight w:val="none"/>
              </w:rPr>
            </w:pPr>
          </w:p>
        </w:tc>
      </w:tr>
      <w:tr w14:paraId="2CEB6958">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86308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6EEAC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楔型垫</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4052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1.规格：15、30、45°</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5633E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C2894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7CBD5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84D83">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63705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91ECD9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2FC5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16C6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37D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15°斜形垫：600*200*550mm（±10%）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075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719C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7E10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501D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29A57">
            <w:pPr>
              <w:rPr>
                <w:rFonts w:ascii="宋体" w:hAnsi="宋体" w:eastAsia="宋体" w:cs="宋体"/>
                <w:color w:val="auto"/>
                <w:kern w:val="2"/>
                <w:szCs w:val="21"/>
                <w:highlight w:val="none"/>
              </w:rPr>
            </w:pPr>
          </w:p>
        </w:tc>
      </w:tr>
      <w:tr w14:paraId="01491A6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8F7C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C539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92DB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30°斜形垫：600*300*500mm（±10%）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B30C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46D5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F348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2B5F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28E7B">
            <w:pPr>
              <w:rPr>
                <w:rFonts w:ascii="宋体" w:hAnsi="宋体" w:eastAsia="宋体" w:cs="宋体"/>
                <w:color w:val="auto"/>
                <w:kern w:val="2"/>
                <w:szCs w:val="21"/>
                <w:highlight w:val="none"/>
              </w:rPr>
            </w:pPr>
          </w:p>
        </w:tc>
      </w:tr>
      <w:tr w14:paraId="6515200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5B44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5DBD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EA84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45°斜形垫：600*410*410mm（±10%）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1B91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E0CE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104A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941D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70FE7">
            <w:pPr>
              <w:rPr>
                <w:rFonts w:ascii="宋体" w:hAnsi="宋体" w:eastAsia="宋体" w:cs="宋体"/>
                <w:color w:val="auto"/>
                <w:kern w:val="2"/>
                <w:szCs w:val="21"/>
                <w:highlight w:val="none"/>
              </w:rPr>
            </w:pPr>
          </w:p>
        </w:tc>
      </w:tr>
      <w:tr w14:paraId="668E996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BE25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D40A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19F4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2.材质：高密度回弹海绵、医用抗菌耐磨皮革</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70F6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C29B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6A0C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7B7B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E2067">
            <w:pPr>
              <w:rPr>
                <w:rFonts w:ascii="宋体" w:hAnsi="宋体" w:eastAsia="宋体" w:cs="宋体"/>
                <w:color w:val="auto"/>
                <w:kern w:val="2"/>
                <w:szCs w:val="21"/>
                <w:highlight w:val="none"/>
              </w:rPr>
            </w:pPr>
          </w:p>
        </w:tc>
      </w:tr>
      <w:tr w14:paraId="78FBD2FC">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95955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2C140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软垫</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6812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1.规格：960*192*50(mm）（±10%）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D693D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87479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E7674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1E74FE">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74F1A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6AC3F3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C3D9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10EC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E33F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2.材质：高密度回弹海绵、医用抗菌耐磨皮革</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AA94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83AC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355E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3DEF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E899D">
            <w:pPr>
              <w:rPr>
                <w:rFonts w:ascii="宋体" w:hAnsi="宋体" w:eastAsia="宋体" w:cs="宋体"/>
                <w:color w:val="auto"/>
                <w:kern w:val="2"/>
                <w:szCs w:val="21"/>
                <w:highlight w:val="none"/>
              </w:rPr>
            </w:pPr>
          </w:p>
        </w:tc>
      </w:tr>
      <w:tr w14:paraId="0AC7F2AA">
        <w:tblPrEx>
          <w:tblCellMar>
            <w:top w:w="0" w:type="dxa"/>
            <w:left w:w="108" w:type="dxa"/>
            <w:bottom w:w="0" w:type="dxa"/>
            <w:right w:w="108" w:type="dxa"/>
          </w:tblCellMar>
        </w:tblPrEx>
        <w:trPr>
          <w:trHeight w:val="6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3706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876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训练用球</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87D1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规格：85cm、75cm、65cm一套三个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5B34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1E53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E1F6A">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FA1F4">
            <w:pPr>
              <w:widowControl/>
              <w:jc w:val="center"/>
              <w:textAlignment w:val="center"/>
              <w:rPr>
                <w:rFonts w:ascii="宋体" w:hAnsi="宋体" w:eastAsia="宋体" w:cs="宋体"/>
                <w:color w:val="auto"/>
                <w:kern w:val="2"/>
                <w:szCs w:val="21"/>
                <w:highlight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42FF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B566463">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A29A3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18</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1BE27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平衡板</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3019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1.规格：900*685*250（mm）（±10%）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A4DA2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3036B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9BF0A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E66D4B">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BD14D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2D184D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0519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B323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7186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2.材质：实木、环保防滑垫</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21E6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905A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5F82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0629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987D8">
            <w:pPr>
              <w:rPr>
                <w:rFonts w:ascii="宋体" w:hAnsi="宋体" w:eastAsia="宋体" w:cs="宋体"/>
                <w:color w:val="auto"/>
                <w:kern w:val="2"/>
                <w:szCs w:val="21"/>
                <w:highlight w:val="none"/>
              </w:rPr>
            </w:pPr>
          </w:p>
        </w:tc>
      </w:tr>
      <w:tr w14:paraId="7D13203D">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D7DB9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19</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F8854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电动轮椅</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54B0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车长：112cm（±10%），车高：93cm（±10%）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B84B8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4BBDE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B9400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AC7AD8">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6AC81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6AF3CC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568A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C53D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36AE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车宽：65cm，座宽45cm，座高：50cm，折叠尺寸：82*33*74cm（±10%），车重：40kg（±10%），载重量：100kg，电机功率：250W*2，电池容量：24V12A铅酸电池，续航：15-20公里左右，爬坡能力≤35度，速度：0-6公里5档可调，轮子尺寸：前轮10寸，后轮16寸，车架材质：钢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B173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9926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444F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7133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826FD">
            <w:pPr>
              <w:rPr>
                <w:rFonts w:ascii="宋体" w:hAnsi="宋体" w:eastAsia="宋体" w:cs="宋体"/>
                <w:color w:val="auto"/>
                <w:kern w:val="2"/>
                <w:szCs w:val="21"/>
                <w:highlight w:val="none"/>
              </w:rPr>
            </w:pPr>
          </w:p>
        </w:tc>
      </w:tr>
      <w:tr w14:paraId="35EF0D49">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4B68E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20</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65E62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手杖</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C7A3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1.材质铝合金，上管直径22mm（±10%）、壁厚1.2mm（±10%），表面防氧化处理。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D239F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副</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57676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0D1F4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A6FC6">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CBE8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8E08B8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5275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CAF6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4B72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2.高度可调，63cm—85cm，9档调节，适合1.50m—1.75m人群使用，徒手轻松调节，伸缩自如，定位安全可靠。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CB03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711F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89B1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FA82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64E7C">
            <w:pPr>
              <w:rPr>
                <w:rFonts w:ascii="宋体" w:hAnsi="宋体" w:eastAsia="宋体" w:cs="宋体"/>
                <w:color w:val="auto"/>
                <w:kern w:val="2"/>
                <w:szCs w:val="21"/>
                <w:highlight w:val="none"/>
              </w:rPr>
            </w:pPr>
          </w:p>
        </w:tc>
      </w:tr>
      <w:tr w14:paraId="71A69EE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C8C7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C78F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DA38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3.支脚垫材质为有弹性、耐磨、表面摩擦系数较高的防滑橡胶材料；使用时可以更换支撑头。肘托采用工程聚丙材料一次注塑成型，抗菌抗老化。</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876F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AFF2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A9CB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079B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CC116">
            <w:pPr>
              <w:rPr>
                <w:rFonts w:ascii="宋体" w:hAnsi="宋体" w:eastAsia="宋体" w:cs="宋体"/>
                <w:color w:val="auto"/>
                <w:kern w:val="2"/>
                <w:szCs w:val="21"/>
                <w:highlight w:val="none"/>
              </w:rPr>
            </w:pPr>
          </w:p>
        </w:tc>
      </w:tr>
      <w:tr w14:paraId="3B92DBD6">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E5CD0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EBFCC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助行架</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E158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1.采用铝合金主架，表面雾银氧化工艺，美观耐用，双湾结构设计，可辅助起身；</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D9352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副</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9120C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CCD9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E72C7B">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83DE7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D8F88F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06C5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D29C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4AED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2.8档高度可调，总宽55cm（±10%），长45cm（±10%），高73—93cm（±10%）；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3F30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E05A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C0F8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A558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4E2BB">
            <w:pPr>
              <w:rPr>
                <w:rFonts w:ascii="宋体" w:hAnsi="宋体" w:eastAsia="宋体" w:cs="宋体"/>
                <w:color w:val="auto"/>
                <w:kern w:val="2"/>
                <w:szCs w:val="21"/>
                <w:highlight w:val="none"/>
              </w:rPr>
            </w:pPr>
          </w:p>
        </w:tc>
      </w:tr>
      <w:tr w14:paraId="0D7B229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15F5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B5D4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1D9A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3.PPC防滑扶手，溢汗防滑；</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1B23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B7BB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A867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55B5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BF58D">
            <w:pPr>
              <w:rPr>
                <w:rFonts w:ascii="宋体" w:hAnsi="宋体" w:eastAsia="宋体" w:cs="宋体"/>
                <w:color w:val="auto"/>
                <w:kern w:val="2"/>
                <w:szCs w:val="21"/>
                <w:highlight w:val="none"/>
              </w:rPr>
            </w:pPr>
          </w:p>
        </w:tc>
      </w:tr>
      <w:tr w14:paraId="74D2C0F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3FEC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3B9F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0CDE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4.交替行走、固定两种使用模式可调</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9C84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61B9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10F9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7E34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D8739">
            <w:pPr>
              <w:rPr>
                <w:rFonts w:ascii="宋体" w:hAnsi="宋体" w:eastAsia="宋体" w:cs="宋体"/>
                <w:color w:val="auto"/>
                <w:kern w:val="2"/>
                <w:szCs w:val="21"/>
                <w:highlight w:val="none"/>
              </w:rPr>
            </w:pPr>
          </w:p>
        </w:tc>
      </w:tr>
      <w:tr w14:paraId="2565E49E">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DA683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CEAA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训练用阶梯</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EAC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1.规格：3100*780*1306-1606(mm）（±10%）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57DF7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FFFE0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5CCFF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39BB35">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3B41A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85B813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3716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D95E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343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2.扶手调节范围：7孔调节，调节间距均为50mm，即高度从低到高分别为：1306、1356、1406、1456、1506、1556、1606（mm）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88A3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25BE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A41A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5136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BE1EA">
            <w:pPr>
              <w:rPr>
                <w:rFonts w:ascii="宋体" w:hAnsi="宋体" w:eastAsia="宋体" w:cs="宋体"/>
                <w:color w:val="auto"/>
                <w:kern w:val="2"/>
                <w:szCs w:val="21"/>
                <w:highlight w:val="none"/>
              </w:rPr>
            </w:pPr>
          </w:p>
        </w:tc>
      </w:tr>
      <w:tr w14:paraId="0113C86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C73B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78AE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3D09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3.三步梯木板尺寸：780*290*12(mm）（±10%）；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A9C1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91B5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D617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CD35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483F1">
            <w:pPr>
              <w:rPr>
                <w:rFonts w:ascii="宋体" w:hAnsi="宋体" w:eastAsia="宋体" w:cs="宋体"/>
                <w:color w:val="auto"/>
                <w:kern w:val="2"/>
                <w:szCs w:val="21"/>
                <w:highlight w:val="none"/>
              </w:rPr>
            </w:pPr>
          </w:p>
        </w:tc>
      </w:tr>
      <w:tr w14:paraId="2DE8F21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40F0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89DD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6B3E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步距：290(mm）；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40CC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93A7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FD3B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9175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E841F">
            <w:pPr>
              <w:rPr>
                <w:rFonts w:ascii="宋体" w:hAnsi="宋体" w:eastAsia="宋体" w:cs="宋体"/>
                <w:color w:val="auto"/>
                <w:kern w:val="2"/>
                <w:szCs w:val="21"/>
                <w:highlight w:val="none"/>
              </w:rPr>
            </w:pPr>
          </w:p>
        </w:tc>
      </w:tr>
      <w:tr w14:paraId="2785CE5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9927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CB37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8C7A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步高：150(mm）；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6631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9FC9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36C7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FCBB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73276">
            <w:pPr>
              <w:rPr>
                <w:rFonts w:ascii="宋体" w:hAnsi="宋体" w:eastAsia="宋体" w:cs="宋体"/>
                <w:color w:val="auto"/>
                <w:kern w:val="2"/>
                <w:szCs w:val="21"/>
                <w:highlight w:val="none"/>
              </w:rPr>
            </w:pPr>
          </w:p>
        </w:tc>
      </w:tr>
      <w:tr w14:paraId="4746213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B3B5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F652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3449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4.五步梯木板尺寸：780*290*12(mm）（±10%）；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1F46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CFC7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C908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64A2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8FA15">
            <w:pPr>
              <w:rPr>
                <w:rFonts w:ascii="宋体" w:hAnsi="宋体" w:eastAsia="宋体" w:cs="宋体"/>
                <w:color w:val="auto"/>
                <w:kern w:val="2"/>
                <w:szCs w:val="21"/>
                <w:highlight w:val="none"/>
              </w:rPr>
            </w:pPr>
          </w:p>
        </w:tc>
      </w:tr>
      <w:tr w14:paraId="55FD60A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2555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55E6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A0B0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步距：290(mm）；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6176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0EFF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6E94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5B78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909B4">
            <w:pPr>
              <w:rPr>
                <w:rFonts w:ascii="宋体" w:hAnsi="宋体" w:eastAsia="宋体" w:cs="宋体"/>
                <w:color w:val="auto"/>
                <w:kern w:val="2"/>
                <w:szCs w:val="21"/>
                <w:highlight w:val="none"/>
              </w:rPr>
            </w:pPr>
          </w:p>
        </w:tc>
      </w:tr>
      <w:tr w14:paraId="0DAD933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4E31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3BE5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F6E2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步高：100(mm）；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1888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F494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C602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344D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01559">
            <w:pPr>
              <w:rPr>
                <w:rFonts w:ascii="宋体" w:hAnsi="宋体" w:eastAsia="宋体" w:cs="宋体"/>
                <w:color w:val="auto"/>
                <w:kern w:val="2"/>
                <w:szCs w:val="21"/>
                <w:highlight w:val="none"/>
              </w:rPr>
            </w:pPr>
          </w:p>
        </w:tc>
      </w:tr>
      <w:tr w14:paraId="3EF1CE6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988F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E351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77B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5.扶手直径：32(mm)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E484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C240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9577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33DC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44A93">
            <w:pPr>
              <w:rPr>
                <w:rFonts w:ascii="宋体" w:hAnsi="宋体" w:eastAsia="宋体" w:cs="宋体"/>
                <w:color w:val="auto"/>
                <w:kern w:val="2"/>
                <w:szCs w:val="21"/>
                <w:highlight w:val="none"/>
              </w:rPr>
            </w:pPr>
          </w:p>
        </w:tc>
      </w:tr>
      <w:tr w14:paraId="0280DE6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3E87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E8A3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28A3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6.材质：钢结构、喷涂工艺、环保防滑垫</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2240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95D3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CDC4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5C52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75348">
            <w:pPr>
              <w:rPr>
                <w:rFonts w:ascii="宋体" w:hAnsi="宋体" w:eastAsia="宋体" w:cs="宋体"/>
                <w:color w:val="auto"/>
                <w:kern w:val="2"/>
                <w:szCs w:val="21"/>
                <w:highlight w:val="none"/>
              </w:rPr>
            </w:pPr>
          </w:p>
        </w:tc>
      </w:tr>
      <w:tr w14:paraId="5432453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4225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558F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AB27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7.用途：主要用于患者恢复日常上下楼功能及行走能力的训练。</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9C2F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49A2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6DF2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399D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AF892">
            <w:pPr>
              <w:rPr>
                <w:rFonts w:ascii="宋体" w:hAnsi="宋体" w:eastAsia="宋体" w:cs="宋体"/>
                <w:color w:val="auto"/>
                <w:kern w:val="2"/>
                <w:szCs w:val="21"/>
                <w:highlight w:val="none"/>
              </w:rPr>
            </w:pPr>
          </w:p>
        </w:tc>
      </w:tr>
      <w:tr w14:paraId="01474E48">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33C06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8E927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肘杖</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A2D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1.杖高：950mm～1180mm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7B4EF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3986F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BD056A">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1C398D">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46A3E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6006A5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8A2C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0CD7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7066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2.肘托内侧深度：＞40mm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586C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1307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D7B5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F522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91481">
            <w:pPr>
              <w:rPr>
                <w:rFonts w:ascii="宋体" w:hAnsi="宋体" w:eastAsia="宋体" w:cs="宋体"/>
                <w:color w:val="auto"/>
                <w:kern w:val="2"/>
                <w:szCs w:val="21"/>
                <w:highlight w:val="none"/>
              </w:rPr>
            </w:pPr>
          </w:p>
        </w:tc>
      </w:tr>
      <w:tr w14:paraId="2A6E37C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A28A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8AF9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B9D0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3.手柄宽：25mm～50mm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73CD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5EE0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60B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4275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2AAF0">
            <w:pPr>
              <w:rPr>
                <w:rFonts w:ascii="宋体" w:hAnsi="宋体" w:eastAsia="宋体" w:cs="宋体"/>
                <w:color w:val="auto"/>
                <w:kern w:val="2"/>
                <w:szCs w:val="21"/>
                <w:highlight w:val="none"/>
              </w:rPr>
            </w:pPr>
          </w:p>
        </w:tc>
      </w:tr>
      <w:tr w14:paraId="718EDA7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DEDD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6233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AC05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4.支脚垫底部直径：≥35mm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35DA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8913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F8E5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D2A0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82C59">
            <w:pPr>
              <w:rPr>
                <w:rFonts w:ascii="宋体" w:hAnsi="宋体" w:eastAsia="宋体" w:cs="宋体"/>
                <w:color w:val="auto"/>
                <w:kern w:val="2"/>
                <w:szCs w:val="21"/>
                <w:highlight w:val="none"/>
              </w:rPr>
            </w:pPr>
          </w:p>
        </w:tc>
      </w:tr>
      <w:tr w14:paraId="222EF01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6CB9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2334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D5B1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5.调节分10档，每档高度可调节25mm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989D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CC6B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0751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4189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265EF">
            <w:pPr>
              <w:rPr>
                <w:rFonts w:ascii="宋体" w:hAnsi="宋体" w:eastAsia="宋体" w:cs="宋体"/>
                <w:color w:val="auto"/>
                <w:kern w:val="2"/>
                <w:szCs w:val="21"/>
                <w:highlight w:val="none"/>
              </w:rPr>
            </w:pPr>
          </w:p>
        </w:tc>
      </w:tr>
      <w:tr w14:paraId="741E5F6C">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7B089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24</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858F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腋杖</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9FB1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1.铝合金加厚管材，壁厚1.1mm，表面雾银氧化工艺，防腐防锈。</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D2C5B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2F877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7F794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D59DB3">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0D1BA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D705F2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846F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B20F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4C7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2.TPR材质柔软腋托，使用舒适。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E9D3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CD03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2634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8916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993C4">
            <w:pPr>
              <w:rPr>
                <w:rFonts w:ascii="宋体" w:hAnsi="宋体" w:eastAsia="宋体" w:cs="宋体"/>
                <w:color w:val="auto"/>
                <w:kern w:val="2"/>
                <w:szCs w:val="21"/>
                <w:highlight w:val="none"/>
              </w:rPr>
            </w:pPr>
          </w:p>
        </w:tc>
      </w:tr>
      <w:tr w14:paraId="6F59C11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5F08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5358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B6B4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3.握把采用EVA软性材质包裹。</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8593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8B70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CCF5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478E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F2FF3">
            <w:pPr>
              <w:rPr>
                <w:rFonts w:ascii="宋体" w:hAnsi="宋体" w:eastAsia="宋体" w:cs="宋体"/>
                <w:color w:val="auto"/>
                <w:kern w:val="2"/>
                <w:szCs w:val="21"/>
                <w:highlight w:val="none"/>
              </w:rPr>
            </w:pPr>
          </w:p>
        </w:tc>
      </w:tr>
      <w:tr w14:paraId="46E8E30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49A4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297C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FB77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4.加大橡胶脚垫，防滑效果好。</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F171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37E0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1311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DC69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EDB25">
            <w:pPr>
              <w:rPr>
                <w:rFonts w:ascii="宋体" w:hAnsi="宋体" w:eastAsia="宋体" w:cs="宋体"/>
                <w:color w:val="auto"/>
                <w:kern w:val="2"/>
                <w:szCs w:val="21"/>
                <w:highlight w:val="none"/>
              </w:rPr>
            </w:pPr>
          </w:p>
        </w:tc>
      </w:tr>
      <w:tr w14:paraId="63EFFE7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EB48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23FE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9652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5.握把5档高度可调，腿管9档高度可调；整体高102—108cm，宽8cm。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D4E8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2CA9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271B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6C3D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C1BB9">
            <w:pPr>
              <w:rPr>
                <w:rFonts w:ascii="宋体" w:hAnsi="宋体" w:eastAsia="宋体" w:cs="宋体"/>
                <w:color w:val="auto"/>
                <w:kern w:val="2"/>
                <w:szCs w:val="21"/>
                <w:highlight w:val="none"/>
              </w:rPr>
            </w:pPr>
          </w:p>
        </w:tc>
      </w:tr>
      <w:tr w14:paraId="26E02CF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1D26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3900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018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6.适用身高155—175cm。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00A7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3249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7DDD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1720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BF6DC">
            <w:pPr>
              <w:rPr>
                <w:rFonts w:ascii="宋体" w:hAnsi="宋体" w:eastAsia="宋体" w:cs="宋体"/>
                <w:color w:val="auto"/>
                <w:kern w:val="2"/>
                <w:szCs w:val="21"/>
                <w:highlight w:val="none"/>
              </w:rPr>
            </w:pPr>
          </w:p>
        </w:tc>
      </w:tr>
      <w:tr w14:paraId="65AEE6A8">
        <w:tblPrEx>
          <w:tblCellMar>
            <w:top w:w="0" w:type="dxa"/>
            <w:left w:w="108" w:type="dxa"/>
            <w:bottom w:w="0" w:type="dxa"/>
            <w:right w:w="108" w:type="dxa"/>
          </w:tblCellMar>
        </w:tblPrEx>
        <w:trPr>
          <w:trHeight w:val="6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16D7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25</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0381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分指板</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1AFC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规格：265*245*30mm（±10%）</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8F08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58DA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E5289">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6FF8A">
            <w:pPr>
              <w:widowControl/>
              <w:jc w:val="center"/>
              <w:textAlignment w:val="center"/>
              <w:rPr>
                <w:rFonts w:ascii="宋体" w:hAnsi="宋体" w:eastAsia="宋体" w:cs="宋体"/>
                <w:color w:val="auto"/>
                <w:kern w:val="2"/>
                <w:szCs w:val="21"/>
                <w:highlight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6606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AEB1411">
        <w:tblPrEx>
          <w:tblCellMar>
            <w:top w:w="0" w:type="dxa"/>
            <w:left w:w="108" w:type="dxa"/>
            <w:bottom w:w="0" w:type="dxa"/>
            <w:right w:w="108" w:type="dxa"/>
          </w:tblCellMar>
        </w:tblPrEx>
        <w:trPr>
          <w:trHeight w:val="6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247E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26</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9CA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铁棍插板</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46A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规格：250*150*70mm（±10%）</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1EC4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FCDC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D7283">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428A8">
            <w:pPr>
              <w:widowControl/>
              <w:jc w:val="center"/>
              <w:textAlignment w:val="center"/>
              <w:rPr>
                <w:rFonts w:ascii="宋体" w:hAnsi="宋体" w:eastAsia="宋体" w:cs="宋体"/>
                <w:color w:val="auto"/>
                <w:kern w:val="2"/>
                <w:szCs w:val="21"/>
                <w:highlight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C3B5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0CAB6D3">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2488D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27</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8292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骨骼模型</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B106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尺寸：高168cm—175cm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DFC6E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FD2E1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B1BAC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BDF101">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75DAD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3F18F5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27BA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2BB4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F74B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材质：PVC材料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C4D7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2CF6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E97F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1167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7FD10">
            <w:pPr>
              <w:rPr>
                <w:rFonts w:ascii="宋体" w:hAnsi="宋体" w:eastAsia="宋体" w:cs="宋体"/>
                <w:color w:val="auto"/>
                <w:kern w:val="2"/>
                <w:szCs w:val="21"/>
                <w:highlight w:val="none"/>
              </w:rPr>
            </w:pPr>
          </w:p>
        </w:tc>
      </w:tr>
      <w:tr w14:paraId="5C1DC26B">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C29FC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28</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C73E9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人体模型</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2BD6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尺寸：缩小模型，高78cm*宽48cm*深14cm（±10%）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23BAF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05B87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C2E39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9E65D">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2801E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73B4A2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3D28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09C9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EF15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材质：环保PVC材质、环保油漆、电脑配色、高级手工彩绘</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5942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8BCB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D5C9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2D6D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9F365">
            <w:pPr>
              <w:rPr>
                <w:rFonts w:ascii="宋体" w:hAnsi="宋体" w:eastAsia="宋体" w:cs="宋体"/>
                <w:color w:val="auto"/>
                <w:kern w:val="2"/>
                <w:szCs w:val="21"/>
                <w:highlight w:val="none"/>
              </w:rPr>
            </w:pPr>
          </w:p>
        </w:tc>
      </w:tr>
      <w:tr w14:paraId="628F4A11">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60584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29</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20248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关节活动尺</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D794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1.350mm*170mm*50mm（±10%).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F61A5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7C6FB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EFBB71">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25A260">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98DBE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51EFB9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6919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B520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6D03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2.组件尺寸：肢体角度尺（大）：315mm*128mm*6mm（±10%），肢体角度尺（中）：210mm*90mm*6mm（±10%），肢体角度尺（小）：172mm*35.5mm*6mm（±10%），脊椎角度尺：192mm*44mm*9mm（±10%），手指角度尺：105mm*56.5mm*6mm（±10%）。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454F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D273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28C5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C0B0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4D61E">
            <w:pPr>
              <w:rPr>
                <w:rFonts w:ascii="宋体" w:hAnsi="宋体" w:eastAsia="宋体" w:cs="宋体"/>
                <w:color w:val="auto"/>
                <w:kern w:val="2"/>
                <w:szCs w:val="21"/>
                <w:highlight w:val="none"/>
              </w:rPr>
            </w:pPr>
          </w:p>
        </w:tc>
      </w:tr>
      <w:tr w14:paraId="32B23C1D">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901A1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30</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AFD90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滑轮吊环训练器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1AF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1.规格：690*100*1400(mm）（±10%）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84576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F42A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5B37C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E0835E">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0993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A57FAC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8EB9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784C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E4B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2.高度可调范围500mm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915C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030D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4D36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5848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03FD1">
            <w:pPr>
              <w:rPr>
                <w:rFonts w:ascii="宋体" w:hAnsi="宋体" w:eastAsia="宋体" w:cs="宋体"/>
                <w:color w:val="auto"/>
                <w:kern w:val="2"/>
                <w:szCs w:val="21"/>
                <w:highlight w:val="none"/>
              </w:rPr>
            </w:pPr>
          </w:p>
        </w:tc>
      </w:tr>
      <w:tr w14:paraId="77F7AF00">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20A1D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1D74B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肩关节旋转训练器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1986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1.规格：730*330*1200(mm）（±10%）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5C843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8424F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88148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E7D8F4">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D92CF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73D46B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C1C8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A2E0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94A3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2.上下可调范围：210-880(mm)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0E44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AB28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B9C3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6153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7CC50">
            <w:pPr>
              <w:rPr>
                <w:rFonts w:ascii="宋体" w:hAnsi="宋体" w:eastAsia="宋体" w:cs="宋体"/>
                <w:color w:val="auto"/>
                <w:kern w:val="2"/>
                <w:szCs w:val="21"/>
                <w:highlight w:val="none"/>
              </w:rPr>
            </w:pPr>
          </w:p>
        </w:tc>
      </w:tr>
      <w:tr w14:paraId="5A27C4D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5F4E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0B93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583E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3.旋转半径调节范围：0-600mm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7DA5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4ED4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A40C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CB46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02B1E">
            <w:pPr>
              <w:rPr>
                <w:rFonts w:ascii="宋体" w:hAnsi="宋体" w:eastAsia="宋体" w:cs="宋体"/>
                <w:color w:val="auto"/>
                <w:kern w:val="2"/>
                <w:szCs w:val="21"/>
                <w:highlight w:val="none"/>
              </w:rPr>
            </w:pPr>
          </w:p>
        </w:tc>
      </w:tr>
      <w:tr w14:paraId="46886A1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CE7C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1766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86E9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4.材质：不锈钢、烤漆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6DC8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6C25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CAC9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3944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1963E">
            <w:pPr>
              <w:rPr>
                <w:rFonts w:ascii="宋体" w:hAnsi="宋体" w:eastAsia="宋体" w:cs="宋体"/>
                <w:color w:val="auto"/>
                <w:kern w:val="2"/>
                <w:szCs w:val="21"/>
                <w:highlight w:val="none"/>
              </w:rPr>
            </w:pPr>
          </w:p>
        </w:tc>
      </w:tr>
      <w:tr w14:paraId="52171A34">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529D6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867C0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前臂旋转训练器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5B11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规格：560*325*1200(mm）（±10%）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D7EE3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B13F0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C6B81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03AE10">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48575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9DF479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4422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120D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EB88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上下可调范围：210~880(mm)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A602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9F37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7564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F95D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2DB50">
            <w:pPr>
              <w:rPr>
                <w:rFonts w:ascii="宋体" w:hAnsi="宋体" w:eastAsia="宋体" w:cs="宋体"/>
                <w:color w:val="auto"/>
                <w:kern w:val="2"/>
                <w:szCs w:val="21"/>
                <w:highlight w:val="none"/>
              </w:rPr>
            </w:pPr>
          </w:p>
        </w:tc>
      </w:tr>
      <w:tr w14:paraId="6665868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89B4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BF7E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282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可单独调节阻力大小</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DA86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E88E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C29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0C26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D2292">
            <w:pPr>
              <w:rPr>
                <w:rFonts w:ascii="宋体" w:hAnsi="宋体" w:eastAsia="宋体" w:cs="宋体"/>
                <w:color w:val="auto"/>
                <w:kern w:val="2"/>
                <w:szCs w:val="21"/>
                <w:highlight w:val="none"/>
              </w:rPr>
            </w:pPr>
          </w:p>
        </w:tc>
      </w:tr>
      <w:tr w14:paraId="127CABB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16D8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40D6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31C6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材质：不锈钢、烤漆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41DD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6C51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8F9B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DC61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7D869">
            <w:pPr>
              <w:rPr>
                <w:rFonts w:ascii="宋体" w:hAnsi="宋体" w:eastAsia="宋体" w:cs="宋体"/>
                <w:color w:val="auto"/>
                <w:kern w:val="2"/>
                <w:szCs w:val="21"/>
                <w:highlight w:val="none"/>
              </w:rPr>
            </w:pPr>
          </w:p>
        </w:tc>
      </w:tr>
      <w:tr w14:paraId="59694DE5">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66645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33</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0CDC3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手动功率车</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3EC3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1.规格：460*360*320mm（±10%）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4C1DD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F7DB3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D6717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AB107E">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9CFCC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F73A96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7603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A613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FFF4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2.用途：改善上肢关节活动范围和进行下肢肌力及协调性训练。</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9202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953B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29E1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749D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3949E">
            <w:pPr>
              <w:rPr>
                <w:rFonts w:ascii="宋体" w:hAnsi="宋体" w:eastAsia="宋体" w:cs="宋体"/>
                <w:color w:val="auto"/>
                <w:kern w:val="2"/>
                <w:szCs w:val="21"/>
                <w:highlight w:val="none"/>
              </w:rPr>
            </w:pPr>
          </w:p>
        </w:tc>
      </w:tr>
      <w:tr w14:paraId="3C912334">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26A21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34</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3B308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立式功率车</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798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1.尺寸：105*51*145CM（±10%）；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EEDB7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E7A2B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74745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8D448">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27B68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38934A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4ABD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4FF9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395C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2.毛重/净重：31KG/26KG；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F2BF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0B6C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1B83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A6AE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FBED6">
            <w:pPr>
              <w:rPr>
                <w:rFonts w:ascii="宋体" w:hAnsi="宋体" w:eastAsia="宋体" w:cs="宋体"/>
                <w:color w:val="auto"/>
                <w:kern w:val="2"/>
                <w:szCs w:val="21"/>
                <w:highlight w:val="none"/>
              </w:rPr>
            </w:pPr>
          </w:p>
        </w:tc>
      </w:tr>
      <w:tr w14:paraId="48AAB16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34AC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92B3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8D68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3.5KG磁控轮；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2F4D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711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620E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0A76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14909">
            <w:pPr>
              <w:rPr>
                <w:rFonts w:ascii="宋体" w:hAnsi="宋体" w:eastAsia="宋体" w:cs="宋体"/>
                <w:color w:val="auto"/>
                <w:kern w:val="2"/>
                <w:szCs w:val="21"/>
                <w:highlight w:val="none"/>
              </w:rPr>
            </w:pPr>
          </w:p>
        </w:tc>
      </w:tr>
      <w:tr w14:paraId="1903D28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603F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DA72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F49F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4.八档微调调节助力；</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07D8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AA70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3E77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E6DD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AA495">
            <w:pPr>
              <w:rPr>
                <w:rFonts w:ascii="宋体" w:hAnsi="宋体" w:eastAsia="宋体" w:cs="宋体"/>
                <w:color w:val="auto"/>
                <w:kern w:val="2"/>
                <w:szCs w:val="21"/>
                <w:highlight w:val="none"/>
              </w:rPr>
            </w:pPr>
          </w:p>
        </w:tc>
      </w:tr>
      <w:tr w14:paraId="2F818A6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C3ED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FBCC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0FC4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5.电子表显示心率、时间、速度、温度、距离、消耗热量等，使训练者清楚了解自己的运动状况；</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D50B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0B9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1C25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8ED7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DEB1B">
            <w:pPr>
              <w:rPr>
                <w:rFonts w:ascii="宋体" w:hAnsi="宋体" w:eastAsia="宋体" w:cs="宋体"/>
                <w:color w:val="auto"/>
                <w:kern w:val="2"/>
                <w:szCs w:val="21"/>
                <w:highlight w:val="none"/>
              </w:rPr>
            </w:pPr>
          </w:p>
        </w:tc>
      </w:tr>
      <w:tr w14:paraId="549BEBC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637B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722A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18F7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6.坐垫高度可上下前后调整，以适应身体更好锻炼，方便不同身高的人群使用；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9457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F67C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B9F9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4056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6C493">
            <w:pPr>
              <w:rPr>
                <w:rFonts w:ascii="宋体" w:hAnsi="宋体" w:eastAsia="宋体" w:cs="宋体"/>
                <w:color w:val="auto"/>
                <w:kern w:val="2"/>
                <w:szCs w:val="21"/>
                <w:highlight w:val="none"/>
              </w:rPr>
            </w:pPr>
          </w:p>
        </w:tc>
      </w:tr>
      <w:tr w14:paraId="148C4FC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5A5B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A0C6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806D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7.前脚管有滑轮设计，移动方便。</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A11C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06C5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B599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8EBF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0B3C8">
            <w:pPr>
              <w:rPr>
                <w:rFonts w:ascii="宋体" w:hAnsi="宋体" w:eastAsia="宋体" w:cs="宋体"/>
                <w:color w:val="auto"/>
                <w:kern w:val="2"/>
                <w:szCs w:val="21"/>
                <w:highlight w:val="none"/>
              </w:rPr>
            </w:pPr>
          </w:p>
        </w:tc>
      </w:tr>
      <w:tr w14:paraId="69F2E563">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6C667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35</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5E02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液压踏步器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D77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规格：430*310*230（mm）（±10%）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AD5DD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26961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FD07A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679D77">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DEB44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6CEA58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3BB1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F364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7BBA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承重：≥100KG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AFC1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A875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2C12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51D2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46A37">
            <w:pPr>
              <w:rPr>
                <w:rFonts w:ascii="宋体" w:hAnsi="宋体" w:eastAsia="宋体" w:cs="宋体"/>
                <w:color w:val="auto"/>
                <w:kern w:val="2"/>
                <w:szCs w:val="21"/>
                <w:highlight w:val="none"/>
              </w:rPr>
            </w:pPr>
          </w:p>
        </w:tc>
      </w:tr>
      <w:tr w14:paraId="2BDE7365">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5371A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36</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67325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下肢走跑机</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3953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技术参数：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82F5B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F49EB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8D675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3AD402">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ED2C3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09BF66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DAE0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8C10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2C7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1.显示功能：速度、距离、卡路里、心率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B32F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2C05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CF12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7CFA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92A59">
            <w:pPr>
              <w:rPr>
                <w:rFonts w:ascii="宋体" w:hAnsi="宋体" w:eastAsia="宋体" w:cs="宋体"/>
                <w:color w:val="auto"/>
                <w:kern w:val="2"/>
                <w:szCs w:val="21"/>
                <w:highlight w:val="none"/>
              </w:rPr>
            </w:pPr>
          </w:p>
        </w:tc>
      </w:tr>
      <w:tr w14:paraId="59D067A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31B2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DA0B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AAA6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2.描述：皮带式传动，磁控阻力系统，微调，防滑脚踏，固定手把带心率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F433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89A3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CC35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B12B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2D3EA">
            <w:pPr>
              <w:rPr>
                <w:rFonts w:ascii="宋体" w:hAnsi="宋体" w:eastAsia="宋体" w:cs="宋体"/>
                <w:color w:val="auto"/>
                <w:kern w:val="2"/>
                <w:szCs w:val="21"/>
                <w:highlight w:val="none"/>
              </w:rPr>
            </w:pPr>
          </w:p>
        </w:tc>
      </w:tr>
      <w:tr w14:paraId="1CE96F1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D4F3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117E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7E7F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3.尺寸：120*67*154cm（±10%）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EF0D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62F9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090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E693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BA15C">
            <w:pPr>
              <w:rPr>
                <w:rFonts w:ascii="宋体" w:hAnsi="宋体" w:eastAsia="宋体" w:cs="宋体"/>
                <w:color w:val="auto"/>
                <w:kern w:val="2"/>
                <w:szCs w:val="21"/>
                <w:highlight w:val="none"/>
              </w:rPr>
            </w:pPr>
          </w:p>
        </w:tc>
      </w:tr>
      <w:tr w14:paraId="066695B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BFB8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3EF3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DDF4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4.颜色：红色或黄色条纹</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BA6F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E07D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FCA7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F1C9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53FD2">
            <w:pPr>
              <w:rPr>
                <w:rFonts w:ascii="宋体" w:hAnsi="宋体" w:eastAsia="宋体" w:cs="宋体"/>
                <w:color w:val="auto"/>
                <w:kern w:val="2"/>
                <w:szCs w:val="21"/>
                <w:highlight w:val="none"/>
              </w:rPr>
            </w:pPr>
          </w:p>
        </w:tc>
      </w:tr>
      <w:tr w14:paraId="3E94832C">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0DFAD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37</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68C64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骑马训练器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A501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技术要求：</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FF637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D1E24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463D88">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4F460F">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32D22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骑马训练器</w:t>
            </w:r>
          </w:p>
        </w:tc>
      </w:tr>
      <w:tr w14:paraId="51017BC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B48E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A647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A07C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净/毛重：10.2/12KG（±10%）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E180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0A92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879B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3F30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DF7A1">
            <w:pPr>
              <w:rPr>
                <w:rFonts w:ascii="宋体" w:hAnsi="宋体" w:eastAsia="宋体" w:cs="宋体"/>
                <w:color w:val="auto"/>
                <w:kern w:val="2"/>
                <w:szCs w:val="21"/>
                <w:highlight w:val="none"/>
              </w:rPr>
            </w:pPr>
          </w:p>
        </w:tc>
      </w:tr>
      <w:tr w14:paraId="0CCFDA3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7840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40FA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BCF2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组装尺寸：1095*490*1270mm（±10%）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1C25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85E9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2F68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3858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044ED">
            <w:pPr>
              <w:rPr>
                <w:rFonts w:ascii="宋体" w:hAnsi="宋体" w:eastAsia="宋体" w:cs="宋体"/>
                <w:color w:val="auto"/>
                <w:kern w:val="2"/>
                <w:szCs w:val="21"/>
                <w:highlight w:val="none"/>
              </w:rPr>
            </w:pPr>
          </w:p>
        </w:tc>
      </w:tr>
      <w:tr w14:paraId="2E57C71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F0CD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D149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4084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包装尺寸：1095*197*190mm（±10%）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A4AA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9BE9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63A1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0980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08407">
            <w:pPr>
              <w:rPr>
                <w:rFonts w:ascii="宋体" w:hAnsi="宋体" w:eastAsia="宋体" w:cs="宋体"/>
                <w:color w:val="auto"/>
                <w:kern w:val="2"/>
                <w:szCs w:val="21"/>
                <w:highlight w:val="none"/>
              </w:rPr>
            </w:pPr>
          </w:p>
        </w:tc>
      </w:tr>
      <w:tr w14:paraId="210D9CC1">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6DD3A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38</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7EE7E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股四头肌训练器</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2602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1.直立式外形尺寸：1030*950*1175mm（±10%）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A1FA7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E14F9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5959A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9E0F02">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460EA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9710F8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B93A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F22F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9387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2.平躺式外形尺寸：1320*1030*760～995mm（±10%）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972D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23AA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66E5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DDBE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D96CF">
            <w:pPr>
              <w:rPr>
                <w:rFonts w:ascii="宋体" w:hAnsi="宋体" w:eastAsia="宋体" w:cs="宋体"/>
                <w:color w:val="auto"/>
                <w:kern w:val="2"/>
                <w:szCs w:val="21"/>
                <w:highlight w:val="none"/>
              </w:rPr>
            </w:pPr>
          </w:p>
        </w:tc>
      </w:tr>
      <w:tr w14:paraId="0AE16E3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8EED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0B09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A46B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3.扶手可调范围：0~235mm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E38D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B99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F75B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0A23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7A86D">
            <w:pPr>
              <w:rPr>
                <w:rFonts w:ascii="宋体" w:hAnsi="宋体" w:eastAsia="宋体" w:cs="宋体"/>
                <w:color w:val="auto"/>
                <w:kern w:val="2"/>
                <w:szCs w:val="21"/>
                <w:highlight w:val="none"/>
              </w:rPr>
            </w:pPr>
          </w:p>
        </w:tc>
      </w:tr>
      <w:tr w14:paraId="0BD49DA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56BC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831B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2A99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4.靠背前后可调：0~110mm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FC2E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62ED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BAD0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933D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8CA41">
            <w:pPr>
              <w:rPr>
                <w:rFonts w:ascii="宋体" w:hAnsi="宋体" w:eastAsia="宋体" w:cs="宋体"/>
                <w:color w:val="auto"/>
                <w:kern w:val="2"/>
                <w:szCs w:val="21"/>
                <w:highlight w:val="none"/>
              </w:rPr>
            </w:pPr>
          </w:p>
        </w:tc>
      </w:tr>
      <w:tr w14:paraId="407D530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99C2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175B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20EB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5.脚控调节套可调范围：0~300mm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D385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947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958D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8025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2FE4B">
            <w:pPr>
              <w:rPr>
                <w:rFonts w:ascii="宋体" w:hAnsi="宋体" w:eastAsia="宋体" w:cs="宋体"/>
                <w:color w:val="auto"/>
                <w:kern w:val="2"/>
                <w:szCs w:val="21"/>
                <w:highlight w:val="none"/>
              </w:rPr>
            </w:pPr>
          </w:p>
        </w:tc>
      </w:tr>
      <w:tr w14:paraId="2E43E4C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0B63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96B5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CA41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6.支撑杆可调范围：0~100mm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2DD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47B7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AB2A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AC82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7DBED">
            <w:pPr>
              <w:rPr>
                <w:rFonts w:ascii="宋体" w:hAnsi="宋体" w:eastAsia="宋体" w:cs="宋体"/>
                <w:color w:val="auto"/>
                <w:kern w:val="2"/>
                <w:szCs w:val="21"/>
                <w:highlight w:val="none"/>
              </w:rPr>
            </w:pPr>
          </w:p>
        </w:tc>
      </w:tr>
      <w:tr w14:paraId="531F7527">
        <w:tblPrEx>
          <w:tblCellMar>
            <w:top w:w="0" w:type="dxa"/>
            <w:left w:w="108" w:type="dxa"/>
            <w:bottom w:w="0" w:type="dxa"/>
            <w:right w:w="108" w:type="dxa"/>
          </w:tblCellMar>
        </w:tblPrEx>
        <w:trPr>
          <w:trHeight w:val="620" w:hRule="atLeast"/>
        </w:trPr>
        <w:tc>
          <w:tcPr>
            <w:tcW w:w="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8DDE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39</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2933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系列弹力带</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1EC1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1.5mm、1.8mm、2.5mm各4条</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A3BE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FAA1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F4FF2">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43624">
            <w:pPr>
              <w:widowControl/>
              <w:jc w:val="center"/>
              <w:textAlignment w:val="center"/>
              <w:rPr>
                <w:rFonts w:ascii="宋体" w:hAnsi="宋体" w:eastAsia="宋体" w:cs="宋体"/>
                <w:color w:val="auto"/>
                <w:kern w:val="2"/>
                <w:szCs w:val="21"/>
                <w:highlight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94EF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D7D7A18">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81D56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40</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4B0E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多功能组合训练器（八件组）</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2F21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规格：2110*2070*2445(mm）（±10%）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B1437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7E431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AA8DA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D7D202">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8DE7E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2A5B21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B869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4ED3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104F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组件：腕关节屈伸训练器、肩关旋转训练器（轮式）、前臂旋转训练器、复式墙拉力器、滑轮吊环训练器、运动训练器、肋木含肩梯</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EC30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EA25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E888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C4F2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DDEA7">
            <w:pPr>
              <w:rPr>
                <w:rFonts w:ascii="宋体" w:hAnsi="宋体" w:eastAsia="宋体" w:cs="宋体"/>
                <w:color w:val="auto"/>
                <w:kern w:val="2"/>
                <w:szCs w:val="21"/>
                <w:highlight w:val="none"/>
              </w:rPr>
            </w:pPr>
          </w:p>
        </w:tc>
      </w:tr>
      <w:tr w14:paraId="57C55158">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EB41F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41</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3B81E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行走训练机器人</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66FC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1.▲电动轮椅功能、站立训练功能、步态训练功能、牵引拉升和脑机AI控制功能“五位一体”。（需提供产品说明书或产品彩页或功能截图并加盖投标人公章）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1FCF1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77DC0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2546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24631E">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3325E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软硬件一体设备</w:t>
            </w:r>
          </w:p>
        </w:tc>
      </w:tr>
      <w:tr w14:paraId="0DD4671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0087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C857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625C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2.▲用户通过采集用户的脑电、眼电、头动等多模态信号，用户可通过脑机AI控制设备进行训练。（需提供产品说明书或产品彩页或功能截图并加盖投标人公章）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93C4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F7F0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9649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F032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16665">
            <w:pPr>
              <w:rPr>
                <w:rFonts w:ascii="宋体" w:hAnsi="宋体" w:eastAsia="宋体" w:cs="宋体"/>
                <w:color w:val="auto"/>
                <w:kern w:val="2"/>
                <w:szCs w:val="21"/>
                <w:highlight w:val="none"/>
              </w:rPr>
            </w:pPr>
          </w:p>
        </w:tc>
      </w:tr>
      <w:tr w14:paraId="08CFECF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9489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96A0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D96F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3.患者通过脑机AI控制及按键操作，不需要他人协助即可从坐姿变化到站姿，之间随意智能切换。</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ED78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5CAA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F8F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6B32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9CBDF">
            <w:pPr>
              <w:rPr>
                <w:rFonts w:ascii="宋体" w:hAnsi="宋体" w:eastAsia="宋体" w:cs="宋体"/>
                <w:color w:val="auto"/>
                <w:kern w:val="2"/>
                <w:szCs w:val="21"/>
                <w:highlight w:val="none"/>
              </w:rPr>
            </w:pPr>
          </w:p>
        </w:tc>
      </w:tr>
      <w:tr w14:paraId="1F0E907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60F1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9582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369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4.很好解决了需要他人协助才能站立起来的痛点，从而可减少或避免因长期卧床引起得其他并发症。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65C9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8E68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B4EF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8E41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D338B">
            <w:pPr>
              <w:rPr>
                <w:rFonts w:ascii="宋体" w:hAnsi="宋体" w:eastAsia="宋体" w:cs="宋体"/>
                <w:color w:val="auto"/>
                <w:kern w:val="2"/>
                <w:szCs w:val="21"/>
                <w:highlight w:val="none"/>
              </w:rPr>
            </w:pPr>
          </w:p>
        </w:tc>
      </w:tr>
      <w:tr w14:paraId="0109E14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197D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27F2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0189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5.患者康复不受指定场所、时间和需要他人协助等限制。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25BE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F9C9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AEE6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E5C9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BC4EC">
            <w:pPr>
              <w:rPr>
                <w:rFonts w:ascii="宋体" w:hAnsi="宋体" w:eastAsia="宋体" w:cs="宋体"/>
                <w:color w:val="auto"/>
                <w:kern w:val="2"/>
                <w:szCs w:val="21"/>
                <w:highlight w:val="none"/>
              </w:rPr>
            </w:pPr>
          </w:p>
        </w:tc>
      </w:tr>
      <w:tr w14:paraId="29916EB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769E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3CCA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D4AC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6.▲可通机器能进行颈椎牵引拉伸。（需提供产品说明书或产品彩页或功能截图并加盖投标人公章）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BA4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C94F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1B94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53CF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28573">
            <w:pPr>
              <w:rPr>
                <w:rFonts w:ascii="宋体" w:hAnsi="宋体" w:eastAsia="宋体" w:cs="宋体"/>
                <w:color w:val="auto"/>
                <w:kern w:val="2"/>
                <w:szCs w:val="21"/>
                <w:highlight w:val="none"/>
              </w:rPr>
            </w:pPr>
          </w:p>
        </w:tc>
      </w:tr>
      <w:tr w14:paraId="222D7BF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C933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19A5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93F3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7.可通机器能进行腰椎牵引拉伸。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D881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7693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4EFA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8202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325D0">
            <w:pPr>
              <w:rPr>
                <w:rFonts w:ascii="宋体" w:hAnsi="宋体" w:eastAsia="宋体" w:cs="宋体"/>
                <w:color w:val="auto"/>
                <w:kern w:val="2"/>
                <w:szCs w:val="21"/>
                <w:highlight w:val="none"/>
              </w:rPr>
            </w:pPr>
          </w:p>
        </w:tc>
      </w:tr>
      <w:tr w14:paraId="5AC559C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A5CC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DCED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2F6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8.机器能进行颈部牵引拉伸。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4A9F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898D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8DA8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9EFB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F5CFD">
            <w:pPr>
              <w:rPr>
                <w:rFonts w:ascii="宋体" w:hAnsi="宋体" w:eastAsia="宋体" w:cs="宋体"/>
                <w:color w:val="auto"/>
                <w:kern w:val="2"/>
                <w:szCs w:val="21"/>
                <w:highlight w:val="none"/>
              </w:rPr>
            </w:pPr>
          </w:p>
        </w:tc>
      </w:tr>
      <w:tr w14:paraId="23D3DBC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EBC6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C268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04DA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9.▲可通过脑机AI控制、摇杆控制器调节速度，5档速度可调。（需提供产品说明书或产品彩页或功能截图并加盖投标人公章）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3C5C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4562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6F4F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7294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38A62">
            <w:pPr>
              <w:rPr>
                <w:rFonts w:ascii="宋体" w:hAnsi="宋体" w:eastAsia="宋体" w:cs="宋体"/>
                <w:color w:val="auto"/>
                <w:kern w:val="2"/>
                <w:szCs w:val="21"/>
                <w:highlight w:val="none"/>
              </w:rPr>
            </w:pPr>
          </w:p>
        </w:tc>
      </w:tr>
      <w:tr w14:paraId="35B4DCC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1A6D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DE9E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031B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通过方向操控杆控制方向，当向前搬动方向操纵杆，车子向前行驶，搬动幅度越大，前进速度越快；当向后搬动方向操纵杆，车子向后倒退，搬动幅度越大，倒退的速度越快；当向右搬动方向操纵杆时，车子向右转弯，搬动幅度越大，向右转弯速度越快；当向左撤动方向操纵杆时，车子向左转动，搬动幅度越大，左转速度越大。</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C342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39F7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A65D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95E5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29038">
            <w:pPr>
              <w:rPr>
                <w:rFonts w:ascii="宋体" w:hAnsi="宋体" w:eastAsia="宋体" w:cs="宋体"/>
                <w:color w:val="auto"/>
                <w:kern w:val="2"/>
                <w:szCs w:val="21"/>
                <w:highlight w:val="none"/>
              </w:rPr>
            </w:pPr>
          </w:p>
        </w:tc>
      </w:tr>
      <w:tr w14:paraId="5A3CC40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D3AF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B384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768A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11.通过脑机AI控制行驶方向，当选中【前进】或【后退】时，车子向前或向后行驶，此时左右摆动头部，可控制车子向左、向右行驶，抬头超过30°即刹停；</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DD38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19B2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D46B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E472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576DB">
            <w:pPr>
              <w:rPr>
                <w:rFonts w:ascii="宋体" w:hAnsi="宋体" w:eastAsia="宋体" w:cs="宋体"/>
                <w:color w:val="auto"/>
                <w:kern w:val="2"/>
                <w:szCs w:val="21"/>
                <w:highlight w:val="none"/>
              </w:rPr>
            </w:pPr>
          </w:p>
        </w:tc>
      </w:tr>
      <w:tr w14:paraId="0F1D17C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1783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D9F4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207E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12.通过设置升降控制器、升降驱动器、安全吊带、安全吊带支架可辅助使用者安全站立，站立最高可达203cm。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2C71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6BE9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1683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676F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A7A27">
            <w:pPr>
              <w:rPr>
                <w:rFonts w:ascii="宋体" w:hAnsi="宋体" w:eastAsia="宋体" w:cs="宋体"/>
                <w:color w:val="auto"/>
                <w:kern w:val="2"/>
                <w:szCs w:val="21"/>
                <w:highlight w:val="none"/>
              </w:rPr>
            </w:pPr>
          </w:p>
        </w:tc>
      </w:tr>
      <w:tr w14:paraId="3EA54FB6">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A14B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B575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558C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13.一次充电最大里程可达20公里以上。</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3F79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AFE5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47D7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1528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52997">
            <w:pPr>
              <w:rPr>
                <w:rFonts w:ascii="宋体" w:hAnsi="宋体" w:eastAsia="宋体" w:cs="宋体"/>
                <w:color w:val="auto"/>
                <w:kern w:val="2"/>
                <w:szCs w:val="21"/>
                <w:highlight w:val="none"/>
              </w:rPr>
            </w:pPr>
          </w:p>
        </w:tc>
      </w:tr>
      <w:tr w14:paraId="4AEB68D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661F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DA97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9502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14.最高速度不高于每小时6公里。</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A11C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A258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E61A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03C2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DE119">
            <w:pPr>
              <w:rPr>
                <w:rFonts w:ascii="宋体" w:hAnsi="宋体" w:eastAsia="宋体" w:cs="宋体"/>
                <w:color w:val="auto"/>
                <w:kern w:val="2"/>
                <w:szCs w:val="21"/>
                <w:highlight w:val="none"/>
              </w:rPr>
            </w:pPr>
          </w:p>
        </w:tc>
      </w:tr>
      <w:tr w14:paraId="40E2D91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40C7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9438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8CCA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15.制动性能：水平路面制动＜1.5m；最大安全坡度制动＜3.6m（6°）。</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72F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3DBF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5C9A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2A15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1CB3C">
            <w:pPr>
              <w:rPr>
                <w:rFonts w:ascii="宋体" w:hAnsi="宋体" w:eastAsia="宋体" w:cs="宋体"/>
                <w:color w:val="auto"/>
                <w:kern w:val="2"/>
                <w:szCs w:val="21"/>
                <w:highlight w:val="none"/>
              </w:rPr>
            </w:pPr>
          </w:p>
        </w:tc>
      </w:tr>
      <w:tr w14:paraId="4F42730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006C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9F33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A1C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16.最大负荷转移时，工作噪声不大于65dB，空载时，工作噪声不大于60dB。</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28E7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FF74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CDE3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EF13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98295">
            <w:pPr>
              <w:rPr>
                <w:rFonts w:ascii="宋体" w:hAnsi="宋体" w:eastAsia="宋体" w:cs="宋体"/>
                <w:color w:val="auto"/>
                <w:kern w:val="2"/>
                <w:szCs w:val="21"/>
                <w:highlight w:val="none"/>
              </w:rPr>
            </w:pPr>
          </w:p>
        </w:tc>
      </w:tr>
      <w:tr w14:paraId="5A6DEB5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02D4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8A09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2D71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17.▲使用者可通过脑机AI控制或手指来操控前进、后退、左转、右转，并且掌握其速度的快慢。（需提供产品说明书或产品彩页或功能截图并加盖投标人公章）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DE7A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074B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3A7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EFCB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27EE4">
            <w:pPr>
              <w:rPr>
                <w:rFonts w:ascii="宋体" w:hAnsi="宋体" w:eastAsia="宋体" w:cs="宋体"/>
                <w:color w:val="auto"/>
                <w:kern w:val="2"/>
                <w:szCs w:val="21"/>
                <w:highlight w:val="none"/>
              </w:rPr>
            </w:pPr>
          </w:p>
        </w:tc>
      </w:tr>
      <w:tr w14:paraId="5250BB1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6A27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6AC2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9840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18.由左右两个马达驱动，可通过脑机AI控制或单手操作前进、后退、左转、右转，由于驱动马达后置，在转弯时没有眩晕感。</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FCA6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E6B4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B7ED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6BA4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FDA53">
            <w:pPr>
              <w:rPr>
                <w:rFonts w:ascii="宋体" w:hAnsi="宋体" w:eastAsia="宋体" w:cs="宋体"/>
                <w:color w:val="auto"/>
                <w:kern w:val="2"/>
                <w:szCs w:val="21"/>
                <w:highlight w:val="none"/>
              </w:rPr>
            </w:pPr>
          </w:p>
        </w:tc>
      </w:tr>
      <w:tr w14:paraId="323141C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3251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BB83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A43A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20.设有升降驱动器，可通过脑机AI控制或单手操作升降控制面板可驱动扶手、靠背、安全吊带及支架同步升降，辅助使用者安全站立。</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1231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894A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BA8E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7A06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F0A18">
            <w:pPr>
              <w:rPr>
                <w:rFonts w:ascii="宋体" w:hAnsi="宋体" w:eastAsia="宋体" w:cs="宋体"/>
                <w:color w:val="auto"/>
                <w:kern w:val="2"/>
                <w:szCs w:val="21"/>
                <w:highlight w:val="none"/>
              </w:rPr>
            </w:pPr>
          </w:p>
        </w:tc>
      </w:tr>
      <w:tr w14:paraId="18A4803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40CF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F1BD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388E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21.背靠和安全吊带支架可手动折叠。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F6BD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6451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62FF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1557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CA370">
            <w:pPr>
              <w:rPr>
                <w:rFonts w:ascii="宋体" w:hAnsi="宋体" w:eastAsia="宋体" w:cs="宋体"/>
                <w:color w:val="auto"/>
                <w:kern w:val="2"/>
                <w:szCs w:val="21"/>
                <w:highlight w:val="none"/>
              </w:rPr>
            </w:pPr>
          </w:p>
        </w:tc>
      </w:tr>
      <w:tr w14:paraId="6A8A7BC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32DD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901DF">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53FD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22.整车尺寸：1000（长）mm×680（宽）mm×1100（高）mm（±2cm）。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C242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96ED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2A55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03EC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379F9">
            <w:pPr>
              <w:rPr>
                <w:rFonts w:ascii="宋体" w:hAnsi="宋体" w:eastAsia="宋体" w:cs="宋体"/>
                <w:color w:val="auto"/>
                <w:kern w:val="2"/>
                <w:szCs w:val="21"/>
                <w:highlight w:val="none"/>
              </w:rPr>
            </w:pPr>
          </w:p>
        </w:tc>
      </w:tr>
      <w:tr w14:paraId="769D747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0655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DC7D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61F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23.额定功率：250W×2。</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6958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6E68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073E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927E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BB4A7">
            <w:pPr>
              <w:rPr>
                <w:rFonts w:ascii="宋体" w:hAnsi="宋体" w:eastAsia="宋体" w:cs="宋体"/>
                <w:color w:val="auto"/>
                <w:kern w:val="2"/>
                <w:szCs w:val="21"/>
                <w:highlight w:val="none"/>
              </w:rPr>
            </w:pPr>
          </w:p>
        </w:tc>
      </w:tr>
      <w:tr w14:paraId="3471F7B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D013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1DDD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BBA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24.额定电压：24V（±4V）。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76C1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6710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7A3C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3BF3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A368A">
            <w:pPr>
              <w:rPr>
                <w:rFonts w:ascii="宋体" w:hAnsi="宋体" w:eastAsia="宋体" w:cs="宋体"/>
                <w:color w:val="auto"/>
                <w:kern w:val="2"/>
                <w:szCs w:val="21"/>
                <w:highlight w:val="none"/>
              </w:rPr>
            </w:pPr>
          </w:p>
        </w:tc>
      </w:tr>
      <w:tr w14:paraId="687F906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74B2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1BC3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7F96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25.电源输入：110—240V,50—60Hz。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988E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D685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E23E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6DCD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64382">
            <w:pPr>
              <w:rPr>
                <w:rFonts w:ascii="宋体" w:hAnsi="宋体" w:eastAsia="宋体" w:cs="宋体"/>
                <w:color w:val="auto"/>
                <w:kern w:val="2"/>
                <w:szCs w:val="21"/>
                <w:highlight w:val="none"/>
              </w:rPr>
            </w:pPr>
          </w:p>
        </w:tc>
      </w:tr>
      <w:tr w14:paraId="4C051E6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D864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387D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394B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26.输出电压：29.4V（±4V）。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2B37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3441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B58D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AEB8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BFCE8">
            <w:pPr>
              <w:rPr>
                <w:rFonts w:ascii="宋体" w:hAnsi="宋体" w:eastAsia="宋体" w:cs="宋体"/>
                <w:color w:val="auto"/>
                <w:kern w:val="2"/>
                <w:szCs w:val="21"/>
                <w:highlight w:val="none"/>
              </w:rPr>
            </w:pPr>
          </w:p>
        </w:tc>
      </w:tr>
      <w:tr w14:paraId="2D500B7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BFCC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8D4E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71B0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27.输出电流：2A（±1V）。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7375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72F8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3CE1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8867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CD083">
            <w:pPr>
              <w:rPr>
                <w:rFonts w:ascii="宋体" w:hAnsi="宋体" w:eastAsia="宋体" w:cs="宋体"/>
                <w:color w:val="auto"/>
                <w:kern w:val="2"/>
                <w:szCs w:val="21"/>
                <w:highlight w:val="none"/>
              </w:rPr>
            </w:pPr>
          </w:p>
        </w:tc>
      </w:tr>
      <w:tr w14:paraId="494D630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3E9C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82CE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7440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28.单通道头环1个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B9EC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E96E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FFF5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91DC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7DEAE">
            <w:pPr>
              <w:rPr>
                <w:rFonts w:ascii="宋体" w:hAnsi="宋体" w:eastAsia="宋体" w:cs="宋体"/>
                <w:color w:val="auto"/>
                <w:kern w:val="2"/>
                <w:szCs w:val="21"/>
                <w:highlight w:val="none"/>
              </w:rPr>
            </w:pPr>
          </w:p>
        </w:tc>
      </w:tr>
      <w:tr w14:paraId="324CEA2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9856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6DCF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2999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（1）信号采集类型：脑电信号、眼电信号、头动信号等多模态信号；</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54AA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BE9D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253E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B07B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6F621">
            <w:pPr>
              <w:rPr>
                <w:rFonts w:ascii="宋体" w:hAnsi="宋体" w:eastAsia="宋体" w:cs="宋体"/>
                <w:color w:val="auto"/>
                <w:kern w:val="2"/>
                <w:szCs w:val="21"/>
                <w:highlight w:val="none"/>
              </w:rPr>
            </w:pPr>
          </w:p>
        </w:tc>
      </w:tr>
      <w:tr w14:paraId="624253D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89FD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481D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A9AF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（2）采样频率：≥250Hz；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84CD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6BB1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4559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6F52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7ABCD">
            <w:pPr>
              <w:rPr>
                <w:rFonts w:ascii="宋体" w:hAnsi="宋体" w:eastAsia="宋体" w:cs="宋体"/>
                <w:color w:val="auto"/>
                <w:kern w:val="2"/>
                <w:szCs w:val="21"/>
                <w:highlight w:val="none"/>
              </w:rPr>
            </w:pPr>
          </w:p>
        </w:tc>
      </w:tr>
      <w:tr w14:paraId="71548A0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6B62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0F94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562C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（3）电池容量：≥200mAh；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4E8A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021B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8554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04A18">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03AEB">
            <w:pPr>
              <w:rPr>
                <w:rFonts w:ascii="宋体" w:hAnsi="宋体" w:eastAsia="宋体" w:cs="宋体"/>
                <w:color w:val="auto"/>
                <w:kern w:val="2"/>
                <w:szCs w:val="21"/>
                <w:highlight w:val="none"/>
              </w:rPr>
            </w:pPr>
          </w:p>
        </w:tc>
      </w:tr>
      <w:tr w14:paraId="58CEAFA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DC46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3649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5C5A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（4）电池续航时间：≥8小时；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CB75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4C5A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65CB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2B4E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4B6A3">
            <w:pPr>
              <w:rPr>
                <w:rFonts w:ascii="宋体" w:hAnsi="宋体" w:eastAsia="宋体" w:cs="宋体"/>
                <w:color w:val="auto"/>
                <w:kern w:val="2"/>
                <w:szCs w:val="21"/>
                <w:highlight w:val="none"/>
              </w:rPr>
            </w:pPr>
          </w:p>
        </w:tc>
      </w:tr>
      <w:tr w14:paraId="107A954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72F8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268C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6E3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（5）蓝牙版本：蓝牙5.0及以上；</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3AE3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F947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369B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28AF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B8124">
            <w:pPr>
              <w:rPr>
                <w:rFonts w:ascii="宋体" w:hAnsi="宋体" w:eastAsia="宋体" w:cs="宋体"/>
                <w:color w:val="auto"/>
                <w:kern w:val="2"/>
                <w:szCs w:val="21"/>
                <w:highlight w:val="none"/>
              </w:rPr>
            </w:pPr>
          </w:p>
        </w:tc>
      </w:tr>
      <w:tr w14:paraId="4CE28C0A">
        <w:tblPrEx>
          <w:tblCellMar>
            <w:top w:w="0" w:type="dxa"/>
            <w:left w:w="108" w:type="dxa"/>
            <w:bottom w:w="0" w:type="dxa"/>
            <w:right w:w="108" w:type="dxa"/>
          </w:tblCellMar>
        </w:tblPrEx>
        <w:trPr>
          <w:trHeight w:val="620" w:hRule="atLeast"/>
        </w:trPr>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4B76C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42</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BF179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人体成分分析仪</w:t>
            </w: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5128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身高功能参数：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5F54C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7EFF3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56199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6467B0">
            <w:pPr>
              <w:widowControl/>
              <w:jc w:val="center"/>
              <w:textAlignment w:val="center"/>
              <w:rPr>
                <w:rFonts w:ascii="宋体" w:hAnsi="宋体" w:eastAsia="宋体" w:cs="宋体"/>
                <w:color w:val="auto"/>
                <w:kern w:val="2"/>
                <w:szCs w:val="21"/>
                <w:highlight w:val="none"/>
              </w:rPr>
            </w:pP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93DDC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软硬件一体设备</w:t>
            </w:r>
          </w:p>
        </w:tc>
      </w:tr>
      <w:tr w14:paraId="44CFD41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CA198">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D6C7C">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C33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1.测量原理：超声波测量距离原理；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2345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3D0F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A7FC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1E94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16E7A">
            <w:pPr>
              <w:rPr>
                <w:rFonts w:ascii="宋体" w:hAnsi="宋体" w:eastAsia="宋体" w:cs="宋体"/>
                <w:color w:val="auto"/>
                <w:kern w:val="2"/>
                <w:szCs w:val="21"/>
                <w:highlight w:val="none"/>
              </w:rPr>
            </w:pPr>
          </w:p>
        </w:tc>
      </w:tr>
      <w:tr w14:paraId="60BE3A4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DE17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C87B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2AA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2.测量范围：身高：60～200cm;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D3A7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0483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2342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3FA4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35F4F">
            <w:pPr>
              <w:rPr>
                <w:rFonts w:ascii="宋体" w:hAnsi="宋体" w:eastAsia="宋体" w:cs="宋体"/>
                <w:color w:val="auto"/>
                <w:kern w:val="2"/>
                <w:szCs w:val="21"/>
                <w:highlight w:val="none"/>
              </w:rPr>
            </w:pPr>
          </w:p>
        </w:tc>
      </w:tr>
      <w:tr w14:paraId="6C13F26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5EDE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6D9E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CA60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3.测量精准度：±0.5cm;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DC20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3397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B27A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DEDF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4C9FD">
            <w:pPr>
              <w:rPr>
                <w:rFonts w:ascii="宋体" w:hAnsi="宋体" w:eastAsia="宋体" w:cs="宋体"/>
                <w:color w:val="auto"/>
                <w:kern w:val="2"/>
                <w:szCs w:val="21"/>
                <w:highlight w:val="none"/>
              </w:rPr>
            </w:pPr>
          </w:p>
        </w:tc>
      </w:tr>
      <w:tr w14:paraId="1EA94F6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B3E0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76E8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29FC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体重功能参数：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81A6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1517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F584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0516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E8560">
            <w:pPr>
              <w:rPr>
                <w:rFonts w:ascii="宋体" w:hAnsi="宋体" w:eastAsia="宋体" w:cs="宋体"/>
                <w:color w:val="auto"/>
                <w:kern w:val="2"/>
                <w:szCs w:val="21"/>
                <w:highlight w:val="none"/>
              </w:rPr>
            </w:pPr>
          </w:p>
        </w:tc>
      </w:tr>
      <w:tr w14:paraId="414BF83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32A1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68463">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C0CE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1.测量原理：精密平衡梁式压力传感器称重；</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6AB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F9AB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367B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C7F47">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410CE">
            <w:pPr>
              <w:rPr>
                <w:rFonts w:ascii="宋体" w:hAnsi="宋体" w:eastAsia="宋体" w:cs="宋体"/>
                <w:color w:val="auto"/>
                <w:kern w:val="2"/>
                <w:szCs w:val="21"/>
                <w:highlight w:val="none"/>
              </w:rPr>
            </w:pPr>
          </w:p>
        </w:tc>
      </w:tr>
      <w:tr w14:paraId="458C5C2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E49C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9EA7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77E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2.测量范围：5～200kg;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FA80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D86D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14C8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512C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10494">
            <w:pPr>
              <w:rPr>
                <w:rFonts w:ascii="宋体" w:hAnsi="宋体" w:eastAsia="宋体" w:cs="宋体"/>
                <w:color w:val="auto"/>
                <w:kern w:val="2"/>
                <w:szCs w:val="21"/>
                <w:highlight w:val="none"/>
              </w:rPr>
            </w:pPr>
          </w:p>
        </w:tc>
      </w:tr>
      <w:tr w14:paraId="4525F05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FB14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C82E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B03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3.最大超量程：不超过500kg;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5F52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2389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45E7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3D65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3FA2A">
            <w:pPr>
              <w:rPr>
                <w:rFonts w:ascii="宋体" w:hAnsi="宋体" w:eastAsia="宋体" w:cs="宋体"/>
                <w:color w:val="auto"/>
                <w:kern w:val="2"/>
                <w:szCs w:val="21"/>
                <w:highlight w:val="none"/>
              </w:rPr>
            </w:pPr>
          </w:p>
        </w:tc>
      </w:tr>
      <w:tr w14:paraId="749711C2">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2800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5E14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CE5F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4.测量精准度：±0.5Kg;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F7DC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5865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28ED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A038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B7DED">
            <w:pPr>
              <w:rPr>
                <w:rFonts w:ascii="宋体" w:hAnsi="宋体" w:eastAsia="宋体" w:cs="宋体"/>
                <w:color w:val="auto"/>
                <w:kern w:val="2"/>
                <w:szCs w:val="21"/>
                <w:highlight w:val="none"/>
              </w:rPr>
            </w:pPr>
          </w:p>
        </w:tc>
      </w:tr>
      <w:tr w14:paraId="76A5531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27E0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475D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4B85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5.准确等级：Ⅲ级；</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E51B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6BBF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968F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9B74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EBC0A">
            <w:pPr>
              <w:rPr>
                <w:rFonts w:ascii="宋体" w:hAnsi="宋体" w:eastAsia="宋体" w:cs="宋体"/>
                <w:color w:val="auto"/>
                <w:kern w:val="2"/>
                <w:szCs w:val="21"/>
                <w:highlight w:val="none"/>
              </w:rPr>
            </w:pPr>
          </w:p>
        </w:tc>
      </w:tr>
      <w:tr w14:paraId="6CEEECB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E12B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F031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94C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体质指数：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BAC9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1F36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8110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D379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43EF1">
            <w:pPr>
              <w:rPr>
                <w:rFonts w:ascii="宋体" w:hAnsi="宋体" w:eastAsia="宋体" w:cs="宋体"/>
                <w:color w:val="auto"/>
                <w:kern w:val="2"/>
                <w:szCs w:val="21"/>
                <w:highlight w:val="none"/>
              </w:rPr>
            </w:pPr>
          </w:p>
        </w:tc>
      </w:tr>
      <w:tr w14:paraId="12ED3BC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D4F5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CF962">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CDB9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包含：中国BMI评估标准与WHO通用BMI评估标准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FC65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6E3C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035A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DD89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C49F9">
            <w:pPr>
              <w:rPr>
                <w:rFonts w:ascii="宋体" w:hAnsi="宋体" w:eastAsia="宋体" w:cs="宋体"/>
                <w:color w:val="auto"/>
                <w:kern w:val="2"/>
                <w:szCs w:val="21"/>
                <w:highlight w:val="none"/>
              </w:rPr>
            </w:pPr>
          </w:p>
        </w:tc>
      </w:tr>
      <w:tr w14:paraId="6F8933E3">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282B9">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91C3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676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人体成分功能参数：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E479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58E2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9665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6D50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178FC">
            <w:pPr>
              <w:rPr>
                <w:rFonts w:ascii="宋体" w:hAnsi="宋体" w:eastAsia="宋体" w:cs="宋体"/>
                <w:color w:val="auto"/>
                <w:kern w:val="2"/>
                <w:szCs w:val="21"/>
                <w:highlight w:val="none"/>
              </w:rPr>
            </w:pPr>
          </w:p>
        </w:tc>
      </w:tr>
      <w:tr w14:paraId="7D32E72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45B6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1A0D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0C00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1.适用性别：男/女；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513E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D06B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8291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9BA3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B3E4B">
            <w:pPr>
              <w:rPr>
                <w:rFonts w:ascii="宋体" w:hAnsi="宋体" w:eastAsia="宋体" w:cs="宋体"/>
                <w:color w:val="auto"/>
                <w:kern w:val="2"/>
                <w:szCs w:val="21"/>
                <w:highlight w:val="none"/>
              </w:rPr>
            </w:pPr>
          </w:p>
        </w:tc>
      </w:tr>
      <w:tr w14:paraId="708014C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B6BF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E3A6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4107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2.检测人群：普通人群；</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0CBE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FDCD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57ED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EA59A">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9764E">
            <w:pPr>
              <w:rPr>
                <w:rFonts w:ascii="宋体" w:hAnsi="宋体" w:eastAsia="宋体" w:cs="宋体"/>
                <w:color w:val="auto"/>
                <w:kern w:val="2"/>
                <w:szCs w:val="21"/>
                <w:highlight w:val="none"/>
              </w:rPr>
            </w:pPr>
          </w:p>
        </w:tc>
      </w:tr>
      <w:tr w14:paraId="4B78891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B799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1752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1C3C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3.年龄范围：3—99岁；</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E05D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3D45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1F5A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1A376">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1A64D">
            <w:pPr>
              <w:rPr>
                <w:rFonts w:ascii="宋体" w:hAnsi="宋体" w:eastAsia="宋体" w:cs="宋体"/>
                <w:color w:val="auto"/>
                <w:kern w:val="2"/>
                <w:szCs w:val="21"/>
                <w:highlight w:val="none"/>
              </w:rPr>
            </w:pPr>
          </w:p>
        </w:tc>
      </w:tr>
      <w:tr w14:paraId="7DCBC63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76A9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ED7C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BA5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4.身高范围：60—200cm；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A39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55D2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A369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DE8F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1EC96">
            <w:pPr>
              <w:rPr>
                <w:rFonts w:ascii="宋体" w:hAnsi="宋体" w:eastAsia="宋体" w:cs="宋体"/>
                <w:color w:val="auto"/>
                <w:kern w:val="2"/>
                <w:szCs w:val="21"/>
                <w:highlight w:val="none"/>
              </w:rPr>
            </w:pPr>
          </w:p>
        </w:tc>
      </w:tr>
      <w:tr w14:paraId="1B5E781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8C00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8616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D6F9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5.测量原理：DSM-BIA测量法；</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ECDD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C3C3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AD92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E7FF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258D9">
            <w:pPr>
              <w:rPr>
                <w:rFonts w:ascii="宋体" w:hAnsi="宋体" w:eastAsia="宋体" w:cs="宋体"/>
                <w:color w:val="auto"/>
                <w:kern w:val="2"/>
                <w:szCs w:val="21"/>
                <w:highlight w:val="none"/>
              </w:rPr>
            </w:pPr>
          </w:p>
        </w:tc>
      </w:tr>
      <w:tr w14:paraId="6A86A41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8247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862F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1129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6.电极数：八电极；</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D990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148D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3CC2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FDBD2">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73FF8">
            <w:pPr>
              <w:rPr>
                <w:rFonts w:ascii="宋体" w:hAnsi="宋体" w:eastAsia="宋体" w:cs="宋体"/>
                <w:color w:val="auto"/>
                <w:kern w:val="2"/>
                <w:szCs w:val="21"/>
                <w:highlight w:val="none"/>
              </w:rPr>
            </w:pPr>
          </w:p>
        </w:tc>
      </w:tr>
      <w:tr w14:paraId="315B467A">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E2E3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A3E5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32F2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7.测试频率：5 kHz /50 kHz /250 kHz /500 kHz /1000kHz；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AAF6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5D1E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CBAA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0CDF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C79B0">
            <w:pPr>
              <w:rPr>
                <w:rFonts w:ascii="宋体" w:hAnsi="宋体" w:eastAsia="宋体" w:cs="宋体"/>
                <w:color w:val="auto"/>
                <w:kern w:val="2"/>
                <w:szCs w:val="21"/>
                <w:highlight w:val="none"/>
              </w:rPr>
            </w:pPr>
          </w:p>
        </w:tc>
      </w:tr>
      <w:tr w14:paraId="3810100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F64FF">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3A11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D10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8.测量电流：90μA或以下；</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491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9A1D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9F7F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1DCC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B4E04">
            <w:pPr>
              <w:rPr>
                <w:rFonts w:ascii="宋体" w:hAnsi="宋体" w:eastAsia="宋体" w:cs="宋体"/>
                <w:color w:val="auto"/>
                <w:kern w:val="2"/>
                <w:szCs w:val="21"/>
                <w:highlight w:val="none"/>
              </w:rPr>
            </w:pPr>
          </w:p>
        </w:tc>
      </w:tr>
      <w:tr w14:paraId="168414D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8F191">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5E70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B299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9.电极材质：304不锈钢与电镀材料；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54D4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85DD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ED1B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313D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46C9C">
            <w:pPr>
              <w:rPr>
                <w:rFonts w:ascii="宋体" w:hAnsi="宋体" w:eastAsia="宋体" w:cs="宋体"/>
                <w:color w:val="auto"/>
                <w:kern w:val="2"/>
                <w:szCs w:val="21"/>
                <w:highlight w:val="none"/>
              </w:rPr>
            </w:pPr>
          </w:p>
        </w:tc>
      </w:tr>
      <w:tr w14:paraId="086AE8B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5133E">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FF4D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6C5F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10.电阻分析部位： 右手 / 左手 / 右足 / 左足 / 躯干；</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46D8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5BF3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8D4B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E1BC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308F7">
            <w:pPr>
              <w:rPr>
                <w:rFonts w:ascii="宋体" w:hAnsi="宋体" w:eastAsia="宋体" w:cs="宋体"/>
                <w:color w:val="auto"/>
                <w:kern w:val="2"/>
                <w:szCs w:val="21"/>
                <w:highlight w:val="none"/>
              </w:rPr>
            </w:pPr>
          </w:p>
        </w:tc>
      </w:tr>
      <w:tr w14:paraId="4DDFFD8B">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30D3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F19E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C9D2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11.电阻分析部位：躯干（排除法）</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FE06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296A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6117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55C4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049C1">
            <w:pPr>
              <w:rPr>
                <w:rFonts w:ascii="宋体" w:hAnsi="宋体" w:eastAsia="宋体" w:cs="宋体"/>
                <w:color w:val="auto"/>
                <w:kern w:val="2"/>
                <w:szCs w:val="21"/>
                <w:highlight w:val="none"/>
              </w:rPr>
            </w:pPr>
          </w:p>
        </w:tc>
      </w:tr>
      <w:tr w14:paraId="21080A2F">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B8A4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71F3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C9EF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12.电阻测量范围：205.0 Ω ～ 1480.0 Ω（上肢、下肢与躯干）</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07A8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BA65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B147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24DDF">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29C51">
            <w:pPr>
              <w:rPr>
                <w:rFonts w:ascii="宋体" w:hAnsi="宋体" w:eastAsia="宋体" w:cs="宋体"/>
                <w:color w:val="auto"/>
                <w:kern w:val="2"/>
                <w:szCs w:val="21"/>
                <w:highlight w:val="none"/>
              </w:rPr>
            </w:pPr>
          </w:p>
        </w:tc>
      </w:tr>
      <w:tr w14:paraId="2A2197F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D37B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D4490">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B3A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设备硬件参数：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7801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64D1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89BB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4835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AEA0B">
            <w:pPr>
              <w:rPr>
                <w:rFonts w:ascii="宋体" w:hAnsi="宋体" w:eastAsia="宋体" w:cs="宋体"/>
                <w:color w:val="auto"/>
                <w:kern w:val="2"/>
                <w:szCs w:val="21"/>
                <w:highlight w:val="none"/>
              </w:rPr>
            </w:pPr>
          </w:p>
        </w:tc>
      </w:tr>
      <w:tr w14:paraId="3F1E73B1">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E2F24">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7B60B">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9A32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1.CPU：四核处理器；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6FEF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AB1F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83B2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242DB">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00DB9">
            <w:pPr>
              <w:rPr>
                <w:rFonts w:ascii="宋体" w:hAnsi="宋体" w:eastAsia="宋体" w:cs="宋体"/>
                <w:color w:val="auto"/>
                <w:kern w:val="2"/>
                <w:szCs w:val="21"/>
                <w:highlight w:val="none"/>
              </w:rPr>
            </w:pPr>
          </w:p>
        </w:tc>
      </w:tr>
      <w:tr w14:paraId="3050C86E">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C0C0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30241">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7FD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2.内存/存储：≥2G/8G；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5D1C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13C3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D7D5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39A4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016FC">
            <w:pPr>
              <w:rPr>
                <w:rFonts w:ascii="宋体" w:hAnsi="宋体" w:eastAsia="宋体" w:cs="宋体"/>
                <w:color w:val="auto"/>
                <w:kern w:val="2"/>
                <w:szCs w:val="21"/>
                <w:highlight w:val="none"/>
              </w:rPr>
            </w:pPr>
          </w:p>
        </w:tc>
      </w:tr>
      <w:tr w14:paraId="74F86E2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BE82B">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5783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8D65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3.显示与触摸：≥10.1寸；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D4A5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7501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C246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A17A1">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79EE6">
            <w:pPr>
              <w:rPr>
                <w:rFonts w:ascii="宋体" w:hAnsi="宋体" w:eastAsia="宋体" w:cs="宋体"/>
                <w:color w:val="auto"/>
                <w:kern w:val="2"/>
                <w:szCs w:val="21"/>
                <w:highlight w:val="none"/>
              </w:rPr>
            </w:pPr>
          </w:p>
        </w:tc>
      </w:tr>
      <w:tr w14:paraId="18A25B0C">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0360C">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EAFA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6E0A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4.分辨率：1280*800；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4EC7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92DE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5E3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B7A13">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00EC6">
            <w:pPr>
              <w:rPr>
                <w:rFonts w:ascii="宋体" w:hAnsi="宋体" w:eastAsia="宋体" w:cs="宋体"/>
                <w:color w:val="auto"/>
                <w:kern w:val="2"/>
                <w:szCs w:val="21"/>
                <w:highlight w:val="none"/>
              </w:rPr>
            </w:pPr>
          </w:p>
        </w:tc>
      </w:tr>
      <w:tr w14:paraId="240F6B7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D25B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058EA">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76E3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5.液晶面板材质：IPS屏幕；</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F5B6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3009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7ED9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0B03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6765B">
            <w:pPr>
              <w:rPr>
                <w:rFonts w:ascii="宋体" w:hAnsi="宋体" w:eastAsia="宋体" w:cs="宋体"/>
                <w:color w:val="auto"/>
                <w:kern w:val="2"/>
                <w:szCs w:val="21"/>
                <w:highlight w:val="none"/>
              </w:rPr>
            </w:pPr>
          </w:p>
        </w:tc>
      </w:tr>
      <w:tr w14:paraId="52C25F17">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9052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550E9">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C48C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6.表面硬度：6H；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FD49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0BCD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D5AB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DDF0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10A77">
            <w:pPr>
              <w:rPr>
                <w:rFonts w:ascii="宋体" w:hAnsi="宋体" w:eastAsia="宋体" w:cs="宋体"/>
                <w:color w:val="auto"/>
                <w:kern w:val="2"/>
                <w:szCs w:val="21"/>
                <w:highlight w:val="none"/>
              </w:rPr>
            </w:pPr>
          </w:p>
        </w:tc>
      </w:tr>
      <w:tr w14:paraId="313FAFB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B8BF6">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536AD">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1633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7.网络功能：10/100M自适应以太网；</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9735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3638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4048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C35A9">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3C87C">
            <w:pPr>
              <w:rPr>
                <w:rFonts w:ascii="宋体" w:hAnsi="宋体" w:eastAsia="宋体" w:cs="宋体"/>
                <w:color w:val="auto"/>
                <w:kern w:val="2"/>
                <w:szCs w:val="21"/>
                <w:highlight w:val="none"/>
              </w:rPr>
            </w:pPr>
          </w:p>
        </w:tc>
      </w:tr>
      <w:tr w14:paraId="5DCDAE9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91E05">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69E9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2A7F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8.升级功能：支持USB系统软件升级 ；</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492C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A820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328C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7C9AD">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33831">
            <w:pPr>
              <w:rPr>
                <w:rFonts w:ascii="宋体" w:hAnsi="宋体" w:eastAsia="宋体" w:cs="宋体"/>
                <w:color w:val="auto"/>
                <w:kern w:val="2"/>
                <w:szCs w:val="21"/>
                <w:highlight w:val="none"/>
              </w:rPr>
            </w:pPr>
          </w:p>
        </w:tc>
      </w:tr>
      <w:tr w14:paraId="3B1CFA64">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0B37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7793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F966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9.电源输入：AC:100V～240V、50Hz/60Hz；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334E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5E8F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1FCD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A8D1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60CD6">
            <w:pPr>
              <w:rPr>
                <w:rFonts w:ascii="宋体" w:hAnsi="宋体" w:eastAsia="宋体" w:cs="宋体"/>
                <w:color w:val="auto"/>
                <w:kern w:val="2"/>
                <w:szCs w:val="21"/>
                <w:highlight w:val="none"/>
              </w:rPr>
            </w:pPr>
          </w:p>
        </w:tc>
      </w:tr>
      <w:tr w14:paraId="6899EFD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0FFD0">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96F87">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A5B4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10.平均功耗：≤48W；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0938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67B2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1C61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B496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67AF4">
            <w:pPr>
              <w:rPr>
                <w:rFonts w:ascii="宋体" w:hAnsi="宋体" w:eastAsia="宋体" w:cs="宋体"/>
                <w:color w:val="auto"/>
                <w:kern w:val="2"/>
                <w:szCs w:val="21"/>
                <w:highlight w:val="none"/>
              </w:rPr>
            </w:pPr>
          </w:p>
        </w:tc>
      </w:tr>
      <w:tr w14:paraId="1B489665">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F8872">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D74B8">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3734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11.使用环境：15℃～45℃，≤95%（无冷凝）</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7DA3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417B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9961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3F8CC">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F856F">
            <w:pPr>
              <w:rPr>
                <w:rFonts w:ascii="宋体" w:hAnsi="宋体" w:eastAsia="宋体" w:cs="宋体"/>
                <w:color w:val="auto"/>
                <w:kern w:val="2"/>
                <w:szCs w:val="21"/>
                <w:highlight w:val="none"/>
              </w:rPr>
            </w:pPr>
          </w:p>
        </w:tc>
      </w:tr>
      <w:tr w14:paraId="4B218D00">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6DB4D">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217F5">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C98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12.保存环境：-20℃～55℃，15%～95%通风良好，干燥的室内，周围空气中应无腐蚀性气体；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7FE5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A5B4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03F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ACC44">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D6840">
            <w:pPr>
              <w:rPr>
                <w:rFonts w:ascii="宋体" w:hAnsi="宋体" w:eastAsia="宋体" w:cs="宋体"/>
                <w:color w:val="auto"/>
                <w:kern w:val="2"/>
                <w:szCs w:val="21"/>
                <w:highlight w:val="none"/>
              </w:rPr>
            </w:pPr>
          </w:p>
        </w:tc>
      </w:tr>
      <w:tr w14:paraId="703F1ECD">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CA857">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76E6E">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BA2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13.电击防护：I类BF型设备；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93D7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3D9E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A417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3AA45">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8B75F">
            <w:pPr>
              <w:rPr>
                <w:rFonts w:ascii="宋体" w:hAnsi="宋体" w:eastAsia="宋体" w:cs="宋体"/>
                <w:color w:val="auto"/>
                <w:kern w:val="2"/>
                <w:szCs w:val="21"/>
                <w:highlight w:val="none"/>
              </w:rPr>
            </w:pPr>
          </w:p>
        </w:tc>
      </w:tr>
      <w:tr w14:paraId="1E9DF108">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839BA">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66CC6">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0298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14.整机重量：约60±1kg （含身高型号） 约50±1kg （不含身高型号）</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96E3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8646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D93B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C058E">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6B229">
            <w:pPr>
              <w:rPr>
                <w:rFonts w:ascii="宋体" w:hAnsi="宋体" w:eastAsia="宋体" w:cs="宋体"/>
                <w:color w:val="auto"/>
                <w:kern w:val="2"/>
                <w:szCs w:val="21"/>
                <w:highlight w:val="none"/>
              </w:rPr>
            </w:pPr>
          </w:p>
        </w:tc>
      </w:tr>
      <w:tr w14:paraId="17794989">
        <w:tblPrEx>
          <w:tblCellMar>
            <w:top w:w="0" w:type="dxa"/>
            <w:left w:w="108" w:type="dxa"/>
            <w:bottom w:w="0" w:type="dxa"/>
            <w:right w:w="108" w:type="dxa"/>
          </w:tblCellMar>
        </w:tblPrEx>
        <w:trPr>
          <w:trHeight w:val="620" w:hRule="atLeast"/>
        </w:trPr>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5EC73">
            <w:pPr>
              <w:jc w:val="center"/>
              <w:rPr>
                <w:rFonts w:ascii="宋体" w:hAnsi="宋体" w:eastAsia="宋体" w:cs="宋体"/>
                <w:color w:val="auto"/>
                <w:kern w:val="2"/>
                <w:szCs w:val="21"/>
                <w:highlight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0FB24">
            <w:pPr>
              <w:rPr>
                <w:rFonts w:ascii="宋体" w:hAnsi="宋体" w:eastAsia="宋体" w:cs="宋体"/>
                <w:color w:val="auto"/>
                <w:kern w:val="2"/>
                <w:szCs w:val="21"/>
                <w:highlight w:val="none"/>
              </w:rPr>
            </w:pPr>
          </w:p>
        </w:tc>
        <w:tc>
          <w:tcPr>
            <w:tcW w:w="29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3617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15.设备尺寸： 40*70*225cm （±5cm）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CA95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C3D9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DD95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CEFB0">
            <w:pPr>
              <w:jc w:val="center"/>
              <w:rPr>
                <w:rFonts w:ascii="宋体" w:hAnsi="宋体" w:eastAsia="宋体" w:cs="宋体"/>
                <w:color w:val="auto"/>
                <w:kern w:val="2"/>
                <w:szCs w:val="21"/>
                <w:highlight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E28F8">
            <w:pPr>
              <w:rPr>
                <w:rFonts w:ascii="宋体" w:hAnsi="宋体" w:eastAsia="宋体" w:cs="宋体"/>
                <w:color w:val="auto"/>
                <w:kern w:val="2"/>
                <w:szCs w:val="21"/>
                <w:highlight w:val="none"/>
              </w:rPr>
            </w:pPr>
          </w:p>
        </w:tc>
      </w:tr>
      <w:tr w14:paraId="5C9F1B17">
        <w:tblPrEx>
          <w:tblCellMar>
            <w:top w:w="0" w:type="dxa"/>
            <w:left w:w="108" w:type="dxa"/>
            <w:bottom w:w="0" w:type="dxa"/>
            <w:right w:w="108" w:type="dxa"/>
          </w:tblCellMar>
        </w:tblPrEx>
        <w:trPr>
          <w:trHeight w:val="620" w:hRule="atLeast"/>
        </w:trPr>
        <w:tc>
          <w:tcPr>
            <w:tcW w:w="354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1E7197">
            <w:pPr>
              <w:widowControl/>
              <w:jc w:val="center"/>
              <w:textAlignment w:val="center"/>
              <w:rPr>
                <w:rFonts w:ascii="宋体" w:hAnsi="宋体" w:eastAsia="宋体" w:cs="宋体"/>
                <w:b/>
                <w:bCs/>
                <w:color w:val="auto"/>
                <w:kern w:val="2"/>
                <w:sz w:val="28"/>
                <w:szCs w:val="28"/>
                <w:highlight w:val="none"/>
              </w:rPr>
            </w:pPr>
            <w:r>
              <w:rPr>
                <w:rFonts w:hint="eastAsia" w:ascii="宋体" w:hAnsi="宋体" w:eastAsia="宋体" w:cs="宋体"/>
                <w:b/>
                <w:bCs/>
                <w:color w:val="auto"/>
                <w:sz w:val="28"/>
                <w:szCs w:val="28"/>
                <w:highlight w:val="none"/>
                <w:lang w:bidi="ar"/>
              </w:rPr>
              <w:t>合计</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77C02">
            <w:pPr>
              <w:jc w:val="center"/>
              <w:rPr>
                <w:rFonts w:ascii="宋体" w:hAnsi="宋体" w:eastAsia="宋体" w:cs="宋体"/>
                <w:color w:val="auto"/>
                <w:kern w:val="2"/>
                <w:szCs w:val="21"/>
                <w:highlight w:val="none"/>
              </w:rPr>
            </w:pP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E3221">
            <w:pPr>
              <w:jc w:val="center"/>
              <w:rPr>
                <w:rFonts w:ascii="宋体" w:hAnsi="宋体" w:eastAsia="宋体" w:cs="宋体"/>
                <w:color w:val="auto"/>
                <w:kern w:val="2"/>
                <w:szCs w:val="21"/>
                <w:highlight w:val="none"/>
              </w:rPr>
            </w:pPr>
          </w:p>
        </w:tc>
        <w:tc>
          <w:tcPr>
            <w:tcW w:w="77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4ACF3A">
            <w:pPr>
              <w:widowControl/>
              <w:jc w:val="center"/>
              <w:textAlignment w:val="center"/>
              <w:rPr>
                <w:rFonts w:ascii="宋体" w:hAnsi="宋体" w:eastAsia="宋体" w:cs="宋体"/>
                <w:color w:val="auto"/>
                <w:kern w:val="2"/>
                <w:szCs w:val="21"/>
                <w:highlight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C7F36">
            <w:pPr>
              <w:jc w:val="center"/>
              <w:rPr>
                <w:rFonts w:ascii="宋体" w:hAnsi="宋体" w:eastAsia="宋体" w:cs="宋体"/>
                <w:b/>
                <w:bCs/>
                <w:color w:val="auto"/>
                <w:kern w:val="2"/>
                <w:sz w:val="28"/>
                <w:szCs w:val="28"/>
                <w:highlight w:val="none"/>
              </w:rPr>
            </w:pPr>
          </w:p>
        </w:tc>
      </w:tr>
    </w:tbl>
    <w:p w14:paraId="66C13AE3">
      <w:pPr>
        <w:spacing w:line="360" w:lineRule="auto"/>
        <w:ind w:firstLine="480"/>
        <w:rPr>
          <w:rFonts w:ascii="宋体" w:hAnsi="宋体" w:eastAsia="宋体" w:cs="宋体"/>
          <w:bCs/>
          <w:color w:val="auto"/>
          <w:kern w:val="2"/>
          <w:sz w:val="24"/>
          <w:szCs w:val="24"/>
          <w:highlight w:val="none"/>
        </w:rPr>
      </w:pPr>
    </w:p>
    <w:p w14:paraId="5086A75D">
      <w:pP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四、其他说明</w:t>
      </w:r>
    </w:p>
    <w:p w14:paraId="07E644EB">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1.投标总报价包括满足本项目要求的所有产品及其配件、包装、运杂、安装调试及售后服务等从项目中标起到项目正式交付以及质保期内所发生的一切费用。</w:t>
      </w:r>
    </w:p>
    <w:p w14:paraId="305121C4">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2.投标人必须在满足招标文件要求的基础上进行报价，如有技术偏离请于投标偏离表中说明。</w:t>
      </w:r>
    </w:p>
    <w:p w14:paraId="642F6F15">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必须按照采购方采购需求（以采购方提供的需求清单为准）提供相应数量的配件，所提供的设备必须为原厂生产，完全符合配件所使用生产厂商的质量要求。其各项技术性能指标、质量标准应满足企业标准（行业标准），满足使用要求。</w:t>
      </w:r>
    </w:p>
    <w:p w14:paraId="1C1382C0">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4.服务标准：</w:t>
      </w:r>
    </w:p>
    <w:p w14:paraId="213C3C52">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（1）包装要求</w:t>
      </w:r>
    </w:p>
    <w:p w14:paraId="23C3D89E">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供应商提供的配件每个最小包装单元必须齐全有效，并且配件完好、无破损。配件的包装需由供应商自行解决，不得向采购方另外收取包装相关费用。供应商没有明确要求收回的配件包装，采购方不予保存。</w:t>
      </w:r>
    </w:p>
    <w:p w14:paraId="58585139">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（2）安全要求</w:t>
      </w:r>
    </w:p>
    <w:p w14:paraId="431EB37C">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供应商在采购方工作区域送货、服务时，施工人员、车辆及工具需遵守采购方的各项安全规定，遵守采购方工作区域的消防管理规定，自觉接受消防安全检查，并保持工作场地整齐、清洁。</w:t>
      </w:r>
    </w:p>
    <w:p w14:paraId="3BF8EADF">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5.服务期：2026年12月31日前完成项目验收、设备调试及教学应用准备。具体以采购人通知进场服务时间为准。</w:t>
      </w:r>
    </w:p>
    <w:p w14:paraId="0035FDDD">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6.验收标准：</w:t>
      </w:r>
    </w:p>
    <w:p w14:paraId="0FE5F06F">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国家有关规定、甲方采购文件的要求、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p>
    <w:p w14:paraId="1C460173">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7.质保期：</w:t>
      </w:r>
    </w:p>
    <w:p w14:paraId="03AAE22C">
      <w:pPr>
        <w:widowControl/>
        <w:spacing w:line="360" w:lineRule="auto"/>
        <w:ind w:firstLine="480"/>
        <w:jc w:val="left"/>
        <w:rPr>
          <w:rFonts w:ascii="宋体" w:hAnsi="宋体" w:eastAsia="宋体"/>
          <w:color w:val="auto"/>
          <w:sz w:val="24"/>
          <w:szCs w:val="32"/>
          <w:highlight w:val="none"/>
        </w:rPr>
      </w:pPr>
      <w:r>
        <w:rPr>
          <w:rFonts w:hint="eastAsia" w:ascii="宋体" w:hAnsi="宋体" w:eastAsia="宋体"/>
          <w:color w:val="auto"/>
          <w:sz w:val="24"/>
          <w:szCs w:val="32"/>
          <w:highlight w:val="none"/>
        </w:rPr>
        <w:t>（1）质保期限：提供原厂免费质保期的期限为三年，从验收合格之日起计算。</w:t>
      </w:r>
    </w:p>
    <w:p w14:paraId="085F13A7">
      <w:pPr>
        <w:widowControl/>
        <w:spacing w:line="360" w:lineRule="auto"/>
        <w:ind w:firstLine="480"/>
        <w:jc w:val="left"/>
        <w:rPr>
          <w:rFonts w:ascii="宋体" w:hAnsi="宋体" w:eastAsia="宋体"/>
          <w:color w:val="auto"/>
          <w:sz w:val="24"/>
          <w:szCs w:val="32"/>
          <w:highlight w:val="none"/>
        </w:rPr>
      </w:pPr>
      <w:r>
        <w:rPr>
          <w:rFonts w:hint="eastAsia" w:ascii="宋体" w:hAnsi="宋体" w:eastAsia="宋体"/>
          <w:color w:val="auto"/>
          <w:sz w:val="24"/>
          <w:szCs w:val="32"/>
          <w:highlight w:val="none"/>
        </w:rPr>
        <w:t>（2）在质保期内，供应商应负责对其提供的设备材料进行现场维修、损坏件更换，不收取额外费用。所有货物保修服务方式均为供应商上门保修，由供应商派员到货物使用现场维修，所产生的一切费用由供应商承担。</w:t>
      </w:r>
      <w:r>
        <w:rPr>
          <w:rFonts w:hint="eastAsia" w:ascii="宋体" w:hAnsi="宋体" w:eastAsia="宋体" w:cs="宋体"/>
          <w:bCs/>
          <w:color w:val="auto"/>
          <w:sz w:val="24"/>
          <w:szCs w:val="24"/>
          <w:highlight w:val="none"/>
        </w:rPr>
        <w:t>维修响应时间要求：满足6小时内响应、24小时内到现场，48小时内解决问题。</w:t>
      </w:r>
    </w:p>
    <w:p w14:paraId="67FE1CDE">
      <w:pPr>
        <w:rPr>
          <w:rFonts w:ascii="宋体" w:hAnsi="宋体" w:eastAsia="宋体"/>
          <w:color w:val="auto"/>
          <w:sz w:val="24"/>
          <w:szCs w:val="32"/>
          <w:highlight w:val="none"/>
        </w:rPr>
      </w:pPr>
      <w:r>
        <w:rPr>
          <w:rFonts w:hint="eastAsia" w:ascii="宋体" w:hAnsi="宋体" w:eastAsia="宋体"/>
          <w:color w:val="auto"/>
          <w:sz w:val="24"/>
          <w:szCs w:val="32"/>
          <w:highlight w:val="none"/>
        </w:rPr>
        <w:t>（3）供应商提供的货物未达到招标文件规定要求或供货延误，对采购人造成损失的，由供应商承担一切责任，并依据合同条款赔偿所造成的损失。</w:t>
      </w:r>
    </w:p>
    <w:p w14:paraId="4B7702DF">
      <w:pPr>
        <w:rPr>
          <w:rFonts w:ascii="宋体" w:hAnsi="宋体" w:eastAsia="宋体"/>
          <w:color w:val="auto"/>
          <w:sz w:val="24"/>
          <w:szCs w:val="32"/>
          <w:highlight w:val="none"/>
        </w:rPr>
      </w:pPr>
      <w:r>
        <w:rPr>
          <w:rFonts w:hint="eastAsia" w:ascii="宋体" w:hAnsi="宋体" w:eastAsia="宋体"/>
          <w:color w:val="auto"/>
          <w:sz w:val="24"/>
          <w:szCs w:val="32"/>
          <w:highlight w:val="none"/>
        </w:rPr>
        <w:br w:type="page"/>
      </w:r>
    </w:p>
    <w:p w14:paraId="00754158">
      <w:pPr>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标段二</w:t>
      </w:r>
    </w:p>
    <w:p w14:paraId="3011D50A">
      <w:pPr>
        <w:spacing w:line="360" w:lineRule="auto"/>
        <w:ind w:firstLine="480"/>
        <w:rPr>
          <w:rFonts w:ascii="宋体" w:hAnsi="宋体" w:eastAsia="宋体" w:cs="宋体"/>
          <w:bCs/>
          <w:color w:val="auto"/>
          <w:kern w:val="2"/>
          <w:sz w:val="24"/>
          <w:szCs w:val="24"/>
          <w:highlight w:val="none"/>
        </w:rPr>
      </w:pPr>
      <w:r>
        <w:rPr>
          <w:rFonts w:hint="eastAsia" w:ascii="宋体" w:hAnsi="宋体" w:eastAsia="宋体" w:cs="宋体"/>
          <w:b/>
          <w:color w:val="auto"/>
          <w:kern w:val="2"/>
          <w:sz w:val="24"/>
          <w:szCs w:val="24"/>
          <w:highlight w:val="none"/>
        </w:rPr>
        <w:t>一、项目概况</w:t>
      </w:r>
    </w:p>
    <w:p w14:paraId="7F209F29">
      <w:pPr>
        <w:spacing w:line="360" w:lineRule="auto"/>
        <w:ind w:firstLine="48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1.项目名称：无锡师专2026年度实训室建设项目实训设备采购标段二清华大学iCenter&amp;无锡师专工程实践与产品设计联合中心设备采购</w:t>
      </w:r>
    </w:p>
    <w:p w14:paraId="74451E5D">
      <w:pPr>
        <w:spacing w:line="360" w:lineRule="auto"/>
        <w:ind w:firstLine="48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2.项目地点：7号楼103教室、105教室、107教室</w:t>
      </w:r>
    </w:p>
    <w:p w14:paraId="2F36635B">
      <w:pPr>
        <w:spacing w:line="360" w:lineRule="auto"/>
        <w:ind w:firstLine="48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3.项目规模：建设面积共约 276 ㎡，建设清华大学 iCenter&amp;无锡师专工程实践与产品设计联合中心，满足产品艺术设计专业 40 名学生以及校内外通识课程的教学、实训需求在无锡师专与惠山经开区“双高协同”创新发展项目中，工程实践与产品设计联合中心将依托清华大学课程体系与先进制造设施，面向园区企业开展智能装备产品设计研发服务，涵盖外观设计、人机交互与品牌视觉等方向，并推动校企协同创新与成果转化。实训中心建成后，我校与清华大学iCenter 紧密合作，依托该项目为专业发展提供坚实支撑。课程教学层面，可覆盖产品艺术设计至少 18 门核心课程，年培训师资 4 人、专业学生 40人，实现从理论教学向项目化、实战化教学的转变。项目拓展层面，实训中心将面向全校开设通识课程，年覆盖 120 人次，并配套支持 40 人的创客空间，预计每年孵化校园品牌 2 至 3 个，转化设计成果 10 项以上，带动全校创新创业氛围。社会服务层面，实训中心还将对外开放，年服务社会 200 人次以上，联合文旅企业承接横向项目 2 至 4 项，并为周边中小学开发研学体验课程，切实提升学校的社会服务能力与专业影响力。</w:t>
      </w:r>
    </w:p>
    <w:p w14:paraId="4727048A">
      <w:pPr>
        <w:spacing w:line="360" w:lineRule="auto"/>
        <w:ind w:firstLine="480"/>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二、建设内容</w:t>
      </w:r>
    </w:p>
    <w:p w14:paraId="0C32E7E6">
      <w:pPr>
        <w:spacing w:line="360" w:lineRule="auto"/>
        <w:ind w:firstLine="48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7号楼103教室定位为激光与数字制造区，重点采购双光源激光雕刻机、UV 浮雕打印机及其旋转打印配件与覆膜机、精密铸造设备、智能清洗机、石膏搅拌机、布轮抛光机及超声波清洗机，用于完成金属精密加工与批量生产，同时配套文创作品展示系统，用于成果展示与项目评审。7 号楼 105 教室定位为产品设计教学区与 3D 打印区，重点采购 3D 打印机 12 台及配套的控制终端。支撑从概念构思、三维建模到产品打样的全流程数字化设计教学，同样配套产品展示区域用于作品陈列与研讨。7号楼 107 教室定位为手工制作与非遗加工区，重点采购绣花机缝纫一体机、电窑、拉坯机等手工与陶艺设备。用于面料裁剪、蓝晒扎染及陶艺非遗技艺实践教学，并同步配置产品展示区，用于陶瓷、蓝晒、扎染类作品的晾晒与展示。</w:t>
      </w:r>
    </w:p>
    <w:p w14:paraId="51BB1AD8">
      <w:pPr>
        <w:spacing w:line="360" w:lineRule="auto"/>
        <w:ind w:firstLine="480"/>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三、设备采购明细及产品技术参数：</w:t>
      </w:r>
    </w:p>
    <w:p w14:paraId="74EBA596">
      <w:pPr>
        <w:spacing w:line="360" w:lineRule="auto"/>
        <w:ind w:firstLine="48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无锡师专2026年度实训室建设项目实训设备采购标段二清华大学iCenter&amp;无锡师专工程实践与产品设计联合中心预算为83.7万元。</w:t>
      </w:r>
    </w:p>
    <w:p w14:paraId="1C24B666">
      <w:pPr>
        <w:spacing w:line="360" w:lineRule="auto"/>
        <w:ind w:firstLine="480" w:firstLineChars="200"/>
        <w:rPr>
          <w:rFonts w:ascii="宋体" w:hAnsi="宋体" w:eastAsia="宋体" w:cs="宋体"/>
          <w:color w:val="auto"/>
          <w:sz w:val="24"/>
          <w:highlight w:val="none"/>
        </w:rPr>
      </w:pPr>
      <w:r>
        <w:rPr>
          <w:rFonts w:hint="eastAsia" w:ascii="宋体" w:hAnsi="宋体" w:cs="宋体"/>
          <w:color w:val="auto"/>
          <w:sz w:val="24"/>
          <w:highlight w:val="none"/>
        </w:rPr>
        <w:t>投标供应商</w:t>
      </w:r>
      <w:r>
        <w:rPr>
          <w:rFonts w:hint="eastAsia" w:ascii="宋体" w:hAnsi="宋体" w:eastAsia="宋体" w:cs="宋体"/>
          <w:color w:val="auto"/>
          <w:sz w:val="24"/>
          <w:highlight w:val="none"/>
        </w:rPr>
        <w:t>所投内容必须满足以下要求，不得有负偏离。</w:t>
      </w:r>
    </w:p>
    <w:p w14:paraId="32495853">
      <w:pPr>
        <w:spacing w:line="360" w:lineRule="auto"/>
        <w:ind w:firstLine="1024" w:firstLineChars="427"/>
        <w:rPr>
          <w:rFonts w:hint="eastAsia" w:ascii="宋体" w:hAnsi="宋体" w:eastAsia="宋体" w:cs="宋体"/>
          <w:bCs/>
          <w:color w:val="auto"/>
          <w:kern w:val="2"/>
          <w:sz w:val="24"/>
          <w:szCs w:val="24"/>
          <w:highlight w:val="none"/>
        </w:rPr>
      </w:pPr>
      <w:r>
        <w:rPr>
          <w:rFonts w:hint="eastAsia" w:ascii="宋体" w:hAnsi="宋体" w:eastAsia="宋体" w:cs="宋体"/>
          <w:color w:val="auto"/>
          <w:sz w:val="24"/>
          <w:highlight w:val="none"/>
        </w:rPr>
        <w:t>本项目的核心产品为</w:t>
      </w:r>
      <w:r>
        <w:rPr>
          <w:rFonts w:hint="eastAsia" w:ascii="宋体" w:hAnsi="宋体" w:eastAsia="宋体" w:cs="宋体"/>
          <w:bCs/>
          <w:color w:val="auto"/>
          <w:sz w:val="24"/>
          <w:highlight w:val="none"/>
          <w:lang w:val="en-US" w:eastAsia="zh-CN"/>
        </w:rPr>
        <w:t>精密铸造设备</w:t>
      </w:r>
      <w:r>
        <w:rPr>
          <w:rFonts w:hint="eastAsia" w:ascii="宋体" w:hAnsi="宋体" w:eastAsia="宋体" w:cs="宋体"/>
          <w:color w:val="auto"/>
          <w:sz w:val="24"/>
          <w:highlight w:val="none"/>
        </w:rPr>
        <w:t>。</w:t>
      </w:r>
    </w:p>
    <w:tbl>
      <w:tblPr>
        <w:tblStyle w:val="42"/>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7"/>
        <w:gridCol w:w="701"/>
        <w:gridCol w:w="4441"/>
        <w:gridCol w:w="497"/>
        <w:gridCol w:w="497"/>
        <w:gridCol w:w="976"/>
        <w:gridCol w:w="913"/>
      </w:tblGrid>
      <w:tr w14:paraId="0BFFD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8522" w:type="dxa"/>
            <w:gridSpan w:val="7"/>
            <w:tcBorders>
              <w:top w:val="nil"/>
              <w:left w:val="nil"/>
              <w:bottom w:val="nil"/>
              <w:right w:val="nil"/>
            </w:tcBorders>
            <w:shd w:val="clear" w:color="auto" w:fill="auto"/>
            <w:noWrap/>
            <w:vAlign w:val="center"/>
          </w:tcPr>
          <w:p w14:paraId="54E009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kern w:val="0"/>
                <w:sz w:val="32"/>
                <w:szCs w:val="32"/>
                <w:highlight w:val="none"/>
                <w:u w:val="none"/>
                <w:lang w:val="en-US" w:eastAsia="zh-CN" w:bidi="ar"/>
              </w:rPr>
              <w:t>无锡师专2026年度实训室建设项目实训设备采购标段二清华大学iCenter&amp;无锡师专工程实践与产品设计联合中心设备采购</w:t>
            </w:r>
          </w:p>
        </w:tc>
      </w:tr>
      <w:tr w14:paraId="0EB33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38EDE">
            <w:pPr>
              <w:keepNext w:val="0"/>
              <w:keepLines w:val="0"/>
              <w:widowControl/>
              <w:suppressLineNumbers w:val="0"/>
              <w:snapToGrid w:val="0"/>
              <w:ind w:left="0" w:leftChars="0" w:right="0" w:rightChars="0" w:firstLine="0" w:firstLineChars="0"/>
              <w:jc w:val="center"/>
              <w:textAlignment w:val="center"/>
              <w:rPr>
                <w:rFonts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694D23">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FC943">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规格参数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BABE19">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ACC0D7">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DFCCFD">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单价（元）</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E1C34">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合价（元）</w:t>
            </w:r>
          </w:p>
        </w:tc>
      </w:tr>
      <w:tr w14:paraId="1DD29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F641C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激光与数字制造区</w:t>
            </w:r>
          </w:p>
        </w:tc>
      </w:tr>
      <w:tr w14:paraId="0786E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5F417A">
            <w:pPr>
              <w:keepNext w:val="0"/>
              <w:keepLines w:val="0"/>
              <w:widowControl/>
              <w:suppressLineNumbers w:val="0"/>
              <w:snapToGrid w:val="0"/>
              <w:ind w:left="0" w:leftChars="0" w:right="0" w:rightChars="0" w:firstLine="0" w:firstLineChars="0"/>
              <w:jc w:val="center"/>
              <w:textAlignment w:val="center"/>
              <w:rPr>
                <w:rFonts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21CA2F">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激光雕刻机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FAC99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激光雕刻机器</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台，尺寸不低于610*569*180mm，净重约12.3</w:t>
            </w:r>
            <w:r>
              <w:rPr>
                <w:rStyle w:val="477"/>
                <w:rFonts w:ascii="方正仿宋_GB2312" w:eastAsia="方正仿宋_GB2312"/>
                <w:color w:val="auto"/>
                <w:sz w:val="18"/>
                <w:highlight w:val="none"/>
                <w:lang w:val="en-US" w:eastAsia="zh-CN" w:bidi="ar"/>
              </w:rPr>
              <w:t>kg</w:t>
            </w:r>
            <w:r>
              <w:rPr>
                <w:rStyle w:val="512"/>
                <w:rFonts w:ascii="方正仿宋_GB2312" w:eastAsia="方正仿宋_GB2312"/>
                <w:color w:val="auto"/>
                <w:sz w:val="18"/>
                <w:highlight w:val="none"/>
                <w:lang w:val="en-US" w:eastAsia="zh-CN" w:bidi="ar"/>
              </w:rPr>
              <w:t>，</w:t>
            </w:r>
            <w:r>
              <w:rPr>
                <w:rStyle w:val="511"/>
                <w:rFonts w:ascii="方正仿宋_GB2312" w:eastAsia="方正仿宋_GB2312"/>
                <w:color w:val="auto"/>
                <w:sz w:val="18"/>
                <w:highlight w:val="none"/>
                <w:lang w:val="en-US" w:eastAsia="zh-CN" w:bidi="ar"/>
              </w:rPr>
              <w:t>雕刻精度0.001—0.05mm</w:t>
            </w:r>
            <w:r>
              <w:rPr>
                <w:rStyle w:val="477"/>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激光雕刻机配套控制终端套装1套，CPU：Ultra7-265KF及以上；显卡：RTX 5070以上独显；内存：32G DDR5及以上；硬盘：1TB SSD及以上；1块27 英寸高色准专业设计显示器以及控制套装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F897D7">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1376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E6F75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2545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2D9E4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551E4">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CDD8D">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UV</w:t>
            </w:r>
            <w:r>
              <w:rPr>
                <w:rStyle w:val="511"/>
                <w:rFonts w:ascii="方正仿宋_GB2312" w:eastAsia="方正仿宋_GB2312"/>
                <w:color w:val="auto"/>
                <w:sz w:val="18"/>
                <w:highlight w:val="none"/>
                <w:lang w:val="en-US" w:eastAsia="zh-CN" w:bidi="ar"/>
              </w:rPr>
              <w:t>浮雕打印机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E5EF6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机器尺寸不低于</w:t>
            </w:r>
            <w:r>
              <w:rPr>
                <w:rStyle w:val="477"/>
                <w:rFonts w:ascii="方正仿宋_GB2312" w:eastAsia="方正仿宋_GB2312"/>
                <w:color w:val="auto"/>
                <w:sz w:val="18"/>
                <w:highlight w:val="none"/>
                <w:lang w:val="en-US" w:eastAsia="zh-CN" w:bidi="ar"/>
              </w:rPr>
              <w:t>590 ×250 ×407 mm</w:t>
            </w:r>
            <w:r>
              <w:rPr>
                <w:rStyle w:val="511"/>
                <w:rFonts w:ascii="方正仿宋_GB2312" w:eastAsia="方正仿宋_GB2312"/>
                <w:color w:val="auto"/>
                <w:sz w:val="18"/>
                <w:highlight w:val="none"/>
                <w:lang w:val="en-US" w:eastAsia="zh-CN" w:bidi="ar"/>
              </w:rPr>
              <w:t xml:space="preserve">，主机净重约 </w:t>
            </w:r>
            <w:r>
              <w:rPr>
                <w:rStyle w:val="477"/>
                <w:rFonts w:ascii="方正仿宋_GB2312" w:eastAsia="方正仿宋_GB2312"/>
                <w:color w:val="auto"/>
                <w:sz w:val="18"/>
                <w:highlight w:val="none"/>
                <w:lang w:val="en-US" w:eastAsia="zh-CN" w:bidi="ar"/>
              </w:rPr>
              <w:t>20 kg</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1EAE8">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549FB4">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4B4E0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2FB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6D20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5B168">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374E3">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旋转打印配件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21E240">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UV</w:t>
            </w:r>
            <w:r>
              <w:rPr>
                <w:rStyle w:val="511"/>
                <w:rFonts w:ascii="方正仿宋_GB2312" w:eastAsia="方正仿宋_GB2312"/>
                <w:color w:val="auto"/>
                <w:sz w:val="18"/>
                <w:highlight w:val="none"/>
                <w:lang w:val="en-US" w:eastAsia="zh-CN" w:bidi="ar"/>
              </w:rPr>
              <w:t>浮雕</w:t>
            </w: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打印机旋转打印配件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DE0AB">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96884">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1955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C9F6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4B35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57377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D18754">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覆膜机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06F622">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UV</w:t>
            </w:r>
            <w:r>
              <w:rPr>
                <w:rStyle w:val="511"/>
                <w:rFonts w:ascii="方正仿宋_GB2312" w:eastAsia="方正仿宋_GB2312"/>
                <w:color w:val="auto"/>
                <w:sz w:val="18"/>
                <w:highlight w:val="none"/>
                <w:lang w:val="en-US" w:eastAsia="zh-CN" w:bidi="ar"/>
              </w:rPr>
              <w:t>浮雕</w:t>
            </w: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打印机配件覆膜机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16C2F">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56AD7">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97A21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ABAA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8551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3BDF5C">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6"/>
                <w:highlight w:val="none"/>
                <w:u w:val="none"/>
              </w:rPr>
            </w:pPr>
            <w:r>
              <w:rPr>
                <w:rFonts w:hint="default" w:ascii="方正仿宋_GB2312" w:hAnsi="Times New Roman Regular" w:eastAsia="方正仿宋_GB2312" w:cs="Times New Roman Regular"/>
                <w:i w:val="0"/>
                <w:iCs w:val="0"/>
                <w:color w:val="auto"/>
                <w:kern w:val="0"/>
                <w:sz w:val="18"/>
                <w:szCs w:val="16"/>
                <w:highlight w:val="none"/>
                <w:u w:val="none"/>
                <w:lang w:val="en-US" w:eastAsia="zh-CN" w:bidi="ar"/>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99839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精密铸造设备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B7B07">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集石膏搅拌机，焙烧炉，熔炼炉，铸造装置于一体，操作简单，在焙烧炉安装了二次燃烧，做到了安全环保，熔炼金属广泛（金、银、铜等）。</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FED2F6">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99533D">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7D37A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FC10E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AFA3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0EA7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735B6">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45BDB7">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电压：最高</w:t>
            </w:r>
            <w:r>
              <w:rPr>
                <w:rStyle w:val="477"/>
                <w:rFonts w:ascii="方正仿宋_GB2312" w:eastAsia="方正仿宋_GB2312"/>
                <w:color w:val="auto"/>
                <w:sz w:val="18"/>
                <w:highlight w:val="none"/>
                <w:lang w:val="en-US" w:eastAsia="zh-CN" w:bidi="ar"/>
              </w:rPr>
              <w:t>380V</w:t>
            </w:r>
            <w:r>
              <w:rPr>
                <w:rStyle w:val="511"/>
                <w:rFonts w:ascii="方正仿宋_GB2312" w:eastAsia="方正仿宋_GB2312"/>
                <w:color w:val="auto"/>
                <w:sz w:val="18"/>
                <w:highlight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EB132">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89C93">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EBCB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5539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F1F3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ED2D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2152A">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BB15CF">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高温炉：约</w:t>
            </w:r>
            <w:r>
              <w:rPr>
                <w:rStyle w:val="477"/>
                <w:rFonts w:ascii="方正仿宋_GB2312" w:eastAsia="方正仿宋_GB2312"/>
                <w:color w:val="auto"/>
                <w:sz w:val="18"/>
                <w:highlight w:val="none"/>
                <w:lang w:val="en-US" w:eastAsia="zh-CN" w:bidi="ar"/>
              </w:rPr>
              <w:t>4KW</w:t>
            </w:r>
            <w:r>
              <w:rPr>
                <w:rStyle w:val="511"/>
                <w:rFonts w:ascii="方正仿宋_GB2312" w:eastAsia="方正仿宋_GB2312"/>
                <w:color w:val="auto"/>
                <w:sz w:val="18"/>
                <w:highlight w:val="none"/>
                <w:lang w:val="en-US" w:eastAsia="zh-CN" w:bidi="ar"/>
              </w:rPr>
              <w:t>；吸索机：约</w:t>
            </w:r>
            <w:r>
              <w:rPr>
                <w:rStyle w:val="477"/>
                <w:rFonts w:ascii="方正仿宋_GB2312" w:eastAsia="方正仿宋_GB2312"/>
                <w:color w:val="auto"/>
                <w:sz w:val="18"/>
                <w:highlight w:val="none"/>
                <w:lang w:val="en-US" w:eastAsia="zh-CN" w:bidi="ar"/>
              </w:rPr>
              <w:t>700W</w:t>
            </w:r>
            <w:r>
              <w:rPr>
                <w:rStyle w:val="511"/>
                <w:rFonts w:ascii="方正仿宋_GB2312" w:eastAsia="方正仿宋_GB2312"/>
                <w:color w:val="auto"/>
                <w:sz w:val="18"/>
                <w:highlight w:val="none"/>
                <w:lang w:val="en-US" w:eastAsia="zh-CN" w:bidi="ar"/>
              </w:rPr>
              <w:t>；二次燃烧：约</w:t>
            </w:r>
            <w:r>
              <w:rPr>
                <w:rStyle w:val="477"/>
                <w:rFonts w:ascii="方正仿宋_GB2312" w:eastAsia="方正仿宋_GB2312"/>
                <w:color w:val="auto"/>
                <w:sz w:val="18"/>
                <w:highlight w:val="none"/>
                <w:lang w:val="en-US" w:eastAsia="zh-CN" w:bidi="ar"/>
              </w:rPr>
              <w:t>2.5KW</w:t>
            </w:r>
            <w:r>
              <w:rPr>
                <w:rStyle w:val="511"/>
                <w:rFonts w:ascii="方正仿宋_GB2312" w:eastAsia="方正仿宋_GB2312"/>
                <w:color w:val="auto"/>
                <w:sz w:val="18"/>
                <w:highlight w:val="none"/>
                <w:lang w:val="en-US" w:eastAsia="zh-CN" w:bidi="ar"/>
              </w:rPr>
              <w:t>；搅粉机：约</w:t>
            </w:r>
            <w:r>
              <w:rPr>
                <w:rStyle w:val="477"/>
                <w:rFonts w:ascii="方正仿宋_GB2312" w:eastAsia="方正仿宋_GB2312"/>
                <w:color w:val="auto"/>
                <w:sz w:val="18"/>
                <w:highlight w:val="none"/>
                <w:lang w:val="en-US" w:eastAsia="zh-CN" w:bidi="ar"/>
              </w:rPr>
              <w:t>700W</w:t>
            </w:r>
            <w:r>
              <w:rPr>
                <w:rStyle w:val="511"/>
                <w:rFonts w:ascii="方正仿宋_GB2312" w:eastAsia="方正仿宋_GB2312"/>
                <w:color w:val="auto"/>
                <w:sz w:val="18"/>
                <w:highlight w:val="none"/>
                <w:lang w:val="en-US" w:eastAsia="zh-CN" w:bidi="ar"/>
              </w:rPr>
              <w:t>；中频炉：约</w:t>
            </w:r>
            <w:r>
              <w:rPr>
                <w:rStyle w:val="477"/>
                <w:rFonts w:ascii="方正仿宋_GB2312" w:eastAsia="方正仿宋_GB2312"/>
                <w:color w:val="auto"/>
                <w:sz w:val="18"/>
                <w:highlight w:val="none"/>
                <w:lang w:val="en-US" w:eastAsia="zh-CN" w:bidi="ar"/>
              </w:rPr>
              <w:t>6KW</w:t>
            </w:r>
            <w:r>
              <w:rPr>
                <w:rStyle w:val="511"/>
                <w:rFonts w:ascii="方正仿宋_GB2312" w:eastAsia="方正仿宋_GB2312"/>
                <w:color w:val="auto"/>
                <w:sz w:val="18"/>
                <w:highlight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C7B12">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A566A">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47901">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0381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C319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9715F">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ACFE9">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85E7EA">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尺寸：不低于</w:t>
            </w:r>
            <w:r>
              <w:rPr>
                <w:rStyle w:val="477"/>
                <w:rFonts w:hint="eastAsia" w:ascii="方正仿宋_GB2312" w:eastAsia="方正仿宋_GB2312"/>
                <w:color w:val="auto"/>
                <w:sz w:val="18"/>
                <w:highlight w:val="none"/>
                <w:lang w:val="en-US" w:eastAsia="zh-CN" w:bidi="ar"/>
              </w:rPr>
              <w:t>220</w:t>
            </w:r>
            <w:r>
              <w:rPr>
                <w:rStyle w:val="477"/>
                <w:rFonts w:ascii="方正仿宋_GB2312" w:eastAsia="方正仿宋_GB2312"/>
                <w:color w:val="auto"/>
                <w:sz w:val="18"/>
                <w:highlight w:val="none"/>
                <w:lang w:val="en-US" w:eastAsia="zh-CN" w:bidi="ar"/>
              </w:rPr>
              <w:t>×</w:t>
            </w:r>
            <w:r>
              <w:rPr>
                <w:rStyle w:val="477"/>
                <w:rFonts w:hint="eastAsia" w:ascii="方正仿宋_GB2312" w:eastAsia="方正仿宋_GB2312"/>
                <w:color w:val="auto"/>
                <w:sz w:val="18"/>
                <w:highlight w:val="none"/>
                <w:lang w:val="en-US" w:eastAsia="zh-CN" w:bidi="ar"/>
              </w:rPr>
              <w:t>7</w:t>
            </w:r>
            <w:r>
              <w:rPr>
                <w:rStyle w:val="477"/>
                <w:rFonts w:ascii="方正仿宋_GB2312" w:eastAsia="方正仿宋_GB2312"/>
                <w:color w:val="auto"/>
                <w:sz w:val="18"/>
                <w:highlight w:val="none"/>
                <w:lang w:val="en-US" w:eastAsia="zh-CN" w:bidi="ar"/>
              </w:rPr>
              <w:t>0×</w:t>
            </w:r>
            <w:r>
              <w:rPr>
                <w:rStyle w:val="511"/>
                <w:rFonts w:ascii="方正仿宋_GB2312" w:eastAsia="方正仿宋_GB2312"/>
                <w:color w:val="auto"/>
                <w:sz w:val="18"/>
                <w:highlight w:val="none"/>
                <w:lang w:val="en-US" w:eastAsia="zh-CN" w:bidi="ar"/>
              </w:rPr>
              <w:t>（</w:t>
            </w:r>
            <w:r>
              <w:rPr>
                <w:rStyle w:val="511"/>
                <w:rFonts w:hint="eastAsia" w:ascii="方正仿宋_GB2312" w:eastAsia="方正仿宋_GB2312"/>
                <w:color w:val="auto"/>
                <w:sz w:val="18"/>
                <w:highlight w:val="none"/>
                <w:lang w:val="en-US" w:eastAsia="zh-CN" w:bidi="ar"/>
              </w:rPr>
              <w:t>88</w:t>
            </w:r>
            <w:r>
              <w:rPr>
                <w:rStyle w:val="477"/>
                <w:rFonts w:ascii="方正仿宋_GB2312" w:eastAsia="方正仿宋_GB2312"/>
                <w:color w:val="auto"/>
                <w:sz w:val="18"/>
                <w:highlight w:val="none"/>
                <w:lang w:val="en-US" w:eastAsia="zh-CN" w:bidi="ar"/>
              </w:rPr>
              <w:t>+</w:t>
            </w:r>
            <w:r>
              <w:rPr>
                <w:rStyle w:val="477"/>
                <w:rFonts w:hint="eastAsia" w:ascii="方正仿宋_GB2312" w:eastAsia="方正仿宋_GB2312"/>
                <w:color w:val="auto"/>
                <w:sz w:val="18"/>
                <w:highlight w:val="none"/>
                <w:lang w:val="en-US" w:eastAsia="zh-CN" w:bidi="ar"/>
              </w:rPr>
              <w:t>12</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cm</w:t>
            </w:r>
            <w:r>
              <w:rPr>
                <w:rStyle w:val="511"/>
                <w:rFonts w:ascii="方正仿宋_GB2312" w:eastAsia="方正仿宋_GB2312"/>
                <w:color w:val="auto"/>
                <w:sz w:val="18"/>
                <w:highlight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22EDB">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5EDE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AFA1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C986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34EC8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C545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FD01F">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17A9E1">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熔炼温度：最高</w:t>
            </w:r>
            <w:r>
              <w:rPr>
                <w:rStyle w:val="477"/>
                <w:rFonts w:ascii="方正仿宋_GB2312" w:eastAsia="方正仿宋_GB2312"/>
                <w:color w:val="auto"/>
                <w:sz w:val="18"/>
                <w:highlight w:val="none"/>
                <w:lang w:val="en-US" w:eastAsia="zh-CN" w:bidi="ar"/>
              </w:rPr>
              <w:t>1</w:t>
            </w:r>
            <w:r>
              <w:rPr>
                <w:rStyle w:val="477"/>
                <w:rFonts w:hint="eastAsia" w:ascii="方正仿宋_GB2312" w:eastAsia="方正仿宋_GB2312"/>
                <w:color w:val="auto"/>
                <w:sz w:val="18"/>
                <w:highlight w:val="none"/>
                <w:lang w:val="en-US" w:eastAsia="zh-CN" w:bidi="ar"/>
              </w:rPr>
              <w:t>28</w:t>
            </w:r>
            <w:r>
              <w:rPr>
                <w:rStyle w:val="477"/>
                <w:rFonts w:ascii="方正仿宋_GB2312" w:eastAsia="方正仿宋_GB2312"/>
                <w:color w:val="auto"/>
                <w:sz w:val="18"/>
                <w:highlight w:val="none"/>
                <w:lang w:val="en-US" w:eastAsia="zh-CN" w:bidi="ar"/>
              </w:rPr>
              <w:t>0</w:t>
            </w:r>
            <w:r>
              <w:rPr>
                <w:rStyle w:val="512"/>
                <w:rFonts w:ascii="方正仿宋_GB2312" w:eastAsia="方正仿宋_GB2312"/>
                <w:color w:val="auto"/>
                <w:sz w:val="18"/>
                <w:highlight w:val="none"/>
                <w:lang w:val="en-US" w:eastAsia="zh-CN" w:bidi="ar"/>
              </w:rPr>
              <w:t>℃</w:t>
            </w:r>
            <w:r>
              <w:rPr>
                <w:rStyle w:val="511"/>
                <w:rFonts w:ascii="方正仿宋_GB2312" w:eastAsia="方正仿宋_GB2312"/>
                <w:color w:val="auto"/>
                <w:sz w:val="18"/>
                <w:highlight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31B77">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D7A97">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A6E4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D788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14D9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8243B">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824A2">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DA2952">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重量：约</w:t>
            </w:r>
            <w:r>
              <w:rPr>
                <w:rStyle w:val="477"/>
                <w:rFonts w:ascii="方正仿宋_GB2312" w:eastAsia="方正仿宋_GB2312"/>
                <w:color w:val="auto"/>
                <w:sz w:val="18"/>
                <w:highlight w:val="none"/>
                <w:lang w:val="en-US" w:eastAsia="zh-CN" w:bidi="ar"/>
              </w:rPr>
              <w:t>150kg</w:t>
            </w:r>
            <w:r>
              <w:rPr>
                <w:rStyle w:val="511"/>
                <w:rFonts w:ascii="方正仿宋_GB2312" w:eastAsia="方正仿宋_GB2312"/>
                <w:color w:val="auto"/>
                <w:sz w:val="18"/>
                <w:highlight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C1D88">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C0B55">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3AFA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2A30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D042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FCA28">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B7F3B">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9E2AE">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坩埚容量：</w:t>
            </w:r>
            <w:r>
              <w:rPr>
                <w:rStyle w:val="511"/>
                <w:rFonts w:hint="eastAsia" w:ascii="方正仿宋_GB2312" w:eastAsia="方正仿宋_GB2312"/>
                <w:color w:val="auto"/>
                <w:sz w:val="18"/>
                <w:highlight w:val="none"/>
                <w:lang w:val="en-US" w:eastAsia="zh-CN" w:bidi="ar"/>
              </w:rPr>
              <w:t>1.8</w:t>
            </w:r>
            <w:r>
              <w:rPr>
                <w:rStyle w:val="477"/>
                <w:rFonts w:ascii="方正仿宋_GB2312" w:eastAsia="方正仿宋_GB2312"/>
                <w:color w:val="auto"/>
                <w:sz w:val="18"/>
                <w:highlight w:val="none"/>
                <w:lang w:val="en-US" w:eastAsia="zh-CN" w:bidi="ar"/>
              </w:rPr>
              <w:t>kg</w:t>
            </w:r>
            <w:r>
              <w:rPr>
                <w:rStyle w:val="511"/>
                <w:rFonts w:ascii="方正仿宋_GB2312" w:eastAsia="方正仿宋_GB2312"/>
                <w:color w:val="auto"/>
                <w:sz w:val="18"/>
                <w:highlight w:val="none"/>
                <w:lang w:val="en-US" w:eastAsia="zh-CN" w:bidi="ar"/>
              </w:rPr>
              <w:t>（银）。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0C55E">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AAF31">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CC68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C922F">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681D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7A6A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2FE3D">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EE2C5">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7.</w:t>
            </w:r>
            <w:r>
              <w:rPr>
                <w:rStyle w:val="511"/>
                <w:rFonts w:ascii="方正仿宋_GB2312" w:eastAsia="方正仿宋_GB2312"/>
                <w:color w:val="auto"/>
                <w:sz w:val="18"/>
                <w:highlight w:val="none"/>
                <w:lang w:val="en-US" w:eastAsia="zh-CN" w:bidi="ar"/>
              </w:rPr>
              <w:t>配备二次燃烧炉，能有效遏制烧结时蜡的异味。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F5F21">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9BD1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E454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2474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31A9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C3D98">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BD194">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3B189E">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8.</w:t>
            </w:r>
            <w:r>
              <w:rPr>
                <w:rStyle w:val="511"/>
                <w:rFonts w:ascii="方正仿宋_GB2312" w:eastAsia="方正仿宋_GB2312"/>
                <w:color w:val="auto"/>
                <w:sz w:val="18"/>
                <w:highlight w:val="none"/>
                <w:lang w:val="en-US" w:eastAsia="zh-CN" w:bidi="ar"/>
              </w:rPr>
              <w:t>分段加热功能，可控制升温速度，以确保产品的烧结质量，能提高优质品率及能够延长发热丝的寿命。</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4EFAC">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76241">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684D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875D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8093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8837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D891E">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31724">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9.</w:t>
            </w:r>
            <w:r>
              <w:rPr>
                <w:rStyle w:val="511"/>
                <w:rFonts w:ascii="方正仿宋_GB2312" w:eastAsia="方正仿宋_GB2312"/>
                <w:color w:val="auto"/>
                <w:sz w:val="18"/>
                <w:highlight w:val="none"/>
                <w:lang w:val="en-US" w:eastAsia="zh-CN" w:bidi="ar"/>
              </w:rPr>
              <w:t>炉门特设安全装置，当炉门打开时，电炉自动断电以确保操作者的安全。</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0FF2E">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D0E7A">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8965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09A5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F4A0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4ABF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CB124">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0AA9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10.发热元件设计合理，炉膛内温度均匀，空气对流，升温后使潮湿工件的水分能适当蒸发排放，提高发热丝元件的质量。</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17025">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A07B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8A74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C18B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4A65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A85F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39CB4">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DD3447">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配套同云端三维渲染引擎平台（需提供下述功能页面截图加盖厂家公章），对3D数据大小在云端进行轻量化、云渲染及三维分享，不需要安装任何客户端。支持多种材质系统和多属性材质，以及各种类型光源与开合动画系统，实现对产品的快速三维渲染和展示。（提供产品彩页加盖厂家公章）</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FBB5B">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F435B">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C594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EA50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CF0F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0339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91ACC">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E18C3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12.配套数字孪生影像硬件系统，可展示3D数据，对3D数字作品进行全息呈现，可在现实空间中完成数字影像全息映射。（提供彩页加盖厂商公章）</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52AD0">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C4E7F">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9CAE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A599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0C1C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9541F">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AFDDC">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C17465">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13.精密铸造配套控制终端套装1套，CPU：Ultra7-265KF及以上；显卡：RTX 5070以上独显；内存：32G DDR5及以上；硬盘：1TB SSD及以上；1块27 英寸高色准专业设计显示器以及控制套装。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E2ABE">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78467">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230E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4870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B69A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31A05C">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6"/>
                <w:highlight w:val="none"/>
                <w:u w:val="none"/>
              </w:rPr>
            </w:pPr>
            <w:r>
              <w:rPr>
                <w:rFonts w:hint="default" w:ascii="方正仿宋_GB2312" w:hAnsi="Times New Roman Regular" w:eastAsia="方正仿宋_GB2312" w:cs="Times New Roman Regular"/>
                <w:i w:val="0"/>
                <w:iCs w:val="0"/>
                <w:color w:val="auto"/>
                <w:kern w:val="0"/>
                <w:sz w:val="18"/>
                <w:szCs w:val="16"/>
                <w:highlight w:val="none"/>
                <w:u w:val="none"/>
                <w:lang w:val="en-US" w:eastAsia="zh-CN" w:bidi="ar"/>
              </w:rPr>
              <w:t>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6C4FA6">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智能清洗机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2C96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智能清洗机主要功能为钢蛊内部石膏及作品表面的石膏清洗，自动化清洗方式。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ED3654">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6DA4A4">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EE5F1">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D461F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D882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83B5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C95C2">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248099">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外形尺寸：不低于</w:t>
            </w:r>
            <w:r>
              <w:rPr>
                <w:rStyle w:val="477"/>
                <w:rFonts w:ascii="方正仿宋_GB2312" w:eastAsia="方正仿宋_GB2312"/>
                <w:color w:val="auto"/>
                <w:sz w:val="18"/>
                <w:highlight w:val="none"/>
                <w:lang w:val="en-US" w:eastAsia="zh-CN" w:bidi="ar"/>
              </w:rPr>
              <w:t>1050×620×1150mm</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35A1A">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CBBDF">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5097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16DB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3E5A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21C3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79386">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653C42">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电压：最高</w:t>
            </w:r>
            <w:r>
              <w:rPr>
                <w:rStyle w:val="477"/>
                <w:rFonts w:ascii="方正仿宋_GB2312" w:eastAsia="方正仿宋_GB2312"/>
                <w:color w:val="auto"/>
                <w:sz w:val="18"/>
                <w:highlight w:val="none"/>
                <w:lang w:val="en-US" w:eastAsia="zh-CN" w:bidi="ar"/>
              </w:rPr>
              <w:t>220V</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800D6">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09ED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83F01">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DE5C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572C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BF74A">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96B07">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F7622C">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功率：最高约</w:t>
            </w:r>
            <w:r>
              <w:rPr>
                <w:rStyle w:val="477"/>
                <w:rFonts w:ascii="方正仿宋_GB2312" w:eastAsia="方正仿宋_GB2312"/>
                <w:color w:val="auto"/>
                <w:sz w:val="18"/>
                <w:highlight w:val="none"/>
                <w:lang w:val="en-US" w:eastAsia="zh-CN" w:bidi="ar"/>
              </w:rPr>
              <w:t>2KW</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3445B">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6436B">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E452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4BE7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3E0E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12748">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0127B">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2E76B">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理论流量：最高</w:t>
            </w:r>
            <w:r>
              <w:rPr>
                <w:rStyle w:val="511"/>
                <w:rFonts w:hint="eastAsia" w:ascii="方正仿宋_GB2312" w:eastAsia="方正仿宋_GB2312"/>
                <w:color w:val="auto"/>
                <w:sz w:val="18"/>
                <w:highlight w:val="none"/>
                <w:lang w:val="en-US" w:eastAsia="zh-CN" w:bidi="ar"/>
              </w:rPr>
              <w:t>9</w:t>
            </w:r>
            <w:r>
              <w:rPr>
                <w:rStyle w:val="477"/>
                <w:rFonts w:ascii="方正仿宋_GB2312" w:eastAsia="方正仿宋_GB2312"/>
                <w:color w:val="auto"/>
                <w:sz w:val="18"/>
                <w:highlight w:val="none"/>
                <w:lang w:val="en-US" w:eastAsia="zh-CN" w:bidi="ar"/>
              </w:rPr>
              <w:t>L/min</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6D470">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4B5C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29DF1">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67BC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2D2D3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3BCE5">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20523">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471BCE">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额定水压：最高</w:t>
            </w:r>
            <w:r>
              <w:rPr>
                <w:rStyle w:val="511"/>
                <w:rFonts w:hint="eastAsia" w:ascii="方正仿宋_GB2312" w:eastAsia="方正仿宋_GB2312"/>
                <w:color w:val="auto"/>
                <w:sz w:val="18"/>
                <w:highlight w:val="none"/>
                <w:lang w:val="en-US" w:eastAsia="zh-CN" w:bidi="ar"/>
              </w:rPr>
              <w:t>8</w:t>
            </w:r>
            <w:r>
              <w:rPr>
                <w:rStyle w:val="477"/>
                <w:rFonts w:ascii="方正仿宋_GB2312" w:eastAsia="方正仿宋_GB2312"/>
                <w:color w:val="auto"/>
                <w:sz w:val="18"/>
                <w:highlight w:val="none"/>
                <w:lang w:val="en-US" w:eastAsia="zh-CN" w:bidi="ar"/>
              </w:rPr>
              <w:t>MPa</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04F07">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B4C5B">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B949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A2BF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2CE68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ACEC1">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5F4BC">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7D5208">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重量：约</w:t>
            </w:r>
            <w:r>
              <w:rPr>
                <w:rStyle w:val="477"/>
                <w:rFonts w:ascii="方正仿宋_GB2312" w:eastAsia="方正仿宋_GB2312"/>
                <w:color w:val="auto"/>
                <w:sz w:val="18"/>
                <w:highlight w:val="none"/>
                <w:lang w:val="en-US" w:eastAsia="zh-CN" w:bidi="ar"/>
              </w:rPr>
              <w:t>50kg</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727BA">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37A1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DD25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10E7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C62C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B723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F6588">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ED2FAB">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7.</w:t>
            </w:r>
            <w:r>
              <w:rPr>
                <w:rStyle w:val="511"/>
                <w:rFonts w:ascii="方正仿宋_GB2312" w:eastAsia="方正仿宋_GB2312"/>
                <w:color w:val="auto"/>
                <w:sz w:val="18"/>
                <w:highlight w:val="none"/>
                <w:lang w:val="en-US" w:eastAsia="zh-CN" w:bidi="ar"/>
              </w:rPr>
              <w:t>水泵</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，尺寸：</w:t>
            </w:r>
            <w:r>
              <w:rPr>
                <w:rStyle w:val="477"/>
                <w:rFonts w:ascii="方正仿宋_GB2312" w:eastAsia="方正仿宋_GB2312"/>
                <w:color w:val="auto"/>
                <w:sz w:val="18"/>
                <w:highlight w:val="none"/>
                <w:lang w:val="en-US" w:eastAsia="zh-CN" w:bidi="ar"/>
              </w:rPr>
              <w:t>750×450×670mm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220V.</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5D92D">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1C63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2BEC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DD34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747E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B5D2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E080C">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BAA4F">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8.</w:t>
            </w:r>
            <w:r>
              <w:rPr>
                <w:rStyle w:val="511"/>
                <w:rFonts w:ascii="方正仿宋_GB2312" w:eastAsia="方正仿宋_GB2312"/>
                <w:color w:val="auto"/>
                <w:sz w:val="18"/>
                <w:highlight w:val="none"/>
                <w:lang w:val="en-US" w:eastAsia="zh-CN" w:bidi="ar"/>
              </w:rPr>
              <w:t>智能清洗机配套控制终端套装</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套，</w:t>
            </w:r>
            <w:r>
              <w:rPr>
                <w:rStyle w:val="477"/>
                <w:rFonts w:ascii="方正仿宋_GB2312" w:eastAsia="方正仿宋_GB2312"/>
                <w:color w:val="auto"/>
                <w:sz w:val="18"/>
                <w:highlight w:val="none"/>
                <w:lang w:val="en-US" w:eastAsia="zh-CN" w:bidi="ar"/>
              </w:rPr>
              <w:t>CPU</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Ultra7-265KF</w:t>
            </w:r>
            <w:r>
              <w:rPr>
                <w:rStyle w:val="511"/>
                <w:rFonts w:ascii="方正仿宋_GB2312" w:eastAsia="方正仿宋_GB2312"/>
                <w:color w:val="auto"/>
                <w:sz w:val="18"/>
                <w:highlight w:val="none"/>
                <w:lang w:val="en-US" w:eastAsia="zh-CN" w:bidi="ar"/>
              </w:rPr>
              <w:t>及以上；显卡：</w:t>
            </w:r>
            <w:r>
              <w:rPr>
                <w:rStyle w:val="477"/>
                <w:rFonts w:ascii="方正仿宋_GB2312" w:eastAsia="方正仿宋_GB2312"/>
                <w:color w:val="auto"/>
                <w:sz w:val="18"/>
                <w:highlight w:val="none"/>
                <w:lang w:val="en-US" w:eastAsia="zh-CN" w:bidi="ar"/>
              </w:rPr>
              <w:t>RTX 5070</w:t>
            </w:r>
            <w:r>
              <w:rPr>
                <w:rStyle w:val="511"/>
                <w:rFonts w:ascii="方正仿宋_GB2312" w:eastAsia="方正仿宋_GB2312"/>
                <w:color w:val="auto"/>
                <w:sz w:val="18"/>
                <w:highlight w:val="none"/>
                <w:lang w:val="en-US" w:eastAsia="zh-CN" w:bidi="ar"/>
              </w:rPr>
              <w:t>以上独显；内存：</w:t>
            </w:r>
            <w:r>
              <w:rPr>
                <w:rStyle w:val="477"/>
                <w:rFonts w:ascii="方正仿宋_GB2312" w:eastAsia="方正仿宋_GB2312"/>
                <w:color w:val="auto"/>
                <w:sz w:val="18"/>
                <w:highlight w:val="none"/>
                <w:lang w:val="en-US" w:eastAsia="zh-CN" w:bidi="ar"/>
              </w:rPr>
              <w:t>32G DDR5</w:t>
            </w:r>
            <w:r>
              <w:rPr>
                <w:rStyle w:val="511"/>
                <w:rFonts w:ascii="方正仿宋_GB2312" w:eastAsia="方正仿宋_GB2312"/>
                <w:color w:val="auto"/>
                <w:sz w:val="18"/>
                <w:highlight w:val="none"/>
                <w:lang w:val="en-US" w:eastAsia="zh-CN" w:bidi="ar"/>
              </w:rPr>
              <w:t>及以上；硬盘：</w:t>
            </w:r>
            <w:r>
              <w:rPr>
                <w:rStyle w:val="477"/>
                <w:rFonts w:ascii="方正仿宋_GB2312" w:eastAsia="方正仿宋_GB2312"/>
                <w:color w:val="auto"/>
                <w:sz w:val="18"/>
                <w:highlight w:val="none"/>
                <w:lang w:val="en-US" w:eastAsia="zh-CN" w:bidi="ar"/>
              </w:rPr>
              <w:t>1TB SSD</w:t>
            </w:r>
            <w:r>
              <w:rPr>
                <w:rStyle w:val="511"/>
                <w:rFonts w:ascii="方正仿宋_GB2312" w:eastAsia="方正仿宋_GB2312"/>
                <w:color w:val="auto"/>
                <w:sz w:val="18"/>
                <w:highlight w:val="none"/>
                <w:lang w:val="en-US" w:eastAsia="zh-CN" w:bidi="ar"/>
              </w:rPr>
              <w:t>及以上；</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块</w:t>
            </w:r>
            <w:r>
              <w:rPr>
                <w:rStyle w:val="477"/>
                <w:rFonts w:ascii="方正仿宋_GB2312" w:eastAsia="方正仿宋_GB2312"/>
                <w:color w:val="auto"/>
                <w:sz w:val="18"/>
                <w:highlight w:val="none"/>
                <w:lang w:val="en-US" w:eastAsia="zh-CN" w:bidi="ar"/>
              </w:rPr>
              <w:t xml:space="preserve">27 </w:t>
            </w:r>
            <w:r>
              <w:rPr>
                <w:rStyle w:val="511"/>
                <w:rFonts w:ascii="方正仿宋_GB2312" w:eastAsia="方正仿宋_GB2312"/>
                <w:color w:val="auto"/>
                <w:sz w:val="18"/>
                <w:highlight w:val="none"/>
                <w:lang w:val="en-US" w:eastAsia="zh-CN" w:bidi="ar"/>
              </w:rPr>
              <w:t>英寸高色准专业设计显示器以及控制套装。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F43CF">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7C80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996B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D210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A84F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859468">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993AD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石膏搅拌机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910F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真空搅拌机通过上下两次抽真空使石膏粉在完全真空的状态下完成灌浆，具有搅拌及时控制及清洗即可放多盅石膏模具。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D7A7FC">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648059">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4C28D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F84251">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FDD5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C7D4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29013">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C58D96">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功率：最大</w:t>
            </w:r>
            <w:r>
              <w:rPr>
                <w:rStyle w:val="477"/>
                <w:rFonts w:ascii="方正仿宋_GB2312" w:eastAsia="方正仿宋_GB2312"/>
                <w:color w:val="auto"/>
                <w:sz w:val="18"/>
                <w:highlight w:val="none"/>
                <w:lang w:val="en-US" w:eastAsia="zh-CN" w:bidi="ar"/>
              </w:rPr>
              <w:t>1.5KW</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8B100">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B14F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3225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1A0D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556F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D4D65">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F0742">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72DE8B">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电压：最高</w:t>
            </w:r>
            <w:r>
              <w:rPr>
                <w:rStyle w:val="477"/>
                <w:rFonts w:ascii="方正仿宋_GB2312" w:eastAsia="方正仿宋_GB2312"/>
                <w:color w:val="auto"/>
                <w:sz w:val="18"/>
                <w:highlight w:val="none"/>
                <w:lang w:val="en-US" w:eastAsia="zh-CN" w:bidi="ar"/>
              </w:rPr>
              <w:t>220V</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55B1">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14C1C">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4F75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85A1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56BC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4C4B7">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F15BE">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28ABE">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尺寸：不低于</w:t>
            </w:r>
            <w:r>
              <w:rPr>
                <w:rStyle w:val="477"/>
                <w:rFonts w:ascii="方正仿宋_GB2312" w:eastAsia="方正仿宋_GB2312"/>
                <w:color w:val="auto"/>
                <w:sz w:val="18"/>
                <w:highlight w:val="none"/>
                <w:lang w:val="en-US" w:eastAsia="zh-CN" w:bidi="ar"/>
              </w:rPr>
              <w:t>4</w:t>
            </w:r>
            <w:r>
              <w:rPr>
                <w:rStyle w:val="477"/>
                <w:rFonts w:hint="eastAsia" w:ascii="方正仿宋_GB2312" w:eastAsia="方正仿宋_GB2312"/>
                <w:color w:val="auto"/>
                <w:sz w:val="18"/>
                <w:highlight w:val="none"/>
                <w:lang w:val="en-US" w:eastAsia="zh-CN" w:bidi="ar"/>
              </w:rPr>
              <w:t>3</w:t>
            </w:r>
            <w:r>
              <w:rPr>
                <w:rStyle w:val="477"/>
                <w:rFonts w:ascii="方正仿宋_GB2312" w:eastAsia="方正仿宋_GB2312"/>
                <w:color w:val="auto"/>
                <w:sz w:val="18"/>
                <w:highlight w:val="none"/>
                <w:lang w:val="en-US" w:eastAsia="zh-CN" w:bidi="ar"/>
              </w:rPr>
              <w:t>0×4</w:t>
            </w:r>
            <w:r>
              <w:rPr>
                <w:rStyle w:val="477"/>
                <w:rFonts w:hint="eastAsia" w:ascii="方正仿宋_GB2312" w:eastAsia="方正仿宋_GB2312"/>
                <w:color w:val="auto"/>
                <w:sz w:val="18"/>
                <w:highlight w:val="none"/>
                <w:lang w:val="en-US" w:eastAsia="zh-CN" w:bidi="ar"/>
              </w:rPr>
              <w:t>6</w:t>
            </w:r>
            <w:r>
              <w:rPr>
                <w:rStyle w:val="477"/>
                <w:rFonts w:ascii="方正仿宋_GB2312" w:eastAsia="方正仿宋_GB2312"/>
                <w:color w:val="auto"/>
                <w:sz w:val="18"/>
                <w:highlight w:val="none"/>
                <w:lang w:val="en-US" w:eastAsia="zh-CN" w:bidi="ar"/>
              </w:rPr>
              <w:t>0×13</w:t>
            </w:r>
            <w:r>
              <w:rPr>
                <w:rStyle w:val="477"/>
                <w:rFonts w:hint="eastAsia" w:ascii="方正仿宋_GB2312" w:eastAsia="方正仿宋_GB2312"/>
                <w:color w:val="auto"/>
                <w:sz w:val="18"/>
                <w:highlight w:val="none"/>
                <w:lang w:val="en-US" w:eastAsia="zh-CN" w:bidi="ar"/>
              </w:rPr>
              <w:t>0</w:t>
            </w:r>
            <w:r>
              <w:rPr>
                <w:rStyle w:val="477"/>
                <w:rFonts w:ascii="方正仿宋_GB2312" w:eastAsia="方正仿宋_GB2312"/>
                <w:color w:val="auto"/>
                <w:sz w:val="18"/>
                <w:highlight w:val="none"/>
                <w:lang w:val="en-US" w:eastAsia="zh-CN" w:bidi="ar"/>
              </w:rPr>
              <w:t>0mm</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211FD">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2BCB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93B4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E800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DBFA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8E60F">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445A9">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878E71">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石膏搅拌机配套控制终端套装</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套，</w:t>
            </w:r>
            <w:r>
              <w:rPr>
                <w:rStyle w:val="477"/>
                <w:rFonts w:ascii="方正仿宋_GB2312" w:eastAsia="方正仿宋_GB2312"/>
                <w:color w:val="auto"/>
                <w:sz w:val="18"/>
                <w:highlight w:val="none"/>
                <w:lang w:val="en-US" w:eastAsia="zh-CN" w:bidi="ar"/>
              </w:rPr>
              <w:t>CPU</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Ultra7-265KF</w:t>
            </w:r>
            <w:r>
              <w:rPr>
                <w:rStyle w:val="511"/>
                <w:rFonts w:ascii="方正仿宋_GB2312" w:eastAsia="方正仿宋_GB2312"/>
                <w:color w:val="auto"/>
                <w:sz w:val="18"/>
                <w:highlight w:val="none"/>
                <w:lang w:val="en-US" w:eastAsia="zh-CN" w:bidi="ar"/>
              </w:rPr>
              <w:t>及以上；显卡：</w:t>
            </w:r>
            <w:r>
              <w:rPr>
                <w:rStyle w:val="477"/>
                <w:rFonts w:ascii="方正仿宋_GB2312" w:eastAsia="方正仿宋_GB2312"/>
                <w:color w:val="auto"/>
                <w:sz w:val="18"/>
                <w:highlight w:val="none"/>
                <w:lang w:val="en-US" w:eastAsia="zh-CN" w:bidi="ar"/>
              </w:rPr>
              <w:t>RTX 5070</w:t>
            </w:r>
            <w:r>
              <w:rPr>
                <w:rStyle w:val="511"/>
                <w:rFonts w:ascii="方正仿宋_GB2312" w:eastAsia="方正仿宋_GB2312"/>
                <w:color w:val="auto"/>
                <w:sz w:val="18"/>
                <w:highlight w:val="none"/>
                <w:lang w:val="en-US" w:eastAsia="zh-CN" w:bidi="ar"/>
              </w:rPr>
              <w:t>以上独显；内存：</w:t>
            </w:r>
            <w:r>
              <w:rPr>
                <w:rStyle w:val="477"/>
                <w:rFonts w:ascii="方正仿宋_GB2312" w:eastAsia="方正仿宋_GB2312"/>
                <w:color w:val="auto"/>
                <w:sz w:val="18"/>
                <w:highlight w:val="none"/>
                <w:lang w:val="en-US" w:eastAsia="zh-CN" w:bidi="ar"/>
              </w:rPr>
              <w:t>32G DDR5</w:t>
            </w:r>
            <w:r>
              <w:rPr>
                <w:rStyle w:val="511"/>
                <w:rFonts w:ascii="方正仿宋_GB2312" w:eastAsia="方正仿宋_GB2312"/>
                <w:color w:val="auto"/>
                <w:sz w:val="18"/>
                <w:highlight w:val="none"/>
                <w:lang w:val="en-US" w:eastAsia="zh-CN" w:bidi="ar"/>
              </w:rPr>
              <w:t>及以上；硬盘：</w:t>
            </w:r>
            <w:r>
              <w:rPr>
                <w:rStyle w:val="477"/>
                <w:rFonts w:ascii="方正仿宋_GB2312" w:eastAsia="方正仿宋_GB2312"/>
                <w:color w:val="auto"/>
                <w:sz w:val="18"/>
                <w:highlight w:val="none"/>
                <w:lang w:val="en-US" w:eastAsia="zh-CN" w:bidi="ar"/>
              </w:rPr>
              <w:t>1TB SSD</w:t>
            </w:r>
            <w:r>
              <w:rPr>
                <w:rStyle w:val="511"/>
                <w:rFonts w:ascii="方正仿宋_GB2312" w:eastAsia="方正仿宋_GB2312"/>
                <w:color w:val="auto"/>
                <w:sz w:val="18"/>
                <w:highlight w:val="none"/>
                <w:lang w:val="en-US" w:eastAsia="zh-CN" w:bidi="ar"/>
              </w:rPr>
              <w:t>及以上；</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块</w:t>
            </w:r>
            <w:r>
              <w:rPr>
                <w:rStyle w:val="477"/>
                <w:rFonts w:ascii="方正仿宋_GB2312" w:eastAsia="方正仿宋_GB2312"/>
                <w:color w:val="auto"/>
                <w:sz w:val="18"/>
                <w:highlight w:val="none"/>
                <w:lang w:val="en-US" w:eastAsia="zh-CN" w:bidi="ar"/>
              </w:rPr>
              <w:t xml:space="preserve">27 </w:t>
            </w:r>
            <w:r>
              <w:rPr>
                <w:rStyle w:val="511"/>
                <w:rFonts w:ascii="方正仿宋_GB2312" w:eastAsia="方正仿宋_GB2312"/>
                <w:color w:val="auto"/>
                <w:sz w:val="18"/>
                <w:highlight w:val="none"/>
                <w:lang w:val="en-US" w:eastAsia="zh-CN" w:bidi="ar"/>
              </w:rPr>
              <w:t>英寸高色准专业设计显示器以及控制套装。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F97C7">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55E6D">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EE58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1FEA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43B6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C13BE8">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AF4EDA">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布轮抛光机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B81716">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电源：最高</w:t>
            </w:r>
            <w:r>
              <w:rPr>
                <w:rStyle w:val="477"/>
                <w:rFonts w:ascii="方正仿宋_GB2312" w:eastAsia="方正仿宋_GB2312"/>
                <w:color w:val="auto"/>
                <w:sz w:val="18"/>
                <w:highlight w:val="none"/>
                <w:lang w:val="en-US" w:eastAsia="zh-CN" w:bidi="ar"/>
              </w:rPr>
              <w:t>220V</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9D46F4">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99579B">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EED86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BAFD0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2A215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0124F">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94120">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2ED20">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尺寸：不低于</w:t>
            </w:r>
            <w:r>
              <w:rPr>
                <w:rStyle w:val="511"/>
                <w:rFonts w:hint="eastAsia" w:ascii="方正仿宋_GB2312" w:eastAsia="方正仿宋_GB2312"/>
                <w:color w:val="auto"/>
                <w:sz w:val="18"/>
                <w:highlight w:val="none"/>
                <w:lang w:val="en-US" w:eastAsia="zh-CN" w:bidi="ar"/>
              </w:rPr>
              <w:t>58</w:t>
            </w:r>
            <w:r>
              <w:rPr>
                <w:rStyle w:val="477"/>
                <w:rFonts w:ascii="方正仿宋_GB2312" w:eastAsia="方正仿宋_GB2312"/>
                <w:color w:val="auto"/>
                <w:sz w:val="18"/>
                <w:highlight w:val="none"/>
                <w:lang w:val="en-US" w:eastAsia="zh-CN" w:bidi="ar"/>
              </w:rPr>
              <w:t>0×2</w:t>
            </w:r>
            <w:r>
              <w:rPr>
                <w:rStyle w:val="477"/>
                <w:rFonts w:hint="eastAsia" w:ascii="方正仿宋_GB2312" w:eastAsia="方正仿宋_GB2312"/>
                <w:color w:val="auto"/>
                <w:sz w:val="18"/>
                <w:highlight w:val="none"/>
                <w:lang w:val="en-US" w:eastAsia="zh-CN" w:bidi="ar"/>
              </w:rPr>
              <w:t>3</w:t>
            </w:r>
            <w:r>
              <w:rPr>
                <w:rStyle w:val="477"/>
                <w:rFonts w:ascii="方正仿宋_GB2312" w:eastAsia="方正仿宋_GB2312"/>
                <w:color w:val="auto"/>
                <w:sz w:val="18"/>
                <w:highlight w:val="none"/>
                <w:lang w:val="en-US" w:eastAsia="zh-CN" w:bidi="ar"/>
              </w:rPr>
              <w:t>0×3</w:t>
            </w:r>
            <w:r>
              <w:rPr>
                <w:rStyle w:val="477"/>
                <w:rFonts w:hint="eastAsia" w:ascii="方正仿宋_GB2312" w:eastAsia="方正仿宋_GB2312"/>
                <w:color w:val="auto"/>
                <w:sz w:val="18"/>
                <w:highlight w:val="none"/>
                <w:lang w:val="en-US" w:eastAsia="zh-CN" w:bidi="ar"/>
              </w:rPr>
              <w:t>30</w:t>
            </w:r>
            <w:r>
              <w:rPr>
                <w:rStyle w:val="477"/>
                <w:rFonts w:ascii="方正仿宋_GB2312" w:eastAsia="方正仿宋_GB2312"/>
                <w:color w:val="auto"/>
                <w:sz w:val="18"/>
                <w:highlight w:val="none"/>
                <w:lang w:val="en-US" w:eastAsia="zh-CN" w:bidi="ar"/>
              </w:rPr>
              <w:t>mm</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ECBCD">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A02D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815B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29B1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AACD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D36CB">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757D2">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9A6720">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转速：</w:t>
            </w:r>
            <w:r>
              <w:rPr>
                <w:rStyle w:val="477"/>
                <w:rFonts w:ascii="方正仿宋_GB2312" w:eastAsia="方正仿宋_GB2312"/>
                <w:color w:val="auto"/>
                <w:sz w:val="18"/>
                <w:highlight w:val="none"/>
                <w:lang w:val="en-US" w:eastAsia="zh-CN" w:bidi="ar"/>
              </w:rPr>
              <w:t>50-</w:t>
            </w:r>
            <w:r>
              <w:rPr>
                <w:rStyle w:val="477"/>
                <w:rFonts w:hint="eastAsia" w:ascii="方正仿宋_GB2312" w:eastAsia="方正仿宋_GB2312"/>
                <w:color w:val="auto"/>
                <w:sz w:val="18"/>
                <w:highlight w:val="none"/>
                <w:lang w:val="en-US" w:eastAsia="zh-CN" w:bidi="ar"/>
              </w:rPr>
              <w:t>45</w:t>
            </w:r>
            <w:r>
              <w:rPr>
                <w:rStyle w:val="477"/>
                <w:rFonts w:ascii="方正仿宋_GB2312" w:eastAsia="方正仿宋_GB2312"/>
                <w:color w:val="auto"/>
                <w:sz w:val="18"/>
                <w:highlight w:val="none"/>
                <w:lang w:val="en-US" w:eastAsia="zh-CN" w:bidi="ar"/>
              </w:rPr>
              <w:t>00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DBCFB">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184EA">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14EB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F87C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0A0E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F8BA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55E73">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EA49B">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重量：约</w:t>
            </w:r>
            <w:r>
              <w:rPr>
                <w:rStyle w:val="477"/>
                <w:rFonts w:ascii="方正仿宋_GB2312" w:eastAsia="方正仿宋_GB2312"/>
                <w:color w:val="auto"/>
                <w:sz w:val="18"/>
                <w:highlight w:val="none"/>
                <w:lang w:val="en-US" w:eastAsia="zh-CN" w:bidi="ar"/>
              </w:rPr>
              <w:t>33kg</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CAC45">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F01B5">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C300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86CC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7605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A9867">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256CB">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99BFA">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功率：最大</w:t>
            </w:r>
            <w:r>
              <w:rPr>
                <w:rStyle w:val="477"/>
                <w:rFonts w:ascii="方正仿宋_GB2312" w:eastAsia="方正仿宋_GB2312"/>
                <w:color w:val="auto"/>
                <w:sz w:val="18"/>
                <w:highlight w:val="none"/>
                <w:lang w:val="en-US" w:eastAsia="zh-CN" w:bidi="ar"/>
              </w:rPr>
              <w:t>550W</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ABF4E">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EC0AB">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BDA9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E61F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F507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F59E95">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82655A">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超声波清洗机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30441">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清除工件表面的污垢。</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EAD5E8">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64118E">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B5C4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22F3B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C220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85ED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A8C27">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38AC2B">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电源：</w:t>
            </w:r>
            <w:r>
              <w:rPr>
                <w:rStyle w:val="477"/>
                <w:rFonts w:ascii="方正仿宋_GB2312" w:eastAsia="方正仿宋_GB2312"/>
                <w:color w:val="auto"/>
                <w:sz w:val="18"/>
                <w:highlight w:val="none"/>
                <w:lang w:val="en-US" w:eastAsia="zh-CN" w:bidi="ar"/>
              </w:rPr>
              <w:t>AC220-240V 50</w:t>
            </w:r>
            <w:r>
              <w:rPr>
                <w:rStyle w:val="477"/>
                <w:rFonts w:hint="eastAsia" w:ascii="方正仿宋_GB2312" w:eastAsia="方正仿宋_GB2312"/>
                <w:color w:val="auto"/>
                <w:sz w:val="18"/>
                <w:highlight w:val="none"/>
                <w:lang w:val="en-US" w:eastAsia="zh-CN" w:bidi="ar"/>
              </w:rPr>
              <w:t>Hz</w:t>
            </w:r>
            <w:r>
              <w:rPr>
                <w:rStyle w:val="511"/>
                <w:rFonts w:ascii="方正仿宋_GB2312" w:eastAsia="方正仿宋_GB2312"/>
                <w:color w:val="auto"/>
                <w:sz w:val="18"/>
                <w:highlight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540C5">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8070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11D8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0FB3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2AF2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7EE0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4750C">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2AC4A">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时间控制：数控计时；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707EA">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FD0C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40A0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2EB3F">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D732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E8E1A">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C45EB">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9F201">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超声波功率：最大</w:t>
            </w:r>
            <w:r>
              <w:rPr>
                <w:rStyle w:val="477"/>
                <w:rFonts w:ascii="方正仿宋_GB2312" w:eastAsia="方正仿宋_GB2312"/>
                <w:color w:val="auto"/>
                <w:sz w:val="18"/>
                <w:highlight w:val="none"/>
                <w:lang w:val="en-US" w:eastAsia="zh-CN" w:bidi="ar"/>
              </w:rPr>
              <w:t>240W;</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1CA8F">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5E33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7AE7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2BFE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055F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96A45">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7D53C">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35C00F">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加热功率：最大</w:t>
            </w:r>
            <w:r>
              <w:rPr>
                <w:rStyle w:val="477"/>
                <w:rFonts w:ascii="方正仿宋_GB2312" w:eastAsia="方正仿宋_GB2312"/>
                <w:color w:val="auto"/>
                <w:sz w:val="18"/>
                <w:highlight w:val="none"/>
                <w:lang w:val="en-US" w:eastAsia="zh-CN" w:bidi="ar"/>
              </w:rPr>
              <w:t>200W</w:t>
            </w:r>
            <w:r>
              <w:rPr>
                <w:rStyle w:val="511"/>
                <w:rFonts w:ascii="方正仿宋_GB2312" w:eastAsia="方正仿宋_GB2312"/>
                <w:color w:val="auto"/>
                <w:sz w:val="18"/>
                <w:highlight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302AF">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4EC9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FAC7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1DC9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EE5A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5441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FA608">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8FA6A">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外形尺寸：不低于</w:t>
            </w:r>
            <w:r>
              <w:rPr>
                <w:rStyle w:val="477"/>
                <w:rFonts w:ascii="方正仿宋_GB2312" w:eastAsia="方正仿宋_GB2312"/>
                <w:color w:val="auto"/>
                <w:sz w:val="18"/>
                <w:highlight w:val="none"/>
                <w:lang w:val="en-US" w:eastAsia="zh-CN" w:bidi="ar"/>
              </w:rPr>
              <w:t>325×176×270mm</w:t>
            </w:r>
            <w:r>
              <w:rPr>
                <w:rStyle w:val="511"/>
                <w:rFonts w:ascii="方正仿宋_GB2312" w:eastAsia="方正仿宋_GB2312"/>
                <w:color w:val="auto"/>
                <w:sz w:val="18"/>
                <w:highlight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57A8C">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5780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61A2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0086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65EE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BC267">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33E7C">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63BC76">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内胆尺寸：不低于</w:t>
            </w:r>
            <w:r>
              <w:rPr>
                <w:rStyle w:val="511"/>
                <w:rFonts w:hint="eastAsia" w:ascii="方正仿宋_GB2312" w:eastAsia="方正仿宋_GB2312"/>
                <w:color w:val="auto"/>
                <w:sz w:val="18"/>
                <w:highlight w:val="none"/>
                <w:lang w:val="en-US" w:eastAsia="zh-CN" w:bidi="ar"/>
              </w:rPr>
              <w:t>28</w:t>
            </w:r>
            <w:r>
              <w:rPr>
                <w:rStyle w:val="477"/>
                <w:rFonts w:ascii="方正仿宋_GB2312" w:eastAsia="方正仿宋_GB2312"/>
                <w:color w:val="auto"/>
                <w:sz w:val="18"/>
                <w:highlight w:val="none"/>
                <w:lang w:val="en-US" w:eastAsia="zh-CN" w:bidi="ar"/>
              </w:rPr>
              <w:t>0×1</w:t>
            </w:r>
            <w:r>
              <w:rPr>
                <w:rStyle w:val="477"/>
                <w:rFonts w:hint="eastAsia" w:ascii="方正仿宋_GB2312" w:eastAsia="方正仿宋_GB2312"/>
                <w:color w:val="auto"/>
                <w:sz w:val="18"/>
                <w:highlight w:val="none"/>
                <w:lang w:val="en-US" w:eastAsia="zh-CN" w:bidi="ar"/>
              </w:rPr>
              <w:t>3</w:t>
            </w:r>
            <w:r>
              <w:rPr>
                <w:rStyle w:val="477"/>
                <w:rFonts w:ascii="方正仿宋_GB2312" w:eastAsia="方正仿宋_GB2312"/>
                <w:color w:val="auto"/>
                <w:sz w:val="18"/>
                <w:highlight w:val="none"/>
                <w:lang w:val="en-US" w:eastAsia="zh-CN" w:bidi="ar"/>
              </w:rPr>
              <w:t>0×</w:t>
            </w:r>
            <w:r>
              <w:rPr>
                <w:rStyle w:val="477"/>
                <w:rFonts w:hint="eastAsia" w:ascii="方正仿宋_GB2312" w:eastAsia="方正仿宋_GB2312"/>
                <w:color w:val="auto"/>
                <w:sz w:val="18"/>
                <w:highlight w:val="none"/>
                <w:lang w:val="en-US" w:eastAsia="zh-CN" w:bidi="ar"/>
              </w:rPr>
              <w:t>8</w:t>
            </w:r>
            <w:r>
              <w:rPr>
                <w:rStyle w:val="477"/>
                <w:rFonts w:ascii="方正仿宋_GB2312" w:eastAsia="方正仿宋_GB2312"/>
                <w:color w:val="auto"/>
                <w:sz w:val="18"/>
                <w:highlight w:val="none"/>
                <w:lang w:val="en-US" w:eastAsia="zh-CN" w:bidi="ar"/>
              </w:rPr>
              <w:t>0mm;</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EA0AD">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FC1F1">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AB851">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146F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6072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8A97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229A4">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3AFCB">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7.</w:t>
            </w:r>
            <w:r>
              <w:rPr>
                <w:rStyle w:val="511"/>
                <w:rFonts w:ascii="方正仿宋_GB2312" w:eastAsia="方正仿宋_GB2312"/>
                <w:color w:val="auto"/>
                <w:sz w:val="18"/>
                <w:highlight w:val="none"/>
                <w:lang w:val="en-US" w:eastAsia="zh-CN" w:bidi="ar"/>
              </w:rPr>
              <w:t>重量：约</w:t>
            </w:r>
            <w:r>
              <w:rPr>
                <w:rStyle w:val="477"/>
                <w:rFonts w:ascii="方正仿宋_GB2312" w:eastAsia="方正仿宋_GB2312"/>
                <w:color w:val="auto"/>
                <w:sz w:val="18"/>
                <w:highlight w:val="none"/>
                <w:lang w:val="en-US" w:eastAsia="zh-CN" w:bidi="ar"/>
              </w:rPr>
              <w:t>5.5kg</w:t>
            </w:r>
            <w:r>
              <w:rPr>
                <w:rStyle w:val="511"/>
                <w:rFonts w:ascii="方正仿宋_GB2312" w:eastAsia="方正仿宋_GB2312"/>
                <w:color w:val="auto"/>
                <w:sz w:val="18"/>
                <w:highlight w:val="none"/>
                <w:lang w:val="en-US" w:eastAsia="zh-CN" w:bidi="ar"/>
              </w:rPr>
              <w:t>；</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3B156">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10373">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DE0F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37E3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93F0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9294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05700">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25AD7">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8.</w:t>
            </w:r>
            <w:r>
              <w:rPr>
                <w:rStyle w:val="511"/>
                <w:rFonts w:ascii="方正仿宋_GB2312" w:eastAsia="方正仿宋_GB2312"/>
                <w:color w:val="auto"/>
                <w:sz w:val="18"/>
                <w:highlight w:val="none"/>
                <w:lang w:val="en-US" w:eastAsia="zh-CN" w:bidi="ar"/>
              </w:rPr>
              <w:t>容量：约</w:t>
            </w:r>
            <w:r>
              <w:rPr>
                <w:rStyle w:val="477"/>
                <w:rFonts w:ascii="方正仿宋_GB2312" w:eastAsia="方正仿宋_GB2312"/>
                <w:color w:val="auto"/>
                <w:sz w:val="18"/>
                <w:highlight w:val="none"/>
                <w:lang w:val="en-US" w:eastAsia="zh-CN" w:bidi="ar"/>
              </w:rPr>
              <w:t>4L</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F85C6">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EA1DA">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DC15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58AF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FABF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60612">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91040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精密铸造耗材包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BC170A">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原型件</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套，模框</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个，硅胶（粉）</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片，硅胶（黄）</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片，刀柄</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把，刀片</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盒，剪刀</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w:t>
            </w:r>
            <w:r>
              <w:rPr>
                <w:rStyle w:val="477"/>
                <w:rFonts w:ascii="方正仿宋_GB2312" w:eastAsia="方正仿宋_GB2312"/>
                <w:color w:val="auto"/>
                <w:sz w:val="18"/>
                <w:highlight w:val="none"/>
                <w:lang w:val="en-US" w:eastAsia="zh-CN" w:bidi="ar"/>
              </w:rPr>
              <w:t>A</w:t>
            </w:r>
            <w:r>
              <w:rPr>
                <w:rStyle w:val="511"/>
                <w:rFonts w:ascii="方正仿宋_GB2312" w:eastAsia="方正仿宋_GB2312"/>
                <w:color w:val="auto"/>
                <w:sz w:val="18"/>
                <w:highlight w:val="none"/>
                <w:lang w:val="en-US" w:eastAsia="zh-CN" w:bidi="ar"/>
              </w:rPr>
              <w:t>夹</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把，电烙铁</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个，胶底</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个，爽身粉</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盒，钻板</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个，点钻机</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台，蜡芯</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箱，坩埚</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套，钢盅</w:t>
            </w:r>
            <w:r>
              <w:rPr>
                <w:rStyle w:val="477"/>
                <w:rFonts w:ascii="方正仿宋_GB2312" w:eastAsia="方正仿宋_GB2312"/>
                <w:color w:val="auto"/>
                <w:sz w:val="18"/>
                <w:highlight w:val="none"/>
                <w:lang w:val="en-US" w:eastAsia="zh-CN" w:bidi="ar"/>
              </w:rPr>
              <w:t>×7</w:t>
            </w:r>
            <w:r>
              <w:rPr>
                <w:rStyle w:val="511"/>
                <w:rFonts w:ascii="方正仿宋_GB2312" w:eastAsia="方正仿宋_GB2312"/>
                <w:color w:val="auto"/>
                <w:sz w:val="18"/>
                <w:highlight w:val="none"/>
                <w:lang w:val="en-US" w:eastAsia="zh-CN" w:bidi="ar"/>
              </w:rPr>
              <w:t>个，圆锅夹</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把，钢盅夹</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把，量杯</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个，石英棒</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根，石墨垫圈</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个，方铁</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块，电子秤</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台，小铁锤</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把，高温手套</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双，料铲</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个，墨镜</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个，硼砂</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袋，硼酸</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瓶，剪钳</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把，绿柄剪钳</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把，吊机</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个，砂纸（</w:t>
            </w:r>
            <w:r>
              <w:rPr>
                <w:rStyle w:val="477"/>
                <w:rFonts w:ascii="方正仿宋_GB2312" w:eastAsia="方正仿宋_GB2312"/>
                <w:color w:val="auto"/>
                <w:sz w:val="18"/>
                <w:highlight w:val="none"/>
                <w:lang w:val="en-US" w:eastAsia="zh-CN" w:bidi="ar"/>
              </w:rPr>
              <w:t>320</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×8</w:t>
            </w:r>
            <w:r>
              <w:rPr>
                <w:rStyle w:val="511"/>
                <w:rFonts w:ascii="方正仿宋_GB2312" w:eastAsia="方正仿宋_GB2312"/>
                <w:color w:val="auto"/>
                <w:sz w:val="18"/>
                <w:highlight w:val="none"/>
                <w:lang w:val="en-US" w:eastAsia="zh-CN" w:bidi="ar"/>
              </w:rPr>
              <w:t>包，砂纸（</w:t>
            </w:r>
            <w:r>
              <w:rPr>
                <w:rStyle w:val="477"/>
                <w:rFonts w:ascii="方正仿宋_GB2312" w:eastAsia="方正仿宋_GB2312"/>
                <w:color w:val="auto"/>
                <w:sz w:val="18"/>
                <w:highlight w:val="none"/>
                <w:lang w:val="en-US" w:eastAsia="zh-CN" w:bidi="ar"/>
              </w:rPr>
              <w:t>400</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包，砂纸（</w:t>
            </w:r>
            <w:r>
              <w:rPr>
                <w:rStyle w:val="477"/>
                <w:rFonts w:ascii="方正仿宋_GB2312" w:eastAsia="方正仿宋_GB2312"/>
                <w:color w:val="auto"/>
                <w:sz w:val="18"/>
                <w:highlight w:val="none"/>
                <w:lang w:val="en-US" w:eastAsia="zh-CN" w:bidi="ar"/>
              </w:rPr>
              <w:t>600</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包，砂纸棒</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个，胶带</w:t>
            </w:r>
            <w:r>
              <w:rPr>
                <w:rStyle w:val="477"/>
                <w:rFonts w:ascii="方正仿宋_GB2312" w:eastAsia="方正仿宋_GB2312"/>
                <w:color w:val="auto"/>
                <w:sz w:val="18"/>
                <w:highlight w:val="none"/>
                <w:lang w:val="en-US" w:eastAsia="zh-CN" w:bidi="ar"/>
              </w:rPr>
              <w:t>×9</w:t>
            </w:r>
            <w:r>
              <w:rPr>
                <w:rStyle w:val="511"/>
                <w:rFonts w:ascii="方正仿宋_GB2312" w:eastAsia="方正仿宋_GB2312"/>
                <w:color w:val="auto"/>
                <w:sz w:val="18"/>
                <w:highlight w:val="none"/>
                <w:lang w:val="en-US" w:eastAsia="zh-CN" w:bidi="ar"/>
              </w:rPr>
              <w:t>卷，胶锤</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把，戒指铁</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根，戒围棒</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根，小尖嘴钳</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把，磁针</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瓶，超威</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瓶，风筒</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把，白蜡</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根，青蜡</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根，紫蜡</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根，白布轮</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个，黄布轮</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个，麻轮</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个，除蜡水</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桶，单毛扫</w:t>
            </w:r>
            <w:r>
              <w:rPr>
                <w:rStyle w:val="477"/>
                <w:rFonts w:ascii="方正仿宋_GB2312" w:eastAsia="方正仿宋_GB2312"/>
                <w:color w:val="auto"/>
                <w:sz w:val="18"/>
                <w:highlight w:val="none"/>
                <w:lang w:val="en-US" w:eastAsia="zh-CN" w:bidi="ar"/>
              </w:rPr>
              <w:t>×100</w:t>
            </w:r>
            <w:r>
              <w:rPr>
                <w:rStyle w:val="511"/>
                <w:rFonts w:ascii="方正仿宋_GB2312" w:eastAsia="方正仿宋_GB2312"/>
                <w:color w:val="auto"/>
                <w:sz w:val="18"/>
                <w:highlight w:val="none"/>
                <w:lang w:val="en-US" w:eastAsia="zh-CN" w:bidi="ar"/>
              </w:rPr>
              <w:t>个，双排毛扫</w:t>
            </w:r>
            <w:r>
              <w:rPr>
                <w:rStyle w:val="477"/>
                <w:rFonts w:ascii="方正仿宋_GB2312" w:eastAsia="方正仿宋_GB2312"/>
                <w:color w:val="auto"/>
                <w:sz w:val="18"/>
                <w:highlight w:val="none"/>
                <w:lang w:val="en-US" w:eastAsia="zh-CN" w:bidi="ar"/>
              </w:rPr>
              <w:t>×100</w:t>
            </w:r>
            <w:r>
              <w:rPr>
                <w:rStyle w:val="511"/>
                <w:rFonts w:ascii="方正仿宋_GB2312" w:eastAsia="方正仿宋_GB2312"/>
                <w:color w:val="auto"/>
                <w:sz w:val="18"/>
                <w:highlight w:val="none"/>
                <w:lang w:val="en-US" w:eastAsia="zh-CN" w:bidi="ar"/>
              </w:rPr>
              <w:t>个，蜡</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袋，石膏粉</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袋，铜</w:t>
            </w:r>
            <w:r>
              <w:rPr>
                <w:rStyle w:val="477"/>
                <w:rFonts w:ascii="方正仿宋_GB2312" w:eastAsia="方正仿宋_GB2312"/>
                <w:color w:val="auto"/>
                <w:sz w:val="18"/>
                <w:highlight w:val="none"/>
                <w:lang w:val="en-US" w:eastAsia="zh-CN" w:bidi="ar"/>
              </w:rPr>
              <w:t>×60</w:t>
            </w:r>
            <w:r>
              <w:rPr>
                <w:rStyle w:val="511"/>
                <w:rFonts w:ascii="方正仿宋_GB2312" w:eastAsia="方正仿宋_GB2312"/>
                <w:color w:val="auto"/>
                <w:sz w:val="18"/>
                <w:highlight w:val="none"/>
                <w:lang w:val="en-US" w:eastAsia="zh-CN" w:bidi="ar"/>
              </w:rPr>
              <w:t>公斤，蜡模手工雕刻刀套装</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套，手工雕刻蜡片</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块，锯条</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捆，手工活动锯弓</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把，铸造服</w:t>
            </w: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套，防尘服</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套，高温防护靴</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双，防护面罩</w:t>
            </w:r>
            <w:r>
              <w:rPr>
                <w:rStyle w:val="477"/>
                <w:rFonts w:ascii="方正仿宋_GB2312" w:eastAsia="方正仿宋_GB2312"/>
                <w:color w:val="auto"/>
                <w:sz w:val="18"/>
                <w:highlight w:val="none"/>
                <w:lang w:val="en-US" w:eastAsia="zh-CN" w:bidi="ar"/>
              </w:rPr>
              <w:t>+</w:t>
            </w:r>
            <w:r>
              <w:rPr>
                <w:rStyle w:val="511"/>
                <w:rFonts w:ascii="方正仿宋_GB2312" w:eastAsia="方正仿宋_GB2312"/>
                <w:color w:val="auto"/>
                <w:sz w:val="18"/>
                <w:highlight w:val="none"/>
                <w:lang w:val="en-US" w:eastAsia="zh-CN" w:bidi="ar"/>
              </w:rPr>
              <w:t>护目镜</w:t>
            </w:r>
            <w:r>
              <w:rPr>
                <w:rStyle w:val="477"/>
                <w:rFonts w:ascii="方正仿宋_GB2312" w:eastAsia="方正仿宋_GB2312"/>
                <w:color w:val="auto"/>
                <w:sz w:val="18"/>
                <w:highlight w:val="none"/>
                <w:lang w:val="en-US" w:eastAsia="zh-CN" w:bidi="ar"/>
              </w:rPr>
              <w:t>×16</w:t>
            </w:r>
            <w:r>
              <w:rPr>
                <w:rStyle w:val="511"/>
                <w:rFonts w:ascii="方正仿宋_GB2312" w:eastAsia="方正仿宋_GB2312"/>
                <w:color w:val="auto"/>
                <w:sz w:val="18"/>
                <w:highlight w:val="none"/>
                <w:lang w:val="en-US" w:eastAsia="zh-CN" w:bidi="ar"/>
              </w:rPr>
              <w:t>套，过滤棉</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盒，胶模</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个，小砂轮棒（锥形）</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个，小砂轮棒（圆柱形）</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个，小黄布轮</w:t>
            </w:r>
            <w:r>
              <w:rPr>
                <w:rStyle w:val="477"/>
                <w:rFonts w:ascii="方正仿宋_GB2312" w:eastAsia="方正仿宋_GB2312"/>
                <w:color w:val="auto"/>
                <w:sz w:val="18"/>
                <w:highlight w:val="none"/>
                <w:lang w:val="en-US" w:eastAsia="zh-CN" w:bidi="ar"/>
              </w:rPr>
              <w:t>×50</w:t>
            </w:r>
            <w:r>
              <w:rPr>
                <w:rStyle w:val="511"/>
                <w:rFonts w:ascii="方正仿宋_GB2312" w:eastAsia="方正仿宋_GB2312"/>
                <w:color w:val="auto"/>
                <w:sz w:val="18"/>
                <w:highlight w:val="none"/>
                <w:lang w:val="en-US" w:eastAsia="zh-CN" w:bidi="ar"/>
              </w:rPr>
              <w:t>个，小白布轮</w:t>
            </w:r>
            <w:r>
              <w:rPr>
                <w:rStyle w:val="477"/>
                <w:rFonts w:ascii="方正仿宋_GB2312" w:eastAsia="方正仿宋_GB2312"/>
                <w:color w:val="auto"/>
                <w:sz w:val="18"/>
                <w:highlight w:val="none"/>
                <w:lang w:val="en-US" w:eastAsia="zh-CN" w:bidi="ar"/>
              </w:rPr>
              <w:t>×50</w:t>
            </w:r>
            <w:r>
              <w:rPr>
                <w:rStyle w:val="511"/>
                <w:rFonts w:ascii="方正仿宋_GB2312" w:eastAsia="方正仿宋_GB2312"/>
                <w:color w:val="auto"/>
                <w:sz w:val="18"/>
                <w:highlight w:val="none"/>
                <w:lang w:val="en-US" w:eastAsia="zh-CN" w:bidi="ar"/>
              </w:rPr>
              <w:t>个，戒指内圈抛光棒</w:t>
            </w:r>
            <w:r>
              <w:rPr>
                <w:rStyle w:val="477"/>
                <w:rFonts w:ascii="方正仿宋_GB2312" w:eastAsia="方正仿宋_GB2312"/>
                <w:color w:val="auto"/>
                <w:sz w:val="18"/>
                <w:highlight w:val="none"/>
                <w:lang w:val="en-US" w:eastAsia="zh-CN" w:bidi="ar"/>
              </w:rPr>
              <w:t>×18</w:t>
            </w:r>
            <w:r>
              <w:rPr>
                <w:rStyle w:val="511"/>
                <w:rFonts w:ascii="方正仿宋_GB2312" w:eastAsia="方正仿宋_GB2312"/>
                <w:color w:val="auto"/>
                <w:sz w:val="18"/>
                <w:highlight w:val="none"/>
                <w:lang w:val="en-US" w:eastAsia="zh-CN" w:bidi="ar"/>
              </w:rPr>
              <w:t>根，牙针</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根，砂纸夹</w:t>
            </w:r>
            <w:r>
              <w:rPr>
                <w:rStyle w:val="477"/>
                <w:rFonts w:ascii="方正仿宋_GB2312" w:eastAsia="方正仿宋_GB2312"/>
                <w:color w:val="auto"/>
                <w:sz w:val="18"/>
                <w:highlight w:val="none"/>
                <w:lang w:val="en-US" w:eastAsia="zh-CN" w:bidi="ar"/>
              </w:rPr>
              <w:t>×50</w:t>
            </w:r>
            <w:r>
              <w:rPr>
                <w:rStyle w:val="511"/>
                <w:rFonts w:ascii="方正仿宋_GB2312" w:eastAsia="方正仿宋_GB2312"/>
                <w:color w:val="auto"/>
                <w:sz w:val="18"/>
                <w:highlight w:val="none"/>
                <w:lang w:val="en-US" w:eastAsia="zh-CN" w:bidi="ar"/>
              </w:rPr>
              <w:t>根，小毛扫</w:t>
            </w:r>
            <w:r>
              <w:rPr>
                <w:rStyle w:val="477"/>
                <w:rFonts w:ascii="方正仿宋_GB2312" w:eastAsia="方正仿宋_GB2312"/>
                <w:color w:val="auto"/>
                <w:sz w:val="18"/>
                <w:highlight w:val="none"/>
                <w:lang w:val="en-US" w:eastAsia="zh-CN" w:bidi="ar"/>
              </w:rPr>
              <w:t>×80</w:t>
            </w:r>
            <w:r>
              <w:rPr>
                <w:rStyle w:val="511"/>
                <w:rFonts w:ascii="方正仿宋_GB2312" w:eastAsia="方正仿宋_GB2312"/>
                <w:color w:val="auto"/>
                <w:sz w:val="18"/>
                <w:highlight w:val="none"/>
                <w:lang w:val="en-US" w:eastAsia="zh-CN" w:bidi="ar"/>
              </w:rPr>
              <w:t>个，脱模剂</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DA7FEB">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ED5E88">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175DA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F3A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6761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4124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52BCFE">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打印和激光雕刻耗材包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1BC92">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PLA</w:t>
            </w:r>
            <w:r>
              <w:rPr>
                <w:rStyle w:val="511"/>
                <w:rFonts w:ascii="方正仿宋_GB2312" w:eastAsia="方正仿宋_GB2312"/>
                <w:color w:val="auto"/>
                <w:sz w:val="18"/>
                <w:highlight w:val="none"/>
                <w:lang w:val="en-US" w:eastAsia="zh-CN" w:bidi="ar"/>
              </w:rPr>
              <w:t>基础色耗材</w:t>
            </w:r>
            <w:r>
              <w:rPr>
                <w:rStyle w:val="477"/>
                <w:rFonts w:ascii="方正仿宋_GB2312" w:eastAsia="方正仿宋_GB2312"/>
                <w:color w:val="auto"/>
                <w:sz w:val="18"/>
                <w:highlight w:val="none"/>
                <w:lang w:val="en-US" w:eastAsia="zh-CN" w:bidi="ar"/>
              </w:rPr>
              <w:t>×12</w:t>
            </w:r>
            <w:r>
              <w:rPr>
                <w:rStyle w:val="511"/>
                <w:rFonts w:ascii="方正仿宋_GB2312" w:eastAsia="方正仿宋_GB2312"/>
                <w:color w:val="auto"/>
                <w:sz w:val="18"/>
                <w:highlight w:val="none"/>
                <w:lang w:val="en-US" w:eastAsia="zh-CN" w:bidi="ar"/>
              </w:rPr>
              <w:t>卷，</w:t>
            </w:r>
            <w:r>
              <w:rPr>
                <w:rStyle w:val="477"/>
                <w:rFonts w:ascii="方正仿宋_GB2312" w:eastAsia="方正仿宋_GB2312"/>
                <w:color w:val="auto"/>
                <w:sz w:val="18"/>
                <w:highlight w:val="none"/>
                <w:lang w:val="en-US" w:eastAsia="zh-CN" w:bidi="ar"/>
              </w:rPr>
              <w:t>PLA</w:t>
            </w:r>
            <w:r>
              <w:rPr>
                <w:rStyle w:val="511"/>
                <w:rFonts w:ascii="方正仿宋_GB2312" w:eastAsia="方正仿宋_GB2312"/>
                <w:color w:val="auto"/>
                <w:sz w:val="18"/>
                <w:highlight w:val="none"/>
                <w:lang w:val="en-US" w:eastAsia="zh-CN" w:bidi="ar"/>
              </w:rPr>
              <w:t>流行色耗材</w:t>
            </w: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卷，</w:t>
            </w:r>
            <w:r>
              <w:rPr>
                <w:rStyle w:val="477"/>
                <w:rFonts w:ascii="方正仿宋_GB2312" w:eastAsia="方正仿宋_GB2312"/>
                <w:color w:val="auto"/>
                <w:sz w:val="18"/>
                <w:highlight w:val="none"/>
                <w:lang w:val="en-US" w:eastAsia="zh-CN" w:bidi="ar"/>
              </w:rPr>
              <w:t>PETG</w:t>
            </w:r>
            <w:r>
              <w:rPr>
                <w:rStyle w:val="511"/>
                <w:rFonts w:ascii="方正仿宋_GB2312" w:eastAsia="方正仿宋_GB2312"/>
                <w:color w:val="auto"/>
                <w:sz w:val="18"/>
                <w:highlight w:val="none"/>
                <w:lang w:val="en-US" w:eastAsia="zh-CN" w:bidi="ar"/>
              </w:rPr>
              <w:t>高强度耗材</w:t>
            </w: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卷，</w:t>
            </w: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打印专用蓝胶</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支，备用喷嘴（</w:t>
            </w:r>
            <w:r>
              <w:rPr>
                <w:rStyle w:val="477"/>
                <w:rFonts w:ascii="方正仿宋_GB2312" w:eastAsia="方正仿宋_GB2312"/>
                <w:color w:val="auto"/>
                <w:sz w:val="18"/>
                <w:highlight w:val="none"/>
                <w:lang w:val="en-US" w:eastAsia="zh-CN" w:bidi="ar"/>
              </w:rPr>
              <w:t>0.4mm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×12</w:t>
            </w:r>
            <w:r>
              <w:rPr>
                <w:rStyle w:val="511"/>
                <w:rFonts w:ascii="方正仿宋_GB2312" w:eastAsia="方正仿宋_GB2312"/>
                <w:color w:val="auto"/>
                <w:sz w:val="18"/>
                <w:highlight w:val="none"/>
                <w:lang w:val="en-US" w:eastAsia="zh-CN" w:bidi="ar"/>
              </w:rPr>
              <w:t>个，</w:t>
            </w: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打印铲刀</w:t>
            </w:r>
            <w:r>
              <w:rPr>
                <w:rStyle w:val="477"/>
                <w:rFonts w:ascii="方正仿宋_GB2312" w:eastAsia="方正仿宋_GB2312"/>
                <w:color w:val="auto"/>
                <w:sz w:val="18"/>
                <w:highlight w:val="none"/>
                <w:lang w:val="en-US" w:eastAsia="zh-CN" w:bidi="ar"/>
              </w:rPr>
              <w:t>/</w:t>
            </w:r>
            <w:r>
              <w:rPr>
                <w:rStyle w:val="511"/>
                <w:rFonts w:ascii="方正仿宋_GB2312" w:eastAsia="方正仿宋_GB2312"/>
                <w:color w:val="auto"/>
                <w:sz w:val="18"/>
                <w:highlight w:val="none"/>
                <w:lang w:val="en-US" w:eastAsia="zh-CN" w:bidi="ar"/>
              </w:rPr>
              <w:t>钳子套装</w:t>
            </w:r>
            <w:r>
              <w:rPr>
                <w:rStyle w:val="477"/>
                <w:rFonts w:ascii="方正仿宋_GB2312" w:eastAsia="方正仿宋_GB2312"/>
                <w:color w:val="auto"/>
                <w:sz w:val="18"/>
                <w:highlight w:val="none"/>
                <w:lang w:val="en-US" w:eastAsia="zh-CN" w:bidi="ar"/>
              </w:rPr>
              <w:t>×12</w:t>
            </w:r>
            <w:r>
              <w:rPr>
                <w:rStyle w:val="511"/>
                <w:rFonts w:ascii="方正仿宋_GB2312" w:eastAsia="方正仿宋_GB2312"/>
                <w:color w:val="auto"/>
                <w:sz w:val="18"/>
                <w:highlight w:val="none"/>
                <w:lang w:val="en-US" w:eastAsia="zh-CN" w:bidi="ar"/>
              </w:rPr>
              <w:t>套，抛光打磨纸（</w:t>
            </w:r>
            <w:r>
              <w:rPr>
                <w:rStyle w:val="477"/>
                <w:rFonts w:ascii="方正仿宋_GB2312" w:eastAsia="方正仿宋_GB2312"/>
                <w:color w:val="auto"/>
                <w:sz w:val="18"/>
                <w:highlight w:val="none"/>
                <w:lang w:val="en-US" w:eastAsia="zh-CN" w:bidi="ar"/>
              </w:rPr>
              <w:t>400</w:t>
            </w:r>
            <w:r>
              <w:rPr>
                <w:rStyle w:val="511"/>
                <w:rFonts w:ascii="方正仿宋_GB2312" w:eastAsia="方正仿宋_GB2312"/>
                <w:color w:val="auto"/>
                <w:sz w:val="18"/>
                <w:highlight w:val="none"/>
                <w:lang w:val="en-US" w:eastAsia="zh-CN" w:bidi="ar"/>
              </w:rPr>
              <w:t>目</w:t>
            </w:r>
            <w:r>
              <w:rPr>
                <w:rStyle w:val="477"/>
                <w:rFonts w:ascii="方正仿宋_GB2312" w:eastAsia="方正仿宋_GB2312"/>
                <w:color w:val="auto"/>
                <w:sz w:val="18"/>
                <w:highlight w:val="none"/>
                <w:lang w:val="en-US" w:eastAsia="zh-CN" w:bidi="ar"/>
              </w:rPr>
              <w:t>-2000</w:t>
            </w:r>
            <w:r>
              <w:rPr>
                <w:rStyle w:val="511"/>
                <w:rFonts w:ascii="方正仿宋_GB2312" w:eastAsia="方正仿宋_GB2312"/>
                <w:color w:val="auto"/>
                <w:sz w:val="18"/>
                <w:highlight w:val="none"/>
                <w:lang w:val="en-US" w:eastAsia="zh-CN" w:bidi="ar"/>
              </w:rPr>
              <w:t>目）</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套，耗材干燥剂（变色硅胶）</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包，耗材密封袋（</w:t>
            </w:r>
            <w:r>
              <w:rPr>
                <w:rStyle w:val="477"/>
                <w:rFonts w:ascii="方正仿宋_GB2312" w:eastAsia="方正仿宋_GB2312"/>
                <w:color w:val="auto"/>
                <w:sz w:val="18"/>
                <w:highlight w:val="none"/>
                <w:lang w:val="en-US" w:eastAsia="zh-CN" w:bidi="ar"/>
              </w:rPr>
              <w:t>1.5m*1m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个，椴木层积板（</w:t>
            </w:r>
            <w:r>
              <w:rPr>
                <w:rStyle w:val="477"/>
                <w:rFonts w:ascii="方正仿宋_GB2312" w:eastAsia="方正仿宋_GB2312"/>
                <w:color w:val="auto"/>
                <w:sz w:val="18"/>
                <w:highlight w:val="none"/>
                <w:lang w:val="en-US" w:eastAsia="zh-CN" w:bidi="ar"/>
              </w:rPr>
              <w:t>3mm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×200</w:t>
            </w:r>
            <w:r>
              <w:rPr>
                <w:rStyle w:val="511"/>
                <w:rFonts w:ascii="方正仿宋_GB2312" w:eastAsia="方正仿宋_GB2312"/>
                <w:color w:val="auto"/>
                <w:sz w:val="18"/>
                <w:highlight w:val="none"/>
                <w:lang w:val="en-US" w:eastAsia="zh-CN" w:bidi="ar"/>
              </w:rPr>
              <w:t>张，亚克力板透明（</w:t>
            </w:r>
            <w:r>
              <w:rPr>
                <w:rStyle w:val="477"/>
                <w:rFonts w:ascii="方正仿宋_GB2312" w:eastAsia="方正仿宋_GB2312"/>
                <w:color w:val="auto"/>
                <w:sz w:val="18"/>
                <w:highlight w:val="none"/>
                <w:lang w:val="en-US" w:eastAsia="zh-CN" w:bidi="ar"/>
              </w:rPr>
              <w:t>3mm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张，亚克力板彩色（</w:t>
            </w:r>
            <w:r>
              <w:rPr>
                <w:rStyle w:val="477"/>
                <w:rFonts w:ascii="方正仿宋_GB2312" w:eastAsia="方正仿宋_GB2312"/>
                <w:color w:val="auto"/>
                <w:sz w:val="18"/>
                <w:highlight w:val="none"/>
                <w:lang w:val="en-US" w:eastAsia="zh-CN" w:bidi="ar"/>
              </w:rPr>
              <w:t>3mm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×8</w:t>
            </w:r>
            <w:r>
              <w:rPr>
                <w:rStyle w:val="511"/>
                <w:rFonts w:ascii="方正仿宋_GB2312" w:eastAsia="方正仿宋_GB2312"/>
                <w:color w:val="auto"/>
                <w:sz w:val="18"/>
                <w:highlight w:val="none"/>
                <w:lang w:val="en-US" w:eastAsia="zh-CN" w:bidi="ar"/>
              </w:rPr>
              <w:t>张，牛皮</w:t>
            </w:r>
            <w:r>
              <w:rPr>
                <w:rStyle w:val="477"/>
                <w:rFonts w:ascii="方正仿宋_GB2312" w:eastAsia="方正仿宋_GB2312"/>
                <w:color w:val="auto"/>
                <w:sz w:val="18"/>
                <w:highlight w:val="none"/>
                <w:lang w:val="en-US" w:eastAsia="zh-CN" w:bidi="ar"/>
              </w:rPr>
              <w:t>/</w:t>
            </w:r>
            <w:r>
              <w:rPr>
                <w:rStyle w:val="511"/>
                <w:rFonts w:ascii="方正仿宋_GB2312" w:eastAsia="方正仿宋_GB2312"/>
                <w:color w:val="auto"/>
                <w:sz w:val="18"/>
                <w:highlight w:val="none"/>
                <w:lang w:val="en-US" w:eastAsia="zh-CN" w:bidi="ar"/>
              </w:rPr>
              <w:t>羊皮革（</w:t>
            </w:r>
            <w:r>
              <w:rPr>
                <w:rStyle w:val="477"/>
                <w:rFonts w:ascii="方正仿宋_GB2312" w:eastAsia="方正仿宋_GB2312"/>
                <w:color w:val="auto"/>
                <w:sz w:val="18"/>
                <w:highlight w:val="none"/>
                <w:lang w:val="en-US" w:eastAsia="zh-CN" w:bidi="ar"/>
              </w:rPr>
              <w:t>A4</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×50</w:t>
            </w:r>
            <w:r>
              <w:rPr>
                <w:rStyle w:val="511"/>
                <w:rFonts w:ascii="方正仿宋_GB2312" w:eastAsia="方正仿宋_GB2312"/>
                <w:color w:val="auto"/>
                <w:sz w:val="18"/>
                <w:highlight w:val="none"/>
                <w:lang w:val="en-US" w:eastAsia="zh-CN" w:bidi="ar"/>
              </w:rPr>
              <w:t>张，激光切割垫板（中纤板）</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张，激光镜片清洁套装</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套，防毒面具（含滤盒）</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套，护目镜</w:t>
            </w:r>
            <w:r>
              <w:rPr>
                <w:rStyle w:val="477"/>
                <w:rFonts w:ascii="方正仿宋_GB2312" w:eastAsia="方正仿宋_GB2312"/>
                <w:color w:val="auto"/>
                <w:sz w:val="18"/>
                <w:highlight w:val="none"/>
                <w:lang w:val="en-US" w:eastAsia="zh-CN" w:bidi="ar"/>
              </w:rPr>
              <w:t>×40</w:t>
            </w:r>
            <w:r>
              <w:rPr>
                <w:rStyle w:val="511"/>
                <w:rFonts w:ascii="方正仿宋_GB2312" w:eastAsia="方正仿宋_GB2312"/>
                <w:color w:val="auto"/>
                <w:sz w:val="18"/>
                <w:highlight w:val="none"/>
                <w:lang w:val="en-US" w:eastAsia="zh-CN" w:bidi="ar"/>
              </w:rPr>
              <w:t>副，丁腈手套</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盒，桌面排风风扇</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台，防潮储物柜</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台，密封桶（</w:t>
            </w:r>
            <w:r>
              <w:rPr>
                <w:rStyle w:val="477"/>
                <w:rFonts w:ascii="方正仿宋_GB2312" w:eastAsia="方正仿宋_GB2312"/>
                <w:color w:val="auto"/>
                <w:sz w:val="18"/>
                <w:highlight w:val="none"/>
                <w:lang w:val="en-US" w:eastAsia="zh-CN" w:bidi="ar"/>
              </w:rPr>
              <w:t>5L</w:t>
            </w:r>
            <w:r>
              <w:rPr>
                <w:rStyle w:val="511"/>
                <w:rFonts w:ascii="方正仿宋_GB2312" w:eastAsia="方正仿宋_GB2312"/>
                <w:color w:val="auto"/>
                <w:sz w:val="18"/>
                <w:highlight w:val="none"/>
                <w:lang w:val="en-US" w:eastAsia="zh-CN" w:bidi="ar"/>
              </w:rPr>
              <w:t>带干燥剂）</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个，避光密封罐（</w:t>
            </w:r>
            <w:r>
              <w:rPr>
                <w:rStyle w:val="477"/>
                <w:rFonts w:ascii="方正仿宋_GB2312" w:eastAsia="方正仿宋_GB2312"/>
                <w:color w:val="auto"/>
                <w:sz w:val="18"/>
                <w:highlight w:val="none"/>
                <w:lang w:val="en-US" w:eastAsia="zh-CN" w:bidi="ar"/>
              </w:rPr>
              <w:t>2L</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个，急救药箱</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套，备用平台胶</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瓶，</w:t>
            </w:r>
            <w:r>
              <w:rPr>
                <w:rStyle w:val="477"/>
                <w:rFonts w:ascii="方正仿宋_GB2312" w:eastAsia="方正仿宋_GB2312"/>
                <w:color w:val="auto"/>
                <w:sz w:val="18"/>
                <w:highlight w:val="none"/>
                <w:lang w:val="en-US" w:eastAsia="zh-CN" w:bidi="ar"/>
              </w:rPr>
              <w:t>PLA</w:t>
            </w:r>
            <w:r>
              <w:rPr>
                <w:rStyle w:val="511"/>
                <w:rFonts w:ascii="方正仿宋_GB2312" w:eastAsia="方正仿宋_GB2312"/>
                <w:color w:val="auto"/>
                <w:sz w:val="18"/>
                <w:highlight w:val="none"/>
                <w:lang w:val="en-US" w:eastAsia="zh-CN" w:bidi="ar"/>
              </w:rPr>
              <w:t>耗材架</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个，亚克力保护膜</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卷，椴木板存放架</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个，耗材转运车</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辆，防静电镊子</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把，模型修剪刀</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把，热风枪</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把，清洗酒精（</w:t>
            </w:r>
            <w:r>
              <w:rPr>
                <w:rStyle w:val="477"/>
                <w:rFonts w:ascii="方正仿宋_GB2312" w:eastAsia="方正仿宋_GB2312"/>
                <w:color w:val="auto"/>
                <w:sz w:val="18"/>
                <w:highlight w:val="none"/>
                <w:lang w:val="en-US" w:eastAsia="zh-CN" w:bidi="ar"/>
              </w:rPr>
              <w:t>95%</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桶，树脂专用漏斗</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个，无尘布</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包，防火垃圾桶</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个，设备保养油</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D7D05">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C029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A0F8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6FA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482F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97B80">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EE62E">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三星堆智能交互机器人展示系统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D93FDD">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三星堆智能交互机器人展示系统用于展示精密铸造相关工艺技术及特色展项，包含以下内容：</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1、定制三星堆智能交互机器人1个，14自由度，高度不小于70厘米，可通过智能语音、动作交互、介绍实验室特色；</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2、43寸一体机屏幕一个、配套精密铸造课程及作品内容展示。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3、3D打印精密铸造工艺三星堆面具一个。</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4、精密铸造工艺相关展品一批，不少于10件，</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5、配套控制终端套装1套，CPU：i7及以上；显卡：RTX 5060以上独显；内存：32G DDR5及以上；硬盘：1TB SSD及以上；1块27 英寸高色准专业设计显示器以及控制套装。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2FEC8">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1AB04">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75A8D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14D8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8996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88779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Style w:val="470"/>
                <w:color w:val="auto"/>
                <w:highlight w:val="none"/>
                <w:lang w:val="en-US" w:eastAsia="zh-CN" w:bidi="ar"/>
              </w:rPr>
              <w:t>产品设计教学区与</w:t>
            </w:r>
            <w:r>
              <w:rPr>
                <w:rStyle w:val="473"/>
                <w:color w:val="auto"/>
                <w:highlight w:val="none"/>
                <w:lang w:val="en-US" w:eastAsia="zh-CN" w:bidi="ar"/>
              </w:rPr>
              <w:t xml:space="preserve"> 3D </w:t>
            </w:r>
            <w:r>
              <w:rPr>
                <w:rStyle w:val="470"/>
                <w:color w:val="auto"/>
                <w:highlight w:val="none"/>
                <w:lang w:val="en-US" w:eastAsia="zh-CN" w:bidi="ar"/>
              </w:rPr>
              <w:t>打印区</w:t>
            </w:r>
          </w:p>
        </w:tc>
      </w:tr>
      <w:tr w14:paraId="73693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824D2E">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5FEE3">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打印机</w:t>
            </w:r>
            <w:r>
              <w:rPr>
                <w:rStyle w:val="477"/>
                <w:rFonts w:ascii="方正仿宋_GB2312" w:eastAsia="方正仿宋_GB2312"/>
                <w:color w:val="auto"/>
                <w:sz w:val="18"/>
                <w:highlight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73641F">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机器尺寸不低于</w:t>
            </w:r>
            <w:r>
              <w:rPr>
                <w:rStyle w:val="477"/>
                <w:rFonts w:ascii="方正仿宋_GB2312" w:eastAsia="方正仿宋_GB2312"/>
                <w:color w:val="auto"/>
                <w:sz w:val="18"/>
                <w:highlight w:val="none"/>
                <w:lang w:val="en-US" w:eastAsia="zh-CN" w:bidi="ar"/>
              </w:rPr>
              <w:t>392 ×406 × 478 mm</w:t>
            </w:r>
            <w:r>
              <w:rPr>
                <w:rStyle w:val="511"/>
                <w:rFonts w:ascii="方正仿宋_GB2312" w:eastAsia="方正仿宋_GB2312"/>
                <w:color w:val="auto"/>
                <w:sz w:val="18"/>
                <w:highlight w:val="none"/>
                <w:lang w:val="en-US" w:eastAsia="zh-CN" w:bidi="ar"/>
              </w:rPr>
              <w:t>，净重约</w:t>
            </w:r>
            <w:r>
              <w:rPr>
                <w:rStyle w:val="477"/>
                <w:rFonts w:ascii="方正仿宋_GB2312" w:eastAsia="方正仿宋_GB2312"/>
                <w:color w:val="auto"/>
                <w:sz w:val="18"/>
                <w:highlight w:val="none"/>
                <w:lang w:val="en-US" w:eastAsia="zh-CN" w:bidi="ar"/>
              </w:rPr>
              <w:t>16.25 kg</w:t>
            </w:r>
            <w:r>
              <w:rPr>
                <w:rStyle w:val="511"/>
                <w:rFonts w:ascii="方正仿宋_GB2312" w:eastAsia="方正仿宋_GB2312"/>
                <w:color w:val="auto"/>
                <w:sz w:val="18"/>
                <w:highlight w:val="none"/>
                <w:lang w:val="en-US" w:eastAsia="zh-CN" w:bidi="ar"/>
              </w:rPr>
              <w:t>，摆放至少预留约</w:t>
            </w:r>
            <w:r>
              <w:rPr>
                <w:rStyle w:val="477"/>
                <w:rFonts w:ascii="方正仿宋_GB2312" w:eastAsia="方正仿宋_GB2312"/>
                <w:color w:val="auto"/>
                <w:sz w:val="18"/>
                <w:highlight w:val="none"/>
                <w:lang w:val="en-US" w:eastAsia="zh-CN" w:bidi="ar"/>
              </w:rPr>
              <w:t>500×600 mm</w:t>
            </w:r>
            <w:r>
              <w:rPr>
                <w:rStyle w:val="511"/>
                <w:rFonts w:ascii="方正仿宋_GB2312" w:eastAsia="方正仿宋_GB2312"/>
                <w:color w:val="auto"/>
                <w:sz w:val="18"/>
                <w:highlight w:val="none"/>
                <w:lang w:val="en-US" w:eastAsia="zh-CN" w:bidi="ar"/>
              </w:rPr>
              <w:t>平面空间，上方净高</w:t>
            </w:r>
            <w:r>
              <w:rPr>
                <w:rStyle w:val="477"/>
                <w:rFonts w:ascii="方正仿宋_GB2312" w:eastAsia="方正仿宋_GB2312"/>
                <w:color w:val="auto"/>
                <w:sz w:val="18"/>
                <w:highlight w:val="none"/>
                <w:lang w:val="en-US" w:eastAsia="zh-CN" w:bidi="ar"/>
              </w:rPr>
              <w:t xml:space="preserve"> ≥ 700 mm</w:t>
            </w:r>
            <w:r>
              <w:rPr>
                <w:rStyle w:val="511"/>
                <w:rFonts w:ascii="方正仿宋_GB2312" w:eastAsia="方正仿宋_GB2312"/>
                <w:color w:val="auto"/>
                <w:sz w:val="18"/>
                <w:highlight w:val="none"/>
                <w:lang w:val="en-US" w:eastAsia="zh-CN" w:bidi="ar"/>
              </w:rPr>
              <w:t xml:space="preserve">即可，兼容 </w:t>
            </w:r>
            <w:r>
              <w:rPr>
                <w:rStyle w:val="477"/>
                <w:rFonts w:ascii="方正仿宋_GB2312" w:eastAsia="方正仿宋_GB2312"/>
                <w:color w:val="auto"/>
                <w:sz w:val="18"/>
                <w:highlight w:val="none"/>
                <w:lang w:val="en-US" w:eastAsia="zh-CN" w:bidi="ar"/>
              </w:rPr>
              <w:t xml:space="preserve">PLA/TPU/ABS/PA/PC </w:t>
            </w:r>
            <w:r>
              <w:rPr>
                <w:rStyle w:val="511"/>
                <w:rFonts w:ascii="方正仿宋_GB2312" w:eastAsia="方正仿宋_GB2312"/>
                <w:color w:val="auto"/>
                <w:sz w:val="18"/>
                <w:highlight w:val="none"/>
                <w:lang w:val="en-US" w:eastAsia="zh-CN" w:bidi="ar"/>
              </w:rPr>
              <w:t>等主流耗材及碳纤维填充材料。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567776">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7E2B7">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6"/>
                <w:highlight w:val="none"/>
                <w:u w:val="none"/>
              </w:rPr>
            </w:pPr>
            <w:r>
              <w:rPr>
                <w:rFonts w:hint="default" w:ascii="方正仿宋_GB2312" w:hAnsi="Times New Roman Regular" w:eastAsia="方正仿宋_GB2312" w:cs="Times New Roman Regular"/>
                <w:i w:val="0"/>
                <w:iCs w:val="0"/>
                <w:color w:val="auto"/>
                <w:kern w:val="0"/>
                <w:sz w:val="18"/>
                <w:szCs w:val="16"/>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35F3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6D73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4435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B2CD7">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B1082C">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3D打印智能交互展示系统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5FDD7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3D打印智能交互展示系统主要用于介绍3D打印应用于不同领域的作用与案例，包含以下内容：</w:t>
            </w:r>
            <w:r>
              <w:rPr>
                <w:rStyle w:val="511"/>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1、3D打印作品，不少于10件；</w:t>
            </w:r>
            <w:r>
              <w:rPr>
                <w:rStyle w:val="511"/>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2、43寸一体机屏幕一个、配套用于3D打印作品内容展示。</w:t>
            </w:r>
            <w:r>
              <w:rPr>
                <w:rStyle w:val="511"/>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3、智能交互展示系统软件，通过触碰3D打印作品的开关，触发屏幕的展示内容。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B892E">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C39F7A">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722F5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45B0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DA19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7FD55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手工产品与非遗工艺区</w:t>
            </w:r>
          </w:p>
        </w:tc>
      </w:tr>
      <w:tr w14:paraId="0F614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4DDFD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85386">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绣花机缝纫一体机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BA0DE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彩色大屏缝纫绣花一体机</w:t>
            </w:r>
            <w:r>
              <w:rPr>
                <w:rStyle w:val="477"/>
                <w:rFonts w:ascii="方正仿宋_GB2312" w:eastAsia="方正仿宋_GB2312"/>
                <w:color w:val="auto"/>
                <w:sz w:val="18"/>
                <w:highlight w:val="none"/>
                <w:lang w:val="en-US" w:eastAsia="zh-CN" w:bidi="ar"/>
              </w:rPr>
              <w:t xml:space="preserve"> </w:t>
            </w:r>
            <w:r>
              <w:rPr>
                <w:rStyle w:val="511"/>
                <w:rFonts w:ascii="方正仿宋_GB2312" w:eastAsia="方正仿宋_GB2312"/>
                <w:color w:val="auto"/>
                <w:sz w:val="18"/>
                <w:highlight w:val="none"/>
                <w:lang w:val="en-US" w:eastAsia="zh-CN" w:bidi="ar"/>
              </w:rPr>
              <w:t>全自动电脑刺绣机绣字机绣。设备外形尺寸不低于</w:t>
            </w:r>
            <w:r>
              <w:rPr>
                <w:rStyle w:val="477"/>
                <w:rFonts w:ascii="方正仿宋_GB2312" w:eastAsia="方正仿宋_GB2312"/>
                <w:color w:val="auto"/>
                <w:sz w:val="18"/>
                <w:highlight w:val="none"/>
                <w:lang w:val="en-US" w:eastAsia="zh-CN" w:bidi="ar"/>
              </w:rPr>
              <w:t>570×220×270mm</w:t>
            </w:r>
            <w:r>
              <w:rPr>
                <w:rStyle w:val="511"/>
                <w:rFonts w:ascii="方正仿宋_GB2312" w:eastAsia="方正仿宋_GB2312"/>
                <w:color w:val="auto"/>
                <w:sz w:val="18"/>
                <w:highlight w:val="none"/>
                <w:lang w:val="en-US" w:eastAsia="zh-CN" w:bidi="ar"/>
              </w:rPr>
              <w:t>，电压：</w:t>
            </w:r>
            <w:r>
              <w:rPr>
                <w:rStyle w:val="477"/>
                <w:rFonts w:ascii="方正仿宋_GB2312" w:eastAsia="方正仿宋_GB2312"/>
                <w:color w:val="auto"/>
                <w:sz w:val="18"/>
                <w:highlight w:val="none"/>
                <w:lang w:val="en-US" w:eastAsia="zh-CN" w:bidi="ar"/>
              </w:rPr>
              <w:t>100</w:t>
            </w:r>
            <w:r>
              <w:rPr>
                <w:rStyle w:val="477"/>
                <w:rFonts w:hint="eastAsia"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 xml:space="preserve">240V </w:t>
            </w:r>
            <w:r>
              <w:rPr>
                <w:rStyle w:val="511"/>
                <w:rFonts w:ascii="方正仿宋_GB2312" w:eastAsia="方正仿宋_GB2312"/>
                <w:color w:val="auto"/>
                <w:sz w:val="18"/>
                <w:highlight w:val="none"/>
                <w:lang w:val="en-US" w:eastAsia="zh-CN" w:bidi="ar"/>
              </w:rPr>
              <w:t>净重：约</w:t>
            </w:r>
            <w:r>
              <w:rPr>
                <w:rStyle w:val="477"/>
                <w:rFonts w:ascii="方正仿宋_GB2312" w:eastAsia="方正仿宋_GB2312"/>
                <w:color w:val="auto"/>
                <w:sz w:val="18"/>
                <w:highlight w:val="none"/>
                <w:lang w:val="en-US" w:eastAsia="zh-CN" w:bidi="ar"/>
              </w:rPr>
              <w:t>8.4KG</w:t>
            </w:r>
            <w:r>
              <w:rPr>
                <w:rStyle w:val="511"/>
                <w:rFonts w:ascii="方正仿宋_GB2312" w:eastAsia="方正仿宋_GB2312"/>
                <w:color w:val="auto"/>
                <w:sz w:val="18"/>
                <w:highlight w:val="none"/>
                <w:lang w:val="en-US" w:eastAsia="zh-CN" w:bidi="ar"/>
              </w:rPr>
              <w:t>，功率：最大</w:t>
            </w:r>
            <w:r>
              <w:rPr>
                <w:rStyle w:val="477"/>
                <w:rFonts w:ascii="方正仿宋_GB2312" w:eastAsia="方正仿宋_GB2312"/>
                <w:color w:val="auto"/>
                <w:sz w:val="18"/>
                <w:highlight w:val="none"/>
                <w:lang w:val="en-US" w:eastAsia="zh-CN" w:bidi="ar"/>
              </w:rPr>
              <w:t>45W</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3D6819">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6C7BD9">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528DDF">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4A0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D521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CCBF53">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F1CB9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电窑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B4703">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hint="eastAsia" w:ascii="方正仿宋_GB2312" w:eastAsia="方正仿宋_GB2312"/>
                <w:color w:val="auto"/>
                <w:sz w:val="18"/>
                <w:highlight w:val="none"/>
                <w:lang w:val="en-US" w:eastAsia="zh-CN" w:bidi="ar"/>
              </w:rPr>
              <w:t>一体化多曲线4.3寸智能控制柜设计，内置天线控制器，侧面观火孔，</w:t>
            </w:r>
            <w:r>
              <w:rPr>
                <w:rStyle w:val="511"/>
                <w:rFonts w:ascii="方正仿宋_GB2312" w:eastAsia="方正仿宋_GB2312"/>
                <w:color w:val="auto"/>
                <w:sz w:val="18"/>
                <w:highlight w:val="none"/>
                <w:lang w:val="en-US" w:eastAsia="zh-CN" w:bidi="ar"/>
              </w:rPr>
              <w:t>设备外形尺寸不低于</w:t>
            </w:r>
            <w:r>
              <w:rPr>
                <w:rStyle w:val="477"/>
                <w:rFonts w:hint="eastAsia" w:ascii="方正仿宋_GB2312" w:eastAsia="方正仿宋_GB2312"/>
                <w:color w:val="auto"/>
                <w:sz w:val="18"/>
                <w:highlight w:val="none"/>
                <w:lang w:val="en-US" w:eastAsia="zh-CN" w:bidi="ar"/>
              </w:rPr>
              <w:t>700</w:t>
            </w:r>
            <w:r>
              <w:rPr>
                <w:rStyle w:val="477"/>
                <w:rFonts w:ascii="方正仿宋_GB2312" w:eastAsia="方正仿宋_GB2312"/>
                <w:color w:val="auto"/>
                <w:sz w:val="18"/>
                <w:highlight w:val="none"/>
                <w:lang w:val="en-US" w:eastAsia="zh-CN" w:bidi="ar"/>
              </w:rPr>
              <w:t>×</w:t>
            </w:r>
            <w:r>
              <w:rPr>
                <w:rStyle w:val="477"/>
                <w:rFonts w:hint="eastAsia" w:ascii="方正仿宋_GB2312" w:eastAsia="方正仿宋_GB2312"/>
                <w:color w:val="auto"/>
                <w:sz w:val="18"/>
                <w:highlight w:val="none"/>
                <w:lang w:val="en-US" w:eastAsia="zh-CN" w:bidi="ar"/>
              </w:rPr>
              <w:t>760</w:t>
            </w:r>
            <w:r>
              <w:rPr>
                <w:rStyle w:val="477"/>
                <w:rFonts w:ascii="方正仿宋_GB2312" w:eastAsia="方正仿宋_GB2312"/>
                <w:color w:val="auto"/>
                <w:sz w:val="18"/>
                <w:highlight w:val="none"/>
                <w:lang w:val="en-US" w:eastAsia="zh-CN" w:bidi="ar"/>
              </w:rPr>
              <w:t>×</w:t>
            </w:r>
            <w:r>
              <w:rPr>
                <w:rStyle w:val="477"/>
                <w:rFonts w:hint="eastAsia" w:ascii="方正仿宋_GB2312" w:eastAsia="方正仿宋_GB2312"/>
                <w:color w:val="auto"/>
                <w:sz w:val="18"/>
                <w:highlight w:val="none"/>
                <w:lang w:val="en-US" w:eastAsia="zh-CN" w:bidi="ar"/>
              </w:rPr>
              <w:t>1035</w:t>
            </w:r>
            <w:r>
              <w:rPr>
                <w:rStyle w:val="477"/>
                <w:rFonts w:ascii="方正仿宋_GB2312" w:eastAsia="方正仿宋_GB2312"/>
                <w:color w:val="auto"/>
                <w:sz w:val="18"/>
                <w:highlight w:val="none"/>
                <w:lang w:val="en-US" w:eastAsia="zh-CN" w:bidi="ar"/>
              </w:rPr>
              <w:t>mm</w:t>
            </w:r>
            <w:r>
              <w:rPr>
                <w:rStyle w:val="511"/>
                <w:rFonts w:ascii="方正仿宋_GB2312" w:eastAsia="方正仿宋_GB2312"/>
                <w:color w:val="auto"/>
                <w:sz w:val="18"/>
                <w:highlight w:val="none"/>
                <w:lang w:val="en-US" w:eastAsia="zh-CN" w:bidi="ar"/>
              </w:rPr>
              <w:t>，</w:t>
            </w:r>
            <w:r>
              <w:rPr>
                <w:rStyle w:val="511"/>
                <w:rFonts w:hint="eastAsia" w:ascii="方正仿宋_GB2312" w:eastAsia="方正仿宋_GB2312"/>
                <w:color w:val="auto"/>
                <w:sz w:val="18"/>
                <w:highlight w:val="none"/>
                <w:lang w:val="en-US" w:eastAsia="zh-CN" w:bidi="ar"/>
              </w:rPr>
              <w:t>内部烧制空间尺寸300</w:t>
            </w:r>
            <w:r>
              <w:rPr>
                <w:rStyle w:val="477"/>
                <w:rFonts w:ascii="方正仿宋_GB2312" w:eastAsia="方正仿宋_GB2312"/>
                <w:color w:val="auto"/>
                <w:sz w:val="18"/>
                <w:highlight w:val="none"/>
                <w:lang w:val="en-US" w:eastAsia="zh-CN" w:bidi="ar"/>
              </w:rPr>
              <w:t>×</w:t>
            </w:r>
            <w:r>
              <w:rPr>
                <w:rStyle w:val="511"/>
                <w:rFonts w:hint="eastAsia" w:ascii="方正仿宋_GB2312" w:eastAsia="方正仿宋_GB2312"/>
                <w:color w:val="auto"/>
                <w:sz w:val="18"/>
                <w:highlight w:val="none"/>
                <w:lang w:val="en-US" w:eastAsia="zh-CN" w:bidi="ar"/>
              </w:rPr>
              <w:t>300</w:t>
            </w:r>
            <w:r>
              <w:rPr>
                <w:rStyle w:val="477"/>
                <w:rFonts w:ascii="方正仿宋_GB2312" w:eastAsia="方正仿宋_GB2312"/>
                <w:color w:val="auto"/>
                <w:sz w:val="18"/>
                <w:highlight w:val="none"/>
                <w:lang w:val="en-US" w:eastAsia="zh-CN" w:bidi="ar"/>
              </w:rPr>
              <w:t>×</w:t>
            </w:r>
            <w:r>
              <w:rPr>
                <w:rStyle w:val="477"/>
                <w:rFonts w:hint="eastAsia" w:ascii="方正仿宋_GB2312" w:eastAsia="方正仿宋_GB2312"/>
                <w:color w:val="auto"/>
                <w:sz w:val="18"/>
                <w:highlight w:val="none"/>
                <w:lang w:val="en-US" w:eastAsia="zh-CN" w:bidi="ar"/>
              </w:rPr>
              <w:t>565mm，重量约203kg ，</w:t>
            </w:r>
            <w:r>
              <w:rPr>
                <w:rStyle w:val="511"/>
                <w:rFonts w:ascii="方正仿宋_GB2312" w:eastAsia="方正仿宋_GB2312"/>
                <w:color w:val="auto"/>
                <w:sz w:val="18"/>
                <w:highlight w:val="none"/>
                <w:lang w:val="en-US" w:eastAsia="zh-CN" w:bidi="ar"/>
              </w:rPr>
              <w:t>采用</w:t>
            </w:r>
            <w:r>
              <w:rPr>
                <w:rStyle w:val="477"/>
                <w:rFonts w:ascii="方正仿宋_GB2312" w:eastAsia="方正仿宋_GB2312"/>
                <w:color w:val="auto"/>
                <w:sz w:val="18"/>
                <w:highlight w:val="none"/>
                <w:lang w:val="en-US" w:eastAsia="zh-CN" w:bidi="ar"/>
              </w:rPr>
              <w:t>220V</w:t>
            </w:r>
            <w:r>
              <w:rPr>
                <w:rStyle w:val="511"/>
                <w:rFonts w:ascii="方正仿宋_GB2312" w:eastAsia="方正仿宋_GB2312"/>
                <w:color w:val="auto"/>
                <w:sz w:val="18"/>
                <w:highlight w:val="none"/>
                <w:lang w:val="en-US" w:eastAsia="zh-CN" w:bidi="ar"/>
              </w:rPr>
              <w:t>民用电源供电，额定功率最大</w:t>
            </w:r>
            <w:r>
              <w:rPr>
                <w:rStyle w:val="511"/>
                <w:rFonts w:hint="eastAsia" w:ascii="方正仿宋_GB2312" w:eastAsia="方正仿宋_GB2312"/>
                <w:color w:val="auto"/>
                <w:sz w:val="18"/>
                <w:highlight w:val="none"/>
                <w:lang w:val="en-US" w:eastAsia="zh-CN" w:bidi="ar"/>
              </w:rPr>
              <w:t>6</w:t>
            </w:r>
            <w:r>
              <w:rPr>
                <w:rStyle w:val="477"/>
                <w:rFonts w:ascii="方正仿宋_GB2312" w:eastAsia="方正仿宋_GB2312"/>
                <w:color w:val="auto"/>
                <w:sz w:val="18"/>
                <w:highlight w:val="none"/>
                <w:lang w:val="en-US" w:eastAsia="zh-CN" w:bidi="ar"/>
              </w:rPr>
              <w:t>.</w:t>
            </w:r>
            <w:r>
              <w:rPr>
                <w:rStyle w:val="477"/>
                <w:rFonts w:hint="eastAsia" w:ascii="方正仿宋_GB2312" w:eastAsia="方正仿宋_GB2312"/>
                <w:color w:val="auto"/>
                <w:sz w:val="18"/>
                <w:highlight w:val="none"/>
                <w:lang w:val="en-US" w:eastAsia="zh-CN" w:bidi="ar"/>
              </w:rPr>
              <w:t>6</w:t>
            </w:r>
            <w:r>
              <w:rPr>
                <w:rStyle w:val="477"/>
                <w:rFonts w:ascii="方正仿宋_GB2312" w:eastAsia="方正仿宋_GB2312"/>
                <w:color w:val="auto"/>
                <w:sz w:val="18"/>
                <w:highlight w:val="none"/>
                <w:lang w:val="en-US" w:eastAsia="zh-CN" w:bidi="ar"/>
              </w:rPr>
              <w:t>kW</w:t>
            </w:r>
            <w:r>
              <w:rPr>
                <w:rStyle w:val="511"/>
                <w:rFonts w:ascii="方正仿宋_GB2312" w:eastAsia="方正仿宋_GB2312"/>
                <w:color w:val="auto"/>
                <w:sz w:val="18"/>
                <w:highlight w:val="none"/>
                <w:lang w:val="en-US" w:eastAsia="zh-CN" w:bidi="ar"/>
              </w:rPr>
              <w:t>，</w:t>
            </w:r>
            <w:r>
              <w:rPr>
                <w:rStyle w:val="511"/>
                <w:rFonts w:hint="eastAsia" w:ascii="方正仿宋_GB2312" w:eastAsia="方正仿宋_GB2312"/>
                <w:color w:val="auto"/>
                <w:sz w:val="18"/>
                <w:highlight w:val="none"/>
                <w:lang w:val="en-US" w:eastAsia="zh-CN" w:bidi="ar"/>
              </w:rPr>
              <w:t>电流31A，</w:t>
            </w:r>
            <w:r>
              <w:rPr>
                <w:rStyle w:val="511"/>
                <w:rFonts w:ascii="方正仿宋_GB2312" w:eastAsia="方正仿宋_GB2312"/>
                <w:color w:val="auto"/>
                <w:sz w:val="18"/>
                <w:highlight w:val="none"/>
                <w:lang w:val="en-US" w:eastAsia="zh-CN" w:bidi="ar"/>
              </w:rPr>
              <w:t>最高烧制温度可达最高</w:t>
            </w:r>
            <w:r>
              <w:rPr>
                <w:rStyle w:val="477"/>
                <w:rFonts w:ascii="方正仿宋_GB2312" w:eastAsia="方正仿宋_GB2312"/>
                <w:color w:val="auto"/>
                <w:sz w:val="18"/>
                <w:highlight w:val="none"/>
                <w:lang w:val="en-US" w:eastAsia="zh-CN" w:bidi="ar"/>
              </w:rPr>
              <w:t>1300</w:t>
            </w:r>
            <w:r>
              <w:rPr>
                <w:rStyle w:val="512"/>
                <w:rFonts w:ascii="方正仿宋_GB2312" w:eastAsia="方正仿宋_GB2312"/>
                <w:color w:val="auto"/>
                <w:sz w:val="18"/>
                <w:highlight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14658F">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1CF23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832A9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F68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66A7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F3007">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65B4F">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拉坯机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92B323">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设备外形尺寸不低于</w:t>
            </w:r>
            <w:r>
              <w:rPr>
                <w:rStyle w:val="477"/>
                <w:rFonts w:ascii="方正仿宋_GB2312" w:eastAsia="方正仿宋_GB2312"/>
                <w:color w:val="auto"/>
                <w:sz w:val="18"/>
                <w:highlight w:val="none"/>
                <w:lang w:val="en-US" w:eastAsia="zh-CN" w:bidi="ar"/>
              </w:rPr>
              <w:t>670×520×510mm</w:t>
            </w:r>
            <w:r>
              <w:rPr>
                <w:rStyle w:val="511"/>
                <w:rFonts w:ascii="方正仿宋_GB2312" w:eastAsia="方正仿宋_GB2312"/>
                <w:color w:val="auto"/>
                <w:sz w:val="18"/>
                <w:highlight w:val="none"/>
                <w:lang w:val="en-US" w:eastAsia="zh-CN" w:bidi="ar"/>
              </w:rPr>
              <w:t>，工作电压</w:t>
            </w:r>
            <w:r>
              <w:rPr>
                <w:rStyle w:val="477"/>
                <w:rFonts w:ascii="方正仿宋_GB2312" w:eastAsia="方正仿宋_GB2312"/>
                <w:color w:val="auto"/>
                <w:sz w:val="18"/>
                <w:highlight w:val="none"/>
                <w:lang w:val="en-US" w:eastAsia="zh-CN" w:bidi="ar"/>
              </w:rPr>
              <w:t>220V</w:t>
            </w:r>
            <w:r>
              <w:rPr>
                <w:rStyle w:val="511"/>
                <w:rFonts w:ascii="方正仿宋_GB2312" w:eastAsia="方正仿宋_GB2312"/>
                <w:color w:val="auto"/>
                <w:sz w:val="18"/>
                <w:highlight w:val="none"/>
                <w:lang w:val="en-US" w:eastAsia="zh-CN" w:bidi="ar"/>
              </w:rPr>
              <w:t>，额定功率最大</w:t>
            </w:r>
            <w:r>
              <w:rPr>
                <w:rStyle w:val="477"/>
                <w:rFonts w:ascii="方正仿宋_GB2312" w:eastAsia="方正仿宋_GB2312"/>
                <w:color w:val="auto"/>
                <w:sz w:val="18"/>
                <w:highlight w:val="none"/>
                <w:lang w:val="en-US" w:eastAsia="zh-CN" w:bidi="ar"/>
              </w:rPr>
              <w:t>400W</w:t>
            </w:r>
            <w:r>
              <w:rPr>
                <w:rStyle w:val="511"/>
                <w:rFonts w:ascii="方正仿宋_GB2312" w:eastAsia="方正仿宋_GB2312"/>
                <w:color w:val="auto"/>
                <w:sz w:val="18"/>
                <w:highlight w:val="none"/>
                <w:lang w:val="en-US" w:eastAsia="zh-CN" w:bidi="ar"/>
              </w:rPr>
              <w:t>。转盘直径不低于</w:t>
            </w:r>
            <w:r>
              <w:rPr>
                <w:rStyle w:val="477"/>
                <w:rFonts w:ascii="方正仿宋_GB2312" w:eastAsia="方正仿宋_GB2312"/>
                <w:color w:val="auto"/>
                <w:sz w:val="18"/>
                <w:highlight w:val="none"/>
                <w:lang w:val="en-US" w:eastAsia="zh-CN" w:bidi="ar"/>
              </w:rPr>
              <w:t>320mm</w:t>
            </w:r>
            <w:r>
              <w:rPr>
                <w:rStyle w:val="511"/>
                <w:rFonts w:ascii="方正仿宋_GB2312" w:eastAsia="方正仿宋_GB2312"/>
                <w:color w:val="auto"/>
                <w:sz w:val="18"/>
                <w:highlight w:val="none"/>
                <w:lang w:val="en-US" w:eastAsia="zh-CN" w:bidi="ar"/>
              </w:rPr>
              <w:t>，采用无级变速控制系统，转速范围</w:t>
            </w:r>
            <w:r>
              <w:rPr>
                <w:rStyle w:val="477"/>
                <w:rFonts w:ascii="方正仿宋_GB2312" w:eastAsia="方正仿宋_GB2312"/>
                <w:color w:val="auto"/>
                <w:sz w:val="18"/>
                <w:highlight w:val="none"/>
                <w:lang w:val="en-US" w:eastAsia="zh-CN" w:bidi="ar"/>
              </w:rPr>
              <w:t>0—300rpm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C99FF4">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D7EFC">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EBD7E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6"/>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98B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7734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87378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B0797">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无锡非遗文创工具套装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AD6C3">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惠山泥人塑型工具包：塑型竹刀</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把，压塑垫</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块，木槌</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个，金属抹刀</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把，喷水壶</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个，防尘口罩</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只，护目镜</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副</w:t>
            </w:r>
            <w:r>
              <w:rPr>
                <w:rStyle w:val="511"/>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蓝晒工艺工具包：蓝晒A液×1瓶，蓝晒B液×1瓶，专用水彩纸×10张，透明胶片×5张，亚克力压板×1块，洗照片托盘×2个，软毛刷×1把，防护手套×1副</w:t>
            </w:r>
            <w:r>
              <w:rPr>
                <w:rStyle w:val="511"/>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蜡染工具包：蜡刀×3把，蜂蜡料×1包，熔蜡锅×1个，靛蓝染料粉×1袋，白坯布×3块，橡皮筋×1卷，木夹×5个，防烫手套×1副，围裙×1件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408BC">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B22D4">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7E665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F3E2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3ADF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52D7F2">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150C5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陶瓷嫦娥智能交互机器人智能展示系统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BB2FE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陶瓷嫦娥智能交互机器人展示系统用于展示陶艺以及扎染相关工艺技术的特色展项，包含以下内容：</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1、定制陶瓷嫦娥智能交互机器人1个，不少于14自由度，高度不小于70厘米，可通过智能语音、动作交互、介绍实验室特色；</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2、43寸一体机屏幕一个、配套智能展示系统软件，用于与陶瓷嫦娥机器人互动、陶艺和扎染等非遗特色作品内容展示。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3、陶艺相关展品一批，不少于10件。</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4、扎染工艺相关展品一批，不少于10件。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E627B4">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ABB66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F4BB71">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F425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6738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99C274">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b/>
                <w:bCs/>
                <w:i w:val="0"/>
                <w:iCs w:val="0"/>
                <w:color w:val="auto"/>
                <w:sz w:val="18"/>
                <w:szCs w:val="28"/>
                <w:highlight w:val="none"/>
                <w:u w:val="none"/>
              </w:rPr>
            </w:pPr>
            <w:r>
              <w:rPr>
                <w:rStyle w:val="513"/>
                <w:rFonts w:ascii="方正仿宋_GB2312" w:eastAsia="方正仿宋_GB2312"/>
                <w:b/>
                <w:color w:val="auto"/>
                <w:sz w:val="18"/>
                <w:highlight w:val="none"/>
                <w:lang w:val="en-US" w:eastAsia="zh-CN" w:bidi="ar"/>
              </w:rPr>
              <w:t>总计（元）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07A54F">
            <w:pPr>
              <w:snapToGrid w:val="0"/>
              <w:ind w:left="0" w:leftChars="0" w:right="0" w:rightChars="0" w:firstLine="0" w:firstLineChars="0"/>
              <w:jc w:val="left"/>
              <w:rPr>
                <w:rFonts w:hint="default" w:ascii="方正仿宋_GB2312" w:hAnsi="Times New Roman Regular" w:eastAsia="方正仿宋_GB2312" w:cs="Times New Roman Regular"/>
                <w:b/>
                <w:i w:val="0"/>
                <w:iCs w:val="0"/>
                <w:color w:val="auto"/>
                <w:sz w:val="1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9ED25">
            <w:pPr>
              <w:snapToGrid w:val="0"/>
              <w:ind w:left="0" w:leftChars="0" w:right="0" w:rightChars="0" w:firstLine="0" w:firstLineChars="0"/>
              <w:jc w:val="left"/>
              <w:rPr>
                <w:rFonts w:hint="default" w:ascii="方正仿宋_GB2312" w:hAnsi="Times New Roman Regular" w:eastAsia="方正仿宋_GB2312" w:cs="Times New Roman Regular"/>
                <w:b/>
                <w:i w:val="0"/>
                <w:iCs w:val="0"/>
                <w:color w:val="auto"/>
                <w:sz w:val="18"/>
                <w:szCs w:val="28"/>
                <w:highlight w:val="none"/>
                <w:u w:val="none"/>
              </w:rPr>
            </w:pPr>
          </w:p>
        </w:tc>
        <w:tc>
          <w:tcPr>
            <w:tcW w:w="18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5FC5E4">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b/>
                <w:i w:val="0"/>
                <w:iCs w:val="0"/>
                <w:color w:val="auto"/>
                <w:sz w:val="18"/>
                <w:szCs w:val="28"/>
                <w:highlight w:val="none"/>
                <w:u w:val="none"/>
              </w:rPr>
            </w:pPr>
            <w:r>
              <w:rPr>
                <w:rFonts w:hint="default" w:ascii="方正仿宋_GB2312" w:hAnsi="Times New Roman Regular" w:eastAsia="方正仿宋_GB2312" w:cs="Times New Roman Regular"/>
                <w:b/>
                <w:i w:val="0"/>
                <w:iCs w:val="0"/>
                <w:color w:val="auto"/>
                <w:kern w:val="0"/>
                <w:sz w:val="18"/>
                <w:szCs w:val="28"/>
                <w:highlight w:val="none"/>
                <w:u w:val="none"/>
                <w:lang w:val="en-US" w:eastAsia="zh-CN" w:bidi="ar"/>
              </w:rPr>
              <w:t>0</w:t>
            </w:r>
          </w:p>
        </w:tc>
      </w:tr>
    </w:tbl>
    <w:p w14:paraId="2FD5BCC0">
      <w:pPr>
        <w:tabs>
          <w:tab w:val="left" w:pos="525"/>
          <w:tab w:val="left" w:pos="1050"/>
        </w:tabs>
        <w:spacing w:line="360" w:lineRule="auto"/>
        <w:ind w:firstLine="470"/>
        <w:rPr>
          <w:rFonts w:hint="eastAsia" w:ascii="宋体" w:hAnsi="宋体" w:eastAsia="宋体" w:cs="宋体"/>
          <w:color w:val="auto"/>
          <w:sz w:val="24"/>
          <w:szCs w:val="24"/>
          <w:highlight w:val="none"/>
        </w:rPr>
      </w:pPr>
    </w:p>
    <w:p w14:paraId="2F55DF5E">
      <w:pPr>
        <w:tabs>
          <w:tab w:val="left" w:pos="525"/>
          <w:tab w:val="left" w:pos="1050"/>
        </w:tabs>
        <w:spacing w:line="360" w:lineRule="auto"/>
        <w:ind w:firstLine="470"/>
        <w:rPr>
          <w:rFonts w:ascii="宋体" w:hAnsi="宋体" w:eastAsia="宋体"/>
          <w:b/>
          <w:bCs/>
          <w:color w:val="auto"/>
          <w:sz w:val="24"/>
          <w:szCs w:val="24"/>
          <w:highlight w:val="none"/>
        </w:rPr>
      </w:pPr>
      <w:r>
        <w:rPr>
          <w:rFonts w:hint="eastAsia" w:ascii="宋体" w:hAnsi="宋体" w:eastAsia="宋体" w:cs="宋体"/>
          <w:color w:val="auto"/>
          <w:sz w:val="24"/>
          <w:szCs w:val="24"/>
          <w:highlight w:val="none"/>
        </w:rPr>
        <w:t>四、其他说明</w:t>
      </w:r>
    </w:p>
    <w:p w14:paraId="2B692427">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1.投标总报价包括满足本项目要求的所有产品及其</w:t>
      </w:r>
      <w:r>
        <w:rPr>
          <w:rFonts w:hint="eastAsia" w:ascii="宋体" w:hAnsi="宋体" w:eastAsia="宋体" w:cs="宋体"/>
          <w:color w:val="auto"/>
          <w:kern w:val="0"/>
          <w:sz w:val="24"/>
          <w:szCs w:val="24"/>
          <w:highlight w:val="none"/>
          <w:lang w:val="en-US" w:eastAsia="zh-CN"/>
        </w:rPr>
        <w:t>包含人工、辅材、工器具、材料运输费、管理费、利润、税金等</w:t>
      </w:r>
      <w:r>
        <w:rPr>
          <w:rFonts w:hint="eastAsia" w:ascii="宋体" w:hAnsi="宋体" w:eastAsia="宋体" w:cs="宋体"/>
          <w:color w:val="auto"/>
          <w:sz w:val="24"/>
          <w:szCs w:val="24"/>
          <w:highlight w:val="none"/>
        </w:rPr>
        <w:t>从项目中标起到项目正式交付以及质保期内所发生的一切费用。</w:t>
      </w:r>
    </w:p>
    <w:p w14:paraId="3DF4D79E">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2.投标人必须在满足招标文件要求的基础上进行报价，如有技术偏离请于投标偏离表中说明。</w:t>
      </w:r>
    </w:p>
    <w:p w14:paraId="04A9D57D">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必须按照采购方采购需求（以采购方提供的需求清单为准）提供相应数量的配件，所提供的设备必须为原厂生产，完全符合配件所使用生产厂商的质量要求。其各项技术性能指标、质量标准应满足企业标准（行业标准），满足使用要求。</w:t>
      </w:r>
    </w:p>
    <w:p w14:paraId="0AC6A006">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4.服务标准：</w:t>
      </w:r>
    </w:p>
    <w:p w14:paraId="4A259DF5">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（1）包装要求</w:t>
      </w:r>
    </w:p>
    <w:p w14:paraId="081A0B4B">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供应商提供的配件每个最小包装单元必须齐全有效，并且配件完好、无破损。配件的包装需由供应商自行解决，不得向采购方另外收取包装相关费用。供应商没有明确要求收回的配件包装，采购方不予保存。</w:t>
      </w:r>
    </w:p>
    <w:p w14:paraId="1C416B8D">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（2）安全要求</w:t>
      </w:r>
    </w:p>
    <w:p w14:paraId="234682F4">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供应商在采购方工作区域送货、服务时，施工人员、车辆及工具需遵守采购方的各项安全规定，遵守采购方工作区域的消防管理规定，自觉接受消防安全检查，并保持工作场地整齐、清洁。</w:t>
      </w:r>
    </w:p>
    <w:p w14:paraId="73BADA41">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5.服务期：2026年12月31日前完成项目验收、设备调试及教学应用准备。具体以采购人通知进场服务时间为准。</w:t>
      </w:r>
    </w:p>
    <w:p w14:paraId="3368A473">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6.验收标准：</w:t>
      </w:r>
    </w:p>
    <w:p w14:paraId="36368B04">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国家有关规定、甲方采购文件的要求、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p>
    <w:p w14:paraId="44AFEAD6">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7.质保期：</w:t>
      </w:r>
    </w:p>
    <w:p w14:paraId="3D12DAF8">
      <w:pPr>
        <w:widowControl/>
        <w:spacing w:line="360" w:lineRule="auto"/>
        <w:ind w:firstLine="480"/>
        <w:jc w:val="left"/>
        <w:rPr>
          <w:rFonts w:ascii="宋体" w:hAnsi="宋体" w:eastAsia="宋体"/>
          <w:color w:val="auto"/>
          <w:sz w:val="24"/>
          <w:szCs w:val="32"/>
          <w:highlight w:val="none"/>
        </w:rPr>
      </w:pPr>
      <w:r>
        <w:rPr>
          <w:rFonts w:hint="eastAsia" w:ascii="宋体" w:hAnsi="宋体" w:eastAsia="宋体"/>
          <w:color w:val="auto"/>
          <w:sz w:val="24"/>
          <w:szCs w:val="32"/>
          <w:highlight w:val="none"/>
        </w:rPr>
        <w:t>（1）质保期限：提供原厂免费质保期的期限为三年，从验收合格之日起计算。</w:t>
      </w:r>
    </w:p>
    <w:p w14:paraId="55C24BC6">
      <w:pPr>
        <w:widowControl/>
        <w:spacing w:line="360" w:lineRule="auto"/>
        <w:ind w:firstLine="480"/>
        <w:jc w:val="left"/>
        <w:rPr>
          <w:rFonts w:ascii="宋体" w:hAnsi="宋体" w:eastAsia="宋体"/>
          <w:color w:val="auto"/>
          <w:sz w:val="24"/>
          <w:szCs w:val="32"/>
          <w:highlight w:val="none"/>
        </w:rPr>
      </w:pPr>
      <w:r>
        <w:rPr>
          <w:rFonts w:hint="eastAsia" w:ascii="宋体" w:hAnsi="宋体" w:eastAsia="宋体"/>
          <w:color w:val="auto"/>
          <w:sz w:val="24"/>
          <w:szCs w:val="32"/>
          <w:highlight w:val="none"/>
        </w:rPr>
        <w:t>（2）在质保期内，供应商应负责对其提供的设备材料进行现场维修、损坏件更换，不收取额外费用。所有货物保修服务方式均为供应商上门保修，由供应商派员到货物使用现场维修，所产生的一切费用由供应商承担。</w:t>
      </w:r>
      <w:r>
        <w:rPr>
          <w:rFonts w:hint="eastAsia" w:ascii="宋体" w:hAnsi="宋体" w:eastAsia="宋体" w:cs="宋体"/>
          <w:bCs/>
          <w:color w:val="auto"/>
          <w:sz w:val="24"/>
          <w:szCs w:val="24"/>
          <w:highlight w:val="none"/>
        </w:rPr>
        <w:t>维修响应时间要求：满足6小时内响应、24小时内到现场，48小时内解决问题。</w:t>
      </w:r>
    </w:p>
    <w:p w14:paraId="49399B70">
      <w:pPr>
        <w:ind w:firstLine="480" w:firstLineChars="200"/>
        <w:rPr>
          <w:color w:val="auto"/>
          <w:highlight w:val="none"/>
        </w:rPr>
      </w:pPr>
      <w:r>
        <w:rPr>
          <w:rFonts w:hint="eastAsia" w:ascii="宋体" w:hAnsi="宋体" w:eastAsia="宋体"/>
          <w:color w:val="auto"/>
          <w:sz w:val="24"/>
          <w:szCs w:val="32"/>
          <w:highlight w:val="none"/>
        </w:rPr>
        <w:t>（3）供应商提供的货物未达到招标文件规定要求或供货延误，对采购人造成损失的，由供应商承担一切责任，并依据合同条款赔偿所造成的损失。</w:t>
      </w:r>
    </w:p>
    <w:p w14:paraId="747EF223">
      <w:pPr>
        <w:spacing w:line="360" w:lineRule="auto"/>
        <w:ind w:firstLine="480"/>
        <w:rPr>
          <w:rFonts w:ascii="宋体" w:hAnsi="宋体" w:eastAsia="宋体" w:cs="宋体"/>
          <w:bCs/>
          <w:color w:val="auto"/>
          <w:kern w:val="2"/>
          <w:sz w:val="24"/>
          <w:szCs w:val="24"/>
          <w:highlight w:val="none"/>
        </w:rPr>
      </w:pPr>
    </w:p>
    <w:p w14:paraId="55F9B7BA">
      <w:pPr>
        <w:spacing w:line="360" w:lineRule="auto"/>
        <w:ind w:firstLine="480"/>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标段三</w:t>
      </w:r>
    </w:p>
    <w:p w14:paraId="2A1EC686">
      <w:pPr>
        <w:spacing w:line="360" w:lineRule="auto"/>
        <w:ind w:firstLine="480"/>
        <w:rPr>
          <w:rFonts w:ascii="宋体" w:hAnsi="宋体" w:eastAsia="宋体" w:cs="宋体"/>
          <w:b/>
          <w:color w:val="auto"/>
          <w:kern w:val="2"/>
          <w:sz w:val="24"/>
          <w:szCs w:val="24"/>
          <w:highlight w:val="none"/>
        </w:rPr>
      </w:pPr>
      <w:r>
        <w:rPr>
          <w:rFonts w:ascii="宋体" w:hAnsi="宋体" w:eastAsia="宋体" w:cs="宋体"/>
          <w:b/>
          <w:color w:val="auto"/>
          <w:kern w:val="2"/>
          <w:sz w:val="24"/>
          <w:szCs w:val="24"/>
          <w:highlight w:val="none"/>
        </w:rPr>
        <w:t>一、项目概况</w:t>
      </w:r>
    </w:p>
    <w:p w14:paraId="04BFCB09">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1.项目名称：</w:t>
      </w:r>
      <w:r>
        <w:rPr>
          <w:rFonts w:hint="eastAsia" w:ascii="宋体" w:hAnsi="宋体" w:cs="宋体"/>
          <w:bCs/>
          <w:color w:val="auto"/>
          <w:kern w:val="2"/>
          <w:sz w:val="24"/>
          <w:szCs w:val="24"/>
          <w:highlight w:val="none"/>
        </w:rPr>
        <w:t>无锡师专2026年度实训室建设项目实训设备采购标段三</w:t>
      </w:r>
      <w:r>
        <w:rPr>
          <w:rFonts w:ascii="宋体" w:hAnsi="宋体" w:eastAsia="宋体" w:cs="宋体"/>
          <w:bCs/>
          <w:color w:val="auto"/>
          <w:kern w:val="2"/>
          <w:sz w:val="24"/>
          <w:szCs w:val="24"/>
          <w:highlight w:val="none"/>
        </w:rPr>
        <w:t>无人机综合实训中心</w:t>
      </w:r>
      <w:r>
        <w:rPr>
          <w:rFonts w:hint="eastAsia" w:ascii="宋体" w:hAnsi="宋体" w:eastAsia="宋体" w:cs="宋体"/>
          <w:bCs/>
          <w:color w:val="auto"/>
          <w:kern w:val="2"/>
          <w:sz w:val="24"/>
          <w:szCs w:val="24"/>
          <w:highlight w:val="none"/>
        </w:rPr>
        <w:t>设备采购</w:t>
      </w:r>
      <w:r>
        <w:rPr>
          <w:rFonts w:ascii="宋体" w:hAnsi="宋体" w:eastAsia="宋体" w:cs="宋体"/>
          <w:bCs/>
          <w:color w:val="auto"/>
          <w:kern w:val="2"/>
          <w:sz w:val="24"/>
          <w:szCs w:val="24"/>
          <w:highlight w:val="none"/>
        </w:rPr>
        <w:t>。</w:t>
      </w:r>
    </w:p>
    <w:p w14:paraId="5E868ACE">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2.项目地点：7-207、7-209、7-109、室外体育场。</w:t>
      </w:r>
    </w:p>
    <w:p w14:paraId="33845DCF">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3.项目规模：室内总建设面积约 276 ㎡（装调实训室约 92 ㎡、检修实</w:t>
      </w:r>
    </w:p>
    <w:p w14:paraId="26AAD1DD">
      <w:pPr>
        <w:spacing w:line="360" w:lineRule="auto"/>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训室约 92 ㎡、模拟飞行实训室约 92 ㎡），无人机室外飞行实训场约 500㎡，满足无人机应用技术专业学生的教学及实训需求。无人机应用技术专业是我校对接国家低空经济战略、服务无锡“465”现代产业集群的重点建设专业。已与江苏数字鹰科技、无锡汉和航空、无锡小翼通航等本地龙头企业建立稳定校企合作，在人才培养方案优化、实践基地共建、毕业生输送等方面达成实质合作。专业确立了“基础层—通用进阶层—岗位专精层—实战提升层”四层递进式人才培养体系，实践课时占比超 60%，核心课程均须依托实训条件开展实操教学，对实训中心建设提出迫切且明确的需求。实训中心建成后，将全面覆盖专业核心实操课程与集中实践环节，预计学生 CAAC 无人机驾驶员执照、装调检修工等证书年均获取率力争达到90%，形成稳定高技能人才输出能力。依托平台，每学年产出实训类教研论文或教学成果不少于 2 项，每年开展实训教研及教师培训不少于 2 次，常态化承接技能竞赛集训与证书考前集训，打造“岗课赛证”融合教学特色品牌。同时面向区域企业、院校及社会人员开展无人机技能培训，年均承接培训及社会服务不少于 2 期，实现从校内教学平台向区域低空经济人才公共实训基地的功能拓展，有力提升学校社会服务能力与行业影响力。</w:t>
      </w:r>
    </w:p>
    <w:p w14:paraId="6DA105B0">
      <w:pPr>
        <w:spacing w:line="360" w:lineRule="auto"/>
        <w:ind w:firstLine="480"/>
        <w:rPr>
          <w:rFonts w:ascii="宋体" w:hAnsi="宋体" w:eastAsia="宋体" w:cs="宋体"/>
          <w:b/>
          <w:color w:val="auto"/>
          <w:kern w:val="2"/>
          <w:sz w:val="24"/>
          <w:szCs w:val="24"/>
          <w:highlight w:val="none"/>
        </w:rPr>
      </w:pPr>
      <w:r>
        <w:rPr>
          <w:rFonts w:ascii="宋体" w:hAnsi="宋体" w:eastAsia="宋体" w:cs="宋体"/>
          <w:b/>
          <w:color w:val="auto"/>
          <w:kern w:val="2"/>
          <w:sz w:val="24"/>
          <w:szCs w:val="24"/>
          <w:highlight w:val="none"/>
        </w:rPr>
        <w:t>二、建设内容</w:t>
      </w:r>
    </w:p>
    <w:p w14:paraId="1AEDD855">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无人机实训中心建设主要内容为采购实训教学设备、完善配套设施，完成实训室设备安装调试及环境改造工作，全方位保障专业教学与实训有序开展。本实训中心由无人机装调实训室（7-207）、无人机检修实训室（7-209）、无人机模拟飞行实训室（7-109）、无人机室外飞行实训场（室外体育场）四大功能区域组成。具体如下：</w:t>
      </w:r>
    </w:p>
    <w:p w14:paraId="30C4572E">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1.无人机装调实训室</w:t>
      </w:r>
    </w:p>
    <w:p w14:paraId="4CA023C0">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无人机装调实训室主要承担无人机结构认知、零部件识别、整机组装与基础调试等教学任务，是学生进入无人机专业实践学习的第一站。场地规划以“21 套小型无人机组装工位+4 套中型无人机装调平台”为核心，满足 40 名学生和授课教师上课需求，满足学生分组完成机架安装、电机电调连接、飞控安装、遥控器对频、参数设置等基础实训。教室中部设置多型号无人机模型或成品展示区，用于开展多旋翼、固定翼行业级无人机等机型结构拓展讲解，使学生从零部件认知逐步过渡到整机系统理解，为后续检修、模拟飞行和室外实飞课程打下基础。</w:t>
      </w:r>
    </w:p>
    <w:p w14:paraId="4E8C1259">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2.无人机检修实训室</w:t>
      </w:r>
    </w:p>
    <w:p w14:paraId="2F4B05D9">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无人机检修实训室是在装调实训基础上的进一步深化教学空间，重点面向无人机日常维护、故障诊断、部件检测与维修调试等教学需求建设。该实训室配备标准化检修工位、常用拆装工具、电子检测设备及多类型无人机检修样机，支持学生开展无人机机体结构检查、线路排查、电机电调检测、电池维护、传感器测试及飞控故障分析等实训内容。实训室配置多旋翼无人机故障检修设备 21 套、无人机检修工具 21 套、移动式多功能工作操作台 11 台及防静电升降椅 41 个，为规范化、标准化实训操作提供保障。通过将装调过程中形成的结构认知转化为故障判断与维修能力，帮助学生实现从“能组装”到“会维护、会排故、会修复”的能力跃升，为无人机行业应用与飞行安全提供技术支撑。同时，该实训室也可服务于与无人机相关或交叉学科的实践教学，强化多专业融合应用能力。</w:t>
      </w:r>
    </w:p>
    <w:p w14:paraId="05CFECB2">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3.无人机模拟操控区</w:t>
      </w:r>
    </w:p>
    <w:p w14:paraId="163023DC">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无人机模拟飞行实训室主要承担飞行控制、航线规划、CAAC 理论学习及行业数据处理等教学任务，是连接理论学习、仿真训练与真实飞行的重要过渡空间。实训室规划配置 41 台基础电脑，用于开展模拟飞行、航线规划、地面站操作和 CAAC 理论课程学习（利用 7--307 实训室目前已有的设备）。配置 11 台高性能电脑，用于无人机行业数据处理与成果生成，如航测数据处理、三维建模、巡检数据分析等。该实训室不仅服务无人机专业课程，也可面向测绘、建筑、应急、农业、传媒等与无人机应用相关或交叉的专业开放，强化无人机技术与多学科场景的融合应用，提升学生从飞行操作到任务执行、从数据采集到成果输出的综合能力。</w:t>
      </w:r>
    </w:p>
    <w:p w14:paraId="58229886">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4.室外无人机操控区</w:t>
      </w:r>
    </w:p>
    <w:p w14:paraId="6B2E2363">
      <w:pPr>
        <w:spacing w:line="360" w:lineRule="auto"/>
        <w:ind w:firstLine="480"/>
        <w:rPr>
          <w:rFonts w:ascii="宋体" w:hAnsi="宋体" w:eastAsia="宋体" w:cs="宋体"/>
          <w:bCs/>
          <w:color w:val="auto"/>
          <w:kern w:val="2"/>
          <w:sz w:val="24"/>
          <w:szCs w:val="24"/>
          <w:highlight w:val="none"/>
        </w:rPr>
      </w:pPr>
      <w:r>
        <w:rPr>
          <w:rFonts w:ascii="宋体" w:hAnsi="宋体" w:eastAsia="宋体" w:cs="宋体"/>
          <w:bCs/>
          <w:color w:val="auto"/>
          <w:kern w:val="2"/>
          <w:sz w:val="24"/>
          <w:szCs w:val="24"/>
          <w:highlight w:val="none"/>
        </w:rPr>
        <w:t>无人机室外飞行实训场主要用于学生完成无人机起降、悬停、定点飞行、航线飞行、绕障飞行及 CAAC 实操训练，是前期装调、检修和模拟训练成果的真实验证场地。场地规划设置安全围网、分区飞行区域、起降通道、飞行标志物和障碍训练设施，可满足基础操控、姿态稳定、8 字飞行、绕杆穿框、应急处置和综合任务飞行等实训需求。学生在装调实训室完成飞机组装，在检修实训室完成飞前检查与故障排除，在模拟飞行实训室完成航线规划和操作预演后，最终进入室外飞行实训场进行实机飞行训练，形成“装调—检修—仿真—实飞—复盘”的完整教学闭环。</w:t>
      </w:r>
    </w:p>
    <w:p w14:paraId="0CF2D8BC">
      <w:pPr>
        <w:spacing w:line="360" w:lineRule="auto"/>
        <w:ind w:firstLine="480"/>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三、设备采购明细及产品技术参数：</w:t>
      </w:r>
    </w:p>
    <w:p w14:paraId="7762CFF5">
      <w:pPr>
        <w:spacing w:line="360" w:lineRule="auto"/>
        <w:ind w:firstLine="48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无锡师专2026年度实训室建设项目实训设备采购标段三无人机综合实训中心采购预算为79.98万元。</w:t>
      </w:r>
    </w:p>
    <w:p w14:paraId="0718FC90">
      <w:pPr>
        <w:spacing w:line="360" w:lineRule="auto"/>
        <w:ind w:firstLine="480" w:firstLineChars="200"/>
        <w:rPr>
          <w:rFonts w:ascii="宋体" w:hAnsi="宋体" w:eastAsia="宋体" w:cs="宋体"/>
          <w:color w:val="auto"/>
          <w:sz w:val="24"/>
          <w:highlight w:val="none"/>
        </w:rPr>
      </w:pPr>
      <w:r>
        <w:rPr>
          <w:rFonts w:hint="eastAsia" w:ascii="宋体" w:hAnsi="宋体" w:cs="宋体"/>
          <w:color w:val="auto"/>
          <w:sz w:val="24"/>
          <w:highlight w:val="none"/>
        </w:rPr>
        <w:t>投标供应商</w:t>
      </w:r>
      <w:r>
        <w:rPr>
          <w:rFonts w:hint="eastAsia" w:ascii="宋体" w:hAnsi="宋体" w:eastAsia="宋体" w:cs="宋体"/>
          <w:color w:val="auto"/>
          <w:sz w:val="24"/>
          <w:highlight w:val="none"/>
        </w:rPr>
        <w:t>所投内容必须满足以下要求，不得有负偏离。</w:t>
      </w:r>
    </w:p>
    <w:p w14:paraId="37F843DD">
      <w:pPr>
        <w:spacing w:line="360" w:lineRule="auto"/>
        <w:ind w:firstLine="480"/>
        <w:rPr>
          <w:rFonts w:hint="eastAsia" w:ascii="宋体" w:hAnsi="宋体" w:eastAsia="宋体" w:cs="宋体"/>
          <w:bCs/>
          <w:color w:val="auto"/>
          <w:kern w:val="2"/>
          <w:sz w:val="24"/>
          <w:szCs w:val="24"/>
          <w:highlight w:val="none"/>
        </w:rPr>
      </w:pPr>
      <w:r>
        <w:rPr>
          <w:rFonts w:hint="eastAsia" w:ascii="宋体" w:hAnsi="宋体" w:eastAsia="宋体" w:cs="宋体"/>
          <w:color w:val="auto"/>
          <w:sz w:val="24"/>
          <w:highlight w:val="none"/>
        </w:rPr>
        <w:t>本项目的核心产品为</w:t>
      </w:r>
      <w:r>
        <w:rPr>
          <w:rFonts w:hint="eastAsia" w:ascii="宋体" w:hAnsi="宋体" w:eastAsia="宋体" w:cs="宋体"/>
          <w:bCs/>
          <w:color w:val="auto"/>
          <w:sz w:val="24"/>
          <w:highlight w:val="none"/>
          <w:lang w:val="en-US" w:eastAsia="zh-CN"/>
        </w:rPr>
        <w:t>固定翼无人机</w:t>
      </w:r>
      <w:r>
        <w:rPr>
          <w:rFonts w:hint="eastAsia" w:ascii="宋体" w:hAnsi="宋体" w:eastAsia="宋体" w:cs="宋体"/>
          <w:color w:val="auto"/>
          <w:sz w:val="24"/>
          <w:highlight w:val="none"/>
        </w:rPr>
        <w:t>。</w:t>
      </w:r>
    </w:p>
    <w:tbl>
      <w:tblPr>
        <w:tblStyle w:val="42"/>
        <w:tblW w:w="107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16"/>
        <w:gridCol w:w="1615"/>
        <w:gridCol w:w="6952"/>
        <w:gridCol w:w="781"/>
        <w:gridCol w:w="710"/>
      </w:tblGrid>
      <w:tr w14:paraId="039DF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tcBorders>
              <w:top w:val="single" w:color="000000" w:sz="4" w:space="0"/>
              <w:left w:val="single" w:color="000000" w:sz="4" w:space="0"/>
              <w:bottom w:val="single" w:color="000000" w:sz="4" w:space="0"/>
              <w:right w:val="single" w:color="000000" w:sz="4" w:space="0"/>
            </w:tcBorders>
            <w:noWrap w:val="0"/>
            <w:vAlign w:val="center"/>
          </w:tcPr>
          <w:p w14:paraId="18FE084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序号</w:t>
            </w:r>
          </w:p>
        </w:tc>
        <w:tc>
          <w:tcPr>
            <w:tcW w:w="1615" w:type="dxa"/>
            <w:tcBorders>
              <w:top w:val="single" w:color="000000" w:sz="4" w:space="0"/>
              <w:left w:val="single" w:color="000000" w:sz="4" w:space="0"/>
              <w:bottom w:val="single" w:color="000000" w:sz="4" w:space="0"/>
              <w:right w:val="single" w:color="000000" w:sz="4" w:space="0"/>
            </w:tcBorders>
            <w:noWrap w:val="0"/>
            <w:vAlign w:val="center"/>
          </w:tcPr>
          <w:p w14:paraId="382D187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设备名称</w:t>
            </w:r>
          </w:p>
        </w:tc>
        <w:tc>
          <w:tcPr>
            <w:tcW w:w="6952" w:type="dxa"/>
            <w:tcBorders>
              <w:top w:val="single" w:color="000000" w:sz="4" w:space="0"/>
              <w:left w:val="single" w:color="000000" w:sz="4" w:space="0"/>
              <w:bottom w:val="single" w:color="000000" w:sz="4" w:space="0"/>
              <w:right w:val="single" w:color="000000" w:sz="4" w:space="0"/>
            </w:tcBorders>
            <w:noWrap w:val="0"/>
            <w:vAlign w:val="center"/>
          </w:tcPr>
          <w:p w14:paraId="3781004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设备参数</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4AA186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单位</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2167252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数量</w:t>
            </w:r>
          </w:p>
        </w:tc>
      </w:tr>
      <w:tr w14:paraId="12C14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283" w:type="dxa"/>
            <w:gridSpan w:val="3"/>
            <w:tcBorders>
              <w:top w:val="single" w:color="000000" w:sz="4" w:space="0"/>
              <w:left w:val="single" w:color="000000" w:sz="4" w:space="0"/>
              <w:bottom w:val="single" w:color="000000" w:sz="4" w:space="0"/>
              <w:right w:val="single" w:color="000000" w:sz="4" w:space="0"/>
            </w:tcBorders>
            <w:noWrap w:val="0"/>
            <w:vAlign w:val="center"/>
          </w:tcPr>
          <w:p w14:paraId="37C1D9D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一、无人机装调实训室</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44FACB7">
            <w:pPr>
              <w:rPr>
                <w:rFonts w:hint="eastAsia" w:ascii="宋体" w:hAnsi="宋体" w:eastAsia="宋体" w:cs="宋体"/>
                <w:b w:val="0"/>
                <w:bCs w:val="0"/>
                <w:i w:val="0"/>
                <w:iCs w:val="0"/>
                <w:color w:val="auto"/>
                <w:sz w:val="24"/>
                <w:szCs w:val="24"/>
                <w:highlight w:val="none"/>
                <w:u w:val="none"/>
              </w:rPr>
            </w:pP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2D8CF96B">
            <w:pPr>
              <w:rPr>
                <w:rFonts w:hint="eastAsia" w:ascii="宋体" w:hAnsi="宋体" w:eastAsia="宋体" w:cs="宋体"/>
                <w:b w:val="0"/>
                <w:bCs w:val="0"/>
                <w:i w:val="0"/>
                <w:iCs w:val="0"/>
                <w:color w:val="auto"/>
                <w:sz w:val="24"/>
                <w:szCs w:val="24"/>
                <w:highlight w:val="none"/>
                <w:u w:val="none"/>
              </w:rPr>
            </w:pPr>
          </w:p>
        </w:tc>
      </w:tr>
      <w:tr w14:paraId="0E1F7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C2C8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615" w:type="dxa"/>
            <w:vMerge w:val="restart"/>
            <w:tcBorders>
              <w:top w:val="single" w:color="000000" w:sz="4" w:space="0"/>
              <w:left w:val="single" w:color="000000" w:sz="4" w:space="0"/>
              <w:bottom w:val="single" w:color="000000" w:sz="4" w:space="0"/>
              <w:right w:val="nil"/>
            </w:tcBorders>
            <w:shd w:val="clear" w:color="auto" w:fill="FFFFFF"/>
            <w:noWrap w:val="0"/>
            <w:vAlign w:val="center"/>
          </w:tcPr>
          <w:p w14:paraId="7AA61C3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多旋翼无人机组装调试实训设备</w:t>
            </w:r>
          </w:p>
        </w:tc>
        <w:tc>
          <w:tcPr>
            <w:tcW w:w="6952" w:type="dxa"/>
            <w:tcBorders>
              <w:top w:val="single" w:color="000000" w:sz="4" w:space="0"/>
              <w:left w:val="single" w:color="000000" w:sz="4" w:space="0"/>
              <w:bottom w:val="nil"/>
              <w:right w:val="single" w:color="000000" w:sz="4" w:space="0"/>
            </w:tcBorders>
            <w:shd w:val="clear" w:color="auto" w:fill="FFFFFF"/>
            <w:noWrap w:val="0"/>
            <w:vAlign w:val="center"/>
          </w:tcPr>
          <w:p w14:paraId="2A0928AE">
            <w:pPr>
              <w:keepNext w:val="0"/>
              <w:keepLines w:val="0"/>
              <w:widowControl/>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1.机架布局为“X”；440≤机身轴距≤460mm；</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2.机身材料：</w:t>
            </w:r>
            <w:r>
              <w:rPr>
                <w:rFonts w:hint="eastAsia" w:ascii="宋体" w:hAnsi="宋体" w:cs="宋体"/>
                <w:b w:val="0"/>
                <w:bCs w:val="0"/>
                <w:i w:val="0"/>
                <w:iCs w:val="0"/>
                <w:color w:val="auto"/>
                <w:kern w:val="0"/>
                <w:sz w:val="24"/>
                <w:szCs w:val="24"/>
                <w:highlight w:val="none"/>
                <w:u w:val="none"/>
                <w:lang w:val="en-US" w:eastAsia="zh-CN" w:bidi="ar"/>
              </w:rPr>
              <w:t>碳纤维或</w:t>
            </w:r>
            <w:r>
              <w:rPr>
                <w:rFonts w:hint="eastAsia" w:ascii="宋体" w:hAnsi="宋体" w:eastAsia="宋体" w:cs="宋体"/>
                <w:b w:val="0"/>
                <w:bCs w:val="0"/>
                <w:i w:val="0"/>
                <w:iCs w:val="0"/>
                <w:color w:val="auto"/>
                <w:kern w:val="0"/>
                <w:sz w:val="24"/>
                <w:szCs w:val="24"/>
                <w:highlight w:val="none"/>
                <w:u w:val="none"/>
                <w:lang w:val="en-US" w:eastAsia="zh-CN" w:bidi="ar"/>
              </w:rPr>
              <w:t>高强度尼龙塑料；整套系统采用箱式设计，箱体采用航空箱材质，内衬采用EVA海绵材质；使用场景；室内、室外；</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3.最大飞行时间不得低于30min,最大起飞重量≥</w:t>
            </w:r>
            <w:r>
              <w:rPr>
                <w:rFonts w:hint="eastAsia" w:ascii="宋体" w:hAnsi="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kg；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4.工作环境温度支持范围：-40〜50℃；</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5.最大上升速度≥</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m/s；最大下降速度为≥</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m/s；最大平飞速度≥</w:t>
            </w:r>
            <w:r>
              <w:rPr>
                <w:rFonts w:hint="eastAsia" w:ascii="宋体" w:hAnsi="宋体" w:cs="宋体"/>
                <w:b w:val="0"/>
                <w:bCs w:val="0"/>
                <w:i w:val="0"/>
                <w:iCs w:val="0"/>
                <w:color w:val="auto"/>
                <w:kern w:val="0"/>
                <w:sz w:val="24"/>
                <w:szCs w:val="24"/>
                <w:highlight w:val="none"/>
                <w:u w:val="none"/>
                <w:lang w:val="en-US" w:eastAsia="zh-CN" w:bidi="ar"/>
              </w:rPr>
              <w:t>10</w:t>
            </w:r>
            <w:r>
              <w:rPr>
                <w:rFonts w:hint="eastAsia" w:ascii="宋体" w:hAnsi="宋体" w:eastAsia="宋体" w:cs="宋体"/>
                <w:b w:val="0"/>
                <w:bCs w:val="0"/>
                <w:i w:val="0"/>
                <w:iCs w:val="0"/>
                <w:color w:val="auto"/>
                <w:kern w:val="0"/>
                <w:sz w:val="24"/>
                <w:szCs w:val="24"/>
                <w:highlight w:val="none"/>
                <w:u w:val="none"/>
                <w:lang w:val="en-US" w:eastAsia="zh-CN" w:bidi="ar"/>
              </w:rPr>
              <w:t>m/s；</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6.最大可承受风速≥5.3m/s；</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7.机体下中心板为PCB电路板设计，电子线路为沉埋式设计，且PCB电路板上具有明显的信号线序号标识，防止组装调试时安装线序出错；</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8.悬停精度，垂直±0.2m,水平±0.8m(GPS状态）；最大俯仰角度不小于35°；</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9.无刷电机规格：定子直径≥</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2mm；高度≥</w:t>
            </w:r>
            <w:r>
              <w:rPr>
                <w:rFonts w:hint="eastAsia" w:ascii="宋体" w:hAnsi="宋体" w:cs="宋体"/>
                <w:b w:val="0"/>
                <w:bCs w:val="0"/>
                <w:i w:val="0"/>
                <w:iCs w:val="0"/>
                <w:color w:val="auto"/>
                <w:kern w:val="0"/>
                <w:sz w:val="24"/>
                <w:szCs w:val="24"/>
                <w:highlight w:val="none"/>
                <w:u w:val="none"/>
                <w:lang w:val="en-US" w:eastAsia="zh-CN" w:bidi="ar"/>
              </w:rPr>
              <w:t>12</w:t>
            </w:r>
            <w:r>
              <w:rPr>
                <w:rFonts w:hint="eastAsia" w:ascii="宋体" w:hAnsi="宋体" w:eastAsia="宋体" w:cs="宋体"/>
                <w:b w:val="0"/>
                <w:bCs w:val="0"/>
                <w:i w:val="0"/>
                <w:iCs w:val="0"/>
                <w:color w:val="auto"/>
                <w:kern w:val="0"/>
                <w:sz w:val="24"/>
                <w:szCs w:val="24"/>
                <w:highlight w:val="none"/>
                <w:u w:val="none"/>
                <w:lang w:val="en-US" w:eastAsia="zh-CN" w:bidi="ar"/>
              </w:rPr>
              <w:t>mm；KV值≥9</w:t>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0KV，；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10.桨叶规格：9.3英寸≤桨叶尺寸≤9.5英寸；材质：</w:t>
            </w:r>
            <w:r>
              <w:rPr>
                <w:rFonts w:hint="eastAsia" w:ascii="宋体" w:hAnsi="宋体" w:cs="宋体"/>
                <w:b w:val="0"/>
                <w:bCs w:val="0"/>
                <w:i w:val="0"/>
                <w:iCs w:val="0"/>
                <w:color w:val="auto"/>
                <w:kern w:val="0"/>
                <w:sz w:val="24"/>
                <w:szCs w:val="24"/>
                <w:highlight w:val="none"/>
                <w:u w:val="none"/>
                <w:lang w:val="en-US" w:eastAsia="zh-CN" w:bidi="ar"/>
              </w:rPr>
              <w:t>碳纤维或</w:t>
            </w:r>
            <w:r>
              <w:rPr>
                <w:rFonts w:hint="eastAsia" w:ascii="宋体" w:hAnsi="宋体" w:eastAsia="宋体" w:cs="宋体"/>
                <w:b w:val="0"/>
                <w:bCs w:val="0"/>
                <w:i w:val="0"/>
                <w:iCs w:val="0"/>
                <w:color w:val="auto"/>
                <w:kern w:val="0"/>
                <w:sz w:val="24"/>
                <w:szCs w:val="24"/>
                <w:highlight w:val="none"/>
                <w:u w:val="none"/>
                <w:lang w:val="en-US" w:eastAsia="zh-CN" w:bidi="ar"/>
              </w:rPr>
              <w:t>高强度尼龙塑料；</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11.电调规格：持续工作电流≥</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0A，最大瞬间电流不超过</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0A，适用于</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S电池；</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12.电池：电池规格≥3S1P/4200mah/11.1V，放电倍率≥35C，锂电池；</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13.飞行控制器内置3轴数字16位陀螺仪，3轴14位加速度/磁强计，6轴加速度计/磁强计，高精度气压计；供电范围：7.4V-22.2V；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14.传感器模块包含空速传感器模块、磁罗盘传感器模块、气压高度计模块、陀螺传感器模块、CAN总线模块、声音报警模块、指示灯模块、低压差供电模块、飞行数据存储模块、电平转换模块、参数存储模块、主控制器模块、输入输出控制器模块；外设串口包含外设数传串口、遥测OSD串口、GPS串口：APM2.8＋M10、外置罗盘、光流串口：USB延长接口、SPI串行外设接口、安全开关接口、3.3V/6.6V模拟至数字转换器；</w:t>
            </w:r>
          </w:p>
        </w:tc>
        <w:tc>
          <w:tcPr>
            <w:tcW w:w="781" w:type="dxa"/>
            <w:vMerge w:val="restart"/>
            <w:tcBorders>
              <w:top w:val="single" w:color="000000" w:sz="4" w:space="0"/>
              <w:left w:val="nil"/>
              <w:bottom w:val="single" w:color="000000" w:sz="4" w:space="0"/>
              <w:right w:val="single" w:color="000000" w:sz="4" w:space="0"/>
            </w:tcBorders>
            <w:shd w:val="clear" w:color="auto" w:fill="FFFFFF"/>
            <w:noWrap w:val="0"/>
            <w:vAlign w:val="center"/>
          </w:tcPr>
          <w:p w14:paraId="0BDB4C8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套</w:t>
            </w:r>
          </w:p>
        </w:tc>
        <w:tc>
          <w:tcPr>
            <w:tcW w:w="71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9C0A7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21</w:t>
            </w:r>
          </w:p>
        </w:tc>
      </w:tr>
      <w:tr w14:paraId="41CA5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64317E">
            <w:pPr>
              <w:jc w:val="center"/>
              <w:rPr>
                <w:rFonts w:hint="eastAsia" w:ascii="宋体" w:hAnsi="宋体" w:eastAsia="宋体" w:cs="宋体"/>
                <w:b w:val="0"/>
                <w:bCs w:val="0"/>
                <w:i w:val="0"/>
                <w:iCs w:val="0"/>
                <w:color w:val="auto"/>
                <w:sz w:val="24"/>
                <w:szCs w:val="24"/>
                <w:highlight w:val="none"/>
                <w:u w:val="none"/>
              </w:rPr>
            </w:pPr>
          </w:p>
        </w:tc>
        <w:tc>
          <w:tcPr>
            <w:tcW w:w="1615" w:type="dxa"/>
            <w:vMerge w:val="continue"/>
            <w:tcBorders>
              <w:top w:val="single" w:color="000000" w:sz="4" w:space="0"/>
              <w:left w:val="single" w:color="000000" w:sz="4" w:space="0"/>
              <w:bottom w:val="single" w:color="000000" w:sz="4" w:space="0"/>
              <w:right w:val="nil"/>
            </w:tcBorders>
            <w:shd w:val="clear" w:color="auto" w:fill="FFFFFF"/>
            <w:noWrap w:val="0"/>
            <w:vAlign w:val="center"/>
          </w:tcPr>
          <w:p w14:paraId="34C55771">
            <w:pPr>
              <w:jc w:val="center"/>
              <w:rPr>
                <w:rFonts w:hint="eastAsia" w:ascii="宋体" w:hAnsi="宋体" w:eastAsia="宋体" w:cs="宋体"/>
                <w:b w:val="0"/>
                <w:bCs w:val="0"/>
                <w:i w:val="0"/>
                <w:iCs w:val="0"/>
                <w:color w:val="auto"/>
                <w:sz w:val="24"/>
                <w:szCs w:val="24"/>
                <w:highlight w:val="none"/>
                <w:u w:val="none"/>
              </w:rPr>
            </w:pPr>
          </w:p>
        </w:tc>
        <w:tc>
          <w:tcPr>
            <w:tcW w:w="6952" w:type="dxa"/>
            <w:tcBorders>
              <w:top w:val="nil"/>
              <w:left w:val="single" w:color="000000" w:sz="4" w:space="0"/>
              <w:bottom w:val="single" w:color="000000" w:sz="4" w:space="0"/>
              <w:right w:val="single" w:color="000000" w:sz="4" w:space="0"/>
            </w:tcBorders>
            <w:shd w:val="clear" w:color="auto" w:fill="FFFFFF"/>
            <w:noWrap w:val="0"/>
            <w:vAlign w:val="center"/>
          </w:tcPr>
          <w:p w14:paraId="54C04226">
            <w:pPr>
              <w:keepNext w:val="0"/>
              <w:keepLines w:val="0"/>
              <w:widowControl/>
              <w:numPr>
                <w:ilvl w:val="0"/>
                <w:numId w:val="7"/>
              </w:numPr>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飞行模式支持一键返航、自动巡航、一键降落、自稳、定点、定高、航点自动飞行、自动绕圈飞行；</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16.飞控具有磁罗盘异常修正、单参数调节、多传感器融合、二次开发功能；</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17.遥控器支持SBUS、PPM、PWM或CRSF多信号输出，工作电压为7.4V-18V,使用DSSS&amp;FHSS混合双扩频技术，可实现避干扰和抗干扰结合；</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18.课程资源需通过线上系统平台交付，课程资源需通过线上系统平台交付，课程资源数量及内容要求：</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1</w:t>
            </w:r>
            <w:r>
              <w:rPr>
                <w:rFonts w:hint="eastAsia" w:ascii="宋体" w:hAnsi="宋体" w:eastAsia="宋体" w:cs="宋体"/>
                <w:b w:val="0"/>
                <w:bCs w:val="0"/>
                <w:i w:val="0"/>
                <w:iCs w:val="0"/>
                <w:color w:val="auto"/>
                <w:kern w:val="0"/>
                <w:sz w:val="24"/>
                <w:szCs w:val="24"/>
                <w:highlight w:val="none"/>
                <w:u w:val="none"/>
                <w:lang w:val="en-US" w:eastAsia="zh-CN" w:bidi="ar"/>
              </w:rPr>
              <w:t>)PPT课件</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①数量要求：≥1</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个。</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②内容要求：至少包含多旋翼无人机组装与调试概述、多旋翼无人机焊接技术、装调实训无人机机体组装、飞控线路连接和遥控器设置、飞控参数调试校准、无人机模拟操控飞行、无人机飞行测试等。</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视频微课</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①数量要求：≥</w:t>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个。</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②内容要求：至少包含无人机模拟操控飞行、无人机飞行测试、多旋翼无人机组装与调试概述、多旋翼无人机机体组装、多旋翼无人机焊接技术、多旋翼无人机飞控线路连接和遥控器设置、多旋翼无人机飞控调试等。                        </w:t>
            </w:r>
          </w:p>
          <w:p w14:paraId="74A15F8D">
            <w:pPr>
              <w:keepNext w:val="0"/>
              <w:keepLines w:val="0"/>
              <w:widowControl/>
              <w:numPr>
                <w:ilvl w:val="0"/>
                <w:numId w:val="8"/>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系留模块</w:t>
            </w:r>
          </w:p>
          <w:p w14:paraId="657823C1">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系留模块须与机载电池在电气接口、通信协议、物理尺寸上完全兼容，接入地面电源时，为无人机稳定供电，可实现地面电源与机载电池双向供电；任一供电模块故障断电，另一模块需无缝切换供电，保障无人机稳定飞行。</w:t>
            </w:r>
          </w:p>
          <w:p w14:paraId="7C03EC45">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（1）地面端支持负载功率实时查看；</w:t>
            </w:r>
          </w:p>
          <w:p w14:paraId="0B7EE4CB">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（2）支持飞机端或地面端增加备用冗余电源（防止意外断电坠机）；</w:t>
            </w:r>
          </w:p>
          <w:p w14:paraId="47DB6720">
            <w:pPr>
              <w:keepNext w:val="0"/>
              <w:keepLines w:val="0"/>
              <w:widowControl/>
              <w:numPr>
                <w:ilvl w:val="0"/>
                <w:numId w:val="8"/>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支持无人机装调课程实践，支持人社无人机装调工考证。</w:t>
            </w:r>
          </w:p>
        </w:tc>
        <w:tc>
          <w:tcPr>
            <w:tcW w:w="781" w:type="dxa"/>
            <w:vMerge w:val="continue"/>
            <w:tcBorders>
              <w:top w:val="single" w:color="000000" w:sz="4" w:space="0"/>
              <w:left w:val="nil"/>
              <w:bottom w:val="single" w:color="000000" w:sz="4" w:space="0"/>
              <w:right w:val="single" w:color="000000" w:sz="4" w:space="0"/>
            </w:tcBorders>
            <w:shd w:val="clear" w:color="auto" w:fill="FFFFFF"/>
            <w:noWrap w:val="0"/>
            <w:vAlign w:val="center"/>
          </w:tcPr>
          <w:p w14:paraId="171BC445">
            <w:pPr>
              <w:jc w:val="center"/>
              <w:rPr>
                <w:rFonts w:hint="eastAsia" w:ascii="宋体" w:hAnsi="宋体" w:eastAsia="宋体" w:cs="宋体"/>
                <w:b w:val="0"/>
                <w:bCs w:val="0"/>
                <w:i w:val="0"/>
                <w:iCs w:val="0"/>
                <w:color w:val="auto"/>
                <w:sz w:val="24"/>
                <w:szCs w:val="24"/>
                <w:highlight w:val="none"/>
                <w:u w:val="none"/>
              </w:rPr>
            </w:pPr>
          </w:p>
        </w:tc>
        <w:tc>
          <w:tcPr>
            <w:tcW w:w="71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CB018E">
            <w:pPr>
              <w:jc w:val="center"/>
              <w:rPr>
                <w:rFonts w:hint="eastAsia" w:ascii="宋体" w:hAnsi="宋体" w:eastAsia="宋体" w:cs="宋体"/>
                <w:b w:val="0"/>
                <w:bCs w:val="0"/>
                <w:i w:val="0"/>
                <w:iCs w:val="0"/>
                <w:color w:val="auto"/>
                <w:sz w:val="24"/>
                <w:szCs w:val="24"/>
                <w:highlight w:val="none"/>
                <w:u w:val="none"/>
              </w:rPr>
            </w:pPr>
          </w:p>
        </w:tc>
      </w:tr>
      <w:tr w14:paraId="536EC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B071F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8941C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固定翼无人机</w:t>
            </w:r>
            <w:r>
              <w:rPr>
                <w:rFonts w:hint="eastAsia" w:ascii="宋体" w:hAnsi="宋体" w:cs="宋体"/>
                <w:b w:val="0"/>
                <w:bCs w:val="0"/>
                <w:i w:val="0"/>
                <w:iCs w:val="0"/>
                <w:color w:val="auto"/>
                <w:kern w:val="0"/>
                <w:sz w:val="24"/>
                <w:szCs w:val="24"/>
                <w:highlight w:val="none"/>
                <w:u w:val="none"/>
                <w:lang w:val="en-US" w:eastAsia="zh-CN" w:bidi="ar"/>
              </w:rPr>
              <w:t>（核心产品）</w:t>
            </w:r>
          </w:p>
        </w:tc>
        <w:tc>
          <w:tcPr>
            <w:tcW w:w="6952" w:type="dxa"/>
            <w:tcBorders>
              <w:top w:val="nil"/>
              <w:left w:val="single" w:color="000000" w:sz="4" w:space="0"/>
              <w:bottom w:val="nil"/>
              <w:right w:val="single" w:color="000000" w:sz="4" w:space="0"/>
            </w:tcBorders>
            <w:shd w:val="clear" w:color="auto" w:fill="FFFFFF"/>
            <w:noWrap w:val="0"/>
            <w:vAlign w:val="center"/>
          </w:tcPr>
          <w:p w14:paraId="681EE2A6">
            <w:pPr>
              <w:keepNext w:val="0"/>
              <w:keepLines w:val="0"/>
              <w:widowControl/>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1.用于教学使用，展示固定翼飞行原理与飞行姿态，可执行飞行任务</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包含：整机 97% 以上零件为可重复 3D 打印件；提供 STL、STEP 或原生设计文件，非仅 G-code，翼展 1000mm ± 5mm，展弦比 5.9，升力推重比 ≥ 1.6；</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2.支持 F7 级飞控，运行 INAV/ArduPilot 固件；垂起-平飞过渡参数开源可调，</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 xml:space="preserve">3S 3000mAh 30C 锂聚合物电池（需提供电池一致性检测报告）； </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3.PLA/PETG材质，0% 填充 + 3 层壁，悬停续航 10–15 min，巡航续航 20–25 min、支持 GPS 航点自主巡航；</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4.预留 FPV 摄像头插槽及图传接口；可执行预设航线；</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5.含垂直起降、抛飞、滑跑等不同起飞模式机型具备可重复3D打印图纸，可随时更换部件，便于学生自主设计结构</w:t>
            </w:r>
          </w:p>
        </w:tc>
        <w:tc>
          <w:tcPr>
            <w:tcW w:w="7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84616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套</w:t>
            </w:r>
          </w:p>
        </w:tc>
        <w:tc>
          <w:tcPr>
            <w:tcW w:w="7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BAEC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11</w:t>
            </w:r>
          </w:p>
        </w:tc>
      </w:tr>
      <w:tr w14:paraId="5556E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2F69E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1615" w:type="dxa"/>
            <w:vMerge w:val="restart"/>
            <w:tcBorders>
              <w:top w:val="single" w:color="000000" w:sz="4" w:space="0"/>
              <w:left w:val="single" w:color="000000" w:sz="4" w:space="0"/>
              <w:bottom w:val="single" w:color="000000" w:sz="4" w:space="0"/>
              <w:right w:val="nil"/>
            </w:tcBorders>
            <w:shd w:val="clear" w:color="auto" w:fill="FFFFFF"/>
            <w:noWrap w:val="0"/>
            <w:vAlign w:val="center"/>
          </w:tcPr>
          <w:p w14:paraId="465B3D1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便携式空投无人机</w:t>
            </w:r>
          </w:p>
        </w:tc>
        <w:tc>
          <w:tcPr>
            <w:tcW w:w="695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CEDEB1">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1.空机重量</w:t>
            </w:r>
            <w:r>
              <w:rPr>
                <w:rFonts w:hint="eastAsia" w:ascii="宋体" w:hAnsi="宋体" w:cs="宋体"/>
                <w:b w:val="0"/>
                <w:bCs w:val="0"/>
                <w:i w:val="0"/>
                <w:iCs w:val="0"/>
                <w:color w:val="auto"/>
                <w:kern w:val="0"/>
                <w:sz w:val="24"/>
                <w:szCs w:val="24"/>
                <w:highlight w:val="none"/>
                <w:u w:val="none"/>
                <w:lang w:val="en-US" w:eastAsia="zh-CN" w:bidi="ar"/>
              </w:rPr>
              <w:t>≥7</w:t>
            </w:r>
            <w:r>
              <w:rPr>
                <w:rFonts w:hint="eastAsia" w:ascii="宋体" w:hAnsi="宋体" w:eastAsia="宋体" w:cs="宋体"/>
                <w:b w:val="0"/>
                <w:bCs w:val="0"/>
                <w:i w:val="0"/>
                <w:iCs w:val="0"/>
                <w:color w:val="auto"/>
                <w:kern w:val="0"/>
                <w:sz w:val="24"/>
                <w:szCs w:val="24"/>
                <w:highlight w:val="none"/>
                <w:u w:val="none"/>
                <w:lang w:val="en-US" w:eastAsia="zh-CN" w:bidi="ar"/>
              </w:rPr>
              <w:t>KG；最大起飞重量</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25kg；空投载荷≤10kg。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2.飞行续航≥</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0分钟，悬停精度</w:t>
            </w:r>
            <w:r>
              <w:rPr>
                <w:rFonts w:hint="eastAsia" w:ascii="宋体" w:hAnsi="宋体" w:cs="宋体"/>
                <w:b w:val="0"/>
                <w:bCs w:val="0"/>
                <w:i w:val="0"/>
                <w:iCs w:val="0"/>
                <w:color w:val="auto"/>
                <w:kern w:val="0"/>
                <w:sz w:val="24"/>
                <w:szCs w:val="24"/>
                <w:highlight w:val="none"/>
                <w:u w:val="none"/>
                <w:lang w:val="en-US" w:eastAsia="zh-CN" w:bidi="ar"/>
              </w:rPr>
              <w:t>（垂直、水平）</w:t>
            </w:r>
            <w:r>
              <w:rPr>
                <w:rFonts w:hint="eastAsia" w:ascii="宋体" w:hAnsi="宋体" w:eastAsia="宋体" w:cs="宋体"/>
                <w:b w:val="0"/>
                <w:bCs w:val="0"/>
                <w:i w:val="0"/>
                <w:iCs w:val="0"/>
                <w:color w:val="auto"/>
                <w:kern w:val="0"/>
                <w:sz w:val="24"/>
                <w:szCs w:val="24"/>
                <w:highlight w:val="none"/>
                <w:u w:val="none"/>
                <w:lang w:val="en-US" w:eastAsia="zh-CN" w:bidi="ar"/>
              </w:rPr>
              <w:t>±50</w:t>
            </w:r>
            <w:r>
              <w:rPr>
                <w:rFonts w:hint="eastAsia" w:ascii="宋体" w:hAnsi="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t>mm（GPS 定位正常工作时）。</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3.支持GPS/RTK双模定位，可规划任务航线。</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4.抗风等级≥6，为确保安全：无人机须在发标前一个月工作日前购买第三方险（需提供保险单）</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5.飞控冗余≥</w:t>
            </w:r>
            <w:r>
              <w:rPr>
                <w:rFonts w:hint="eastAsia" w:ascii="宋体" w:hAnsi="宋体" w:cs="宋体"/>
                <w:b w:val="0"/>
                <w:bCs w:val="0"/>
                <w:i w:val="0"/>
                <w:iCs w:val="0"/>
                <w:color w:val="auto"/>
                <w:kern w:val="0"/>
                <w:sz w:val="24"/>
                <w:szCs w:val="24"/>
                <w:highlight w:val="none"/>
                <w:u w:val="none"/>
                <w:lang w:val="en-US" w:eastAsia="zh-CN" w:bidi="ar"/>
              </w:rPr>
              <w:t>1</w:t>
            </w:r>
            <w:r>
              <w:rPr>
                <w:rFonts w:hint="eastAsia" w:ascii="宋体" w:hAnsi="宋体" w:eastAsia="宋体" w:cs="宋体"/>
                <w:b w:val="0"/>
                <w:bCs w:val="0"/>
                <w:i w:val="0"/>
                <w:iCs w:val="0"/>
                <w:color w:val="auto"/>
                <w:kern w:val="0"/>
                <w:sz w:val="24"/>
                <w:szCs w:val="24"/>
                <w:highlight w:val="none"/>
                <w:u w:val="none"/>
                <w:lang w:val="en-US" w:eastAsia="zh-CN" w:bidi="ar"/>
              </w:rPr>
              <w:t>，图数传支持 QGroundControl 和 Mission Planner 等开源地面站采用三合一集成链路</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6.可配备更换的任务模块3个以上（吊装系统、60迫投放模块+点火模块；空投投放装置）</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7.支持多源信号输入（含SBUS\PPM\PWM）独立散热</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8.为确保可背负便携式特征,整机展开轴距</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1000mm；高度</w:t>
            </w:r>
            <w:r>
              <w:rPr>
                <w:rFonts w:hint="eastAsia" w:ascii="宋体" w:hAnsi="宋体" w:cs="宋体"/>
                <w:b w:val="0"/>
                <w:bCs w:val="0"/>
                <w:i w:val="0"/>
                <w:iCs w:val="0"/>
                <w:color w:val="auto"/>
                <w:kern w:val="0"/>
                <w:sz w:val="24"/>
                <w:szCs w:val="24"/>
                <w:highlight w:val="none"/>
                <w:u w:val="none"/>
                <w:lang w:val="en-US" w:eastAsia="zh-CN" w:bidi="ar"/>
              </w:rPr>
              <w:t>≥50</w:t>
            </w:r>
            <w:r>
              <w:rPr>
                <w:rFonts w:hint="eastAsia" w:ascii="宋体" w:hAnsi="宋体" w:eastAsia="宋体" w:cs="宋体"/>
                <w:b w:val="0"/>
                <w:bCs w:val="0"/>
                <w:i w:val="0"/>
                <w:iCs w:val="0"/>
                <w:color w:val="auto"/>
                <w:kern w:val="0"/>
                <w:sz w:val="24"/>
                <w:szCs w:val="24"/>
                <w:highlight w:val="none"/>
                <w:u w:val="none"/>
                <w:lang w:val="en-US" w:eastAsia="zh-CN" w:bidi="ar"/>
              </w:rPr>
              <w:t>0mm；整机折叠后尺寸：长</w:t>
            </w:r>
            <w:r>
              <w:rPr>
                <w:rFonts w:hint="eastAsia" w:ascii="宋体" w:hAnsi="宋体" w:cs="宋体"/>
                <w:b w:val="0"/>
                <w:bCs w:val="0"/>
                <w:i w:val="0"/>
                <w:iCs w:val="0"/>
                <w:color w:val="auto"/>
                <w:kern w:val="0"/>
                <w:sz w:val="24"/>
                <w:szCs w:val="24"/>
                <w:highlight w:val="none"/>
                <w:u w:val="none"/>
                <w:lang w:val="en-US" w:eastAsia="zh-CN" w:bidi="ar"/>
              </w:rPr>
              <w:t>≥500</w:t>
            </w:r>
            <w:r>
              <w:rPr>
                <w:rFonts w:hint="eastAsia" w:ascii="宋体" w:hAnsi="宋体" w:eastAsia="宋体" w:cs="宋体"/>
                <w:b w:val="0"/>
                <w:bCs w:val="0"/>
                <w:i w:val="0"/>
                <w:iCs w:val="0"/>
                <w:color w:val="auto"/>
                <w:kern w:val="0"/>
                <w:sz w:val="24"/>
                <w:szCs w:val="24"/>
                <w:highlight w:val="none"/>
                <w:u w:val="none"/>
                <w:lang w:val="en-US" w:eastAsia="zh-CN" w:bidi="ar"/>
              </w:rPr>
              <w:t>mm；宽</w:t>
            </w:r>
            <w:r>
              <w:rPr>
                <w:rFonts w:hint="eastAsia" w:ascii="宋体" w:hAnsi="宋体" w:cs="宋体"/>
                <w:b w:val="0"/>
                <w:bCs w:val="0"/>
                <w:i w:val="0"/>
                <w:iCs w:val="0"/>
                <w:color w:val="auto"/>
                <w:kern w:val="0"/>
                <w:sz w:val="24"/>
                <w:szCs w:val="24"/>
                <w:highlight w:val="none"/>
                <w:u w:val="none"/>
                <w:lang w:val="en-US" w:eastAsia="zh-CN" w:bidi="ar"/>
              </w:rPr>
              <w:t>≥40</w:t>
            </w:r>
            <w:r>
              <w:rPr>
                <w:rFonts w:hint="eastAsia" w:ascii="宋体" w:hAnsi="宋体" w:eastAsia="宋体" w:cs="宋体"/>
                <w:b w:val="0"/>
                <w:bCs w:val="0"/>
                <w:i w:val="0"/>
                <w:iCs w:val="0"/>
                <w:color w:val="auto"/>
                <w:kern w:val="0"/>
                <w:sz w:val="24"/>
                <w:szCs w:val="24"/>
                <w:highlight w:val="none"/>
                <w:u w:val="none"/>
                <w:lang w:val="en-US" w:eastAsia="zh-CN" w:bidi="ar"/>
              </w:rPr>
              <w:t>0mm；高度</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3</w:t>
            </w:r>
            <w:r>
              <w:rPr>
                <w:rFonts w:hint="eastAsia" w:ascii="宋体" w:hAnsi="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t>0mm（需配备专用背负箱，展开时间≤</w:t>
            </w:r>
            <w:r>
              <w:rPr>
                <w:rFonts w:hint="eastAsia" w:ascii="宋体" w:hAnsi="宋体" w:cs="宋体"/>
                <w:b w:val="0"/>
                <w:bCs w:val="0"/>
                <w:i w:val="0"/>
                <w:iCs w:val="0"/>
                <w:color w:val="auto"/>
                <w:kern w:val="0"/>
                <w:sz w:val="24"/>
                <w:szCs w:val="24"/>
                <w:highlight w:val="none"/>
                <w:u w:val="none"/>
                <w:lang w:val="en-US" w:eastAsia="zh-CN" w:bidi="ar"/>
              </w:rPr>
              <w:t>1</w:t>
            </w:r>
            <w:r>
              <w:rPr>
                <w:rFonts w:hint="eastAsia" w:ascii="宋体" w:hAnsi="宋体" w:eastAsia="宋体" w:cs="宋体"/>
                <w:b w:val="0"/>
                <w:bCs w:val="0"/>
                <w:i w:val="0"/>
                <w:iCs w:val="0"/>
                <w:color w:val="auto"/>
                <w:kern w:val="0"/>
                <w:sz w:val="24"/>
                <w:szCs w:val="24"/>
                <w:highlight w:val="none"/>
                <w:u w:val="none"/>
                <w:lang w:val="en-US" w:eastAsia="zh-CN" w:bidi="ar"/>
              </w:rPr>
              <w:t>20秒）</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配备专用携行包尺寸：长：≤61mm；宽：≤520mm；高度：≤380mm；重量≤</w:t>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KG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投放装置重量，空投投放装置≤3KG；投弹模块</w:t>
            </w:r>
            <w:r>
              <w:rPr>
                <w:rFonts w:hint="eastAsia" w:ascii="宋体" w:hAnsi="宋体" w:cs="宋体"/>
                <w:b w:val="0"/>
                <w:bCs w:val="0"/>
                <w:i w:val="0"/>
                <w:iCs w:val="0"/>
                <w:color w:val="auto"/>
                <w:kern w:val="0"/>
                <w:sz w:val="24"/>
                <w:szCs w:val="24"/>
                <w:highlight w:val="none"/>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KG；吊装系统</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9.具备点火模块，可投掷模拟烟雾并稳定点火</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10.T10--Z小型多旋翼空投专用无人机突破传统“飞行教学”模式，通过真实空投任务训练，使学生掌握无人机任务载荷、精准投送、航线规划及行业应用等核心技能，培养面向低空经济、应急救援和智慧物流领域的高素质应用型人才，实现从“会飞无人机”向“会用无人机解决实际问题”的能力提升。</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11.无人机配套电池:</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（1）电池类型 ：LiPo软包 6S1P </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（2）标称电压：</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2</w:t>
            </w:r>
            <w:r>
              <w:rPr>
                <w:rFonts w:hint="eastAsia" w:ascii="宋体" w:hAnsi="宋体" w:cs="宋体"/>
                <w:b w:val="0"/>
                <w:bCs w:val="0"/>
                <w:i w:val="0"/>
                <w:iCs w:val="0"/>
                <w:color w:val="auto"/>
                <w:kern w:val="0"/>
                <w:sz w:val="24"/>
                <w:szCs w:val="24"/>
                <w:highlight w:val="none"/>
                <w:u w:val="none"/>
                <w:lang w:val="en-US" w:eastAsia="zh-CN" w:bidi="ar"/>
              </w:rPr>
              <w:t>2V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（3）标称容量：</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30000mAh</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（4）能量：</w:t>
            </w:r>
            <w:r>
              <w:rPr>
                <w:rFonts w:hint="eastAsia" w:ascii="宋体" w:hAnsi="宋体" w:cs="宋体"/>
                <w:b w:val="0"/>
                <w:bCs w:val="0"/>
                <w:i w:val="0"/>
                <w:iCs w:val="0"/>
                <w:color w:val="auto"/>
                <w:kern w:val="0"/>
                <w:sz w:val="24"/>
                <w:szCs w:val="24"/>
                <w:highlight w:val="none"/>
                <w:u w:val="none"/>
                <w:lang w:val="en-US" w:eastAsia="zh-CN" w:bidi="ar"/>
              </w:rPr>
              <w:t>≥666</w:t>
            </w:r>
            <w:r>
              <w:rPr>
                <w:rFonts w:hint="eastAsia" w:ascii="宋体" w:hAnsi="宋体" w:eastAsia="宋体" w:cs="宋体"/>
                <w:b w:val="0"/>
                <w:bCs w:val="0"/>
                <w:i w:val="0"/>
                <w:iCs w:val="0"/>
                <w:color w:val="auto"/>
                <w:kern w:val="0"/>
                <w:sz w:val="24"/>
                <w:szCs w:val="24"/>
                <w:highlight w:val="none"/>
                <w:u w:val="none"/>
                <w:lang w:val="en-US" w:eastAsia="zh-CN" w:bidi="ar"/>
              </w:rPr>
              <w:t>wh</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（5）尺寸：</w:t>
            </w:r>
            <w:r>
              <w:rPr>
                <w:rFonts w:hint="eastAsia" w:ascii="宋体" w:hAnsi="宋体" w:cs="宋体"/>
                <w:b w:val="0"/>
                <w:bCs w:val="0"/>
                <w:i w:val="0"/>
                <w:iCs w:val="0"/>
                <w:color w:val="auto"/>
                <w:kern w:val="0"/>
                <w:sz w:val="24"/>
                <w:szCs w:val="24"/>
                <w:highlight w:val="none"/>
                <w:u w:val="none"/>
                <w:lang w:val="en-US" w:eastAsia="zh-CN" w:bidi="ar"/>
              </w:rPr>
              <w:t>约61</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125</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216</w:t>
            </w:r>
            <w:r>
              <w:rPr>
                <w:rFonts w:hint="eastAsia" w:ascii="宋体" w:hAnsi="宋体" w:eastAsia="宋体" w:cs="宋体"/>
                <w:b w:val="0"/>
                <w:bCs w:val="0"/>
                <w:i w:val="0"/>
                <w:iCs w:val="0"/>
                <w:color w:val="auto"/>
                <w:kern w:val="0"/>
                <w:sz w:val="24"/>
                <w:szCs w:val="24"/>
                <w:highlight w:val="none"/>
                <w:u w:val="none"/>
                <w:lang w:val="en-US" w:eastAsia="zh-CN" w:bidi="ar"/>
              </w:rPr>
              <w:t>mm</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（6）重量：</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kg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（7）内阻@1kHz：</w:t>
            </w:r>
            <w:r>
              <w:rPr>
                <w:rFonts w:hint="eastAsia" w:ascii="宋体" w:hAnsi="宋体" w:cs="宋体"/>
                <w:b w:val="0"/>
                <w:bCs w:val="0"/>
                <w:i w:val="0"/>
                <w:iCs w:val="0"/>
                <w:color w:val="auto"/>
                <w:kern w:val="0"/>
                <w:sz w:val="24"/>
                <w:szCs w:val="24"/>
                <w:highlight w:val="none"/>
                <w:u w:val="none"/>
                <w:lang w:val="en-US" w:eastAsia="zh-CN" w:bidi="ar"/>
              </w:rPr>
              <w:t>约6</w:t>
            </w:r>
            <w:r>
              <w:rPr>
                <w:rFonts w:hint="eastAsia" w:ascii="宋体" w:hAnsi="宋体" w:eastAsia="宋体" w:cs="宋体"/>
                <w:b w:val="0"/>
                <w:bCs w:val="0"/>
                <w:i w:val="0"/>
                <w:iCs w:val="0"/>
                <w:color w:val="auto"/>
                <w:kern w:val="0"/>
                <w:sz w:val="24"/>
                <w:szCs w:val="24"/>
                <w:highlight w:val="none"/>
                <w:u w:val="none"/>
                <w:lang w:val="en-US" w:eastAsia="zh-CN" w:bidi="ar"/>
              </w:rPr>
              <w:t>mΩ</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（8）工作温度 ：</w:t>
            </w:r>
            <w:r>
              <w:rPr>
                <w:rFonts w:hint="eastAsia" w:ascii="宋体" w:hAnsi="宋体" w:cs="宋体"/>
                <w:b w:val="0"/>
                <w:bCs w:val="0"/>
                <w:i w:val="0"/>
                <w:iCs w:val="0"/>
                <w:color w:val="auto"/>
                <w:kern w:val="0"/>
                <w:sz w:val="24"/>
                <w:szCs w:val="24"/>
                <w:highlight w:val="none"/>
                <w:u w:val="none"/>
                <w:lang w:val="en-US" w:eastAsia="zh-CN" w:bidi="ar"/>
              </w:rPr>
              <w:t>10</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45</w:t>
            </w:r>
            <w:r>
              <w:rPr>
                <w:rFonts w:hint="eastAsia" w:ascii="宋体" w:hAnsi="宋体" w:eastAsia="宋体" w:cs="宋体"/>
                <w:b w:val="0"/>
                <w:bCs w:val="0"/>
                <w:i w:val="0"/>
                <w:iCs w:val="0"/>
                <w:color w:val="auto"/>
                <w:kern w:val="0"/>
                <w:sz w:val="24"/>
                <w:szCs w:val="24"/>
                <w:highlight w:val="none"/>
                <w:u w:val="none"/>
                <w:lang w:val="en-US" w:eastAsia="zh-CN" w:bidi="ar"/>
              </w:rPr>
              <w:t>°CHG</w:t>
            </w:r>
            <w:r>
              <w:rPr>
                <w:rFonts w:hint="eastAsia" w:ascii="宋体" w:hAnsi="宋体" w:cs="宋体"/>
                <w:b w:val="0"/>
                <w:bCs w:val="0"/>
                <w:i w:val="0"/>
                <w:iCs w:val="0"/>
                <w:color w:val="auto"/>
                <w:kern w:val="0"/>
                <w:sz w:val="24"/>
                <w:szCs w:val="24"/>
                <w:highlight w:val="none"/>
                <w:u w:val="none"/>
                <w:lang w:val="en-US" w:eastAsia="zh-CN" w:bidi="ar"/>
              </w:rPr>
              <w:t>（≤0.2C）；-20~60°DSG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（9）储存电压：2</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V-2</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4</w:t>
            </w:r>
            <w:r>
              <w:rPr>
                <w:rFonts w:hint="eastAsia" w:ascii="宋体" w:hAnsi="宋体" w:eastAsia="宋体" w:cs="宋体"/>
                <w:b w:val="0"/>
                <w:bCs w:val="0"/>
                <w:i w:val="0"/>
                <w:iCs w:val="0"/>
                <w:color w:val="auto"/>
                <w:kern w:val="0"/>
                <w:sz w:val="24"/>
                <w:szCs w:val="24"/>
                <w:highlight w:val="none"/>
                <w:u w:val="none"/>
                <w:lang w:val="en-US" w:eastAsia="zh-CN" w:bidi="ar"/>
              </w:rPr>
              <w:t>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（10）防护性能：IP66</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（11）充电截止电压：</w:t>
            </w:r>
            <w:r>
              <w:rPr>
                <w:rFonts w:hint="eastAsia" w:ascii="宋体" w:hAnsi="宋体" w:cs="宋体"/>
                <w:b w:val="0"/>
                <w:bCs w:val="0"/>
                <w:i w:val="0"/>
                <w:iCs w:val="0"/>
                <w:color w:val="auto"/>
                <w:kern w:val="0"/>
                <w:sz w:val="24"/>
                <w:szCs w:val="24"/>
                <w:highlight w:val="none"/>
                <w:u w:val="none"/>
                <w:lang w:val="en-US" w:eastAsia="zh-CN" w:bidi="ar"/>
              </w:rPr>
              <w:t>约</w:t>
            </w:r>
            <w:r>
              <w:rPr>
                <w:rFonts w:hint="eastAsia" w:ascii="宋体" w:hAnsi="宋体" w:eastAsia="宋体" w:cs="宋体"/>
                <w:b w:val="0"/>
                <w:bCs w:val="0"/>
                <w:i w:val="0"/>
                <w:iCs w:val="0"/>
                <w:color w:val="auto"/>
                <w:kern w:val="0"/>
                <w:sz w:val="24"/>
                <w:szCs w:val="24"/>
                <w:highlight w:val="none"/>
                <w:u w:val="none"/>
                <w:lang w:val="en-US" w:eastAsia="zh-CN" w:bidi="ar"/>
              </w:rPr>
              <w:t>2</w:t>
            </w:r>
            <w:r>
              <w:rPr>
                <w:rFonts w:hint="eastAsia" w:ascii="宋体" w:hAnsi="宋体" w:cs="宋体"/>
                <w:b w:val="0"/>
                <w:bCs w:val="0"/>
                <w:i w:val="0"/>
                <w:iCs w:val="0"/>
                <w:color w:val="auto"/>
                <w:kern w:val="0"/>
                <w:sz w:val="24"/>
                <w:szCs w:val="24"/>
                <w:highlight w:val="none"/>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2V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（12）放电截止电压：</w:t>
            </w:r>
            <w:r>
              <w:rPr>
                <w:rFonts w:hint="eastAsia" w:ascii="宋体" w:hAnsi="宋体" w:cs="宋体"/>
                <w:b w:val="0"/>
                <w:bCs w:val="0"/>
                <w:i w:val="0"/>
                <w:iCs w:val="0"/>
                <w:color w:val="auto"/>
                <w:kern w:val="0"/>
                <w:sz w:val="24"/>
                <w:szCs w:val="24"/>
                <w:highlight w:val="none"/>
                <w:u w:val="none"/>
                <w:lang w:val="en-US" w:eastAsia="zh-CN" w:bidi="ar"/>
              </w:rPr>
              <w:t>约18V</w:t>
            </w:r>
            <w:r>
              <w:rPr>
                <w:rFonts w:hint="eastAsia" w:ascii="宋体" w:hAnsi="宋体" w:eastAsia="宋体" w:cs="宋体"/>
                <w:b w:val="0"/>
                <w:bCs w:val="0"/>
                <w:i w:val="0"/>
                <w:iCs w:val="0"/>
                <w:color w:val="auto"/>
                <w:kern w:val="0"/>
                <w:sz w:val="24"/>
                <w:szCs w:val="24"/>
                <w:highlight w:val="none"/>
                <w:u w:val="none"/>
                <w:lang w:val="en-US" w:eastAsia="zh-CN" w:bidi="ar"/>
              </w:rPr>
              <w:t>@0.2C</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（13）标准充电电流：</w:t>
            </w:r>
            <w:r>
              <w:rPr>
                <w:rFonts w:hint="eastAsia" w:ascii="宋体" w:hAnsi="宋体" w:cs="宋体"/>
                <w:b w:val="0"/>
                <w:bCs w:val="0"/>
                <w:i w:val="0"/>
                <w:iCs w:val="0"/>
                <w:color w:val="auto"/>
                <w:kern w:val="0"/>
                <w:sz w:val="24"/>
                <w:szCs w:val="24"/>
                <w:highlight w:val="none"/>
                <w:u w:val="none"/>
                <w:lang w:val="en-US" w:eastAsia="zh-CN" w:bidi="ar"/>
              </w:rPr>
              <w:t>6</w:t>
            </w:r>
            <w:r>
              <w:rPr>
                <w:rFonts w:hint="eastAsia" w:ascii="宋体" w:hAnsi="宋体" w:eastAsia="宋体" w:cs="宋体"/>
                <w:b w:val="0"/>
                <w:bCs w:val="0"/>
                <w:i w:val="0"/>
                <w:iCs w:val="0"/>
                <w:color w:val="auto"/>
                <w:kern w:val="0"/>
                <w:sz w:val="24"/>
                <w:szCs w:val="24"/>
                <w:highlight w:val="none"/>
                <w:u w:val="none"/>
                <w:lang w:val="en-US" w:eastAsia="zh-CN" w:bidi="ar"/>
              </w:rPr>
              <w:t>A</w:t>
            </w:r>
            <w:r>
              <w:rPr>
                <w:rFonts w:ascii="宋体" w:hAnsi="宋体" w:eastAsia="宋体" w:cs="宋体"/>
                <w:b w:val="0"/>
                <w:bCs w:val="0"/>
                <w:color w:val="auto"/>
                <w:sz w:val="24"/>
                <w:szCs w:val="24"/>
                <w:highlight w:val="none"/>
              </w:rPr>
              <w:t>（0.</w:t>
            </w:r>
            <w:r>
              <w:rPr>
                <w:rFonts w:hint="eastAsia" w:ascii="宋体" w:hAnsi="宋体" w:cs="宋体"/>
                <w:b w:val="0"/>
                <w:bCs w:val="0"/>
                <w:color w:val="auto"/>
                <w:sz w:val="24"/>
                <w:szCs w:val="24"/>
                <w:highlight w:val="none"/>
                <w:lang w:val="en-US" w:eastAsia="zh-CN"/>
              </w:rPr>
              <w:t>2</w:t>
            </w:r>
            <w:r>
              <w:rPr>
                <w:rFonts w:ascii="宋体" w:hAnsi="宋体" w:eastAsia="宋体" w:cs="宋体"/>
                <w:b w:val="0"/>
                <w:bCs w:val="0"/>
                <w:color w:val="auto"/>
                <w:sz w:val="24"/>
                <w:szCs w:val="24"/>
                <w:highlight w:val="none"/>
              </w:rPr>
              <w:t>C）</w:t>
            </w:r>
            <w:r>
              <w:rPr>
                <w:rFonts w:hint="eastAsia" w:ascii="宋体" w:hAnsi="宋体" w:eastAsia="宋体" w:cs="宋体"/>
                <w:b w:val="0"/>
                <w:bCs w:val="0"/>
                <w:i w:val="0"/>
                <w:iCs w:val="0"/>
                <w:color w:val="auto"/>
                <w:kern w:val="0"/>
                <w:sz w:val="24"/>
                <w:szCs w:val="24"/>
                <w:highlight w:val="none"/>
                <w:u w:val="none"/>
                <w:lang w:val="en-US" w:eastAsia="zh-CN" w:bidi="ar"/>
              </w:rPr>
              <w:t>@10~4</w:t>
            </w:r>
            <w:r>
              <w:rPr>
                <w:rFonts w:hint="eastAsia" w:ascii="宋体" w:hAnsi="宋体" w:cs="宋体"/>
                <w:b w:val="0"/>
                <w:bCs w:val="0"/>
                <w:i w:val="0"/>
                <w:iCs w:val="0"/>
                <w:color w:val="auto"/>
                <w:kern w:val="0"/>
                <w:sz w:val="24"/>
                <w:szCs w:val="24"/>
                <w:highlight w:val="none"/>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（14）最大充电电流：</w:t>
            </w:r>
            <w:r>
              <w:rPr>
                <w:rFonts w:hint="eastAsia" w:ascii="宋体" w:hAnsi="宋体" w:cs="宋体"/>
                <w:b w:val="0"/>
                <w:bCs w:val="0"/>
                <w:i w:val="0"/>
                <w:iCs w:val="0"/>
                <w:color w:val="auto"/>
                <w:kern w:val="0"/>
                <w:sz w:val="24"/>
                <w:szCs w:val="24"/>
                <w:highlight w:val="none"/>
                <w:u w:val="none"/>
                <w:lang w:val="en-US" w:eastAsia="zh-CN" w:bidi="ar"/>
              </w:rPr>
              <w:t>15</w:t>
            </w:r>
            <w:r>
              <w:rPr>
                <w:rFonts w:hint="eastAsia" w:ascii="宋体" w:hAnsi="宋体" w:eastAsia="宋体" w:cs="宋体"/>
                <w:b w:val="0"/>
                <w:bCs w:val="0"/>
                <w:i w:val="0"/>
                <w:iCs w:val="0"/>
                <w:color w:val="auto"/>
                <w:kern w:val="0"/>
                <w:sz w:val="24"/>
                <w:szCs w:val="24"/>
                <w:highlight w:val="none"/>
                <w:u w:val="none"/>
                <w:lang w:val="en-US" w:eastAsia="zh-CN" w:bidi="ar"/>
              </w:rPr>
              <w:t>A</w:t>
            </w:r>
            <w:r>
              <w:rPr>
                <w:rFonts w:hint="eastAsia" w:ascii="宋体" w:hAnsi="宋体" w:cs="宋体"/>
                <w:b w:val="0"/>
                <w:bCs w:val="0"/>
                <w:i w:val="0"/>
                <w:iCs w:val="0"/>
                <w:color w:val="auto"/>
                <w:kern w:val="0"/>
                <w:sz w:val="24"/>
                <w:szCs w:val="24"/>
                <w:highlight w:val="none"/>
                <w:u w:val="none"/>
                <w:lang w:val="en-US" w:eastAsia="zh-CN" w:bidi="ar"/>
              </w:rPr>
              <w:t>（0.5C）</w:t>
            </w:r>
            <w:r>
              <w:rPr>
                <w:rFonts w:hint="eastAsia" w:ascii="宋体" w:hAnsi="宋体" w:eastAsia="宋体" w:cs="宋体"/>
                <w:b w:val="0"/>
                <w:bCs w:val="0"/>
                <w:i w:val="0"/>
                <w:iCs w:val="0"/>
                <w:color w:val="auto"/>
                <w:kern w:val="0"/>
                <w:sz w:val="24"/>
                <w:szCs w:val="24"/>
                <w:highlight w:val="none"/>
                <w:u w:val="none"/>
                <w:lang w:val="en-US" w:eastAsia="zh-CN" w:bidi="ar"/>
              </w:rPr>
              <w:t>@15~4</w:t>
            </w:r>
            <w:r>
              <w:rPr>
                <w:rFonts w:hint="eastAsia" w:ascii="宋体" w:hAnsi="宋体" w:cs="宋体"/>
                <w:b w:val="0"/>
                <w:bCs w:val="0"/>
                <w:i w:val="0"/>
                <w:iCs w:val="0"/>
                <w:color w:val="auto"/>
                <w:kern w:val="0"/>
                <w:sz w:val="24"/>
                <w:szCs w:val="24"/>
                <w:highlight w:val="none"/>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（15）标准放电电流：15A</w:t>
            </w:r>
            <w:r>
              <w:rPr>
                <w:rFonts w:ascii="宋体" w:hAnsi="宋体" w:eastAsia="宋体" w:cs="宋体"/>
                <w:b w:val="0"/>
                <w:bCs w:val="0"/>
                <w:color w:val="auto"/>
                <w:sz w:val="24"/>
                <w:szCs w:val="24"/>
                <w:highlight w:val="none"/>
              </w:rPr>
              <w:t>（0.</w:t>
            </w:r>
            <w:r>
              <w:rPr>
                <w:rFonts w:hint="eastAsia" w:ascii="宋体" w:hAnsi="宋体" w:cs="宋体"/>
                <w:b w:val="0"/>
                <w:bCs w:val="0"/>
                <w:color w:val="auto"/>
                <w:sz w:val="24"/>
                <w:szCs w:val="24"/>
                <w:highlight w:val="none"/>
                <w:lang w:val="en-US" w:eastAsia="zh-CN"/>
              </w:rPr>
              <w:t>2</w:t>
            </w:r>
            <w:r>
              <w:rPr>
                <w:rFonts w:ascii="宋体" w:hAnsi="宋体" w:eastAsia="宋体" w:cs="宋体"/>
                <w:b w:val="0"/>
                <w:bCs w:val="0"/>
                <w:color w:val="auto"/>
                <w:sz w:val="24"/>
                <w:szCs w:val="24"/>
                <w:highlight w:val="none"/>
              </w:rPr>
              <w:t>C）</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-20</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6</w:t>
            </w:r>
            <w:r>
              <w:rPr>
                <w:rFonts w:hint="eastAsia" w:ascii="宋体" w:hAnsi="宋体" w:eastAsia="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（16）最大放电电流：</w:t>
            </w:r>
            <w:r>
              <w:rPr>
                <w:rFonts w:hint="eastAsia" w:ascii="宋体" w:hAnsi="宋体" w:cs="宋体"/>
                <w:b w:val="0"/>
                <w:bCs w:val="0"/>
                <w:i w:val="0"/>
                <w:iCs w:val="0"/>
                <w:color w:val="auto"/>
                <w:kern w:val="0"/>
                <w:sz w:val="24"/>
                <w:szCs w:val="24"/>
                <w:highlight w:val="none"/>
                <w:u w:val="none"/>
                <w:lang w:val="en-US" w:eastAsia="zh-CN" w:bidi="ar"/>
              </w:rPr>
              <w:t>150</w:t>
            </w:r>
            <w:r>
              <w:rPr>
                <w:rFonts w:hint="eastAsia" w:ascii="宋体" w:hAnsi="宋体" w:eastAsia="宋体" w:cs="宋体"/>
                <w:b w:val="0"/>
                <w:bCs w:val="0"/>
                <w:i w:val="0"/>
                <w:iCs w:val="0"/>
                <w:color w:val="auto"/>
                <w:kern w:val="0"/>
                <w:sz w:val="24"/>
                <w:szCs w:val="24"/>
                <w:highlight w:val="none"/>
                <w:u w:val="none"/>
                <w:lang w:val="en-US" w:eastAsia="zh-CN" w:bidi="ar"/>
              </w:rPr>
              <w:t>A</w:t>
            </w:r>
            <w:r>
              <w:rPr>
                <w:rFonts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瞬间</w:t>
            </w:r>
            <w:r>
              <w:rPr>
                <w:rFonts w:ascii="宋体" w:hAnsi="宋体" w:eastAsia="宋体" w:cs="宋体"/>
                <w:b w:val="0"/>
                <w:bCs w:val="0"/>
                <w:color w:val="auto"/>
                <w:sz w:val="24"/>
                <w:szCs w:val="24"/>
                <w:highlight w:val="none"/>
              </w:rPr>
              <w:t>峰值）</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（17）循环寿命（80%SOC）：</w:t>
            </w:r>
            <w:r>
              <w:rPr>
                <w:rFonts w:hint="eastAsia" w:ascii="宋体" w:hAnsi="宋体" w:cs="宋体"/>
                <w:b w:val="0"/>
                <w:bCs w:val="0"/>
                <w:i w:val="0"/>
                <w:iCs w:val="0"/>
                <w:color w:val="auto"/>
                <w:kern w:val="0"/>
                <w:sz w:val="24"/>
                <w:szCs w:val="24"/>
                <w:highlight w:val="none"/>
                <w:u w:val="none"/>
                <w:lang w:val="en-US" w:eastAsia="zh-CN" w:bidi="ar"/>
              </w:rPr>
              <w:t>≥15</w:t>
            </w:r>
            <w:r>
              <w:rPr>
                <w:rFonts w:hint="eastAsia" w:ascii="宋体" w:hAnsi="宋体" w:eastAsia="宋体" w:cs="宋体"/>
                <w:b w:val="0"/>
                <w:bCs w:val="0"/>
                <w:i w:val="0"/>
                <w:iCs w:val="0"/>
                <w:color w:val="auto"/>
                <w:kern w:val="0"/>
                <w:sz w:val="24"/>
                <w:szCs w:val="24"/>
                <w:highlight w:val="none"/>
                <w:u w:val="none"/>
                <w:lang w:val="en-US" w:eastAsia="zh-CN" w:bidi="ar"/>
              </w:rPr>
              <w:t>0cycle</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（18）检测项：振动，跌落，过充，热冲击，外部短路，插拔寿命</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12.无人机充电器：</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（1）输入电压：AC</w:t>
            </w:r>
            <w:r>
              <w:rPr>
                <w:rFonts w:hint="eastAsia" w:ascii="宋体" w:hAnsi="宋体" w:cs="宋体"/>
                <w:b w:val="0"/>
                <w:bCs w:val="0"/>
                <w:i w:val="0"/>
                <w:iCs w:val="0"/>
                <w:color w:val="auto"/>
                <w:kern w:val="0"/>
                <w:sz w:val="24"/>
                <w:szCs w:val="24"/>
                <w:highlight w:val="none"/>
                <w:u w:val="non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1</w:t>
            </w:r>
            <w:r>
              <w:rPr>
                <w:rFonts w:hint="eastAsia" w:ascii="宋体" w:hAnsi="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t>0-240V</w:t>
            </w:r>
            <w:r>
              <w:rPr>
                <w:rFonts w:hint="eastAsia" w:ascii="宋体" w:hAnsi="宋体" w:cs="宋体"/>
                <w:b w:val="0"/>
                <w:bCs w:val="0"/>
                <w:i w:val="0"/>
                <w:iCs w:val="0"/>
                <w:color w:val="auto"/>
                <w:kern w:val="0"/>
                <w:sz w:val="24"/>
                <w:szCs w:val="24"/>
                <w:highlight w:val="none"/>
                <w:u w:val="non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DC</w:t>
            </w:r>
            <w:r>
              <w:rPr>
                <w:rFonts w:hint="eastAsia" w:ascii="宋体" w:hAnsi="宋体" w:cs="宋体"/>
                <w:b w:val="0"/>
                <w:bCs w:val="0"/>
                <w:i w:val="0"/>
                <w:iCs w:val="0"/>
                <w:color w:val="auto"/>
                <w:kern w:val="0"/>
                <w:sz w:val="24"/>
                <w:szCs w:val="24"/>
                <w:highlight w:val="none"/>
                <w:u w:val="non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11-18V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（2）充电功率：DC输入:CHA/CHB:100W  CHC/CHD:50W。</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（3）</w:t>
            </w:r>
            <w:r>
              <w:rPr>
                <w:rFonts w:hint="eastAsia" w:ascii="宋体" w:hAnsi="宋体" w:cs="宋体"/>
                <w:b w:val="0"/>
                <w:bCs w:val="0"/>
                <w:i w:val="0"/>
                <w:iCs w:val="0"/>
                <w:color w:val="auto"/>
                <w:kern w:val="0"/>
                <w:sz w:val="24"/>
                <w:szCs w:val="24"/>
                <w:highlight w:val="none"/>
                <w:u w:val="none"/>
                <w:lang w:val="en-US" w:eastAsia="zh-CN" w:bidi="ar"/>
              </w:rPr>
              <w:t>AC输入：CHA+CHC=100W  CHB+CHD=100W。CHA/CHB：50-100W  CHC/CHD:0～50W。</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（4）放电功率：≥4*10W。</w:t>
            </w:r>
          </w:p>
          <w:p w14:paraId="262A9342">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（5）充电电流范围：CHA/CHB0.1-10A；CHC/CHD0.1-5A。</w:t>
            </w:r>
          </w:p>
          <w:p w14:paraId="578905D4">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（6）放电电流范围：0.1-2A*4。</w:t>
            </w:r>
          </w:p>
          <w:p w14:paraId="47638299">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（7）最大平衡电流：最大200mA/节。</w:t>
            </w:r>
          </w:p>
          <w:p w14:paraId="617F5A1D">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（8）涓流充电电流：50mA-300mA&amp;OFF。</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w:t>
            </w:r>
            <w:r>
              <w:rPr>
                <w:rFonts w:hint="eastAsia" w:ascii="宋体" w:hAnsi="宋体" w:cs="宋体"/>
                <w:b w:val="0"/>
                <w:bCs w:val="0"/>
                <w:i w:val="0"/>
                <w:iCs w:val="0"/>
                <w:color w:val="auto"/>
                <w:kern w:val="0"/>
                <w:sz w:val="24"/>
                <w:szCs w:val="24"/>
                <w:highlight w:val="none"/>
                <w:u w:val="none"/>
                <w:lang w:val="en-US" w:eastAsia="zh-CN" w:bidi="ar"/>
              </w:rPr>
              <w:t>9</w:t>
            </w:r>
            <w:r>
              <w:rPr>
                <w:rFonts w:hint="eastAsia" w:ascii="宋体" w:hAnsi="宋体" w:eastAsia="宋体" w:cs="宋体"/>
                <w:b w:val="0"/>
                <w:bCs w:val="0"/>
                <w:i w:val="0"/>
                <w:iCs w:val="0"/>
                <w:color w:val="auto"/>
                <w:kern w:val="0"/>
                <w:sz w:val="24"/>
                <w:szCs w:val="24"/>
                <w:highlight w:val="none"/>
                <w:u w:val="none"/>
                <w:lang w:val="en-US" w:eastAsia="zh-CN" w:bidi="ar"/>
              </w:rPr>
              <w:t>）拥有独立的单节电池平衡器，不用外接平衡器来平衡。</w:t>
            </w:r>
          </w:p>
          <w:p w14:paraId="000FBD17">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（10）支持充电电流限制保护、容量限制保护、温度限制保护、充电时间限制保护。</w:t>
            </w:r>
          </w:p>
          <w:p w14:paraId="00A186A2">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（11）支持数据储存，需要的时候能随时调用，无需再次设置。</w:t>
            </w:r>
          </w:p>
          <w:p w14:paraId="704E9902">
            <w:pPr>
              <w:keepNext w:val="0"/>
              <w:keepLines w:val="0"/>
              <w:widowControl/>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 xml:space="preserve"> （12）支持通过充电器检测电池的总电压，最高电压最低电压以及每节电池电压。</w:t>
            </w:r>
          </w:p>
        </w:tc>
        <w:tc>
          <w:tcPr>
            <w:tcW w:w="781" w:type="dxa"/>
            <w:vMerge w:val="restart"/>
            <w:tcBorders>
              <w:top w:val="single" w:color="000000" w:sz="4" w:space="0"/>
              <w:left w:val="nil"/>
              <w:bottom w:val="single" w:color="000000" w:sz="4" w:space="0"/>
              <w:right w:val="single" w:color="000000" w:sz="4" w:space="0"/>
            </w:tcBorders>
            <w:shd w:val="clear" w:color="auto" w:fill="FFFFFF"/>
            <w:noWrap w:val="0"/>
            <w:vAlign w:val="center"/>
          </w:tcPr>
          <w:p w14:paraId="18D3A30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套</w:t>
            </w:r>
          </w:p>
        </w:tc>
        <w:tc>
          <w:tcPr>
            <w:tcW w:w="71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D87C1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4</w:t>
            </w:r>
          </w:p>
        </w:tc>
      </w:tr>
      <w:tr w14:paraId="76D39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5A219">
            <w:pPr>
              <w:jc w:val="center"/>
              <w:rPr>
                <w:rFonts w:hint="eastAsia" w:ascii="宋体" w:hAnsi="宋体" w:eastAsia="宋体" w:cs="宋体"/>
                <w:b w:val="0"/>
                <w:bCs w:val="0"/>
                <w:i w:val="0"/>
                <w:iCs w:val="0"/>
                <w:color w:val="auto"/>
                <w:sz w:val="24"/>
                <w:szCs w:val="24"/>
                <w:highlight w:val="none"/>
                <w:u w:val="none"/>
              </w:rPr>
            </w:pPr>
          </w:p>
        </w:tc>
        <w:tc>
          <w:tcPr>
            <w:tcW w:w="1615" w:type="dxa"/>
            <w:vMerge w:val="continue"/>
            <w:tcBorders>
              <w:top w:val="single" w:color="000000" w:sz="4" w:space="0"/>
              <w:left w:val="single" w:color="000000" w:sz="4" w:space="0"/>
              <w:bottom w:val="single" w:color="000000" w:sz="4" w:space="0"/>
              <w:right w:val="nil"/>
            </w:tcBorders>
            <w:shd w:val="clear" w:color="auto" w:fill="FFFFFF"/>
            <w:noWrap w:val="0"/>
            <w:vAlign w:val="center"/>
          </w:tcPr>
          <w:p w14:paraId="51568A0C">
            <w:pPr>
              <w:jc w:val="center"/>
              <w:rPr>
                <w:rFonts w:hint="eastAsia" w:ascii="宋体" w:hAnsi="宋体" w:eastAsia="宋体" w:cs="宋体"/>
                <w:b w:val="0"/>
                <w:bCs w:val="0"/>
                <w:i w:val="0"/>
                <w:iCs w:val="0"/>
                <w:color w:val="auto"/>
                <w:sz w:val="24"/>
                <w:szCs w:val="24"/>
                <w:highlight w:val="none"/>
                <w:u w:val="none"/>
              </w:rPr>
            </w:pPr>
          </w:p>
        </w:tc>
        <w:tc>
          <w:tcPr>
            <w:tcW w:w="695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B609BA">
            <w:pPr>
              <w:jc w:val="left"/>
              <w:rPr>
                <w:rFonts w:hint="eastAsia" w:ascii="宋体" w:hAnsi="宋体" w:eastAsia="宋体" w:cs="宋体"/>
                <w:b w:val="0"/>
                <w:bCs w:val="0"/>
                <w:i w:val="0"/>
                <w:iCs w:val="0"/>
                <w:color w:val="auto"/>
                <w:sz w:val="24"/>
                <w:szCs w:val="24"/>
                <w:highlight w:val="none"/>
                <w:u w:val="none"/>
              </w:rPr>
            </w:pPr>
          </w:p>
        </w:tc>
        <w:tc>
          <w:tcPr>
            <w:tcW w:w="781" w:type="dxa"/>
            <w:vMerge w:val="continue"/>
            <w:tcBorders>
              <w:top w:val="single" w:color="000000" w:sz="4" w:space="0"/>
              <w:left w:val="nil"/>
              <w:bottom w:val="single" w:color="000000" w:sz="4" w:space="0"/>
              <w:right w:val="single" w:color="000000" w:sz="4" w:space="0"/>
            </w:tcBorders>
            <w:shd w:val="clear" w:color="auto" w:fill="FFFFFF"/>
            <w:noWrap w:val="0"/>
            <w:vAlign w:val="center"/>
          </w:tcPr>
          <w:p w14:paraId="51670F90">
            <w:pPr>
              <w:jc w:val="center"/>
              <w:rPr>
                <w:rFonts w:hint="eastAsia" w:ascii="宋体" w:hAnsi="宋体" w:eastAsia="宋体" w:cs="宋体"/>
                <w:b w:val="0"/>
                <w:bCs w:val="0"/>
                <w:i w:val="0"/>
                <w:iCs w:val="0"/>
                <w:color w:val="auto"/>
                <w:sz w:val="24"/>
                <w:szCs w:val="24"/>
                <w:highlight w:val="none"/>
                <w:u w:val="none"/>
              </w:rPr>
            </w:pPr>
          </w:p>
        </w:tc>
        <w:tc>
          <w:tcPr>
            <w:tcW w:w="71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B46186">
            <w:pPr>
              <w:jc w:val="center"/>
              <w:rPr>
                <w:rFonts w:hint="eastAsia" w:ascii="宋体" w:hAnsi="宋体" w:eastAsia="宋体" w:cs="宋体"/>
                <w:b w:val="0"/>
                <w:bCs w:val="0"/>
                <w:i w:val="0"/>
                <w:iCs w:val="0"/>
                <w:color w:val="auto"/>
                <w:sz w:val="24"/>
                <w:szCs w:val="24"/>
                <w:highlight w:val="none"/>
                <w:u w:val="none"/>
              </w:rPr>
            </w:pPr>
          </w:p>
        </w:tc>
      </w:tr>
      <w:tr w14:paraId="67D68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454F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1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DC58E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航空模型</w:t>
            </w:r>
          </w:p>
        </w:tc>
        <w:tc>
          <w:tcPr>
            <w:tcW w:w="6952" w:type="dxa"/>
            <w:tcBorders>
              <w:top w:val="nil"/>
              <w:left w:val="single" w:color="000000" w:sz="4" w:space="0"/>
              <w:bottom w:val="single" w:color="000000" w:sz="4" w:space="0"/>
              <w:right w:val="single" w:color="000000" w:sz="4" w:space="0"/>
            </w:tcBorders>
            <w:shd w:val="clear" w:color="auto" w:fill="FFFFFF"/>
            <w:noWrap w:val="0"/>
            <w:vAlign w:val="center"/>
          </w:tcPr>
          <w:p w14:paraId="6F224F49">
            <w:pPr>
              <w:keepNext w:val="0"/>
              <w:keepLines w:val="0"/>
              <w:widowControl/>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1.用于展示教学，涵盖多旋翼、固定翼、直升机等不同构型；</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2.不同机型不少于3种构型，总数量≥</w:t>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架；</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3.比例1:8至1:20，含展示支架。</w:t>
            </w:r>
          </w:p>
        </w:tc>
        <w:tc>
          <w:tcPr>
            <w:tcW w:w="7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BD7E7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架</w:t>
            </w:r>
          </w:p>
        </w:tc>
        <w:tc>
          <w:tcPr>
            <w:tcW w:w="7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D20BB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8</w:t>
            </w:r>
          </w:p>
        </w:tc>
      </w:tr>
      <w:tr w14:paraId="77C03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E29C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1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8245A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师资培训及服务</w:t>
            </w:r>
          </w:p>
        </w:tc>
        <w:tc>
          <w:tcPr>
            <w:tcW w:w="6952" w:type="dxa"/>
            <w:tcBorders>
              <w:top w:val="nil"/>
              <w:left w:val="single" w:color="000000" w:sz="4" w:space="0"/>
              <w:bottom w:val="single" w:color="000000" w:sz="4" w:space="0"/>
              <w:right w:val="single" w:color="000000" w:sz="4" w:space="0"/>
            </w:tcBorders>
            <w:shd w:val="clear" w:color="auto" w:fill="FFFFFF"/>
            <w:noWrap w:val="0"/>
            <w:vAlign w:val="center"/>
          </w:tcPr>
          <w:p w14:paraId="5DADF246">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1.针对操作人员（教师/管理员）培训使用方法，针对技术人员培训日常维护和常见故障处理；</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实训室验收通过后，企业每年提供专业人员，直接参与学校日常教学，企业专业人员≥3名；结合学校现有课程体系，提供定制化实训教案，培训内容直接嵌入学校教学计划；辅导教师需持无人机应用技术等相关证书且社保缴纳不少于3月；</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3.培训次数与人数：每年免费提供不少于10人次的系统使用培训，每学年承诺免费培训不少于5次，时间地点由学校定；</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4.提供一名专职工程师驻校服务，每周不少于3天，处理日常设备维护、故障排查、学生答疑； </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实训室验收通过后，企业每年协助学校教师参加CAAC（民航局无人机操作员）、人社职业技能认证培训，提供培训资料和实操指导，并支持不少于2名学校老师取得人社无人机装调检修工高级证书和CAAC无人机中型超视距驾驶员执照考证，企业承担报名费、培训费；</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6.免费提供中文操作手册、常见问题列表、操作视频等；</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7.安装调试时同步对学校教学老师进行现场培训；</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8.实训室验收通过后，企业与校方需签订学生委培班、订单班等特色班级，以保障学生实习、就业；</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9.在项目所在地有固定售后服务机构，可以承诺“24小时技术支持，30分钟内到达现场”；</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10.故障处理：一般故障4小时内解决，重大故障8小时内解决并出具故障报告；</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11.备机服务：设别若8小时内无法修复的，须提供备用设备保证正常使用；</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12.终身技术支持：设备提供终身技术支持；</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13.企业拥有无人机相关专利≥9项，以确保企业在无人机领域的专业性与前瞻性；</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14.企业具备无人机相关体系认证≥3项（ISO9001/14001/45001），附扫描件作为佐证材料；</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15.企业专业技术人员所持无人机相关资质证书不少以10项（CAAC民用无人机驾驶航空器操作员执照、无人机职业技能等级证书、无人机类专项技能证书等）；</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16.须提供民用无人驾驶航空器运营合格证（必须包含运行种类：留空飞行、航线飞行、其他飞行；经营种类：载货类、培训类、其他类）。</w:t>
            </w:r>
          </w:p>
        </w:tc>
        <w:tc>
          <w:tcPr>
            <w:tcW w:w="7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50E63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套</w:t>
            </w:r>
          </w:p>
        </w:tc>
        <w:tc>
          <w:tcPr>
            <w:tcW w:w="7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C2705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r>
      <w:tr w14:paraId="713A5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7" w:hRule="atLeast"/>
          <w:jc w:val="center"/>
        </w:trPr>
        <w:tc>
          <w:tcPr>
            <w:tcW w:w="9283" w:type="dxa"/>
            <w:gridSpan w:val="3"/>
            <w:tcBorders>
              <w:top w:val="single" w:color="000000" w:sz="4" w:space="0"/>
              <w:left w:val="single" w:color="000000" w:sz="4" w:space="0"/>
              <w:bottom w:val="single" w:color="000000" w:sz="4" w:space="0"/>
              <w:right w:val="single" w:color="000000" w:sz="4" w:space="0"/>
            </w:tcBorders>
            <w:noWrap w:val="0"/>
            <w:vAlign w:val="center"/>
          </w:tcPr>
          <w:p w14:paraId="18301354">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二、无人机检修实训室</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07DEA7E">
            <w:pPr>
              <w:rPr>
                <w:rFonts w:hint="eastAsia" w:ascii="宋体" w:hAnsi="宋体" w:eastAsia="宋体" w:cs="宋体"/>
                <w:b w:val="0"/>
                <w:bCs w:val="0"/>
                <w:i w:val="0"/>
                <w:iCs w:val="0"/>
                <w:color w:val="auto"/>
                <w:sz w:val="24"/>
                <w:szCs w:val="24"/>
                <w:highlight w:val="none"/>
                <w:u w:val="none"/>
              </w:rPr>
            </w:pP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0E374F24">
            <w:pPr>
              <w:rPr>
                <w:rFonts w:hint="eastAsia" w:ascii="宋体" w:hAnsi="宋体" w:eastAsia="宋体" w:cs="宋体"/>
                <w:b w:val="0"/>
                <w:bCs w:val="0"/>
                <w:i w:val="0"/>
                <w:iCs w:val="0"/>
                <w:color w:val="auto"/>
                <w:sz w:val="24"/>
                <w:szCs w:val="24"/>
                <w:highlight w:val="none"/>
                <w:u w:val="none"/>
              </w:rPr>
            </w:pPr>
          </w:p>
        </w:tc>
      </w:tr>
      <w:tr w14:paraId="7B751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tcBorders>
              <w:top w:val="single" w:color="000000" w:sz="4" w:space="0"/>
              <w:left w:val="single" w:color="000000" w:sz="4" w:space="0"/>
              <w:bottom w:val="single" w:color="000000" w:sz="4" w:space="0"/>
              <w:right w:val="single" w:color="000000" w:sz="4" w:space="0"/>
            </w:tcBorders>
            <w:noWrap w:val="0"/>
            <w:vAlign w:val="center"/>
          </w:tcPr>
          <w:p w14:paraId="520FB53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615" w:type="dxa"/>
            <w:tcBorders>
              <w:top w:val="single" w:color="000000" w:sz="4" w:space="0"/>
              <w:left w:val="single" w:color="000000" w:sz="4" w:space="0"/>
              <w:bottom w:val="single" w:color="000000" w:sz="4" w:space="0"/>
              <w:right w:val="single" w:color="000000" w:sz="4" w:space="0"/>
            </w:tcBorders>
            <w:noWrap w:val="0"/>
            <w:vAlign w:val="center"/>
          </w:tcPr>
          <w:p w14:paraId="786941D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多旋翼无人机原理教学及故障检修设备</w:t>
            </w:r>
          </w:p>
        </w:tc>
        <w:tc>
          <w:tcPr>
            <w:tcW w:w="6952" w:type="dxa"/>
            <w:tcBorders>
              <w:top w:val="single" w:color="000000" w:sz="4" w:space="0"/>
              <w:left w:val="single" w:color="000000" w:sz="4" w:space="0"/>
              <w:bottom w:val="single" w:color="000000" w:sz="4" w:space="0"/>
              <w:right w:val="single" w:color="000000" w:sz="4" w:space="0"/>
            </w:tcBorders>
            <w:noWrap w:val="0"/>
            <w:vAlign w:val="center"/>
          </w:tcPr>
          <w:p w14:paraId="21AD355B">
            <w:pPr>
              <w:keepNext w:val="0"/>
              <w:keepLines w:val="0"/>
              <w:widowControl/>
              <w:numPr>
                <w:ilvl w:val="0"/>
                <w:numId w:val="9"/>
              </w:numPr>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便携式箱式结构尺寸：</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600mm×4</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0mm×</w:t>
            </w:r>
            <w:r>
              <w:rPr>
                <w:rFonts w:hint="eastAsia" w:ascii="宋体" w:hAnsi="宋体" w:cs="宋体"/>
                <w:b w:val="0"/>
                <w:bCs w:val="0"/>
                <w:i w:val="0"/>
                <w:iCs w:val="0"/>
                <w:color w:val="auto"/>
                <w:kern w:val="0"/>
                <w:sz w:val="24"/>
                <w:szCs w:val="24"/>
                <w:highlight w:val="none"/>
                <w:u w:val="none"/>
                <w:lang w:val="en-US" w:eastAsia="zh-CN" w:bidi="ar"/>
              </w:rPr>
              <w:t>18</w:t>
            </w:r>
            <w:r>
              <w:rPr>
                <w:rFonts w:hint="eastAsia" w:ascii="宋体" w:hAnsi="宋体" w:eastAsia="宋体" w:cs="宋体"/>
                <w:b w:val="0"/>
                <w:bCs w:val="0"/>
                <w:i w:val="0"/>
                <w:iCs w:val="0"/>
                <w:color w:val="auto"/>
                <w:kern w:val="0"/>
                <w:sz w:val="24"/>
                <w:szCs w:val="24"/>
                <w:highlight w:val="none"/>
                <w:u w:val="none"/>
                <w:lang w:val="en-US" w:eastAsia="zh-CN" w:bidi="ar"/>
              </w:rPr>
              <w:t>0mm；</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2.机架布局为“X”；机身轴距≥490mm；</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3.机身材料：FR-4；整套系统采用箱式设计，箱体采用航空箱材质；</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4.工作环境温度支持范围：-40〜50；</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5.无刷电机规格：定子直径</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2</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mm；高度</w:t>
            </w:r>
            <w:r>
              <w:rPr>
                <w:rFonts w:hint="eastAsia" w:ascii="宋体" w:hAnsi="宋体" w:cs="宋体"/>
                <w:b w:val="0"/>
                <w:bCs w:val="0"/>
                <w:i w:val="0"/>
                <w:iCs w:val="0"/>
                <w:color w:val="auto"/>
                <w:kern w:val="0"/>
                <w:sz w:val="24"/>
                <w:szCs w:val="24"/>
                <w:highlight w:val="none"/>
                <w:u w:val="none"/>
                <w:lang w:val="en-US" w:eastAsia="zh-CN" w:bidi="ar"/>
              </w:rPr>
              <w:t>≥6</w:t>
            </w:r>
            <w:r>
              <w:rPr>
                <w:rFonts w:hint="eastAsia" w:ascii="宋体" w:hAnsi="宋体" w:eastAsia="宋体" w:cs="宋体"/>
                <w:b w:val="0"/>
                <w:bCs w:val="0"/>
                <w:i w:val="0"/>
                <w:iCs w:val="0"/>
                <w:color w:val="auto"/>
                <w:kern w:val="0"/>
                <w:sz w:val="24"/>
                <w:szCs w:val="24"/>
                <w:highlight w:val="none"/>
                <w:u w:val="none"/>
                <w:lang w:val="en-US" w:eastAsia="zh-CN" w:bidi="ar"/>
              </w:rPr>
              <w:t>mm；KV值</w:t>
            </w:r>
            <w:r>
              <w:rPr>
                <w:rFonts w:hint="eastAsia" w:ascii="宋体" w:hAnsi="宋体" w:cs="宋体"/>
                <w:b w:val="0"/>
                <w:bCs w:val="0"/>
                <w:i w:val="0"/>
                <w:iCs w:val="0"/>
                <w:color w:val="auto"/>
                <w:kern w:val="0"/>
                <w:sz w:val="24"/>
                <w:szCs w:val="24"/>
                <w:highlight w:val="none"/>
                <w:u w:val="none"/>
                <w:lang w:val="en-US" w:eastAsia="zh-CN" w:bidi="ar"/>
              </w:rPr>
              <w:t>≥198</w:t>
            </w:r>
            <w:r>
              <w:rPr>
                <w:rFonts w:hint="eastAsia" w:ascii="宋体" w:hAnsi="宋体" w:eastAsia="宋体" w:cs="宋体"/>
                <w:b w:val="0"/>
                <w:bCs w:val="0"/>
                <w:i w:val="0"/>
                <w:iCs w:val="0"/>
                <w:color w:val="auto"/>
                <w:kern w:val="0"/>
                <w:sz w:val="24"/>
                <w:szCs w:val="24"/>
                <w:highlight w:val="none"/>
                <w:u w:val="none"/>
                <w:lang w:val="en-US" w:eastAsia="zh-CN" w:bidi="ar"/>
              </w:rPr>
              <w:t>0KV；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cs="宋体"/>
                <w:b w:val="0"/>
                <w:bCs w:val="0"/>
                <w:i w:val="0"/>
                <w:iCs w:val="0"/>
                <w:color w:val="auto"/>
                <w:kern w:val="0"/>
                <w:sz w:val="24"/>
                <w:szCs w:val="24"/>
                <w:highlight w:val="none"/>
                <w:u w:val="none"/>
                <w:lang w:val="en-US" w:eastAsia="zh-CN" w:bidi="ar"/>
              </w:rPr>
              <w:t>6</w:t>
            </w:r>
            <w:r>
              <w:rPr>
                <w:rFonts w:hint="eastAsia" w:ascii="宋体" w:hAnsi="宋体" w:eastAsia="宋体" w:cs="宋体"/>
                <w:b w:val="0"/>
                <w:bCs w:val="0"/>
                <w:i w:val="0"/>
                <w:iCs w:val="0"/>
                <w:color w:val="auto"/>
                <w:kern w:val="0"/>
                <w:sz w:val="24"/>
                <w:szCs w:val="24"/>
                <w:highlight w:val="none"/>
                <w:u w:val="none"/>
                <w:lang w:val="en-US" w:eastAsia="zh-CN" w:bidi="ar"/>
              </w:rPr>
              <w:t>.可设置故障≥</w:t>
            </w:r>
            <w:r>
              <w:rPr>
                <w:rFonts w:hint="eastAsia" w:ascii="宋体" w:hAnsi="宋体" w:cs="宋体"/>
                <w:b w:val="0"/>
                <w:bCs w:val="0"/>
                <w:i w:val="0"/>
                <w:iCs w:val="0"/>
                <w:color w:val="auto"/>
                <w:kern w:val="0"/>
                <w:sz w:val="24"/>
                <w:szCs w:val="24"/>
                <w:highlight w:val="none"/>
                <w:u w:val="none"/>
                <w:lang w:val="en-US" w:eastAsia="zh-CN" w:bidi="ar"/>
              </w:rPr>
              <w:t>10；</w:t>
            </w:r>
            <w:r>
              <w:rPr>
                <w:rFonts w:hint="eastAsia" w:ascii="宋体" w:hAnsi="宋体" w:eastAsia="宋体" w:cs="宋体"/>
                <w:b w:val="0"/>
                <w:bCs w:val="0"/>
                <w:i w:val="0"/>
                <w:iCs w:val="0"/>
                <w:color w:val="auto"/>
                <w:kern w:val="0"/>
                <w:sz w:val="24"/>
                <w:szCs w:val="24"/>
                <w:highlight w:val="none"/>
                <w:u w:val="none"/>
                <w:lang w:val="en-US" w:eastAsia="zh-CN" w:bidi="ar"/>
              </w:rPr>
              <w:t>故障检修采用一体化KCD4按钮</w:t>
            </w:r>
            <w:r>
              <w:rPr>
                <w:rFonts w:hint="eastAsia" w:ascii="宋体" w:hAnsi="宋体" w:cs="宋体"/>
                <w:b w:val="0"/>
                <w:bCs w:val="0"/>
                <w:i w:val="0"/>
                <w:iCs w:val="0"/>
                <w:color w:val="auto"/>
                <w:kern w:val="0"/>
                <w:sz w:val="24"/>
                <w:szCs w:val="24"/>
                <w:highlight w:val="none"/>
                <w:u w:val="none"/>
                <w:lang w:val="en-US" w:eastAsia="zh-CN" w:bidi="ar"/>
              </w:rPr>
              <w:t>（投标时提供产品白皮书或彩页并加盖公章）</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cs="宋体"/>
                <w:b w:val="0"/>
                <w:bCs w:val="0"/>
                <w:i w:val="0"/>
                <w:iCs w:val="0"/>
                <w:color w:val="auto"/>
                <w:kern w:val="0"/>
                <w:sz w:val="24"/>
                <w:szCs w:val="24"/>
                <w:highlight w:val="none"/>
                <w:u w:val="none"/>
                <w:lang w:val="en-US" w:eastAsia="zh-CN" w:bidi="ar"/>
              </w:rPr>
              <w:t>7</w:t>
            </w:r>
            <w:r>
              <w:rPr>
                <w:rFonts w:hint="eastAsia" w:ascii="宋体" w:hAnsi="宋体" w:eastAsia="宋体" w:cs="宋体"/>
                <w:b w:val="0"/>
                <w:bCs w:val="0"/>
                <w:i w:val="0"/>
                <w:iCs w:val="0"/>
                <w:color w:val="auto"/>
                <w:kern w:val="0"/>
                <w:sz w:val="24"/>
                <w:szCs w:val="24"/>
                <w:highlight w:val="none"/>
                <w:u w:val="none"/>
                <w:lang w:val="en-US" w:eastAsia="zh-CN" w:bidi="ar"/>
              </w:rPr>
              <w:t>.飞行控制器内置3轴数字16位陀螺仪，3轴14位加速度/磁强计，6轴加速度计/磁强计，高精度气压计；供电范围：7.4V-22.2V;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.遥控器支持SBUS、PPM、PWM或CRSF多信号输出，工作电压为7.4V-18V,使用DSSS&amp;FHSS混合双扩频技术，可实现避干扰和抗干扰结合，遥控器通道数量</w:t>
            </w:r>
            <w:r>
              <w:rPr>
                <w:rFonts w:hint="eastAsia" w:ascii="宋体" w:hAnsi="宋体" w:cs="宋体"/>
                <w:b w:val="0"/>
                <w:bCs w:val="0"/>
                <w:i w:val="0"/>
                <w:iCs w:val="0"/>
                <w:color w:val="auto"/>
                <w:kern w:val="0"/>
                <w:sz w:val="24"/>
                <w:szCs w:val="24"/>
                <w:highlight w:val="none"/>
                <w:u w:val="none"/>
                <w:lang w:val="en-US" w:eastAsia="zh-CN" w:bidi="ar"/>
              </w:rPr>
              <w:t>≥12</w:t>
            </w:r>
            <w:r>
              <w:rPr>
                <w:rFonts w:hint="eastAsia" w:ascii="宋体" w:hAnsi="宋体" w:eastAsia="宋体" w:cs="宋体"/>
                <w:b w:val="0"/>
                <w:bCs w:val="0"/>
                <w:i w:val="0"/>
                <w:iCs w:val="0"/>
                <w:color w:val="auto"/>
                <w:kern w:val="0"/>
                <w:sz w:val="24"/>
                <w:szCs w:val="24"/>
                <w:highlight w:val="none"/>
                <w:u w:val="none"/>
                <w:lang w:val="en-US" w:eastAsia="zh-CN" w:bidi="ar"/>
              </w:rPr>
              <w:t>个；</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cs="宋体"/>
                <w:b w:val="0"/>
                <w:bCs w:val="0"/>
                <w:i w:val="0"/>
                <w:iCs w:val="0"/>
                <w:color w:val="auto"/>
                <w:kern w:val="0"/>
                <w:sz w:val="24"/>
                <w:szCs w:val="24"/>
                <w:highlight w:val="none"/>
                <w:u w:val="none"/>
                <w:lang w:val="en-US" w:eastAsia="zh-CN" w:bidi="ar"/>
              </w:rPr>
              <w:t>9</w:t>
            </w:r>
            <w:r>
              <w:rPr>
                <w:rFonts w:hint="eastAsia" w:ascii="宋体" w:hAnsi="宋体" w:eastAsia="宋体" w:cs="宋体"/>
                <w:b w:val="0"/>
                <w:bCs w:val="0"/>
                <w:i w:val="0"/>
                <w:iCs w:val="0"/>
                <w:color w:val="auto"/>
                <w:kern w:val="0"/>
                <w:sz w:val="24"/>
                <w:szCs w:val="24"/>
                <w:highlight w:val="none"/>
                <w:u w:val="none"/>
                <w:lang w:val="en-US" w:eastAsia="zh-CN" w:bidi="ar"/>
              </w:rPr>
              <w:t>.数字舵机*4；</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w:t>
            </w:r>
            <w:r>
              <w:rPr>
                <w:rFonts w:hint="eastAsia" w:ascii="宋体" w:hAnsi="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t>.核心参数</w:t>
            </w:r>
          </w:p>
          <w:p w14:paraId="57D95C60">
            <w:pPr>
              <w:keepNext w:val="0"/>
              <w:keepLines w:val="0"/>
              <w:widowControl/>
              <w:numPr>
                <w:ilvl w:val="0"/>
                <w:numId w:val="10"/>
              </w:numPr>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电池:</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3S2200mAH</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(2)故障设置:独立故障开关，全线路检测点</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)导航:北斗+GPS双模</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w:t>
            </w:r>
            <w:r>
              <w:rPr>
                <w:rFonts w:hint="eastAsia" w:ascii="宋体" w:hAnsi="宋体" w:cs="宋体"/>
                <w:b w:val="0"/>
                <w:bCs w:val="0"/>
                <w:i w:val="0"/>
                <w:iCs w:val="0"/>
                <w:color w:val="auto"/>
                <w:kern w:val="0"/>
                <w:sz w:val="24"/>
                <w:szCs w:val="24"/>
                <w:highlight w:val="none"/>
                <w:u w:val="none"/>
                <w:lang w:val="en-US" w:eastAsia="zh-CN" w:bidi="ar"/>
              </w:rPr>
              <w:t>1</w:t>
            </w:r>
            <w:r>
              <w:rPr>
                <w:rFonts w:hint="eastAsia" w:ascii="宋体" w:hAnsi="宋体" w:eastAsia="宋体" w:cs="宋体"/>
                <w:b w:val="0"/>
                <w:bCs w:val="0"/>
                <w:i w:val="0"/>
                <w:iCs w:val="0"/>
                <w:color w:val="auto"/>
                <w:kern w:val="0"/>
                <w:sz w:val="24"/>
                <w:szCs w:val="24"/>
                <w:highlight w:val="none"/>
                <w:u w:val="none"/>
                <w:lang w:val="en-US" w:eastAsia="zh-CN" w:bidi="ar"/>
              </w:rPr>
              <w:t>.支持无人机检修课程实践，支持人社无人机装调工考证</w:t>
            </w:r>
          </w:p>
          <w:p w14:paraId="1E172925">
            <w:pPr>
              <w:keepNext w:val="0"/>
              <w:keepLines w:val="0"/>
              <w:widowControl/>
              <w:numPr>
                <w:ilvl w:val="0"/>
                <w:numId w:val="0"/>
              </w:numPr>
              <w:suppressLineNumbers w:val="0"/>
              <w:jc w:val="both"/>
              <w:textAlignment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12.故障控制系统（实训箱配套）</w:t>
            </w:r>
          </w:p>
          <w:p w14:paraId="30677D53">
            <w:pPr>
              <w:keepNext w:val="0"/>
              <w:keepLines w:val="0"/>
              <w:widowControl/>
              <w:numPr>
                <w:ilvl w:val="0"/>
                <w:numId w:val="0"/>
              </w:numPr>
              <w:suppressLineNumbers w:val="0"/>
              <w:jc w:val="both"/>
              <w:textAlignment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集成高分辨率触摸屏于实训箱箱体；配套故障控制软件，控制软件支持故障点手动设置与一键解除，可模拟故障部件不少于 7 类，包含但不限于：</w:t>
            </w:r>
          </w:p>
          <w:p w14:paraId="3B98468D">
            <w:pPr>
              <w:keepNext w:val="0"/>
              <w:keepLines w:val="0"/>
              <w:widowControl/>
              <w:numPr>
                <w:ilvl w:val="0"/>
                <w:numId w:val="0"/>
              </w:numPr>
              <w:suppressLineNumbers w:val="0"/>
              <w:jc w:val="both"/>
              <w:textAlignment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（1）电池、电机、电调故障模拟；</w:t>
            </w:r>
          </w:p>
          <w:p w14:paraId="338368DE">
            <w:pPr>
              <w:keepNext w:val="0"/>
              <w:keepLines w:val="0"/>
              <w:widowControl/>
              <w:numPr>
                <w:ilvl w:val="0"/>
                <w:numId w:val="0"/>
              </w:numPr>
              <w:suppressLineNumbers w:val="0"/>
              <w:jc w:val="both"/>
              <w:textAlignment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（2）GNSS故障模拟；</w:t>
            </w:r>
          </w:p>
          <w:p w14:paraId="5D33F2F8">
            <w:pPr>
              <w:keepNext w:val="0"/>
              <w:keepLines w:val="0"/>
              <w:widowControl/>
              <w:numPr>
                <w:ilvl w:val="0"/>
                <w:numId w:val="0"/>
              </w:numPr>
              <w:suppressLineNumbers w:val="0"/>
              <w:jc w:val="both"/>
              <w:textAlignment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（3）RFID 模块故障模拟；</w:t>
            </w:r>
          </w:p>
          <w:p w14:paraId="51EF75C7">
            <w:pPr>
              <w:keepNext w:val="0"/>
              <w:keepLines w:val="0"/>
              <w:widowControl/>
              <w:numPr>
                <w:ilvl w:val="0"/>
                <w:numId w:val="0"/>
              </w:numPr>
              <w:suppressLineNumbers w:val="0"/>
              <w:jc w:val="both"/>
              <w:textAlignment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（4）接收机、抛投器故障模拟；</w:t>
            </w:r>
          </w:p>
          <w:p w14:paraId="267D74E4">
            <w:pPr>
              <w:keepNext w:val="0"/>
              <w:keepLines w:val="0"/>
              <w:widowControl/>
              <w:numPr>
                <w:ilvl w:val="0"/>
                <w:numId w:val="0"/>
              </w:numPr>
              <w:suppressLineNumbers w:val="0"/>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人机交互直观便捷，支持故障状态可视化展示。</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468DA04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套</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3D75328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21</w:t>
            </w:r>
          </w:p>
        </w:tc>
      </w:tr>
      <w:tr w14:paraId="30F01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tcBorders>
              <w:top w:val="single" w:color="000000" w:sz="4" w:space="0"/>
              <w:left w:val="single" w:color="000000" w:sz="4" w:space="0"/>
              <w:bottom w:val="single" w:color="000000" w:sz="4" w:space="0"/>
              <w:right w:val="single" w:color="000000" w:sz="4" w:space="0"/>
            </w:tcBorders>
            <w:noWrap w:val="0"/>
            <w:vAlign w:val="center"/>
          </w:tcPr>
          <w:p w14:paraId="3DFEB98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615" w:type="dxa"/>
            <w:tcBorders>
              <w:top w:val="single" w:color="000000" w:sz="4" w:space="0"/>
              <w:left w:val="single" w:color="000000" w:sz="4" w:space="0"/>
              <w:bottom w:val="single" w:color="000000" w:sz="4" w:space="0"/>
              <w:right w:val="single" w:color="000000" w:sz="4" w:space="0"/>
            </w:tcBorders>
            <w:noWrap w:val="0"/>
            <w:vAlign w:val="center"/>
          </w:tcPr>
          <w:p w14:paraId="22FE838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无人机检修工具套装</w:t>
            </w:r>
          </w:p>
        </w:tc>
        <w:tc>
          <w:tcPr>
            <w:tcW w:w="6952" w:type="dxa"/>
            <w:tcBorders>
              <w:top w:val="single" w:color="000000" w:sz="4" w:space="0"/>
              <w:left w:val="single" w:color="000000" w:sz="4" w:space="0"/>
              <w:bottom w:val="single" w:color="000000" w:sz="4" w:space="0"/>
              <w:right w:val="single" w:color="000000" w:sz="4" w:space="0"/>
            </w:tcBorders>
            <w:noWrap w:val="0"/>
            <w:vAlign w:val="center"/>
          </w:tcPr>
          <w:p w14:paraId="012D4C2F">
            <w:pPr>
              <w:keepNext w:val="0"/>
              <w:keepLines w:val="0"/>
              <w:widowControl/>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1.含全套无人机装调检修常用工具，铝合金箱收纳。</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清单：十字/一字螺丝刀（多规格）、内六角扳手（1.5/2.0/2.5/3.0mm）、尖嘴钳、剥线钳、焊笔（60W温控）、热风枪、万用表（数字式）、水平仪、L型扳手、镊子、助焊膏、螺丝胶、绝缘胶带、无铅锡丝等，不少于25件套，铝合金箱体封装。</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3F0874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套</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55A8BA0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21</w:t>
            </w:r>
          </w:p>
        </w:tc>
      </w:tr>
      <w:tr w14:paraId="26394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283" w:type="dxa"/>
            <w:gridSpan w:val="3"/>
            <w:tcBorders>
              <w:top w:val="single" w:color="000000" w:sz="4" w:space="0"/>
              <w:left w:val="single" w:color="000000" w:sz="4" w:space="0"/>
              <w:bottom w:val="single" w:color="000000" w:sz="4" w:space="0"/>
              <w:right w:val="single" w:color="000000" w:sz="4" w:space="0"/>
            </w:tcBorders>
            <w:noWrap w:val="0"/>
            <w:vAlign w:val="center"/>
          </w:tcPr>
          <w:p w14:paraId="0071494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三、无人机模拟飞行实训室（7--109）</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49A3FECF">
            <w:pPr>
              <w:rPr>
                <w:rFonts w:hint="eastAsia" w:ascii="宋体" w:hAnsi="宋体" w:eastAsia="宋体" w:cs="宋体"/>
                <w:b w:val="0"/>
                <w:bCs w:val="0"/>
                <w:i w:val="0"/>
                <w:iCs w:val="0"/>
                <w:color w:val="auto"/>
                <w:sz w:val="24"/>
                <w:szCs w:val="24"/>
                <w:highlight w:val="none"/>
                <w:u w:val="none"/>
              </w:rPr>
            </w:pP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49E39AED">
            <w:pPr>
              <w:rPr>
                <w:rFonts w:hint="eastAsia" w:ascii="宋体" w:hAnsi="宋体" w:eastAsia="宋体" w:cs="宋体"/>
                <w:b w:val="0"/>
                <w:bCs w:val="0"/>
                <w:i w:val="0"/>
                <w:iCs w:val="0"/>
                <w:color w:val="auto"/>
                <w:sz w:val="24"/>
                <w:szCs w:val="24"/>
                <w:highlight w:val="none"/>
                <w:u w:val="none"/>
              </w:rPr>
            </w:pPr>
          </w:p>
        </w:tc>
      </w:tr>
      <w:tr w14:paraId="0985A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tcBorders>
              <w:top w:val="single" w:color="000000" w:sz="4" w:space="0"/>
              <w:left w:val="single" w:color="000000" w:sz="4" w:space="0"/>
              <w:bottom w:val="single" w:color="000000" w:sz="4" w:space="0"/>
              <w:right w:val="single" w:color="000000" w:sz="4" w:space="0"/>
            </w:tcBorders>
            <w:noWrap w:val="0"/>
            <w:vAlign w:val="center"/>
          </w:tcPr>
          <w:p w14:paraId="52B3DC6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cs="宋体"/>
                <w:b w:val="0"/>
                <w:bCs w:val="0"/>
                <w:i w:val="0"/>
                <w:iCs w:val="0"/>
                <w:color w:val="auto"/>
                <w:kern w:val="0"/>
                <w:sz w:val="24"/>
                <w:szCs w:val="24"/>
                <w:highlight w:val="none"/>
                <w:u w:val="none"/>
                <w:lang w:val="en-US" w:eastAsia="zh-CN" w:bidi="ar"/>
              </w:rPr>
              <w:t>1</w:t>
            </w:r>
          </w:p>
        </w:tc>
        <w:tc>
          <w:tcPr>
            <w:tcW w:w="1615" w:type="dxa"/>
            <w:tcBorders>
              <w:top w:val="single" w:color="000000" w:sz="4" w:space="0"/>
              <w:left w:val="single" w:color="000000" w:sz="4" w:space="0"/>
              <w:bottom w:val="single" w:color="000000" w:sz="4" w:space="0"/>
              <w:right w:val="single" w:color="000000" w:sz="4" w:space="0"/>
            </w:tcBorders>
            <w:noWrap w:val="0"/>
            <w:vAlign w:val="center"/>
          </w:tcPr>
          <w:p w14:paraId="361C077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模拟器遥控器</w:t>
            </w:r>
          </w:p>
        </w:tc>
        <w:tc>
          <w:tcPr>
            <w:tcW w:w="6952" w:type="dxa"/>
            <w:tcBorders>
              <w:top w:val="nil"/>
              <w:left w:val="single" w:color="000000" w:sz="4" w:space="0"/>
              <w:bottom w:val="single" w:color="000000" w:sz="4" w:space="0"/>
              <w:right w:val="single" w:color="000000" w:sz="4" w:space="0"/>
            </w:tcBorders>
            <w:noWrap w:val="0"/>
            <w:vAlign w:val="center"/>
          </w:tcPr>
          <w:p w14:paraId="1F670B82">
            <w:pPr>
              <w:keepNext w:val="0"/>
              <w:keepLines w:val="0"/>
              <w:widowControl/>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1.用于无人机模拟飞行训练，兼容主流模拟飞行软件；</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2.2.4GHz；8通道及以上；支持PPM/SBUS输出；USB接口；兼容主流模拟软件；</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含模拟器加密狗或激活码。</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88C8B5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台</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194A0C5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41</w:t>
            </w:r>
          </w:p>
        </w:tc>
      </w:tr>
      <w:tr w14:paraId="015BE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283" w:type="dxa"/>
            <w:gridSpan w:val="3"/>
            <w:tcBorders>
              <w:top w:val="single" w:color="000000" w:sz="4" w:space="0"/>
              <w:left w:val="single" w:color="000000" w:sz="4" w:space="0"/>
              <w:bottom w:val="single" w:color="000000" w:sz="4" w:space="0"/>
              <w:right w:val="single" w:color="000000" w:sz="4" w:space="0"/>
            </w:tcBorders>
            <w:noWrap w:val="0"/>
            <w:vAlign w:val="center"/>
          </w:tcPr>
          <w:p w14:paraId="057B6E5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四、无人机室外飞行实训场地（室外体育场）</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649E514">
            <w:pPr>
              <w:rPr>
                <w:rFonts w:hint="eastAsia" w:ascii="宋体" w:hAnsi="宋体" w:eastAsia="宋体" w:cs="宋体"/>
                <w:b w:val="0"/>
                <w:bCs w:val="0"/>
                <w:i w:val="0"/>
                <w:iCs w:val="0"/>
                <w:color w:val="auto"/>
                <w:sz w:val="24"/>
                <w:szCs w:val="24"/>
                <w:highlight w:val="none"/>
                <w:u w:val="none"/>
              </w:rPr>
            </w:pP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2945AFFD">
            <w:pPr>
              <w:rPr>
                <w:rFonts w:hint="eastAsia" w:ascii="宋体" w:hAnsi="宋体" w:eastAsia="宋体" w:cs="宋体"/>
                <w:b w:val="0"/>
                <w:bCs w:val="0"/>
                <w:i w:val="0"/>
                <w:iCs w:val="0"/>
                <w:color w:val="auto"/>
                <w:sz w:val="24"/>
                <w:szCs w:val="24"/>
                <w:highlight w:val="none"/>
                <w:u w:val="none"/>
              </w:rPr>
            </w:pPr>
          </w:p>
        </w:tc>
      </w:tr>
      <w:tr w14:paraId="5BC2B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tcBorders>
              <w:top w:val="single" w:color="000000" w:sz="4" w:space="0"/>
              <w:left w:val="single" w:color="000000" w:sz="4" w:space="0"/>
              <w:bottom w:val="single" w:color="000000" w:sz="4" w:space="0"/>
              <w:right w:val="single" w:color="000000" w:sz="4" w:space="0"/>
            </w:tcBorders>
            <w:noWrap w:val="0"/>
            <w:vAlign w:val="center"/>
          </w:tcPr>
          <w:p w14:paraId="68C33B6A">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615" w:type="dxa"/>
            <w:tcBorders>
              <w:top w:val="single" w:color="000000" w:sz="4" w:space="0"/>
              <w:left w:val="single" w:color="000000" w:sz="4" w:space="0"/>
              <w:bottom w:val="single" w:color="000000" w:sz="4" w:space="0"/>
              <w:right w:val="single" w:color="000000" w:sz="4" w:space="0"/>
            </w:tcBorders>
            <w:noWrap w:val="0"/>
            <w:vAlign w:val="center"/>
          </w:tcPr>
          <w:p w14:paraId="349D7E6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雪糕筒</w:t>
            </w:r>
          </w:p>
        </w:tc>
        <w:tc>
          <w:tcPr>
            <w:tcW w:w="6952" w:type="dxa"/>
            <w:tcBorders>
              <w:top w:val="single" w:color="000000" w:sz="4" w:space="0"/>
              <w:left w:val="single" w:color="000000" w:sz="4" w:space="0"/>
              <w:bottom w:val="single" w:color="000000" w:sz="4" w:space="0"/>
              <w:right w:val="single" w:color="000000" w:sz="4" w:space="0"/>
            </w:tcBorders>
            <w:noWrap w:val="0"/>
            <w:vAlign w:val="center"/>
          </w:tcPr>
          <w:p w14:paraId="07C70CF6">
            <w:pPr>
              <w:keepNext w:val="0"/>
              <w:keepLines w:val="0"/>
              <w:widowControl/>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锥形，高度≥300mm，红/橙色，底座稳定。</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6DA16E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个</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10E19E7C">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24</w:t>
            </w:r>
          </w:p>
        </w:tc>
      </w:tr>
      <w:tr w14:paraId="7B780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tcBorders>
              <w:top w:val="single" w:color="000000" w:sz="4" w:space="0"/>
              <w:left w:val="single" w:color="000000" w:sz="4" w:space="0"/>
              <w:bottom w:val="single" w:color="000000" w:sz="4" w:space="0"/>
              <w:right w:val="single" w:color="000000" w:sz="4" w:space="0"/>
            </w:tcBorders>
            <w:noWrap w:val="0"/>
            <w:vAlign w:val="center"/>
          </w:tcPr>
          <w:p w14:paraId="41D42A0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615" w:type="dxa"/>
            <w:tcBorders>
              <w:top w:val="single" w:color="000000" w:sz="4" w:space="0"/>
              <w:left w:val="single" w:color="000000" w:sz="4" w:space="0"/>
              <w:bottom w:val="single" w:color="000000" w:sz="4" w:space="0"/>
              <w:right w:val="single" w:color="000000" w:sz="4" w:space="0"/>
            </w:tcBorders>
            <w:noWrap w:val="0"/>
            <w:vAlign w:val="center"/>
          </w:tcPr>
          <w:p w14:paraId="4F3091B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操作区防护网</w:t>
            </w:r>
          </w:p>
        </w:tc>
        <w:tc>
          <w:tcPr>
            <w:tcW w:w="6952" w:type="dxa"/>
            <w:tcBorders>
              <w:top w:val="single" w:color="000000" w:sz="4" w:space="0"/>
              <w:left w:val="single" w:color="000000" w:sz="4" w:space="0"/>
              <w:bottom w:val="single" w:color="000000" w:sz="4" w:space="0"/>
              <w:right w:val="single" w:color="000000" w:sz="4" w:space="0"/>
            </w:tcBorders>
            <w:noWrap w:val="0"/>
            <w:vAlign w:val="center"/>
          </w:tcPr>
          <w:p w14:paraId="726372CB">
            <w:pPr>
              <w:keepNext w:val="0"/>
              <w:keepLines w:val="0"/>
              <w:widowControl/>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高度≥3m，宽度≥2m/架；网孔≤50×50mm；框架为镀锌钢管或铝合金，防风固定。</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C0E41C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架</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0802D81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8</w:t>
            </w:r>
          </w:p>
        </w:tc>
      </w:tr>
      <w:tr w14:paraId="6640C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dxa"/>
            <w:tcBorders>
              <w:top w:val="single" w:color="000000" w:sz="4" w:space="0"/>
              <w:left w:val="single" w:color="000000" w:sz="4" w:space="0"/>
              <w:bottom w:val="single" w:color="000000" w:sz="4" w:space="0"/>
              <w:right w:val="single" w:color="000000" w:sz="4" w:space="0"/>
            </w:tcBorders>
            <w:noWrap w:val="0"/>
            <w:vAlign w:val="center"/>
          </w:tcPr>
          <w:p w14:paraId="1343117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1615" w:type="dxa"/>
            <w:tcBorders>
              <w:top w:val="single" w:color="000000" w:sz="4" w:space="0"/>
              <w:left w:val="single" w:color="000000" w:sz="4" w:space="0"/>
              <w:bottom w:val="single" w:color="000000" w:sz="4" w:space="0"/>
              <w:right w:val="single" w:color="000000" w:sz="4" w:space="0"/>
            </w:tcBorders>
            <w:noWrap w:val="0"/>
            <w:vAlign w:val="center"/>
          </w:tcPr>
          <w:p w14:paraId="12C2F19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场地防护网与钢索</w:t>
            </w:r>
          </w:p>
        </w:tc>
        <w:tc>
          <w:tcPr>
            <w:tcW w:w="6952" w:type="dxa"/>
            <w:tcBorders>
              <w:top w:val="single" w:color="000000" w:sz="4" w:space="0"/>
              <w:left w:val="single" w:color="000000" w:sz="4" w:space="0"/>
              <w:bottom w:val="single" w:color="000000" w:sz="4" w:space="0"/>
              <w:right w:val="single" w:color="000000" w:sz="4" w:space="0"/>
            </w:tcBorders>
            <w:noWrap w:val="0"/>
            <w:vAlign w:val="center"/>
          </w:tcPr>
          <w:p w14:paraId="3539F063">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防护网</w:t>
            </w:r>
          </w:p>
          <w:p w14:paraId="4D998A6E">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防护面积≥36m×20m；网孔≤100×100mm；尼龙绳径≥5mm；配套钢索及固定件；抗风等级≥6级。</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含可调节高度立杆（10根）、拱门（2个）、穿圈/穿框（2个），满足CAAC实操考试科目要求。</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7CAE74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套</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14:paraId="39C8520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w:t>
            </w:r>
          </w:p>
        </w:tc>
      </w:tr>
    </w:tbl>
    <w:p w14:paraId="72F15F6E">
      <w:pPr>
        <w:rPr>
          <w:rFonts w:ascii="宋体" w:hAnsi="宋体" w:eastAsia="宋体"/>
          <w:b/>
          <w:bCs/>
          <w:color w:val="auto"/>
          <w:sz w:val="24"/>
          <w:szCs w:val="24"/>
          <w:highlight w:val="none"/>
        </w:rPr>
      </w:pPr>
    </w:p>
    <w:p w14:paraId="372CCA04">
      <w:pP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四、其他说明</w:t>
      </w:r>
    </w:p>
    <w:p w14:paraId="6F4AFF8D">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1.投标总报价包括满足本项目要求的所有产品及其配件、包装、运杂、安装调试及售后服务等从项目中标起到项目正式交付以及质保期内所发生的一切费用。</w:t>
      </w:r>
    </w:p>
    <w:p w14:paraId="6EB96304">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2.投标人必须在满足招标文件要求的基础上进行报价，如有技术偏离请于投标偏离表中说明。</w:t>
      </w:r>
    </w:p>
    <w:p w14:paraId="397289B7">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必须按照采购方采购需求（以采购方提供的需求清单为准）提供相应数量的配件，所提供的设备必须为原厂生产，完全符合配件所使用生产厂商的质量要求。其各项技术性能指标、质量标准应满足企业标准（行业标准），满足使用要求。</w:t>
      </w:r>
    </w:p>
    <w:p w14:paraId="193D5188">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4.服务标准：</w:t>
      </w:r>
    </w:p>
    <w:p w14:paraId="16C42A45">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（1）包装要求</w:t>
      </w:r>
    </w:p>
    <w:p w14:paraId="1FD80A97">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供应商提供的配件每个最小包装单元必须齐全有效，并且配件完好、无破损。配件的包装需由供应商自行解决，不得向采购方另外收取包装相关费用。供应商没有明确要求收回的配件包装，采购方不予保存。</w:t>
      </w:r>
    </w:p>
    <w:p w14:paraId="1EDCD331">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（2）安全要求</w:t>
      </w:r>
    </w:p>
    <w:p w14:paraId="702CF441">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供应商在采购方工作区域送货、服务时，施工人员、车辆及工具需遵守采购方的各项安全规定，遵守采购方工作区域的消防管理规定，自觉接受消防安全检查，并保持工作场地整齐、清洁。</w:t>
      </w:r>
    </w:p>
    <w:p w14:paraId="00E3555B">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5.服务期：2026年12月31日前完成项目验收、设备调试及教学应用准备。具体以采购人通知进场服务时间为准。</w:t>
      </w:r>
    </w:p>
    <w:p w14:paraId="1E8EA4C0">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6.验收标准：</w:t>
      </w:r>
    </w:p>
    <w:p w14:paraId="3CD4792F">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国家有关规定、甲方采购文件的要求、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p>
    <w:p w14:paraId="0FFBF0CA">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7.质保期：</w:t>
      </w:r>
    </w:p>
    <w:p w14:paraId="1F9C2F60">
      <w:pPr>
        <w:widowControl/>
        <w:spacing w:line="360" w:lineRule="auto"/>
        <w:ind w:firstLine="480"/>
        <w:jc w:val="left"/>
        <w:rPr>
          <w:rFonts w:ascii="宋体" w:hAnsi="宋体" w:eastAsia="宋体"/>
          <w:color w:val="auto"/>
          <w:sz w:val="24"/>
          <w:szCs w:val="32"/>
          <w:highlight w:val="none"/>
        </w:rPr>
      </w:pPr>
      <w:r>
        <w:rPr>
          <w:rFonts w:hint="eastAsia" w:ascii="宋体" w:hAnsi="宋体" w:eastAsia="宋体"/>
          <w:color w:val="auto"/>
          <w:sz w:val="24"/>
          <w:szCs w:val="32"/>
          <w:highlight w:val="none"/>
        </w:rPr>
        <w:t>（1）质保期限：提供原厂免费质保期的期限为三年，从验收合格之日起计算。</w:t>
      </w:r>
    </w:p>
    <w:p w14:paraId="23691A34">
      <w:pPr>
        <w:widowControl/>
        <w:spacing w:line="360" w:lineRule="auto"/>
        <w:ind w:firstLine="480"/>
        <w:jc w:val="left"/>
        <w:rPr>
          <w:rFonts w:ascii="宋体" w:hAnsi="宋体" w:eastAsia="宋体"/>
          <w:color w:val="auto"/>
          <w:sz w:val="24"/>
          <w:szCs w:val="32"/>
          <w:highlight w:val="none"/>
        </w:rPr>
      </w:pPr>
      <w:r>
        <w:rPr>
          <w:rFonts w:hint="eastAsia" w:ascii="宋体" w:hAnsi="宋体" w:eastAsia="宋体"/>
          <w:color w:val="auto"/>
          <w:sz w:val="24"/>
          <w:szCs w:val="32"/>
          <w:highlight w:val="none"/>
        </w:rPr>
        <w:t>（2）在质保期内，供应商应负责对其提供的设备材料进行现场维修、损坏件更换，不收取额外费用。所有货物保修服务方式均为供应商上门保修，由供应商派员到货物使用现场维修，所产生的一切费用由供应商承担。</w:t>
      </w:r>
      <w:r>
        <w:rPr>
          <w:rFonts w:hint="eastAsia" w:ascii="宋体" w:hAnsi="宋体" w:eastAsia="宋体" w:cs="宋体"/>
          <w:bCs/>
          <w:color w:val="auto"/>
          <w:sz w:val="24"/>
          <w:szCs w:val="24"/>
          <w:highlight w:val="none"/>
        </w:rPr>
        <w:t>维修响应时间要求：满足6小时内响应、24小时内到现场，48小时内解决问题。</w:t>
      </w:r>
    </w:p>
    <w:p w14:paraId="304F45BF">
      <w:pPr>
        <w:widowControl/>
        <w:spacing w:line="360" w:lineRule="auto"/>
        <w:ind w:firstLine="480"/>
        <w:jc w:val="left"/>
        <w:rPr>
          <w:rFonts w:ascii="宋体" w:hAnsi="宋体" w:eastAsia="宋体"/>
          <w:color w:val="auto"/>
          <w:sz w:val="24"/>
          <w:szCs w:val="32"/>
          <w:highlight w:val="none"/>
        </w:rPr>
      </w:pPr>
      <w:r>
        <w:rPr>
          <w:rFonts w:hint="eastAsia" w:ascii="宋体" w:hAnsi="宋体" w:eastAsia="宋体"/>
          <w:color w:val="auto"/>
          <w:sz w:val="24"/>
          <w:szCs w:val="32"/>
          <w:highlight w:val="none"/>
        </w:rPr>
        <w:t>（3）供应商提供的货物未达到招标文件规定要求或供货延误，对采购人造成损失的，由供应商承担一切责任，并依据合同条款赔偿所造成的损失。</w:t>
      </w:r>
    </w:p>
    <w:p w14:paraId="2311E055">
      <w:pPr>
        <w:spacing w:line="360" w:lineRule="auto"/>
        <w:ind w:firstLine="480"/>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标段四</w:t>
      </w:r>
    </w:p>
    <w:p w14:paraId="7A38B017">
      <w:pPr>
        <w:spacing w:line="360" w:lineRule="auto"/>
        <w:ind w:firstLine="480"/>
        <w:rPr>
          <w:rFonts w:ascii="宋体" w:hAnsi="宋体" w:eastAsia="宋体" w:cs="宋体"/>
          <w:b/>
          <w:color w:val="auto"/>
          <w:kern w:val="2"/>
          <w:sz w:val="24"/>
          <w:szCs w:val="24"/>
          <w:highlight w:val="none"/>
        </w:rPr>
      </w:pPr>
      <w:r>
        <w:rPr>
          <w:rFonts w:ascii="宋体" w:hAnsi="宋体" w:eastAsia="宋体" w:cs="宋体"/>
          <w:b/>
          <w:color w:val="auto"/>
          <w:kern w:val="2"/>
          <w:sz w:val="24"/>
          <w:szCs w:val="24"/>
          <w:highlight w:val="none"/>
        </w:rPr>
        <w:t xml:space="preserve">一、项目概况 </w:t>
      </w:r>
    </w:p>
    <w:p w14:paraId="43E22185">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1.项目名称：</w:t>
      </w:r>
      <w:r>
        <w:rPr>
          <w:rFonts w:hint="eastAsia" w:ascii="宋体" w:hAnsi="宋体" w:cs="宋体"/>
          <w:bCs/>
          <w:color w:val="auto"/>
          <w:kern w:val="2"/>
          <w:sz w:val="24"/>
          <w:szCs w:val="24"/>
          <w:highlight w:val="none"/>
        </w:rPr>
        <w:t>无锡师专2026年度实训室建设项目实训设备采购标段四</w:t>
      </w:r>
      <w:r>
        <w:rPr>
          <w:rFonts w:ascii="宋体" w:hAnsi="宋体" w:eastAsia="宋体"/>
          <w:color w:val="auto"/>
          <w:sz w:val="24"/>
          <w:szCs w:val="24"/>
          <w:highlight w:val="none"/>
        </w:rPr>
        <w:t>人工智能实训室</w:t>
      </w:r>
      <w:r>
        <w:rPr>
          <w:rFonts w:hint="eastAsia" w:ascii="宋体" w:hAnsi="宋体" w:eastAsia="宋体"/>
          <w:color w:val="auto"/>
          <w:sz w:val="24"/>
          <w:szCs w:val="24"/>
          <w:highlight w:val="none"/>
        </w:rPr>
        <w:t>设备采购</w:t>
      </w:r>
      <w:r>
        <w:rPr>
          <w:rFonts w:ascii="宋体" w:hAnsi="宋体" w:eastAsia="宋体"/>
          <w:color w:val="auto"/>
          <w:sz w:val="24"/>
          <w:szCs w:val="24"/>
          <w:highlight w:val="none"/>
        </w:rPr>
        <w:t xml:space="preserve">。 </w:t>
      </w:r>
    </w:p>
    <w:p w14:paraId="632FB396">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 xml:space="preserve">2.项目地点：7 号教学楼 202/203 室 </w:t>
      </w:r>
    </w:p>
    <w:p w14:paraId="243C8483">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 xml:space="preserve">3.项目规模：建设人工智能实训室一间，面积 115m²；整体环境改造。 </w:t>
      </w:r>
    </w:p>
    <w:p w14:paraId="63618A01">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满足学生专业教学使用。 人工智能技术应用为校级重点专业，学院整合数字媒体专业组建特色 专业群，打造 “技术为核、艺术为翼、智能赋能” 育人体系，聚焦 AI 实 操应用，培育数字创意复合型技术技能人才。本实训室补齐实训硬件缺口，搭建集成机器视觉、本地大模型、智能机器人、AIGC 融合应用一体化平台，支撑 AI 运维、数据处理等核心课程实操，保障每学期实训课时不少于 380 课时。依托实训场地常态化开展技能竞赛、校企实训、师资数字素养培训，面向区域中小学提供智慧教育服务，健全产教融合机制。项目落地</w:t>
      </w:r>
      <w:r>
        <w:rPr>
          <w:rFonts w:hint="eastAsia" w:ascii="宋体" w:hAnsi="宋体" w:eastAsia="宋体"/>
          <w:color w:val="auto"/>
          <w:sz w:val="24"/>
          <w:szCs w:val="24"/>
          <w:highlight w:val="none"/>
        </w:rPr>
        <w:t>后将</w:t>
      </w:r>
      <w:r>
        <w:rPr>
          <w:rFonts w:ascii="宋体" w:hAnsi="宋体" w:eastAsia="宋体"/>
          <w:color w:val="auto"/>
          <w:sz w:val="24"/>
          <w:szCs w:val="24"/>
          <w:highlight w:val="none"/>
        </w:rPr>
        <w:t xml:space="preserve">持续为苏南数字文创、基础教育输送复合型 AI 人才，适配 AI 开发、视觉工程、数字交互创作等岗位，建成区域 AI + 数字创意实训示范基地，全面增强专业办学与社会服务能力。 </w:t>
      </w:r>
    </w:p>
    <w:p w14:paraId="365DF3FD">
      <w:pPr>
        <w:spacing w:line="360" w:lineRule="auto"/>
        <w:ind w:firstLine="482" w:firstLineChars="200"/>
        <w:rPr>
          <w:rFonts w:ascii="宋体" w:hAnsi="宋体" w:eastAsia="宋体"/>
          <w:b/>
          <w:bCs/>
          <w:color w:val="auto"/>
          <w:sz w:val="24"/>
          <w:szCs w:val="24"/>
          <w:highlight w:val="none"/>
        </w:rPr>
      </w:pPr>
      <w:r>
        <w:rPr>
          <w:rFonts w:ascii="宋体" w:hAnsi="宋体" w:eastAsia="宋体"/>
          <w:b/>
          <w:bCs/>
          <w:color w:val="auto"/>
          <w:sz w:val="24"/>
          <w:szCs w:val="24"/>
          <w:highlight w:val="none"/>
        </w:rPr>
        <w:t xml:space="preserve">二、建设内容 </w:t>
      </w:r>
    </w:p>
    <w:p w14:paraId="3145307C">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（一）建设内容 </w:t>
      </w:r>
    </w:p>
    <w:p w14:paraId="75006448">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 xml:space="preserve">本项目主要建设内容为采购配套实训机房专业教学设备、完善配套设备，并完成机房设备安装调试及环境改造工作，全方位保障专业实训教学有序开展。 </w:t>
      </w:r>
    </w:p>
    <w:p w14:paraId="27B015A0">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（二）专业设备采购 </w:t>
      </w:r>
    </w:p>
    <w:p w14:paraId="4BE95122">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 xml:space="preserve">结合本专业 40 人年度招生规模，遵循由浅入深、分层递进的实训教学逻辑，构建 “实训电脑基础入门 —人工智能实验箱硬件实操 — 智能机器人综合联动” 三级实训体系，逐级完成从理论编程到多设备协同的全流程训练：基础编程、在线课程平台操作等入门训练依托实训计算机开展；机器视觉、自然语言处理、硬件底层控制等进阶实操依托人工智能实验箱完成；机械运动控制、自主导航、多模态具身智能等高阶综合项目，则通过实验箱联动车型、四足机器人协同实现。实训核心设备方面，按照两名学生共用一台实验箱的标准配置，配套 1 台教师教学专用设备，共计采购 21 台人工智能机器视觉与自然语言处理综合实验箱。实验箱搭载 ARM 架构边缘计算板卡，预装 Python3、机器视觉、深度学习全套开发工具链，适配轻量化硬件实训；但 ARM 架构与通用电脑 X86 架构指令集不兼容，PyCharm、Anaconda 等主流 AI 开发环境原生无法直接在实验箱运行，因此需配套采购高性能实训计算机支撑前期编程学习。我校在 2011 年搬至藕塘校区，2019 年建设完成 2 间动漫机房，距今已7 年，设备老化、算力匮乏，仅能满足简单基础计算机课程，无法适配 AI 编程训练需求。本项目为 40 名学生、授课教师各配置 1 台专用实训计算机，另增设 4 台设备用于备用调配，合计采购 45 台实训电脑。为支撑高阶机器人综合实训，配套采购 2 套人工智能车型机器人、2 套人工智能桌面四足机器狗，两类设备可与 AI 实验箱实现软硬件互通、指令联动与协同控制，可联合开展视觉识别、语音交互、智能分拣、自主循迹等复合型实训项目，完善分层实训场景，完整覆盖人工智能专业全阶段教学需求。 </w:t>
      </w:r>
    </w:p>
    <w:p w14:paraId="7649F29D">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（三）配套设备采购 </w:t>
      </w:r>
    </w:p>
    <w:p w14:paraId="659F182D">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配套设备围绕课堂授课、网络运维、师生实操、多媒体教学全场景需求统筹配置，在人工智能综合实验箱、智能机器人、实训电脑等核心实训硬件基础上，同步配齐教学与机房运维全套支撑设备。教学展示端配备一体化智慧黑板与专业扩声系统，满足教师课程讲解、AI 实训案例投屏、课堂互动演示需求；网络运维端部署千兆交换机、Wi-Fi6 无线路由器与标准机柜，搭建稳定高速的千兆有线无线网络，保障大模型推理、机器视觉仿真、机器人远程控制等高算力实训场景的数据传输；实训工位配套标准化双人实训桌椅与教师专用操作台，桌面预留充足布线空间与设备置物平台，适配实验箱、电脑长时间摆放实操。完成全部配套设备进场后，同步实施全屋环境改造、设备统一安装布线、软硬件联调与系统适配工作，实现装修环境、网络系统、教学终端、实训硬件一体化集成，搭建规范、完备、适配 “AI + 师范” 特色教学的专业化实训场地，全方位保障日常理论授课、分组实操实训、项目综合训练有序开展，持续稳定提升整体实训教学质量。</w:t>
      </w:r>
    </w:p>
    <w:p w14:paraId="494C0C85">
      <w:pPr>
        <w:spacing w:line="360" w:lineRule="auto"/>
        <w:ind w:firstLine="480"/>
        <w:rPr>
          <w:rFonts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三、设备采购明细及产品技术参数：</w:t>
      </w:r>
    </w:p>
    <w:p w14:paraId="6CD02B62">
      <w:pPr>
        <w:spacing w:line="360" w:lineRule="auto"/>
        <w:ind w:firstLine="480" w:firstLineChars="20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无锡师专2026年度实训室建设项目实训设备采购标段四人工智能实训室建设项目采购预算为103.22万元</w:t>
      </w:r>
    </w:p>
    <w:p w14:paraId="3295D95F">
      <w:pPr>
        <w:spacing w:line="360" w:lineRule="auto"/>
        <w:ind w:firstLine="480" w:firstLineChars="200"/>
        <w:rPr>
          <w:rFonts w:ascii="宋体" w:hAnsi="宋体" w:eastAsia="宋体" w:cs="宋体"/>
          <w:color w:val="auto"/>
          <w:sz w:val="24"/>
          <w:highlight w:val="none"/>
        </w:rPr>
      </w:pPr>
      <w:r>
        <w:rPr>
          <w:rFonts w:hint="eastAsia" w:ascii="宋体" w:hAnsi="宋体" w:cs="宋体"/>
          <w:color w:val="auto"/>
          <w:sz w:val="24"/>
          <w:highlight w:val="none"/>
        </w:rPr>
        <w:t>投标供应商</w:t>
      </w:r>
      <w:r>
        <w:rPr>
          <w:rFonts w:hint="eastAsia" w:ascii="宋体" w:hAnsi="宋体" w:eastAsia="宋体" w:cs="宋体"/>
          <w:color w:val="auto"/>
          <w:sz w:val="24"/>
          <w:highlight w:val="none"/>
        </w:rPr>
        <w:t>所投内容必须满足以下要求，不得有负偏离。</w:t>
      </w:r>
    </w:p>
    <w:p w14:paraId="1E4ECB3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本项目的核心产品为</w:t>
      </w:r>
      <w:r>
        <w:rPr>
          <w:rFonts w:hint="eastAsia" w:ascii="宋体" w:hAnsi="宋体" w:eastAsia="宋体" w:cs="宋体"/>
          <w:bCs/>
          <w:color w:val="auto"/>
          <w:sz w:val="24"/>
          <w:highlight w:val="none"/>
        </w:rPr>
        <w:t>人工智能机器视觉与自然语言处理综合实验箱</w:t>
      </w:r>
      <w:r>
        <w:rPr>
          <w:rFonts w:hint="eastAsia" w:ascii="宋体" w:hAnsi="宋体" w:eastAsia="宋体" w:cs="宋体"/>
          <w:color w:val="auto"/>
          <w:sz w:val="24"/>
          <w:highlight w:val="none"/>
        </w:rPr>
        <w:t>。</w:t>
      </w:r>
    </w:p>
    <w:tbl>
      <w:tblPr>
        <w:tblStyle w:val="42"/>
        <w:tblW w:w="9420" w:type="dxa"/>
        <w:tblInd w:w="-68" w:type="dxa"/>
        <w:tblLayout w:type="fixed"/>
        <w:tblCellMar>
          <w:top w:w="0" w:type="dxa"/>
          <w:left w:w="108" w:type="dxa"/>
          <w:bottom w:w="0" w:type="dxa"/>
          <w:right w:w="108" w:type="dxa"/>
        </w:tblCellMar>
      </w:tblPr>
      <w:tblGrid>
        <w:gridCol w:w="720"/>
        <w:gridCol w:w="1071"/>
        <w:gridCol w:w="6295"/>
        <w:gridCol w:w="638"/>
        <w:gridCol w:w="696"/>
      </w:tblGrid>
      <w:tr w14:paraId="0CD444BA">
        <w:tc>
          <w:tcPr>
            <w:tcW w:w="720" w:type="dxa"/>
            <w:tcBorders>
              <w:top w:val="single" w:color="000000" w:sz="4" w:space="0"/>
              <w:left w:val="single" w:color="000000" w:sz="4" w:space="0"/>
              <w:bottom w:val="single" w:color="000000" w:sz="4" w:space="0"/>
              <w:right w:val="single" w:color="000000" w:sz="4" w:space="0"/>
            </w:tcBorders>
            <w:noWrap/>
            <w:vAlign w:val="center"/>
          </w:tcPr>
          <w:p w14:paraId="379B4078">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071" w:type="dxa"/>
            <w:tcBorders>
              <w:top w:val="single" w:color="000000" w:sz="4" w:space="0"/>
              <w:left w:val="single" w:color="000000" w:sz="4" w:space="0"/>
              <w:bottom w:val="single" w:color="000000" w:sz="4" w:space="0"/>
              <w:right w:val="single" w:color="000000" w:sz="4" w:space="0"/>
            </w:tcBorders>
            <w:noWrap/>
            <w:vAlign w:val="center"/>
          </w:tcPr>
          <w:p w14:paraId="7960CF61">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设备名称</w:t>
            </w:r>
          </w:p>
        </w:tc>
        <w:tc>
          <w:tcPr>
            <w:tcW w:w="6295" w:type="dxa"/>
            <w:tcBorders>
              <w:top w:val="single" w:color="000000" w:sz="4" w:space="0"/>
              <w:left w:val="single" w:color="000000" w:sz="4" w:space="0"/>
              <w:bottom w:val="single" w:color="000000" w:sz="4" w:space="0"/>
              <w:right w:val="single" w:color="000000" w:sz="4" w:space="0"/>
            </w:tcBorders>
            <w:noWrap/>
            <w:vAlign w:val="center"/>
          </w:tcPr>
          <w:p w14:paraId="0999BF2F">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参数</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688D32AD">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02053274">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r>
      <w:tr w14:paraId="3292DC47">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right w:val="single" w:color="000000" w:sz="4" w:space="0"/>
            </w:tcBorders>
            <w:noWrap/>
            <w:vAlign w:val="center"/>
          </w:tcPr>
          <w:p w14:paraId="340C5C60">
            <w:pPr>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1071" w:type="dxa"/>
            <w:tcBorders>
              <w:top w:val="single" w:color="000000" w:sz="4" w:space="0"/>
              <w:left w:val="single" w:color="000000" w:sz="4" w:space="0"/>
              <w:bottom w:val="single" w:color="000000" w:sz="4" w:space="0"/>
              <w:right w:val="single" w:color="000000" w:sz="4" w:space="0"/>
            </w:tcBorders>
            <w:noWrap/>
            <w:vAlign w:val="center"/>
          </w:tcPr>
          <w:p w14:paraId="6D106B9E">
            <w:pPr>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人工智能机器视觉与自然语言处理综合实验箱</w:t>
            </w:r>
          </w:p>
        </w:tc>
        <w:tc>
          <w:tcPr>
            <w:tcW w:w="6295" w:type="dxa"/>
            <w:tcBorders>
              <w:top w:val="single" w:color="000000" w:sz="4" w:space="0"/>
              <w:left w:val="single" w:color="000000" w:sz="4" w:space="0"/>
              <w:bottom w:val="single" w:color="000000" w:sz="4" w:space="0"/>
              <w:right w:val="single" w:color="000000" w:sz="4" w:space="0"/>
            </w:tcBorders>
            <w:noWrap/>
            <w:vAlign w:val="center"/>
          </w:tcPr>
          <w:p w14:paraId="6EAB1E2D">
            <w:pPr>
              <w:widowControl/>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一、总体要求</w:t>
            </w:r>
          </w:p>
          <w:p w14:paraId="0A23BCD7">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1.1</w:t>
            </w:r>
            <w:r>
              <w:rPr>
                <w:rFonts w:hint="eastAsia" w:ascii="宋体" w:hAnsi="宋体" w:eastAsia="宋体" w:cs="宋体"/>
                <w:color w:val="auto"/>
                <w:szCs w:val="21"/>
                <w:highlight w:val="none"/>
              </w:rPr>
              <w:t>实验箱</w:t>
            </w:r>
            <w:r>
              <w:rPr>
                <w:rFonts w:hint="eastAsia" w:ascii="宋体" w:hAnsi="宋体" w:eastAsia="宋体" w:cs="宋体"/>
                <w:color w:val="auto"/>
                <w:szCs w:val="21"/>
                <w:highlight w:val="none"/>
                <w:lang w:bidi="ar"/>
              </w:rPr>
              <w:t>出厂集成Python3、机器视觉、自然语言、深度学习、ROS系统等开发环境，配备TensorFlow、PyTorch、PaddlePaddle等多种深度学习框架，能满足人工智能相关的学习与开发，可以开展人工智能专业课程及人工智能场景应用的课程教学与实践。</w:t>
            </w:r>
          </w:p>
          <w:p w14:paraId="68BBF464">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1.2</w:t>
            </w:r>
            <w:r>
              <w:rPr>
                <w:rFonts w:hint="eastAsia" w:ascii="宋体" w:hAnsi="宋体" w:eastAsia="宋体" w:cs="宋体"/>
                <w:color w:val="auto"/>
                <w:szCs w:val="21"/>
                <w:highlight w:val="none"/>
              </w:rPr>
              <w:t>实验箱</w:t>
            </w:r>
            <w:r>
              <w:rPr>
                <w:rFonts w:hint="eastAsia" w:ascii="宋体" w:hAnsi="宋体" w:eastAsia="宋体" w:cs="宋体"/>
                <w:color w:val="auto"/>
                <w:szCs w:val="21"/>
                <w:highlight w:val="none"/>
                <w:lang w:bidi="ar"/>
              </w:rPr>
              <w:t>所有模块一体化板载设计（拒绝零散模块外接使用），模块包含：①边缘计算平台、②人机交互显示单元、③视觉处理应用系统、④麦克风阵列系统、⑤ROS智能机械臂应用系统、⑥AIOT无线网关、⑦AIOT虚实结合采集控制端模块、⑧AIOT端感控场景应用系统等八大部分组成。</w:t>
            </w:r>
          </w:p>
          <w:p w14:paraId="48D0209B">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1.3</w:t>
            </w:r>
            <w:r>
              <w:rPr>
                <w:rFonts w:hint="eastAsia" w:ascii="宋体" w:hAnsi="宋体" w:eastAsia="宋体" w:cs="宋体"/>
                <w:color w:val="auto"/>
                <w:szCs w:val="21"/>
                <w:highlight w:val="none"/>
              </w:rPr>
              <w:t>实验箱</w:t>
            </w:r>
            <w:r>
              <w:rPr>
                <w:rFonts w:hint="eastAsia" w:ascii="宋体" w:hAnsi="宋体" w:eastAsia="宋体" w:cs="宋体"/>
                <w:color w:val="auto"/>
                <w:szCs w:val="21"/>
                <w:highlight w:val="none"/>
                <w:lang w:bidi="ar"/>
              </w:rPr>
              <w:t>内置部署</w:t>
            </w:r>
            <w:r>
              <w:rPr>
                <w:rFonts w:hint="eastAsia" w:eastAsia="宋体"/>
                <w:color w:val="auto"/>
                <w:highlight w:val="none"/>
              </w:rPr>
              <w:t>不低于1.5B参数量的模型</w:t>
            </w:r>
            <w:r>
              <w:rPr>
                <w:rFonts w:hint="eastAsia" w:ascii="宋体" w:hAnsi="宋体" w:eastAsia="宋体" w:cs="宋体"/>
                <w:color w:val="auto"/>
                <w:szCs w:val="21"/>
                <w:highlight w:val="none"/>
                <w:lang w:bidi="ar"/>
              </w:rPr>
              <w:t>,实现麦克风阵列语音识别推理与播报;实现语音互动对话、语音搜索推理、大模型微调推理与硬件控制等功能。</w:t>
            </w:r>
          </w:p>
          <w:p w14:paraId="332B65D8">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1.4</w:t>
            </w:r>
            <w:r>
              <w:rPr>
                <w:rFonts w:hint="eastAsia" w:ascii="宋体" w:hAnsi="宋体" w:eastAsia="宋体" w:cs="宋体"/>
                <w:color w:val="auto"/>
                <w:szCs w:val="21"/>
                <w:highlight w:val="none"/>
              </w:rPr>
              <w:t>实验箱</w:t>
            </w:r>
            <w:r>
              <w:rPr>
                <w:rFonts w:hint="eastAsia" w:ascii="宋体" w:hAnsi="宋体" w:eastAsia="宋体" w:cs="宋体"/>
                <w:color w:val="auto"/>
                <w:szCs w:val="21"/>
                <w:highlight w:val="none"/>
                <w:lang w:bidi="ar"/>
              </w:rPr>
              <w:t>通过调用大模型视觉应用，关联视觉处理应用系统，实现图像拍摄、图像推理、结果播报等功能。</w:t>
            </w:r>
          </w:p>
          <w:p w14:paraId="3DDE3D1F">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1.5</w:t>
            </w:r>
            <w:r>
              <w:rPr>
                <w:rFonts w:hint="eastAsia" w:ascii="宋体" w:hAnsi="宋体" w:eastAsia="宋体" w:cs="宋体"/>
                <w:color w:val="auto"/>
                <w:szCs w:val="21"/>
                <w:highlight w:val="none"/>
              </w:rPr>
              <w:t>实验箱</w:t>
            </w:r>
            <w:r>
              <w:rPr>
                <w:rFonts w:hint="eastAsia" w:ascii="宋体" w:hAnsi="宋体" w:eastAsia="宋体" w:cs="宋体"/>
                <w:color w:val="auto"/>
                <w:szCs w:val="21"/>
                <w:highlight w:val="none"/>
                <w:lang w:bidi="ar"/>
              </w:rPr>
              <w:t>通过调用具身智能多模态应用，通过关联视觉处理系统、麦克风阵列、机械臂应用系统、端感控场景应用系统，实现语音多指令控制IOT模块、健康场景联动、语音控制机械臂、语音视觉机械臂融合场景推理等功能应用。</w:t>
            </w:r>
          </w:p>
          <w:p w14:paraId="7FBB5139">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1.6</w:t>
            </w:r>
            <w:r>
              <w:rPr>
                <w:rFonts w:hint="eastAsia" w:ascii="宋体" w:hAnsi="宋体" w:eastAsia="宋体" w:cs="宋体"/>
                <w:color w:val="auto"/>
                <w:szCs w:val="21"/>
                <w:highlight w:val="none"/>
                <w:lang w:bidi="ar"/>
              </w:rPr>
              <w:t>设备含配套课程：《Python基础》、《OpenCV机器视觉》、《深度学习TensorFlow实验》、《深度学习Pytorch实验》、《深度学习PaddlePaddle》、《端感知控制》、《六轴机械臂控制》、《PyQT5应用开发》、《自然语言处理》、《人工智能AI大模型》、《人工智能综合课程设计》、《人工智能训练师》等课程资源与教学资料，包含教学实验指导书、实验案例源码、开发环境及软件工具等。</w:t>
            </w:r>
          </w:p>
          <w:p w14:paraId="13268386">
            <w:pPr>
              <w:widowControl/>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二、主要模块参数:</w:t>
            </w:r>
          </w:p>
          <w:p w14:paraId="117485C0">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2.1 人工智能边缘计算平台</w:t>
            </w:r>
          </w:p>
          <w:p w14:paraId="39890018">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CPU：等同或优于六核ARM Cortex-A78 MPcore处理器；</w:t>
            </w:r>
          </w:p>
          <w:p w14:paraId="09FB8BD9">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GPU：≧512 CUDA Cores；≧16 Tensor Cores；</w:t>
            </w:r>
          </w:p>
          <w:p w14:paraId="5CC63AC0">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AI算力：≧34TOPS INT8</w:t>
            </w:r>
          </w:p>
          <w:p w14:paraId="59D25380">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内存与存储：≧4GB LPDDR5，≧256 GB SSD；</w:t>
            </w:r>
          </w:p>
          <w:p w14:paraId="5150A397">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以太网：支持10/100/1000 BASE-T自适应；</w:t>
            </w:r>
          </w:p>
          <w:p w14:paraId="327DE980">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显示接口：支持HDMI 2.0 或DP；</w:t>
            </w:r>
          </w:p>
          <w:p w14:paraId="7C93AF70">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硬件资源：≧3个UART，≧2个SPI，≧2个12S，≧4个12C，≧1个CAN,≧1个DMIC&amp;DSPK，≧1个PWM，多个GPIO；</w:t>
            </w:r>
          </w:p>
          <w:p w14:paraId="47AFCAF1">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2.2 人机交互显示单元</w:t>
            </w:r>
          </w:p>
          <w:p w14:paraId="1B66F38D">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≧17.3寸，支持≧1920*1080高清信号；</w:t>
            </w:r>
          </w:p>
          <w:p w14:paraId="08F9E918">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实验箱内部集成HDMI接口接入箱盖上的显示屏；</w:t>
            </w:r>
          </w:p>
          <w:p w14:paraId="203BF626">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键鼠：独立有线键盘、有线鼠标。</w:t>
            </w:r>
          </w:p>
          <w:p w14:paraId="11866FCD">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2.3 机器视觉感知单元</w:t>
            </w:r>
          </w:p>
          <w:p w14:paraId="5F427431">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感光器尺寸：≧1/2.7 inch；</w:t>
            </w:r>
          </w:p>
          <w:p w14:paraId="7733CF84">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分辨率：最高支持1920 x 1080；</w:t>
            </w:r>
          </w:p>
          <w:p w14:paraId="00FB1FDC">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USB协议：等同或优于USB2.0 HS/FS；</w:t>
            </w:r>
          </w:p>
          <w:p w14:paraId="05BB067E">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支持免驱协议：等同或优于UVC（USB Video Class）；</w:t>
            </w:r>
          </w:p>
          <w:p w14:paraId="2EE6E9D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支持自动曝光控制、自动白平衡、自动增益控制；</w:t>
            </w:r>
          </w:p>
          <w:p w14:paraId="20944CA0">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工作电压：≧DC 5V。</w:t>
            </w:r>
          </w:p>
          <w:p w14:paraId="0EB81533">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任意角度识别：支持任意角度准确识别颜色标签、动物图卡、交通标识、垃圾物块；</w:t>
            </w:r>
          </w:p>
          <w:p w14:paraId="4D9C401F">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同时识别多种组件：支持同时识别两种及以上的颜色标签、动物图卡、交通标识、垃圾物块。</w:t>
            </w:r>
          </w:p>
          <w:p w14:paraId="6205BE09">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2.4 自然语言处理单元</w:t>
            </w:r>
          </w:p>
          <w:p w14:paraId="3CB83F0D">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MIC：等同或优于环形6麦；</w:t>
            </w:r>
          </w:p>
          <w:p w14:paraId="62424E58">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唤醒/识别距离：≧3m；</w:t>
            </w:r>
          </w:p>
          <w:p w14:paraId="332D2F42">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定位精度：±15°;</w:t>
            </w:r>
          </w:p>
          <w:p w14:paraId="5C83AF93">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电源：≧5V 300mA;</w:t>
            </w:r>
          </w:p>
          <w:p w14:paraId="58A6B93A">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支持AEC 功能、360°拾音波束、DNN 降噪算法等</w:t>
            </w:r>
          </w:p>
          <w:p w14:paraId="594E9744">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2.5 ROS机械臂应用系统</w:t>
            </w:r>
          </w:p>
          <w:p w14:paraId="70F595D8">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机械臂材质：等同或优于阳极氧化铝合金;</w:t>
            </w:r>
          </w:p>
          <w:p w14:paraId="3DF729E5">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机械臂自由度（DOF）：至少包含5自由度+夹持器；</w:t>
            </w:r>
          </w:p>
          <w:p w14:paraId="3FEF201F">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舵机方案：≧15Kg*5+6Kg*1智能串行总线舵机；</w:t>
            </w:r>
          </w:p>
          <w:p w14:paraId="062B2FBF">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有效负载：≧200g伸直可夹重量;</w:t>
            </w:r>
          </w:p>
          <w:p w14:paraId="7891C483">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负载：≧500g夹持搬运重量;</w:t>
            </w:r>
          </w:p>
          <w:p w14:paraId="2E76DA2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臂展：≧350mm;</w:t>
            </w:r>
          </w:p>
          <w:p w14:paraId="7BE178D9">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有效抓取范围：不低于中心轴为半圆半径≤30cm的区域;</w:t>
            </w:r>
          </w:p>
          <w:p w14:paraId="706A7B10">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重复定位精度：不低于±0.5mm;</w:t>
            </w:r>
          </w:p>
          <w:p w14:paraId="021935DC">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2.6 AIOT无线网关</w:t>
            </w:r>
          </w:p>
          <w:p w14:paraId="1348891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MCU：等同或优于Cortex-M3内核处理器；</w:t>
            </w:r>
          </w:p>
          <w:p w14:paraId="663DA437">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显示屏：≧0.96寸液晶显示屏。</w:t>
            </w:r>
          </w:p>
          <w:p w14:paraId="6EDE69A2">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无线模组：标配ZigBee无线模组，支持WiFi/BLE/LoRa等多种无线模组；</w:t>
            </w:r>
          </w:p>
          <w:p w14:paraId="4295CBE8">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外围接口：至少包含Mini USB接口、JTAG接口等接口</w:t>
            </w:r>
          </w:p>
          <w:p w14:paraId="28A245E8">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2.7 AIOT虚实结合采集控制端模块</w:t>
            </w:r>
          </w:p>
          <w:p w14:paraId="065389AC">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MCU：等同或优于CORTEX-M3内核处理器；</w:t>
            </w:r>
          </w:p>
          <w:p w14:paraId="604069E6">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无线模块：兼容双排直列接口，标配ZIGBEE，可选WIFI/BLE/LORA等无线模块；</w:t>
            </w:r>
          </w:p>
          <w:p w14:paraId="11169FD2">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通讯协议：传感层支持Modbus。</w:t>
            </w:r>
          </w:p>
          <w:p w14:paraId="471D3E86">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虚实结合：配套物联网虚拟仿真平台对应的虚拟设备能够完全仿真“AIOT虚实结合采集控制端模块”，虚拟仿真设备模块的外观、接线端口与真实硬件模块完全一致；真实硬件模块连接的传感器数据支持接入虚拟仿真平台互联互通；真实硬件模块连接的执行器与虚拟仿真连接的执行器支持实现同步控制效果。</w:t>
            </w:r>
          </w:p>
          <w:p w14:paraId="44063420">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2.8 AIOT端感控场景应用系统</w:t>
            </w:r>
          </w:p>
          <w:p w14:paraId="0F2845C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提供包含但不限于智慧环境、智能安防、智能停车</w:t>
            </w:r>
            <w:r>
              <w:rPr>
                <w:rFonts w:hint="eastAsia" w:ascii="宋体" w:hAnsi="宋体" w:eastAsia="宋体" w:cs="宋体"/>
                <w:b/>
                <w:bCs/>
                <w:color w:val="auto"/>
                <w:szCs w:val="21"/>
                <w:highlight w:val="none"/>
                <w:lang w:bidi="ar"/>
              </w:rPr>
              <w:t>三大应用场景</w:t>
            </w:r>
            <w:r>
              <w:rPr>
                <w:rFonts w:hint="eastAsia" w:ascii="宋体" w:hAnsi="宋体" w:eastAsia="宋体" w:cs="宋体"/>
                <w:color w:val="auto"/>
                <w:szCs w:val="21"/>
                <w:highlight w:val="none"/>
                <w:lang w:bidi="ar"/>
              </w:rPr>
              <w:t>。</w:t>
            </w:r>
          </w:p>
          <w:p w14:paraId="556D1203">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智慧环境感知单元：包含但不限于光照、温湿度、雨雪、风扇、数码管、调色灯等传感器与执行器。</w:t>
            </w:r>
          </w:p>
          <w:p w14:paraId="226F4B6A">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智能安防感知单元：包含但不限于红外对射、烟雾、酒精、蜂鸣器、触摸按键、人体等传感器与执行器。</w:t>
            </w:r>
          </w:p>
          <w:p w14:paraId="02D79554">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智能停车感知单元：包含但不限于超声波、电磁锁、继电器、舵机等传感器与执行器。</w:t>
            </w:r>
          </w:p>
          <w:p w14:paraId="111B3F7A">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2.9 机器视觉场景应用组件</w:t>
            </w:r>
          </w:p>
          <w:p w14:paraId="2A421D9D">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颜色标签：包含但不限于红色、绿色、黄色、蓝色四种颜色的色块或卡片，配套提供对应的训练模型数据；</w:t>
            </w:r>
          </w:p>
          <w:p w14:paraId="55EC7F75">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动物图卡：包含但不限于印刷有猫、狗等多种动物的物块或卡片，配套提供对应的训练模型数据；</w:t>
            </w:r>
          </w:p>
          <w:p w14:paraId="08C08305">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交通标牌：包含但不限于印刷有停车、转弯、限速、禁止通行、小心行人、禁止长时间停车等交通标识物块或卡片，配套提供对应的训练模型数据；</w:t>
            </w:r>
          </w:p>
          <w:p w14:paraId="302EE5CA">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垃圾物块：按照国家最新版《生活垃圾分类标志》标准，提供印刷有害、可回收、厨余、其他四类垃圾图标的物块，配套提供对应的训练模型数据；</w:t>
            </w:r>
          </w:p>
          <w:p w14:paraId="25D0826C">
            <w:pPr>
              <w:widowControl/>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三、配套软件与实验课程：</w:t>
            </w:r>
          </w:p>
          <w:p w14:paraId="58ADCACC">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3.1 软件资源</w:t>
            </w:r>
          </w:p>
          <w:p w14:paraId="4ACD6EA3">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平台采用边缘计算+端感控+大模型框架体系，集成Python3、机器视觉、自然语言、深度学习（TensorFlow、PyTorch、PaddlePaddle）框架、ROS系统等。</w:t>
            </w:r>
          </w:p>
          <w:p w14:paraId="67F2009D">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演示Demo：颜色识别、猫狗识别、交通标识识别、人脸识别、垃圾分类、语音识别、离线语音推理模型、多模态视觉推理模型等。</w:t>
            </w:r>
          </w:p>
          <w:p w14:paraId="71A00418">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3.2 人工智能虚拟仿真实验组件</w:t>
            </w:r>
          </w:p>
          <w:p w14:paraId="7FC0B88D">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3.2.1 总体要求</w:t>
            </w:r>
          </w:p>
          <w:p w14:paraId="0EDCE321">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1）平台采用Unity3D技术开发，将人工智能学习过程中需掌握的算法、作原理、实验过程、实验结果等要素，通过拖拽组件、模块、设置参数，自动生成源码，流程自主构建，3D执行效果（机械臂模型）等方式，让学生能够在模拟环境中自由探索和实践，无需担心真实硬件系统中的风险和成本。</w:t>
            </w:r>
          </w:p>
          <w:p w14:paraId="2867AE0C">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（2）平台主要功能涵盖机器视觉、机械臂两部分。包括机器视觉、机器学习等人工智能实验。</w:t>
            </w:r>
          </w:p>
          <w:p w14:paraId="160EB29F">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（3）平台包含人工智能运行及开发环境，如conda、jupyter、命令终端等调试运行方式。</w:t>
            </w:r>
          </w:p>
          <w:p w14:paraId="4A55113D">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3.2.2 仿真实验平台虚实结合一致性要求</w:t>
            </w:r>
          </w:p>
          <w:p w14:paraId="4D81165A">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（1）硬件一致性：平台采用Unity3D技术开发，将真实机械臂与虚拟机械臂1：1建模，并构建6自由度机械臂舵机算法模型，实现同代码虚拟仿真平台控制与真实机械臂控制一致。</w:t>
            </w:r>
          </w:p>
          <w:p w14:paraId="77BDED57">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（2）程序流程一致性：可视化AI程序流程，通过拖拽组件、模块、设置参数，自主构建机器视觉、机械臂控制程序流程，直观掌握视觉算法、机械臂控制工作原理和过程，也可更加专注于逻辑设计和问题解决。</w:t>
            </w:r>
          </w:p>
          <w:p w14:paraId="3C5224B7">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3）Python代码一致性：可视化AI程序流程中，每个拖拽的组件、模块及设置的参数，都一对一自主生成对应的Python代码块，将复杂的人工智能算法，采用每个模块单独呈现的形式，明确学习目标，降低学习难度，使学生更快的实现算法原型，提高整体学习和研究效率。</w:t>
            </w:r>
          </w:p>
          <w:p w14:paraId="3C6237FF">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4）运行结果一致性：结合6自由度机械臂舵机算法模型，实现同代码虚拟仿真平台控制与真实机械臂控制一致。可将拖拽组件、模块、设置参数等生成的程序流程，自动生成Python文件并导出。Python代码文件可直接到硬件平台中验证、执行结果一致。</w:t>
            </w:r>
          </w:p>
          <w:p w14:paraId="4AC14D7A">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5）教学过程管控：平台包含“导入模块”（保存课程）和“导出模块”（加载课程）。教学过程中，每个实验可自由保存和加载完成或未完成程序流程，结合实验的“实验目的”、“实验理论”、“实验内容”和“实验流程”等课程元素，更加方便教师对教学及教学过程管控。</w:t>
            </w:r>
          </w:p>
          <w:p w14:paraId="0B06357A">
            <w:pPr>
              <w:widowControl/>
              <w:ind w:firstLine="401" w:firstLineChars="190"/>
              <w:jc w:val="left"/>
              <w:textAlignment w:val="center"/>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3.2.3 仿真平台虚拟实验</w:t>
            </w:r>
          </w:p>
          <w:p w14:paraId="4A8B47FE">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Python基础虚拟仿真实验不少于20个实验；</w:t>
            </w:r>
          </w:p>
          <w:p w14:paraId="5F8E6704">
            <w:pPr>
              <w:ind w:firstLine="42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深度学习TensorFlow虚拟仿真实验不少于20个实验；</w:t>
            </w:r>
          </w:p>
          <w:p w14:paraId="7BC35C65">
            <w:pPr>
              <w:ind w:firstLine="42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深度学习Pytorch虚拟仿真实验不少于20个实验；</w:t>
            </w:r>
          </w:p>
          <w:p w14:paraId="5ADA0152">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OpenCV机器视觉虚拟仿真不少于20个实验。</w:t>
            </w:r>
          </w:p>
          <w:p w14:paraId="6AF470C5">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六轴机械臂控制虚拟仿真不少于10个实验。</w:t>
            </w:r>
          </w:p>
          <w:p w14:paraId="5A4FA116">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3.3 实验课程资源</w:t>
            </w:r>
          </w:p>
          <w:p w14:paraId="118434AD">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要求提供包含但不限于《Python基础》、《OpenCV机器视觉》、《深度学习TensorFlow》、《深度学习Pytorch》、《端感知控制》、《六轴机械臂控制》、《PyQT5应用开发》、《自然语言处理》《人工智能AI大模型》《人工智能训练师》《人工智能综合课程设计》等10门及以上课程。</w:t>
            </w:r>
          </w:p>
          <w:p w14:paraId="75CEADD4">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（1）《Python基础》课程主要包括主要包括Python、开发环境搭建和使用、Python基础、Python分支与循环、Python高级、Python函数、Python存储、Python异常处理、Python类和对象、Python模块等内容，不少于16个实验。</w:t>
            </w:r>
          </w:p>
          <w:p w14:paraId="59CF9EC7">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（2）《OpenCV机器视觉》课程主要包括机器视觉概述、开发环境使用说明、OpenCV基础实验、OpenCV高级算法实验、OpenCV应用实验等内容，不少于24个实验。</w:t>
            </w:r>
          </w:p>
          <w:p w14:paraId="3A3E96B9">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（3）《深度学习TensorFlow实验》课程主要包括TensorFlow 基础、线性回归、逻辑回归、人工神经网络、卷积神经网络、神经网络迁移学习、循环神经网络、人工智能综合实验等内容，不少于10个实验。</w:t>
            </w:r>
          </w:p>
          <w:p w14:paraId="7E43B604">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4）《深度学习Pytorch实验》主要包括深度学习概述、实验环境配置与使用、PyTorch基础部分、Dataset类的高效应用、TensorBoard应用简析、TransForms应用简析、Torchvision数据集应用简析、Dataloader类的高效应用、神经网络、损失函数与反向传播、Pytorch中的优化器、Pytorch中模型的保存与读取、项目实战等内容内容，不少于19个实验。</w:t>
            </w:r>
          </w:p>
          <w:p w14:paraId="18E3A419">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（5）《自然语言处理》主要包括自然语言处理基础、麦克风阵列实验、AI平台语言处理、深度学习应用、自然语言处理云服务应用等内容，不少于33个实验。</w:t>
            </w:r>
          </w:p>
          <w:p w14:paraId="2FEB28E8">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6）《机械臂控制》主要包括控制板蜂鸣器控制、控制机械臂单个舵机、读取机械臂舵机当前的位置、机械臂六舵机同时控制、机械臂上下左右摆动、机械臂跳舞、机械臂记忆动作、机械臂夹方块、大自然的搬运工、叠罗汉等内容，不少于13个实验。</w:t>
            </w:r>
          </w:p>
          <w:p w14:paraId="44952761">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（7）《端感知控制》主要包括嵌入式系统概述、实验平台说明、STM32开发环境搭建、STM32基础应用开发、STM32传感器应用开发、Zigbee无线通信应用开发等内容，不少于38个实验。</w:t>
            </w:r>
          </w:p>
          <w:p w14:paraId="7F322453">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（8）《PyQT5应用开发》主要包括PyQt5应用开发基础、PyQt5环境搭建与使用、PyQt5基础应用开发、PyQt5进阶应用开发等内容，不少于15个实验。</w:t>
            </w:r>
          </w:p>
          <w:p w14:paraId="5E5F9926">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9）《人工智能AI大模型》主要包括大语言模型基础、大模型初体验、大模型API调用、大模型离线部署、Ollama离线模型的推理、大模型构建本地知识库、大模型微调、离线大模型应用、具身智能等内容，不少于41个实验</w:t>
            </w:r>
          </w:p>
          <w:p w14:paraId="13097E93">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kern w:val="2"/>
                <w:szCs w:val="21"/>
                <w:highlight w:val="none"/>
              </w:rPr>
              <w:t>（10）</w:t>
            </w:r>
            <w:r>
              <w:rPr>
                <w:rFonts w:hint="eastAsia" w:ascii="宋体" w:hAnsi="宋体" w:eastAsia="宋体" w:cs="宋体"/>
                <w:color w:val="auto"/>
                <w:szCs w:val="21"/>
                <w:highlight w:val="none"/>
              </w:rPr>
              <w:t>《人工智能训练师》主要包括Excel数据清洗、Excel数据统计、Excel数据可视化、Python数据清洗、Python数据关联、Python数据可视化、数据风险评估与处理、文本标注-文本分类标注、文本标注-命名实体识别（NER）标注、 文本标注-情感倾向标注、文本标注-意图识别标注、图像标注-目标检测框标注、图像标注-关键点标注、图像标注-语义分割与多边形标注、图像标注-OCR标注、图像标注-车牌标注、音频标注-音频有效性标注、音频标注-语音转写与文本对齐标注、音频标注-情感与口音类型标注、音频标注-对话语音与事件标注等内容，不少于25个实验、</w:t>
            </w:r>
          </w:p>
          <w:p w14:paraId="71E95AB7">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（11）《人工智能综合课程设计》，实验案例体系涵盖六大核心应用方向，具体包括AI+农业、AI+医学、AI+动物识别、AI+武器检测、AI+交通运输、AI+行为检测，各方向实验案例配置如下：</w:t>
            </w:r>
          </w:p>
          <w:p w14:paraId="52C06C0C">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AI+农业方向：包含典型农业场景实验案例，如水果识别、蔬菜识别、番茄叶片病害识别、农作物与杂草检测、全球小麦检测、石榴成熟度检测、鲜花检测；</w:t>
            </w:r>
          </w:p>
          <w:p w14:paraId="50CDF6E8">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AI+医学方向：包含关键医学检测实验案例，如医药与维生素检测、血细胞检测、脑肿瘤检测、骨折检测；</w:t>
            </w:r>
          </w:p>
          <w:p w14:paraId="698C53E1">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AI+动物识别方向：包含动物检测识别案例，如昆虫检测、非洲动物检测、水下生物检测、动物识别；</w:t>
            </w:r>
          </w:p>
          <w:p w14:paraId="433A9E1A">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AI+武器检测方向：包含武器检测案例，如刀具类武器识别、枪械类武器识别；</w:t>
            </w:r>
          </w:p>
          <w:p w14:paraId="164FCC9F">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AI+交通运输方向：包含交通运输识别案例，如车牌识别、车辆识别、障碍物识别；</w:t>
            </w:r>
          </w:p>
          <w:p w14:paraId="625E05B0">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AI+行为检测方向：包含行为检测案例，如吸烟识别、口罩识别、手势识别、眼镜识别、人脸识别门禁。</w:t>
            </w:r>
          </w:p>
          <w:p w14:paraId="28599B8A">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所有实验案例均提供原始训练数据集、验证数据集以及标注文件，且每个实验必须独立包含数据集收集、整理数据集与验证集、修改数据集配置文件、修改预训练模型文件以及模型训练和模型测试等全流程实验内容，确保实验的完整性与独立性。</w:t>
            </w:r>
          </w:p>
          <w:p w14:paraId="3D3C502E">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3.4 人工智能在线课程平台</w:t>
            </w:r>
          </w:p>
          <w:p w14:paraId="51605B8A">
            <w:pPr>
              <w:pStyle w:val="450"/>
              <w:numPr>
                <w:ilvl w:val="0"/>
                <w:numId w:val="0"/>
              </w:numPr>
              <w:ind w:firstLine="420" w:firstLineChars="200"/>
              <w:rPr>
                <w:rFonts w:cs="宋体"/>
                <w:color w:val="auto"/>
                <w:highlight w:val="none"/>
              </w:rPr>
            </w:pPr>
            <w:r>
              <w:rPr>
                <w:rFonts w:hint="eastAsia" w:cs="宋体"/>
                <w:color w:val="auto"/>
                <w:highlight w:val="none"/>
              </w:rPr>
              <w:t>1.本设备提供人工智能综合教学实验平台配套人工智能在线课程平台使用服务，总共提供45个账号供师生开展在线智能基础理论课程学习和实验实训教学。</w:t>
            </w:r>
          </w:p>
          <w:p w14:paraId="617C1C71">
            <w:pPr>
              <w:pStyle w:val="450"/>
              <w:numPr>
                <w:ilvl w:val="0"/>
                <w:numId w:val="0"/>
              </w:numPr>
              <w:ind w:firstLine="420" w:firstLineChars="200"/>
              <w:rPr>
                <w:rFonts w:cs="宋体"/>
                <w:color w:val="auto"/>
                <w:highlight w:val="none"/>
              </w:rPr>
            </w:pPr>
            <w:r>
              <w:rPr>
                <w:rFonts w:hint="eastAsia" w:cs="宋体"/>
                <w:color w:val="auto"/>
                <w:highlight w:val="none"/>
              </w:rPr>
              <w:t>2.系统采用B/S架构，是一个基于互联网技术的综合性在线教育工具，集成课程规划、学习、进度管控等多项功能，旨在为教师和学生提供一个高效、便捷的课程管理环境。平台分为学生端和教师端。</w:t>
            </w:r>
          </w:p>
          <w:p w14:paraId="467787D4">
            <w:pPr>
              <w:pStyle w:val="450"/>
              <w:numPr>
                <w:ilvl w:val="0"/>
                <w:numId w:val="0"/>
              </w:numPr>
              <w:ind w:firstLine="420" w:firstLineChars="200"/>
              <w:rPr>
                <w:rFonts w:cs="宋体"/>
                <w:color w:val="auto"/>
                <w:highlight w:val="none"/>
              </w:rPr>
            </w:pPr>
            <w:r>
              <w:rPr>
                <w:rFonts w:hint="eastAsia" w:cs="宋体"/>
                <w:color w:val="auto"/>
                <w:highlight w:val="none"/>
              </w:rPr>
              <w:t>3.教师端功能：包含实验管理、作业中心、班级管理、大数据统计等功能页面。</w:t>
            </w:r>
          </w:p>
          <w:p w14:paraId="3BEAD2C2">
            <w:pPr>
              <w:pStyle w:val="450"/>
              <w:numPr>
                <w:ilvl w:val="0"/>
                <w:numId w:val="0"/>
              </w:numPr>
              <w:ind w:firstLine="420" w:firstLineChars="200"/>
              <w:rPr>
                <w:rFonts w:cs="宋体"/>
                <w:color w:val="auto"/>
                <w:highlight w:val="none"/>
              </w:rPr>
            </w:pPr>
            <w:r>
              <w:rPr>
                <w:rFonts w:hint="eastAsia" w:cs="宋体"/>
                <w:color w:val="auto"/>
                <w:highlight w:val="none"/>
              </w:rPr>
              <w:t>4.学生端：包含课程平台、我的作业等功能。课程平台涵盖人工智能综合教学实验平台的多门核心课程。</w:t>
            </w:r>
          </w:p>
          <w:p w14:paraId="291A94D3">
            <w:pPr>
              <w:pStyle w:val="450"/>
              <w:numPr>
                <w:ilvl w:val="0"/>
                <w:numId w:val="0"/>
              </w:numPr>
              <w:ind w:firstLine="420" w:firstLineChars="200"/>
              <w:rPr>
                <w:rFonts w:cs="宋体"/>
                <w:color w:val="auto"/>
                <w:highlight w:val="none"/>
              </w:rPr>
            </w:pPr>
            <w:r>
              <w:rPr>
                <w:rFonts w:hint="eastAsia" w:cs="宋体"/>
                <w:color w:val="auto"/>
                <w:highlight w:val="none"/>
              </w:rPr>
              <w:t>5.平台涵盖实验箱配套的多门核心在线课程，至少包含《Python基础》、《OpenCV机器视觉》、《深度学习TensorFlow》、《深度学习Pytorch》、《端感知控制》、《六轴机械臂控制》、《PyQT5应用开发》、《自然语言处理》、《人工智能AI大模型》等9门以上课程；</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0D51A9B4">
            <w:pPr>
              <w:widowControl/>
              <w:jc w:val="center"/>
              <w:textAlignment w:val="bottom"/>
              <w:rPr>
                <w:rFonts w:ascii="宋体" w:hAnsi="宋体" w:eastAsia="宋体" w:cs="宋体"/>
                <w:color w:val="auto"/>
                <w:szCs w:val="21"/>
                <w:highlight w:val="none"/>
              </w:rPr>
            </w:pPr>
            <w:r>
              <w:rPr>
                <w:rFonts w:hint="eastAsia" w:ascii="宋体" w:hAnsi="宋体" w:eastAsia="宋体" w:cs="宋体"/>
                <w:color w:val="auto"/>
                <w:szCs w:val="21"/>
                <w:highlight w:val="none"/>
                <w:lang w:bidi="ar"/>
              </w:rPr>
              <w:t>21</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104D7540">
            <w:pPr>
              <w:widowControl/>
              <w:jc w:val="center"/>
              <w:textAlignment w:val="bottom"/>
              <w:rPr>
                <w:rFonts w:ascii="宋体" w:hAnsi="宋体" w:eastAsia="宋体" w:cs="宋体"/>
                <w:color w:val="auto"/>
                <w:szCs w:val="21"/>
                <w:highlight w:val="none"/>
              </w:rPr>
            </w:pPr>
            <w:r>
              <w:rPr>
                <w:rFonts w:hint="eastAsia" w:ascii="宋体" w:hAnsi="宋体" w:eastAsia="宋体" w:cs="宋体"/>
                <w:color w:val="auto"/>
                <w:szCs w:val="21"/>
                <w:highlight w:val="none"/>
                <w:lang w:bidi="ar"/>
              </w:rPr>
              <w:t>套</w:t>
            </w:r>
          </w:p>
        </w:tc>
      </w:tr>
      <w:tr w14:paraId="2E749A6B">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right w:val="single" w:color="000000" w:sz="4" w:space="0"/>
            </w:tcBorders>
            <w:noWrap/>
            <w:vAlign w:val="center"/>
          </w:tcPr>
          <w:p w14:paraId="50CAB821">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071" w:type="dxa"/>
            <w:tcBorders>
              <w:top w:val="single" w:color="000000" w:sz="4" w:space="0"/>
              <w:left w:val="single" w:color="000000" w:sz="4" w:space="0"/>
              <w:bottom w:val="single" w:color="000000" w:sz="4" w:space="0"/>
              <w:right w:val="single" w:color="000000" w:sz="4" w:space="0"/>
            </w:tcBorders>
            <w:noWrap/>
            <w:vAlign w:val="center"/>
          </w:tcPr>
          <w:p w14:paraId="32D8E09C">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人工智能车型机器人</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tcPr>
          <w:p w14:paraId="48865598">
            <w:pPr>
              <w:pStyle w:val="41"/>
              <w:spacing w:after="0"/>
              <w:ind w:left="0" w:firstLine="0"/>
              <w:rPr>
                <w:rFonts w:ascii="宋体" w:hAnsi="宋体" w:eastAsia="宋体" w:cs="宋体"/>
                <w:b/>
                <w:bCs/>
                <w:color w:val="auto"/>
                <w:kern w:val="2"/>
                <w:szCs w:val="21"/>
                <w:highlight w:val="none"/>
              </w:rPr>
            </w:pPr>
            <w:r>
              <w:rPr>
                <w:rFonts w:hint="eastAsia" w:ascii="宋体" w:hAnsi="宋体" w:eastAsia="宋体" w:cs="宋体"/>
                <w:b/>
                <w:bCs/>
                <w:color w:val="auto"/>
                <w:kern w:val="2"/>
                <w:szCs w:val="21"/>
                <w:highlight w:val="none"/>
              </w:rPr>
              <w:t>一、总体介绍</w:t>
            </w:r>
          </w:p>
          <w:p w14:paraId="6E6ED837">
            <w:pPr>
              <w:pStyle w:val="41"/>
              <w:spacing w:after="0"/>
              <w:ind w:left="0"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1.1</w:t>
            </w:r>
            <w:r>
              <w:rPr>
                <w:rFonts w:hint="eastAsia" w:ascii="宋体" w:hAnsi="宋体" w:eastAsia="宋体" w:cs="宋体"/>
                <w:color w:val="auto"/>
                <w:szCs w:val="21"/>
                <w:highlight w:val="none"/>
              </w:rPr>
              <w:t xml:space="preserve"> 平台支持支持开展机器视觉、机器人ROS操作系统、智能控制等人工智能综合实训课设内容,同时满足“人工智能+嵌入式”、“人工智能+机器人”的基础实验及综合实训。</w:t>
            </w:r>
          </w:p>
          <w:p w14:paraId="296F151C">
            <w:pPr>
              <w:pStyle w:val="41"/>
              <w:spacing w:after="0"/>
              <w:ind w:left="0"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1.2</w:t>
            </w:r>
            <w:r>
              <w:rPr>
                <w:rFonts w:hint="eastAsia" w:ascii="宋体" w:hAnsi="宋体" w:eastAsia="宋体" w:cs="宋体"/>
                <w:color w:val="auto"/>
                <w:szCs w:val="21"/>
                <w:highlight w:val="none"/>
              </w:rPr>
              <w:t xml:space="preserve"> 平台主要由边缘计算网关、显示屏、激光雷达、机械臂、深度相机、四驱底盘、运动控制板等七个部件组成，支持学生自主安装组合成1台完整的车型机器人。</w:t>
            </w:r>
          </w:p>
          <w:p w14:paraId="20473604">
            <w:pPr>
              <w:pStyle w:val="41"/>
              <w:spacing w:after="0"/>
              <w:ind w:left="0"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1.3 </w:t>
            </w:r>
            <w:r>
              <w:rPr>
                <w:rFonts w:hint="eastAsia" w:ascii="宋体" w:hAnsi="宋体" w:eastAsia="宋体" w:cs="宋体"/>
                <w:color w:val="auto"/>
                <w:szCs w:val="21"/>
                <w:highlight w:val="none"/>
              </w:rPr>
              <w:t>平台出厂预装Ubuntu Linux操作系统，集成Python3、机器视觉、自然语言、深度学习、ROS系统等开发环境，能满足人工智能相关的学习与开发。</w:t>
            </w:r>
          </w:p>
          <w:p w14:paraId="32463805">
            <w:pPr>
              <w:pStyle w:val="450"/>
              <w:numPr>
                <w:ilvl w:val="0"/>
                <w:numId w:val="0"/>
              </w:numPr>
              <w:ind w:firstLine="422" w:firstLineChars="200"/>
              <w:rPr>
                <w:rFonts w:cs="宋体"/>
                <w:color w:val="auto"/>
                <w:highlight w:val="none"/>
              </w:rPr>
            </w:pPr>
            <w:r>
              <w:rPr>
                <w:rFonts w:hint="eastAsia" w:cs="宋体"/>
                <w:b/>
                <w:bCs/>
                <w:color w:val="auto"/>
                <w:kern w:val="2"/>
                <w:highlight w:val="none"/>
              </w:rPr>
              <w:t xml:space="preserve">1.4 </w:t>
            </w:r>
            <w:r>
              <w:rPr>
                <w:rFonts w:hint="eastAsia" w:cs="宋体"/>
                <w:color w:val="auto"/>
                <w:highlight w:val="none"/>
              </w:rPr>
              <w:t>平台本地化部署等同或优于DeepSeek-R1：7B版本大模型，实现高效率、低延迟的本地化AI推理能力。</w:t>
            </w:r>
          </w:p>
          <w:p w14:paraId="00613594">
            <w:pPr>
              <w:pStyle w:val="450"/>
              <w:numPr>
                <w:ilvl w:val="0"/>
                <w:numId w:val="0"/>
              </w:numPr>
              <w:ind w:firstLine="422" w:firstLineChars="200"/>
              <w:rPr>
                <w:rFonts w:cs="宋体"/>
                <w:color w:val="auto"/>
                <w:highlight w:val="none"/>
              </w:rPr>
            </w:pPr>
            <w:r>
              <w:rPr>
                <w:rFonts w:hint="eastAsia" w:cs="宋体"/>
                <w:b/>
                <w:bCs/>
                <w:color w:val="auto"/>
                <w:kern w:val="2"/>
                <w:highlight w:val="none"/>
              </w:rPr>
              <w:t>1.5</w:t>
            </w:r>
            <w:r>
              <w:rPr>
                <w:rFonts w:hint="eastAsia" w:cs="宋体"/>
                <w:color w:val="auto"/>
                <w:highlight w:val="none"/>
              </w:rPr>
              <w:t xml:space="preserve"> 平台通过调用大模型视觉应用，关联视觉处理应用系统，支持实现图像拍摄、图像推理、结果播报。</w:t>
            </w:r>
          </w:p>
          <w:p w14:paraId="12CD57C7">
            <w:pPr>
              <w:pStyle w:val="41"/>
              <w:spacing w:after="0"/>
              <w:ind w:left="0"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1.6</w:t>
            </w:r>
            <w:r>
              <w:rPr>
                <w:rFonts w:hint="eastAsia" w:ascii="宋体" w:hAnsi="宋体" w:eastAsia="宋体" w:cs="宋体"/>
                <w:color w:val="auto"/>
                <w:szCs w:val="21"/>
                <w:highlight w:val="none"/>
              </w:rPr>
              <w:t xml:space="preserve"> 平台配套提供《Python基础实验》、《OpenCV机器视觉》、《深度学习》、《机械臂控制》、《PyQT5应用开发》、《ROS系统与SLAM建图》、《AI大模型应用》、《无人驾驶平台综合应用》课程资源与教学资料。</w:t>
            </w:r>
          </w:p>
          <w:p w14:paraId="20734F00">
            <w:pPr>
              <w:pStyle w:val="41"/>
              <w:spacing w:after="0"/>
              <w:ind w:left="0" w:firstLine="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二、硬件功能模块</w:t>
            </w:r>
          </w:p>
          <w:p w14:paraId="10AD54D5">
            <w:pPr>
              <w:pStyle w:val="41"/>
              <w:spacing w:after="0"/>
              <w:ind w:left="0" w:firstLine="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2.1 边缘计算网关</w:t>
            </w:r>
          </w:p>
          <w:p w14:paraId="687F4D8F">
            <w:pPr>
              <w:pStyle w:val="450"/>
              <w:numPr>
                <w:ilvl w:val="0"/>
                <w:numId w:val="0"/>
              </w:numPr>
              <w:ind w:firstLine="420" w:firstLineChars="200"/>
              <w:rPr>
                <w:rFonts w:cs="宋体"/>
                <w:color w:val="auto"/>
                <w:highlight w:val="none"/>
              </w:rPr>
            </w:pPr>
            <w:r>
              <w:rPr>
                <w:rFonts w:hint="eastAsia" w:cs="宋体"/>
                <w:color w:val="auto"/>
                <w:highlight w:val="none"/>
              </w:rPr>
              <w:t>CPU：等同或优于六核ARM Cortex-A78 MPcore处理器；</w:t>
            </w:r>
          </w:p>
          <w:p w14:paraId="04D56623">
            <w:pPr>
              <w:pStyle w:val="450"/>
              <w:numPr>
                <w:ilvl w:val="0"/>
                <w:numId w:val="0"/>
              </w:numPr>
              <w:ind w:firstLine="420" w:firstLineChars="200"/>
              <w:rPr>
                <w:rFonts w:cs="宋体"/>
                <w:color w:val="auto"/>
                <w:highlight w:val="none"/>
              </w:rPr>
            </w:pPr>
            <w:r>
              <w:rPr>
                <w:rFonts w:hint="eastAsia" w:cs="宋体"/>
                <w:color w:val="auto"/>
                <w:highlight w:val="none"/>
              </w:rPr>
              <w:t>GPU：≧1024 CUDA Cores；≧32 Tensor Cores；</w:t>
            </w:r>
          </w:p>
          <w:p w14:paraId="104BCA8A">
            <w:pPr>
              <w:pStyle w:val="450"/>
              <w:numPr>
                <w:ilvl w:val="0"/>
                <w:numId w:val="0"/>
              </w:numPr>
              <w:ind w:firstLine="420" w:firstLineChars="200"/>
              <w:rPr>
                <w:rFonts w:cs="宋体"/>
                <w:color w:val="auto"/>
                <w:highlight w:val="none"/>
              </w:rPr>
            </w:pPr>
            <w:r>
              <w:rPr>
                <w:rFonts w:hint="eastAsia" w:cs="宋体"/>
                <w:color w:val="auto"/>
                <w:highlight w:val="none"/>
                <w:lang w:bidi="ar"/>
              </w:rPr>
              <w:t>AI算力：≧34TOPS INT8</w:t>
            </w:r>
          </w:p>
          <w:p w14:paraId="63FB5C01">
            <w:pPr>
              <w:pStyle w:val="450"/>
              <w:numPr>
                <w:ilvl w:val="0"/>
                <w:numId w:val="0"/>
              </w:numPr>
              <w:ind w:firstLine="420" w:firstLineChars="200"/>
              <w:rPr>
                <w:rFonts w:cs="宋体"/>
                <w:color w:val="auto"/>
                <w:highlight w:val="none"/>
              </w:rPr>
            </w:pPr>
            <w:r>
              <w:rPr>
                <w:rFonts w:hint="eastAsia" w:cs="宋体"/>
                <w:color w:val="auto"/>
                <w:highlight w:val="none"/>
              </w:rPr>
              <w:t>内存与存储：≧8GB LPDDR5，≧256 GB SSD；</w:t>
            </w:r>
          </w:p>
          <w:p w14:paraId="4DDAD7FA">
            <w:pPr>
              <w:pStyle w:val="450"/>
              <w:numPr>
                <w:ilvl w:val="0"/>
                <w:numId w:val="0"/>
              </w:numPr>
              <w:ind w:firstLine="420" w:firstLineChars="200"/>
              <w:rPr>
                <w:rFonts w:cs="宋体"/>
                <w:color w:val="auto"/>
                <w:highlight w:val="none"/>
              </w:rPr>
            </w:pPr>
            <w:r>
              <w:rPr>
                <w:rFonts w:hint="eastAsia" w:cs="宋体"/>
                <w:color w:val="auto"/>
                <w:highlight w:val="none"/>
              </w:rPr>
              <w:t>以太网：支持10/100/1000 BASE-T自适应；</w:t>
            </w:r>
          </w:p>
          <w:p w14:paraId="351E5DDE">
            <w:pPr>
              <w:pStyle w:val="450"/>
              <w:numPr>
                <w:ilvl w:val="0"/>
                <w:numId w:val="0"/>
              </w:numPr>
              <w:ind w:firstLine="420" w:firstLineChars="200"/>
              <w:rPr>
                <w:rFonts w:cs="宋体"/>
                <w:color w:val="auto"/>
                <w:highlight w:val="none"/>
              </w:rPr>
            </w:pPr>
            <w:r>
              <w:rPr>
                <w:rFonts w:hint="eastAsia" w:cs="宋体"/>
                <w:color w:val="auto"/>
                <w:highlight w:val="none"/>
              </w:rPr>
              <w:t>显示接口：支持HDMI 2.0 或DP；</w:t>
            </w:r>
          </w:p>
          <w:p w14:paraId="6D020249">
            <w:pPr>
              <w:pStyle w:val="450"/>
              <w:numPr>
                <w:ilvl w:val="0"/>
                <w:numId w:val="0"/>
              </w:numPr>
              <w:ind w:firstLine="420" w:firstLineChars="200"/>
              <w:rPr>
                <w:rFonts w:cs="宋体"/>
                <w:color w:val="auto"/>
                <w:highlight w:val="none"/>
              </w:rPr>
            </w:pPr>
            <w:r>
              <w:rPr>
                <w:rFonts w:hint="eastAsia" w:cs="宋体"/>
                <w:color w:val="auto"/>
                <w:highlight w:val="none"/>
              </w:rPr>
              <w:t>硬件资源：≧3个UART，≧2个SPI，≧2个12S，≧4个12C，≧1个CAN,≧1个DMIC&amp;DSPK，≧1个PWM，多个GPIO；</w:t>
            </w:r>
          </w:p>
          <w:p w14:paraId="5AF8AA0C">
            <w:pPr>
              <w:pStyle w:val="450"/>
              <w:numPr>
                <w:ilvl w:val="0"/>
                <w:numId w:val="0"/>
              </w:numPr>
              <w:ind w:firstLine="420" w:firstLineChars="200"/>
              <w:rPr>
                <w:rFonts w:cs="宋体"/>
                <w:b/>
                <w:bCs/>
                <w:color w:val="auto"/>
                <w:highlight w:val="none"/>
              </w:rPr>
            </w:pPr>
            <w:r>
              <w:rPr>
                <w:rFonts w:hint="eastAsia" w:cs="宋体"/>
                <w:color w:val="auto"/>
                <w:highlight w:val="none"/>
              </w:rPr>
              <w:t>大语言模型：本地化部署等同或优于DeepSeek-R1 7B版本模型，不使用API接口等间接调用方式，保证大模型在在离线状态下也能照常使用。</w:t>
            </w:r>
          </w:p>
          <w:p w14:paraId="3D1641FF">
            <w:pPr>
              <w:pStyle w:val="41"/>
              <w:spacing w:after="0"/>
              <w:ind w:left="0"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2.2 显示屏</w:t>
            </w:r>
          </w:p>
          <w:p w14:paraId="37882EFB">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显示屏大小：≧7英寸；</w:t>
            </w:r>
          </w:p>
          <w:p w14:paraId="191F594F">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分辨率：≧1024*600；</w:t>
            </w:r>
          </w:p>
          <w:p w14:paraId="6AFED78C">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触控：≧电容触摸；</w:t>
            </w:r>
          </w:p>
          <w:p w14:paraId="3095006C">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显示接口：HDMI接口</w:t>
            </w:r>
          </w:p>
          <w:p w14:paraId="48507D23">
            <w:pPr>
              <w:pStyle w:val="41"/>
              <w:spacing w:after="0"/>
              <w:ind w:left="0"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2.3 激光雷达</w:t>
            </w:r>
          </w:p>
          <w:p w14:paraId="408E7935">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测距原理：TOF测距</w:t>
            </w:r>
          </w:p>
          <w:p w14:paraId="38478812">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扫描角度：0-360度；</w:t>
            </w:r>
          </w:p>
          <w:p w14:paraId="2C9DE124">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采样频率：≥4500次/次；</w:t>
            </w:r>
          </w:p>
          <w:p w14:paraId="5BB71797">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测量角度精度：≤0.8度；</w:t>
            </w:r>
          </w:p>
          <w:p w14:paraId="51897492">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扫描频率：7Hz-15Hz；</w:t>
            </w:r>
          </w:p>
          <w:p w14:paraId="28E7C57D">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测距范围：0.03-10米；</w:t>
            </w:r>
          </w:p>
          <w:p w14:paraId="73BBC271">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最小测量距离：≤0.03m；</w:t>
            </w:r>
          </w:p>
          <w:p w14:paraId="2F69FB1D">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单次测距时间：0.5毫秒；</w:t>
            </w:r>
          </w:p>
          <w:p w14:paraId="18225428">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通讯速率：230400</w:t>
            </w:r>
          </w:p>
          <w:p w14:paraId="50FC52E1">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通讯接口：标准异步串口（UART）</w:t>
            </w:r>
          </w:p>
          <w:p w14:paraId="7C89F9EA">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电源：DC5.0±0.5V</w:t>
            </w:r>
          </w:p>
          <w:p w14:paraId="273ECF4B">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驱动方式：内置无刷电机</w:t>
            </w:r>
          </w:p>
          <w:p w14:paraId="6CD4E80B">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ROS支持：ROS1/ROS2</w:t>
            </w:r>
          </w:p>
          <w:p w14:paraId="36B67A00">
            <w:pPr>
              <w:pStyle w:val="41"/>
              <w:spacing w:after="0"/>
              <w:ind w:left="0"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2.4 机械臂</w:t>
            </w:r>
          </w:p>
          <w:p w14:paraId="048D9930">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机械臂材质：阳极氧化铝；</w:t>
            </w:r>
          </w:p>
          <w:p w14:paraId="1625FCA1">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臂展：≧350mm；</w:t>
            </w:r>
          </w:p>
          <w:p w14:paraId="1E6D77C4">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舵机：15KG*5+6KG*1串行总线舵机；</w:t>
            </w:r>
          </w:p>
          <w:p w14:paraId="0858595B">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自由度：≧6自由度；</w:t>
            </w:r>
          </w:p>
          <w:p w14:paraId="215A8ED5">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重复定位精度：±0.5mm；</w:t>
            </w:r>
          </w:p>
          <w:p w14:paraId="532C35EB">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摄像头：≧30万像素，≧110度广角。</w:t>
            </w:r>
          </w:p>
          <w:p w14:paraId="2DD76977">
            <w:pPr>
              <w:pStyle w:val="41"/>
              <w:spacing w:after="0"/>
              <w:ind w:left="0"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2.5小车底盘</w:t>
            </w:r>
          </w:p>
          <w:p w14:paraId="392A48BD">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底盘材料：≧7mm厚铝板；</w:t>
            </w:r>
          </w:p>
          <w:p w14:paraId="686EF563">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电机：12V金属齿轮减速电机*4，额定扭矩≧1kg.cm；</w:t>
            </w:r>
          </w:p>
          <w:p w14:paraId="742C60A7">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编码器：带500线AB相高精度GMR编码器；</w:t>
            </w:r>
          </w:p>
          <w:p w14:paraId="004C26F6">
            <w:pPr>
              <w:pStyle w:val="41"/>
              <w:spacing w:after="0"/>
              <w:ind w:left="0" w:firstLineChars="200"/>
              <w:rPr>
                <w:rFonts w:ascii="宋体" w:hAnsi="宋体" w:eastAsia="宋体" w:cs="宋体"/>
                <w:b/>
                <w:bCs/>
                <w:color w:val="auto"/>
                <w:szCs w:val="21"/>
                <w:highlight w:val="none"/>
              </w:rPr>
            </w:pPr>
            <w:r>
              <w:rPr>
                <w:rFonts w:hint="eastAsia" w:ascii="宋体" w:hAnsi="宋体" w:eastAsia="宋体" w:cs="宋体"/>
                <w:color w:val="auto"/>
                <w:szCs w:val="21"/>
                <w:highlight w:val="none"/>
              </w:rPr>
              <w:t>车轮：≧4个麦克纳姆轮</w:t>
            </w:r>
          </w:p>
          <w:p w14:paraId="1DE0BAE6">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电池：≧12V 4000mAh，带过放、过充、短路、过压等多重保护</w:t>
            </w:r>
          </w:p>
          <w:p w14:paraId="1541B9F7">
            <w:pPr>
              <w:pStyle w:val="41"/>
              <w:spacing w:after="0"/>
              <w:ind w:left="0"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2.6 核心控制板</w:t>
            </w:r>
          </w:p>
          <w:p w14:paraId="38A1A8B0">
            <w:pPr>
              <w:pStyle w:val="41"/>
              <w:spacing w:after="0"/>
              <w:ind w:left="0" w:firstLineChars="200"/>
              <w:rPr>
                <w:rFonts w:ascii="宋体" w:hAnsi="宋体" w:eastAsia="宋体" w:cs="宋体"/>
                <w:b/>
                <w:bCs/>
                <w:color w:val="auto"/>
                <w:szCs w:val="21"/>
                <w:highlight w:val="none"/>
              </w:rPr>
            </w:pPr>
            <w:r>
              <w:rPr>
                <w:rFonts w:hint="eastAsia" w:ascii="宋体" w:hAnsi="宋体" w:eastAsia="宋体" w:cs="宋体"/>
                <w:color w:val="auto"/>
                <w:szCs w:val="21"/>
                <w:highlight w:val="none"/>
              </w:rPr>
              <w:t>主控制器：采用或等同于Cortex-M4内核微处理器，主频≧170MHz；</w:t>
            </w:r>
          </w:p>
          <w:p w14:paraId="1BF56C34">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无线模块接口：通用无线模块接口，支持ZIBGEE、WIFI、蓝牙、LORA、433等无线模块；</w:t>
            </w:r>
          </w:p>
          <w:p w14:paraId="51483072">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传感器接口：通用传感器模块接口，支持温湿度、光照、雨雪等25类传感器控制器；</w:t>
            </w:r>
          </w:p>
          <w:p w14:paraId="54B4739C">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电机接口：板载4路电机驱动接口，带测速功能；</w:t>
            </w:r>
          </w:p>
          <w:p w14:paraId="35381108">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遥控接口：板载1路2.4G航模遥控器接收接口；</w:t>
            </w:r>
          </w:p>
          <w:p w14:paraId="05EA89D4">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USB接口：板载1路USB转串口电路及USB接口；</w:t>
            </w:r>
          </w:p>
          <w:p w14:paraId="61EE622E">
            <w:pPr>
              <w:pStyle w:val="41"/>
              <w:spacing w:after="0"/>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2.7 深度相机</w:t>
            </w:r>
          </w:p>
          <w:p w14:paraId="32DE3000">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测距原理：双目结构光</w:t>
            </w:r>
          </w:p>
          <w:p w14:paraId="1DE850B3">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深度范围：0.25-2.5m</w:t>
            </w:r>
          </w:p>
          <w:p w14:paraId="080D60E9">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深度图像FOV：≧H67.9°V45.3°D78°±3</w:t>
            </w:r>
          </w:p>
          <w:p w14:paraId="74C6A997">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彩色图像FOV：≧71.5°V56.7°D84°±3</w:t>
            </w:r>
          </w:p>
          <w:p w14:paraId="004708E6">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精度：1m：±5mm</w:t>
            </w:r>
          </w:p>
          <w:p w14:paraId="4B80F2B3">
            <w:pPr>
              <w:ind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深度图像最高分辨率@帧率：1280*800@30fps/640*400@60FPS</w:t>
            </w:r>
          </w:p>
          <w:p w14:paraId="64AD6C5C">
            <w:pPr>
              <w:ind w:firstLine="420"/>
              <w:jc w:val="left"/>
              <w:rPr>
                <w:rFonts w:ascii="宋体" w:hAnsi="宋体" w:eastAsia="宋体" w:cs="宋体"/>
                <w:b/>
                <w:bCs/>
                <w:color w:val="auto"/>
                <w:szCs w:val="21"/>
                <w:highlight w:val="none"/>
                <w:lang w:bidi="ar"/>
              </w:rPr>
            </w:pPr>
            <w:r>
              <w:rPr>
                <w:rFonts w:hint="eastAsia" w:ascii="宋体" w:hAnsi="宋体" w:eastAsia="宋体" w:cs="宋体"/>
                <w:color w:val="auto"/>
                <w:szCs w:val="21"/>
                <w:highlight w:val="none"/>
              </w:rPr>
              <w:t>彩色图像最高分辨率@帧率：1920*1080@30fps/640*480@60FPS</w:t>
            </w:r>
          </w:p>
          <w:p w14:paraId="564A6CE1">
            <w:pPr>
              <w:pStyle w:val="41"/>
              <w:spacing w:after="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三、功能应用</w:t>
            </w:r>
          </w:p>
          <w:p w14:paraId="0E1F1883">
            <w:pPr>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3.1机器导航应用：</w:t>
            </w:r>
          </w:p>
          <w:p w14:paraId="7B8ED21C">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以 “多传感器融合 + 高算力支撑” 为核心，构建高精度 SLAM 导航体系，满足无人系统自主定位与环境感知需求。硬件层面，采用激光雷达作为核心环境感知设备，搭配核心控制板的定位模块，可实时采集环境点云数据与地理位置信息；边缘计算网关则作为数据处理中枢，依托预装的 ROS1/ROS2 系统，高效运行主流 SLAM 算法，为无人配送、室内巡检等场景提供稳定可靠的导航基础。</w:t>
            </w:r>
          </w:p>
          <w:p w14:paraId="4DB12B9D">
            <w:pPr>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3.2机器视觉应用：</w:t>
            </w:r>
          </w:p>
          <w:p w14:paraId="4E633854">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平台以双目结构光深度相机为视觉核心，结合边缘计算网关的 AI 推理能力，打造 “感知-决策-执行”一体化视觉导航系统，同时支持多任务协同处理。深度相机具备 1280800@30fps 的深度图像分辨率与 19201080@30fps 的彩色图像分辨率，可获取 H67.9°×V45.3° 视场范围内的三维景深信息与高清彩色图像，通过嵌入式 AI 算法完成目标检测（如交通标志、色块、行人）、背景移除、3D 扫描等基础视觉处理，处理延迟≤100ms，满足实时导航需求。</w:t>
            </w:r>
          </w:p>
          <w:p w14:paraId="062ED448">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在导航功能上，平台基于 ROS 系统将视觉数据与四驱底盘（麦克纳姆轮，支持全向移动）的运动控制模块联动，实现视觉 SLAM 构图与路径规划：例如在预设地图 / 沙盘场景中，可通过视觉识别车道线完成自主循迹，识别停车标识、斑马线后触发减速 / 停车指令，响应时间≤500ms。同时，视觉系统可与 6 自由度机械臂协同，通过相机的 110° 广角摄像头（30万像素）定位目标物体（如红 / 绿 / 蓝色块），计算抓取坐标后发送指令至机械臂，控制其完成抓取 - 搬运 - 放置全流程，重复定位精度 ±0.5mm，误差率≤2%，适用于智能分拣、物料搬运等教学与实训场景。</w:t>
            </w:r>
          </w:p>
          <w:p w14:paraId="165D158D">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3.3多场景拓展应用：</w:t>
            </w:r>
          </w:p>
          <w:p w14:paraId="38286995">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在科研验证场景中，预留丰富硬件接口（底层驱动板含3个 UART、2个SPI、4个I2C、1个CAN 等），支持外接温湿度、光照、雨雪等25类传感器，可扩展实现“导航 + 环境监测”复合功能，例如在室内巡检场景中，既通过 SLAM 完成自主导航，又通过外接传感器采集环境数据，由大模型进行数据关联分析（如 “温度超标区域与导航路径重合，需优先排查”）。同时，平台支持算法二次开发，科研人员可基于现有 ROS 框架，接入自定义 SLAM 算法或视觉模型，验证新算法在真实物理环境中的性能。</w:t>
            </w:r>
          </w:p>
          <w:p w14:paraId="1492A42C">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在小型商用场景中，可通过硬件升级（如增加大容量电池至 12V 10000mAh）与软件优化，适配短距离无人配送、仓储盘点等需求：例如在仓储环境中，利用激光雷达 SLAM 构建仓库地图，通过视觉导航定位货架位置，机械臂完成货物抓取与盘点，全程无需人工干预，且支持离线运行（依赖本地化大模型），避免网络信号不稳定导致的任务中断，为学生理解 “人工智能技术落地商用”提供直观案例，也为院校开展产教融合项目提供硬件支撑。</w:t>
            </w:r>
          </w:p>
          <w:p w14:paraId="0477149A">
            <w:pPr>
              <w:widowControl/>
              <w:jc w:val="left"/>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四、实验内容</w:t>
            </w:r>
          </w:p>
          <w:p w14:paraId="443E0F8E">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4.1</w:t>
            </w:r>
            <w:r>
              <w:rPr>
                <w:rFonts w:hint="eastAsia" w:ascii="宋体" w:hAnsi="宋体" w:eastAsia="宋体" w:cs="宋体"/>
                <w:color w:val="auto"/>
                <w:szCs w:val="21"/>
                <w:highlight w:val="none"/>
              </w:rPr>
              <w:t>《Python基础实验》主要包括Python的基础语法、数据类型、表达式、函数异常处理等内容，合计不少于16个实验。</w:t>
            </w:r>
          </w:p>
          <w:p w14:paraId="5F3C035E">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4.2</w:t>
            </w:r>
            <w:r>
              <w:rPr>
                <w:rFonts w:hint="eastAsia" w:ascii="宋体" w:hAnsi="宋体" w:eastAsia="宋体" w:cs="宋体"/>
                <w:color w:val="auto"/>
                <w:szCs w:val="21"/>
                <w:highlight w:val="none"/>
              </w:rPr>
              <w:t>《OpenCV机器视觉》课程主要包括图像处理、视频处理、图像的操作与运算、颜色空间、阈值处理、图像形态、边缘检测、图像变换以及机器视觉相关的应用等内容，合计不少于24个实验。</w:t>
            </w:r>
          </w:p>
          <w:p w14:paraId="60F7B8CA">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4.3</w:t>
            </w:r>
            <w:r>
              <w:rPr>
                <w:rFonts w:hint="eastAsia" w:ascii="宋体" w:hAnsi="宋体" w:eastAsia="宋体" w:cs="宋体"/>
                <w:color w:val="auto"/>
                <w:szCs w:val="21"/>
                <w:highlight w:val="none"/>
              </w:rPr>
              <w:t>《深度学习》课程主要包括TensorFlow基础、线性回归、逻辑回归、神经网络以及深度学习综合应用等内容，合计不少于33个实验。</w:t>
            </w:r>
          </w:p>
          <w:p w14:paraId="4FBD0C86">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4.4</w:t>
            </w:r>
            <w:r>
              <w:rPr>
                <w:rFonts w:hint="eastAsia" w:ascii="宋体" w:hAnsi="宋体" w:eastAsia="宋体" w:cs="宋体"/>
                <w:color w:val="auto"/>
                <w:szCs w:val="21"/>
                <w:highlight w:val="none"/>
              </w:rPr>
              <w:t>《机械臂控制》课程主要包括如何通过调用接口函数控制六轴机械臂进行移动和抓取以及颜色识别、垃圾分类等综合应用内容，合计不少于13个实验。</w:t>
            </w:r>
          </w:p>
          <w:p w14:paraId="39700148">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4.5</w:t>
            </w:r>
            <w:r>
              <w:rPr>
                <w:rFonts w:hint="eastAsia" w:ascii="宋体" w:hAnsi="宋体" w:eastAsia="宋体" w:cs="宋体"/>
                <w:color w:val="auto"/>
                <w:szCs w:val="21"/>
                <w:highlight w:val="none"/>
              </w:rPr>
              <w:t>《PyQT5应用开发》课程主要包括PyQT5的界面设计、信号与槽、UI布局、数据库、多线程、网络编程等内容，合计不少于22个实验。</w:t>
            </w:r>
          </w:p>
          <w:p w14:paraId="21D652EB">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4.6</w:t>
            </w:r>
            <w:r>
              <w:rPr>
                <w:rFonts w:hint="eastAsia" w:ascii="宋体" w:hAnsi="宋体" w:eastAsia="宋体" w:cs="宋体"/>
                <w:color w:val="auto"/>
                <w:szCs w:val="21"/>
                <w:highlight w:val="none"/>
              </w:rPr>
              <w:t>《ROS系统与SLAM建图》课程主要包括ROS环境搭建、ROS命令、可视化编程、程序创建、消息发布与订阅、SLAM建图、激光雷达扫描等内容，合计不少于10个实验。</w:t>
            </w:r>
          </w:p>
          <w:p w14:paraId="73F1D129">
            <w:pPr>
              <w:pStyle w:val="450"/>
              <w:numPr>
                <w:ilvl w:val="0"/>
                <w:numId w:val="0"/>
              </w:numPr>
              <w:ind w:left="420" w:leftChars="200"/>
              <w:rPr>
                <w:rFonts w:cs="宋体"/>
                <w:color w:val="auto"/>
                <w:highlight w:val="none"/>
              </w:rPr>
            </w:pPr>
            <w:r>
              <w:rPr>
                <w:rFonts w:hint="eastAsia" w:cs="宋体"/>
                <w:b/>
                <w:bCs/>
                <w:color w:val="auto"/>
                <w:kern w:val="2"/>
                <w:highlight w:val="none"/>
              </w:rPr>
              <w:t>4.7</w:t>
            </w:r>
            <w:r>
              <w:rPr>
                <w:rFonts w:hint="eastAsia" w:cs="宋体"/>
                <w:color w:val="auto"/>
                <w:highlight w:val="none"/>
              </w:rPr>
              <w:t>《AI大模型应用》课程主要包括大语言模型基础、大模型初体验、大模型API调用、大模型离线部署、Ollama离线模型的推理、大模型构建本地知识库、大模型微调、综合应用等内容，不少于30个实验</w:t>
            </w:r>
          </w:p>
          <w:p w14:paraId="34B13633">
            <w:pPr>
              <w:pStyle w:val="41"/>
              <w:spacing w:after="0"/>
              <w:ind w:left="0" w:firstLine="422" w:firstLineChars="200"/>
              <w:rPr>
                <w:rFonts w:ascii="宋体" w:hAnsi="宋体" w:eastAsia="宋体" w:cs="宋体"/>
                <w:bCs/>
                <w:color w:val="auto"/>
                <w:szCs w:val="21"/>
                <w:highlight w:val="none"/>
              </w:rPr>
            </w:pPr>
            <w:r>
              <w:rPr>
                <w:rFonts w:hint="eastAsia" w:ascii="宋体" w:hAnsi="宋体" w:eastAsia="宋体" w:cs="宋体"/>
                <w:b/>
                <w:bCs/>
                <w:color w:val="auto"/>
                <w:kern w:val="2"/>
                <w:szCs w:val="21"/>
                <w:highlight w:val="none"/>
              </w:rPr>
              <w:t>4.8</w:t>
            </w:r>
            <w:r>
              <w:rPr>
                <w:rFonts w:hint="eastAsia" w:ascii="宋体" w:hAnsi="宋体" w:eastAsia="宋体" w:cs="宋体"/>
                <w:bCs/>
                <w:color w:val="auto"/>
                <w:szCs w:val="21"/>
                <w:highlight w:val="none"/>
              </w:rPr>
              <w:t>《无人驾驶平台综合应用》课程主要包括移动机器人控制实验、动态目标跟随、激光雷达建图与导航、交通灯识别、交通标志识别、车道线识别实验、人脸追踪、机器人视觉感知、移动机器人视觉测距、无人驾驶综合应用课程设计等不少于10个实验。</w:t>
            </w:r>
          </w:p>
          <w:p w14:paraId="05E86A88">
            <w:pPr>
              <w:pStyle w:val="41"/>
              <w:spacing w:after="0"/>
              <w:ind w:left="0" w:firstLine="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五、配套无人驾驶地图</w:t>
            </w:r>
          </w:p>
          <w:p w14:paraId="0BA5A988">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5.1</w:t>
            </w:r>
            <w:r>
              <w:rPr>
                <w:rFonts w:hint="eastAsia" w:ascii="宋体" w:hAnsi="宋体" w:eastAsia="宋体" w:cs="宋体"/>
                <w:color w:val="auto"/>
                <w:szCs w:val="21"/>
                <w:highlight w:val="none"/>
              </w:rPr>
              <w:t>地图材质：采用喷绘油画布，防水防潮</w:t>
            </w:r>
          </w:p>
          <w:p w14:paraId="41387E07">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5.2</w:t>
            </w:r>
            <w:r>
              <w:rPr>
                <w:rFonts w:hint="eastAsia" w:ascii="宋体" w:hAnsi="宋体" w:eastAsia="宋体" w:cs="宋体"/>
                <w:color w:val="auto"/>
                <w:szCs w:val="21"/>
                <w:highlight w:val="none"/>
              </w:rPr>
              <w:t>地图尺寸：长方形，不低于3m*2m；</w:t>
            </w:r>
          </w:p>
          <w:p w14:paraId="1D180AD8">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5.3</w:t>
            </w:r>
            <w:r>
              <w:rPr>
                <w:rFonts w:hint="eastAsia" w:ascii="宋体" w:hAnsi="宋体" w:eastAsia="宋体" w:cs="宋体"/>
                <w:color w:val="auto"/>
                <w:szCs w:val="21"/>
                <w:highlight w:val="none"/>
              </w:rPr>
              <w:t>地图颜色：采用红、绿、蓝等深色背景，</w:t>
            </w:r>
          </w:p>
          <w:p w14:paraId="54291CFD">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5.4</w:t>
            </w:r>
            <w:r>
              <w:rPr>
                <w:rFonts w:hint="eastAsia" w:ascii="宋体" w:hAnsi="宋体" w:eastAsia="宋体" w:cs="宋体"/>
                <w:color w:val="auto"/>
                <w:szCs w:val="21"/>
                <w:highlight w:val="none"/>
              </w:rPr>
              <w:t>车道形状：直角或圆角矩形</w:t>
            </w:r>
          </w:p>
          <w:p w14:paraId="0BF1402C">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5.5</w:t>
            </w:r>
            <w:r>
              <w:rPr>
                <w:rFonts w:hint="eastAsia" w:ascii="宋体" w:hAnsi="宋体" w:eastAsia="宋体" w:cs="宋体"/>
                <w:color w:val="auto"/>
                <w:szCs w:val="21"/>
                <w:highlight w:val="none"/>
              </w:rPr>
              <w:t>车道周长：不低于5米；</w:t>
            </w:r>
          </w:p>
          <w:p w14:paraId="66436EAC">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5.6</w:t>
            </w:r>
            <w:r>
              <w:rPr>
                <w:rFonts w:hint="eastAsia" w:ascii="宋体" w:hAnsi="宋体" w:eastAsia="宋体" w:cs="宋体"/>
                <w:color w:val="auto"/>
                <w:szCs w:val="21"/>
                <w:highlight w:val="none"/>
              </w:rPr>
              <w:t>车道宽度：不低于25cm，保障小车在行驶中不压线</w:t>
            </w:r>
          </w:p>
          <w:p w14:paraId="25B16263">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5.7</w:t>
            </w:r>
            <w:r>
              <w:rPr>
                <w:rFonts w:hint="eastAsia" w:ascii="宋体" w:hAnsi="宋体" w:eastAsia="宋体" w:cs="宋体"/>
                <w:color w:val="auto"/>
                <w:szCs w:val="21"/>
                <w:highlight w:val="none"/>
              </w:rPr>
              <w:t>车道颜色：两侧采用白色车道线、中间采用灰色底色，符合真实道路规则。</w:t>
            </w:r>
          </w:p>
          <w:p w14:paraId="3198881D">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5.8</w:t>
            </w:r>
            <w:r>
              <w:rPr>
                <w:rFonts w:hint="eastAsia" w:ascii="宋体" w:hAnsi="宋体" w:eastAsia="宋体" w:cs="宋体"/>
                <w:color w:val="auto"/>
                <w:szCs w:val="21"/>
                <w:highlight w:val="none"/>
              </w:rPr>
              <w:t>地面标识：包括车道线、斑马线、停车位、分拣区、交通标识放置区等。</w:t>
            </w:r>
          </w:p>
          <w:p w14:paraId="5EACD592">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5.9</w:t>
            </w:r>
            <w:r>
              <w:rPr>
                <w:rFonts w:hint="eastAsia" w:ascii="宋体" w:hAnsi="宋体" w:eastAsia="宋体" w:cs="宋体"/>
                <w:color w:val="auto"/>
                <w:szCs w:val="21"/>
                <w:highlight w:val="none"/>
              </w:rPr>
              <w:t>停车位：不少于1个，尺寸不低于50cm*25cm</w:t>
            </w:r>
          </w:p>
          <w:p w14:paraId="4970D5BF">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5.10</w:t>
            </w:r>
            <w:r>
              <w:rPr>
                <w:rFonts w:hint="eastAsia" w:ascii="宋体" w:hAnsi="宋体" w:eastAsia="宋体" w:cs="宋体"/>
                <w:color w:val="auto"/>
                <w:szCs w:val="21"/>
                <w:highlight w:val="none"/>
              </w:rPr>
              <w:t>分拣区：不少于红、绿、蓝三种颜色的矩形区域</w:t>
            </w:r>
          </w:p>
          <w:p w14:paraId="0D55AB07">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5.11</w:t>
            </w:r>
            <w:r>
              <w:rPr>
                <w:rFonts w:hint="eastAsia" w:ascii="宋体" w:hAnsi="宋体" w:eastAsia="宋体" w:cs="宋体"/>
                <w:color w:val="auto"/>
                <w:szCs w:val="21"/>
                <w:highlight w:val="none"/>
              </w:rPr>
              <w:t>辅助标识：包括人偶、停车标识牌、限速标识牌等</w:t>
            </w:r>
          </w:p>
          <w:p w14:paraId="2512C03B">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5.12</w:t>
            </w:r>
            <w:r>
              <w:rPr>
                <w:rFonts w:hint="eastAsia" w:ascii="宋体" w:hAnsi="宋体" w:eastAsia="宋体" w:cs="宋体"/>
                <w:color w:val="auto"/>
                <w:szCs w:val="21"/>
                <w:highlight w:val="none"/>
              </w:rPr>
              <w:t>分拣色块：包括红、绿、蓝三种颜色色块各1个。</w:t>
            </w:r>
          </w:p>
          <w:p w14:paraId="46A3C6F9">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5.13</w:t>
            </w:r>
            <w:r>
              <w:rPr>
                <w:rFonts w:hint="eastAsia" w:ascii="宋体" w:hAnsi="宋体" w:eastAsia="宋体" w:cs="宋体"/>
                <w:color w:val="auto"/>
                <w:szCs w:val="21"/>
                <w:highlight w:val="none"/>
              </w:rPr>
              <w:t>无人驾驶：支持小车按照车道进行自动驾驶；支持小车遇到交通标识进行减速、停车等动作；支持小车在分拣区域内完成色块的自动分拣活动。</w:t>
            </w:r>
          </w:p>
          <w:p w14:paraId="0A2501FE">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5.14</w:t>
            </w:r>
            <w:r>
              <w:rPr>
                <w:rFonts w:hint="eastAsia" w:ascii="宋体" w:hAnsi="宋体" w:eastAsia="宋体" w:cs="宋体"/>
                <w:color w:val="auto"/>
                <w:szCs w:val="21"/>
                <w:highlight w:val="none"/>
              </w:rPr>
              <w:t>一间实训室配1块。</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9733E">
            <w:pPr>
              <w:widowControl/>
              <w:jc w:val="center"/>
              <w:textAlignment w:val="bottom"/>
              <w:rPr>
                <w:rFonts w:ascii="宋体" w:hAnsi="宋体" w:eastAsia="宋体" w:cs="宋体"/>
                <w:b/>
                <w:bCs/>
                <w:color w:val="auto"/>
                <w:kern w:val="2"/>
                <w:szCs w:val="21"/>
                <w:highlight w:val="none"/>
              </w:rPr>
            </w:pPr>
            <w:r>
              <w:rPr>
                <w:rFonts w:hint="eastAsia" w:ascii="宋体" w:hAnsi="宋体" w:eastAsia="宋体" w:cs="宋体"/>
                <w:color w:val="auto"/>
                <w:szCs w:val="21"/>
                <w:highlight w:val="none"/>
                <w:lang w:bidi="ar"/>
              </w:rPr>
              <w:t>2</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3F14D">
            <w:pPr>
              <w:widowControl/>
              <w:jc w:val="center"/>
              <w:textAlignment w:val="bottom"/>
              <w:rPr>
                <w:rFonts w:ascii="宋体" w:hAnsi="宋体" w:eastAsia="宋体" w:cs="宋体"/>
                <w:b/>
                <w:bCs/>
                <w:color w:val="auto"/>
                <w:kern w:val="2"/>
                <w:szCs w:val="21"/>
                <w:highlight w:val="none"/>
              </w:rPr>
            </w:pPr>
            <w:r>
              <w:rPr>
                <w:rFonts w:hint="eastAsia" w:ascii="宋体" w:hAnsi="宋体" w:eastAsia="宋体" w:cs="宋体"/>
                <w:color w:val="auto"/>
                <w:szCs w:val="21"/>
                <w:highlight w:val="none"/>
                <w:lang w:bidi="ar"/>
              </w:rPr>
              <w:t>套</w:t>
            </w:r>
          </w:p>
        </w:tc>
      </w:tr>
      <w:tr w14:paraId="66D8AF5C">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right w:val="single" w:color="000000" w:sz="4" w:space="0"/>
            </w:tcBorders>
            <w:noWrap/>
            <w:vAlign w:val="center"/>
          </w:tcPr>
          <w:p w14:paraId="7140A1F9">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071" w:type="dxa"/>
            <w:tcBorders>
              <w:top w:val="single" w:color="000000" w:sz="4" w:space="0"/>
              <w:left w:val="single" w:color="000000" w:sz="4" w:space="0"/>
              <w:bottom w:val="single" w:color="000000" w:sz="4" w:space="0"/>
              <w:right w:val="single" w:color="000000" w:sz="4" w:space="0"/>
            </w:tcBorders>
            <w:noWrap/>
            <w:vAlign w:val="center"/>
          </w:tcPr>
          <w:p w14:paraId="6B11D772">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人工智能桌面四足机器狗</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tcPr>
          <w:p w14:paraId="5367B6F0">
            <w:pPr>
              <w:pStyle w:val="450"/>
              <w:numPr>
                <w:ilvl w:val="0"/>
                <w:numId w:val="0"/>
              </w:numPr>
              <w:rPr>
                <w:rFonts w:cs="宋体"/>
                <w:b/>
                <w:bCs/>
                <w:color w:val="auto"/>
                <w:highlight w:val="none"/>
              </w:rPr>
            </w:pPr>
            <w:r>
              <w:rPr>
                <w:rFonts w:hint="eastAsia" w:cs="宋体"/>
                <w:b/>
                <w:bCs/>
                <w:color w:val="auto"/>
                <w:highlight w:val="none"/>
              </w:rPr>
              <w:t>一、硬件技术指标</w:t>
            </w:r>
          </w:p>
          <w:p w14:paraId="400F84CA">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w:t>
            </w:r>
            <w:r>
              <w:rPr>
                <w:rFonts w:hint="eastAsia" w:ascii="宋体" w:hAnsi="宋体" w:eastAsia="宋体" w:cs="宋体"/>
                <w:color w:val="auto"/>
                <w:kern w:val="2"/>
                <w:szCs w:val="21"/>
                <w:highlight w:val="none"/>
              </w:rPr>
              <w:t xml:space="preserve"> 材质：全金属铝合金机身，搭载减震硅胶足杆和ABS耐磨足端。</w:t>
            </w:r>
          </w:p>
          <w:p w14:paraId="5F826194">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1.2</w:t>
            </w:r>
            <w:r>
              <w:rPr>
                <w:rFonts w:hint="eastAsia" w:ascii="宋体" w:hAnsi="宋体" w:eastAsia="宋体" w:cs="宋体"/>
                <w:color w:val="auto"/>
                <w:kern w:val="2"/>
                <w:szCs w:val="21"/>
                <w:highlight w:val="none"/>
              </w:rPr>
              <w:t xml:space="preserve"> CPU：等同或优于四核ARM Cortex-A76微处理器，主频≧2.4GHz。</w:t>
            </w:r>
          </w:p>
          <w:p w14:paraId="2633BA5C">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1.3</w:t>
            </w:r>
            <w:r>
              <w:rPr>
                <w:rFonts w:hint="eastAsia" w:ascii="宋体" w:hAnsi="宋体" w:eastAsia="宋体" w:cs="宋体"/>
                <w:color w:val="auto"/>
                <w:kern w:val="2"/>
                <w:szCs w:val="21"/>
                <w:highlight w:val="none"/>
              </w:rPr>
              <w:t xml:space="preserve"> GPU：等同或优于VideoCore VII</w:t>
            </w:r>
          </w:p>
          <w:p w14:paraId="77FD7AAE">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1.4</w:t>
            </w:r>
            <w:r>
              <w:rPr>
                <w:rFonts w:hint="eastAsia" w:ascii="宋体" w:hAnsi="宋体" w:eastAsia="宋体" w:cs="宋体"/>
                <w:color w:val="auto"/>
                <w:kern w:val="2"/>
                <w:szCs w:val="21"/>
                <w:highlight w:val="none"/>
              </w:rPr>
              <w:t>内存：≧2GB</w:t>
            </w:r>
          </w:p>
          <w:p w14:paraId="0E4CE7ED">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1.5</w:t>
            </w:r>
            <w:r>
              <w:rPr>
                <w:rFonts w:hint="eastAsia" w:ascii="宋体" w:hAnsi="宋体" w:eastAsia="宋体" w:cs="宋体"/>
                <w:color w:val="auto"/>
                <w:kern w:val="2"/>
                <w:szCs w:val="21"/>
                <w:highlight w:val="none"/>
              </w:rPr>
              <w:t>自由度：≧10个自由度</w:t>
            </w:r>
          </w:p>
          <w:p w14:paraId="4B33EB11">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1.6</w:t>
            </w:r>
            <w:r>
              <w:rPr>
                <w:rFonts w:hint="eastAsia" w:ascii="宋体" w:hAnsi="宋体" w:eastAsia="宋体" w:cs="宋体"/>
                <w:color w:val="auto"/>
                <w:kern w:val="2"/>
                <w:szCs w:val="21"/>
                <w:highlight w:val="none"/>
              </w:rPr>
              <w:t>机械臂：≧3自由度机械臂（含末端夹爪）</w:t>
            </w:r>
          </w:p>
          <w:p w14:paraId="421A9229">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1.7</w:t>
            </w:r>
            <w:r>
              <w:rPr>
                <w:rFonts w:hint="eastAsia" w:ascii="宋体" w:hAnsi="宋体" w:eastAsia="宋体" w:cs="宋体"/>
                <w:color w:val="auto"/>
                <w:kern w:val="2"/>
                <w:szCs w:val="21"/>
                <w:highlight w:val="none"/>
              </w:rPr>
              <w:t>摄像头：≧500万像素</w:t>
            </w:r>
          </w:p>
          <w:p w14:paraId="6C51A0AD">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1.8</w:t>
            </w:r>
            <w:r>
              <w:rPr>
                <w:rFonts w:hint="eastAsia" w:ascii="宋体" w:hAnsi="宋体" w:eastAsia="宋体" w:cs="宋体"/>
                <w:color w:val="auto"/>
                <w:kern w:val="2"/>
                <w:szCs w:val="21"/>
                <w:highlight w:val="none"/>
              </w:rPr>
              <w:t>传感器：6轴姿态传感器：</w:t>
            </w:r>
          </w:p>
          <w:p w14:paraId="76864211">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1.9</w:t>
            </w:r>
            <w:r>
              <w:rPr>
                <w:rFonts w:hint="eastAsia" w:ascii="宋体" w:hAnsi="宋体" w:eastAsia="宋体" w:cs="宋体"/>
                <w:color w:val="auto"/>
                <w:kern w:val="2"/>
                <w:szCs w:val="21"/>
                <w:highlight w:val="none"/>
              </w:rPr>
              <w:t>屏幕：≧320x240像素全彩IPS屏幕；</w:t>
            </w:r>
          </w:p>
          <w:p w14:paraId="21389675">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1.10</w:t>
            </w:r>
            <w:r>
              <w:rPr>
                <w:rFonts w:hint="eastAsia" w:ascii="宋体" w:hAnsi="宋体" w:eastAsia="宋体" w:cs="宋体"/>
                <w:color w:val="auto"/>
                <w:kern w:val="2"/>
                <w:szCs w:val="21"/>
                <w:highlight w:val="none"/>
              </w:rPr>
              <w:t>麦克风：双MEMS麦克风</w:t>
            </w:r>
          </w:p>
          <w:p w14:paraId="2B5B8AE9">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1.11</w:t>
            </w:r>
            <w:r>
              <w:rPr>
                <w:rFonts w:hint="eastAsia" w:ascii="宋体" w:hAnsi="宋体" w:eastAsia="宋体" w:cs="宋体"/>
                <w:color w:val="auto"/>
                <w:kern w:val="2"/>
                <w:szCs w:val="21"/>
                <w:highlight w:val="none"/>
              </w:rPr>
              <w:t>扬声器：≧8Ω 2W腔体扬声器</w:t>
            </w:r>
          </w:p>
          <w:p w14:paraId="04940351">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1.12</w:t>
            </w:r>
            <w:r>
              <w:rPr>
                <w:rFonts w:hint="eastAsia" w:ascii="宋体" w:hAnsi="宋体" w:eastAsia="宋体" w:cs="宋体"/>
                <w:color w:val="auto"/>
                <w:kern w:val="2"/>
                <w:szCs w:val="21"/>
                <w:highlight w:val="none"/>
              </w:rPr>
              <w:t>存储：≧64GB TF卡</w:t>
            </w:r>
          </w:p>
          <w:p w14:paraId="62CA1592">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1.13</w:t>
            </w:r>
            <w:r>
              <w:rPr>
                <w:rFonts w:hint="eastAsia" w:ascii="宋体" w:hAnsi="宋体" w:eastAsia="宋体" w:cs="宋体"/>
                <w:color w:val="auto"/>
                <w:kern w:val="2"/>
                <w:szCs w:val="21"/>
                <w:highlight w:val="none"/>
              </w:rPr>
              <w:t>遥控：WiFi遥控APP、蓝牙遥控APP、网页端遥控</w:t>
            </w:r>
          </w:p>
          <w:p w14:paraId="75B3A874">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1.14</w:t>
            </w:r>
            <w:r>
              <w:rPr>
                <w:rFonts w:hint="eastAsia" w:ascii="宋体" w:hAnsi="宋体" w:eastAsia="宋体" w:cs="宋体"/>
                <w:color w:val="auto"/>
                <w:kern w:val="2"/>
                <w:szCs w:val="21"/>
                <w:highlight w:val="none"/>
              </w:rPr>
              <w:t>电池容量：≧7.4V2500mAh电池组</w:t>
            </w:r>
          </w:p>
          <w:p w14:paraId="474A279B">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1.15</w:t>
            </w:r>
            <w:r>
              <w:rPr>
                <w:rFonts w:hint="eastAsia" w:ascii="宋体" w:hAnsi="宋体" w:eastAsia="宋体" w:cs="宋体"/>
                <w:color w:val="auto"/>
                <w:kern w:val="2"/>
                <w:szCs w:val="21"/>
                <w:highlight w:val="none"/>
              </w:rPr>
              <w:t>续航：≧2.5小时</w:t>
            </w:r>
          </w:p>
          <w:p w14:paraId="059D4424">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1.16</w:t>
            </w:r>
            <w:r>
              <w:rPr>
                <w:rFonts w:hint="eastAsia" w:ascii="宋体" w:hAnsi="宋体" w:eastAsia="宋体" w:cs="宋体"/>
                <w:color w:val="auto"/>
                <w:kern w:val="2"/>
                <w:szCs w:val="21"/>
                <w:highlight w:val="none"/>
              </w:rPr>
              <w:t>充电口：Type-C</w:t>
            </w:r>
          </w:p>
          <w:p w14:paraId="7826255A">
            <w:pPr>
              <w:pStyle w:val="450"/>
              <w:numPr>
                <w:ilvl w:val="0"/>
                <w:numId w:val="0"/>
              </w:numPr>
              <w:rPr>
                <w:rFonts w:cs="宋体"/>
                <w:b/>
                <w:bCs/>
                <w:color w:val="auto"/>
                <w:highlight w:val="none"/>
              </w:rPr>
            </w:pPr>
            <w:r>
              <w:rPr>
                <w:rFonts w:hint="eastAsia" w:cs="宋体"/>
                <w:b/>
                <w:bCs/>
                <w:color w:val="auto"/>
                <w:kern w:val="2"/>
                <w:highlight w:val="none"/>
              </w:rPr>
              <w:t>二、</w:t>
            </w:r>
            <w:r>
              <w:rPr>
                <w:rFonts w:hint="eastAsia" w:cs="宋体"/>
                <w:b/>
                <w:bCs/>
                <w:color w:val="auto"/>
                <w:highlight w:val="none"/>
              </w:rPr>
              <w:t>功能应用要求</w:t>
            </w:r>
          </w:p>
          <w:p w14:paraId="43B986F1">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2.1</w:t>
            </w:r>
            <w:r>
              <w:rPr>
                <w:rFonts w:hint="eastAsia" w:ascii="宋体" w:hAnsi="宋体" w:eastAsia="宋体" w:cs="宋体"/>
                <w:color w:val="auto"/>
                <w:kern w:val="2"/>
                <w:szCs w:val="21"/>
                <w:highlight w:val="none"/>
              </w:rPr>
              <w:t>出厂预装GUI大程序，内含≧40多种功能玩法。</w:t>
            </w:r>
          </w:p>
          <w:p w14:paraId="78120653">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2.2</w:t>
            </w:r>
            <w:r>
              <w:rPr>
                <w:rFonts w:hint="eastAsia" w:ascii="宋体" w:hAnsi="宋体" w:eastAsia="宋体" w:cs="宋体"/>
                <w:color w:val="auto"/>
                <w:kern w:val="2"/>
                <w:szCs w:val="21"/>
                <w:highlight w:val="none"/>
              </w:rPr>
              <w:t>内含≧35种动态表情，支持自定义动态表情，让每一次互动都更加生动有趣。</w:t>
            </w:r>
          </w:p>
          <w:p w14:paraId="56A5334D">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2.3</w:t>
            </w:r>
            <w:r>
              <w:rPr>
                <w:rFonts w:hint="eastAsia" w:ascii="宋体" w:hAnsi="宋体" w:eastAsia="宋体" w:cs="宋体"/>
                <w:color w:val="auto"/>
                <w:kern w:val="2"/>
                <w:szCs w:val="21"/>
                <w:highlight w:val="none"/>
              </w:rPr>
              <w:t>其他适用功能：音频录制和播放、视频录制和播放、姿态角度获取、读取电量、舵机角度控制、身高控制、群控表演。</w:t>
            </w:r>
          </w:p>
          <w:p w14:paraId="4B8F118B">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2.4</w:t>
            </w:r>
            <w:r>
              <w:rPr>
                <w:rFonts w:hint="eastAsia" w:ascii="宋体" w:hAnsi="宋体" w:eastAsia="宋体" w:cs="宋体"/>
                <w:color w:val="auto"/>
                <w:kern w:val="2"/>
                <w:szCs w:val="21"/>
                <w:highlight w:val="none"/>
              </w:rPr>
              <w:t>逆运动学算法：越障步态、行走步态、匍匐前进步态、全向移动步态</w:t>
            </w:r>
          </w:p>
          <w:p w14:paraId="18F69121">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2.5</w:t>
            </w:r>
            <w:r>
              <w:rPr>
                <w:rFonts w:hint="eastAsia" w:ascii="宋体" w:hAnsi="宋体" w:eastAsia="宋体" w:cs="宋体"/>
                <w:color w:val="auto"/>
                <w:kern w:val="2"/>
                <w:szCs w:val="21"/>
                <w:highlight w:val="none"/>
              </w:rPr>
              <w:t>示教功能：可手动操控机械臂或腿部动作并记录关节角度，保存为文件实现动作的快速录制与回放。</w:t>
            </w:r>
          </w:p>
          <w:p w14:paraId="22656134">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2.6</w:t>
            </w:r>
            <w:r>
              <w:rPr>
                <w:rFonts w:hint="eastAsia" w:ascii="宋体" w:hAnsi="宋体" w:eastAsia="宋体" w:cs="宋体"/>
                <w:color w:val="auto"/>
                <w:kern w:val="2"/>
                <w:szCs w:val="21"/>
                <w:highlight w:val="none"/>
              </w:rPr>
              <w:t>大语言模型：支持实时接入讯飞星火大模型，宛如配备“超级大脑”，不仅能理解文本指令，还能灵活应答。</w:t>
            </w:r>
          </w:p>
          <w:p w14:paraId="0512382B">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2.7</w:t>
            </w:r>
            <w:r>
              <w:rPr>
                <w:rFonts w:hint="eastAsia" w:ascii="宋体" w:hAnsi="宋体" w:eastAsia="宋体" w:cs="宋体"/>
                <w:color w:val="auto"/>
                <w:kern w:val="2"/>
                <w:szCs w:val="21"/>
                <w:highlight w:val="none"/>
              </w:rPr>
              <w:t>语音大模型：搭载高灵敏麦克风和扬声器，支持语音与文字实时互转，接入讯飞星火等大模型后，能“听“会“说”，实现智能交互体验。</w:t>
            </w:r>
          </w:p>
          <w:p w14:paraId="581E7EDC">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2.8</w:t>
            </w:r>
            <w:r>
              <w:rPr>
                <w:rFonts w:hint="eastAsia" w:ascii="宋体" w:hAnsi="宋体" w:eastAsia="宋体" w:cs="宋体"/>
                <w:color w:val="auto"/>
                <w:kern w:val="2"/>
                <w:szCs w:val="21"/>
                <w:highlight w:val="none"/>
              </w:rPr>
              <w:t>视觉大模型：配备500万及以上像素摄像头，能够理解和分析图像内容，精准识别物体，并输出文本和语音反馈。</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27618">
            <w:pPr>
              <w:widowControl/>
              <w:jc w:val="center"/>
              <w:textAlignment w:val="bottom"/>
              <w:rPr>
                <w:rFonts w:ascii="宋体" w:hAnsi="宋体" w:eastAsia="宋体" w:cs="宋体"/>
                <w:b/>
                <w:bCs/>
                <w:color w:val="auto"/>
                <w:kern w:val="2"/>
                <w:szCs w:val="21"/>
                <w:highlight w:val="none"/>
              </w:rPr>
            </w:pPr>
            <w:r>
              <w:rPr>
                <w:rFonts w:hint="eastAsia" w:ascii="宋体" w:hAnsi="宋体" w:eastAsia="宋体" w:cs="宋体"/>
                <w:color w:val="auto"/>
                <w:szCs w:val="21"/>
                <w:highlight w:val="none"/>
                <w:lang w:bidi="ar"/>
              </w:rPr>
              <w:t>2</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C3584">
            <w:pPr>
              <w:widowControl/>
              <w:jc w:val="center"/>
              <w:textAlignment w:val="bottom"/>
              <w:rPr>
                <w:rFonts w:ascii="宋体" w:hAnsi="宋体" w:eastAsia="宋体" w:cs="宋体"/>
                <w:b/>
                <w:bCs/>
                <w:color w:val="auto"/>
                <w:kern w:val="2"/>
                <w:szCs w:val="21"/>
                <w:highlight w:val="none"/>
              </w:rPr>
            </w:pPr>
            <w:r>
              <w:rPr>
                <w:rFonts w:hint="eastAsia" w:ascii="宋体" w:hAnsi="宋体" w:eastAsia="宋体" w:cs="宋体"/>
                <w:color w:val="auto"/>
                <w:szCs w:val="21"/>
                <w:highlight w:val="none"/>
                <w:lang w:bidi="ar"/>
              </w:rPr>
              <w:t>套</w:t>
            </w:r>
          </w:p>
        </w:tc>
      </w:tr>
      <w:tr w14:paraId="77F2E362">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D94AD">
            <w:pPr>
              <w:jc w:val="cente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4</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5B125">
            <w:pPr>
              <w:jc w:val="left"/>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扩声系统</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27861">
            <w:pPr>
              <w:pStyle w:val="450"/>
              <w:numPr>
                <w:ilvl w:val="0"/>
                <w:numId w:val="0"/>
              </w:numPr>
              <w:jc w:val="left"/>
              <w:rPr>
                <w:rFonts w:cs="宋体"/>
                <w:b/>
                <w:bCs/>
                <w:color w:val="auto"/>
                <w:kern w:val="2"/>
                <w:highlight w:val="none"/>
              </w:rPr>
            </w:pPr>
            <w:r>
              <w:rPr>
                <w:rFonts w:hint="eastAsia" w:cs="宋体"/>
                <w:b/>
                <w:bCs/>
                <w:color w:val="auto"/>
                <w:kern w:val="2"/>
                <w:highlight w:val="none"/>
              </w:rPr>
              <w:t>一、分布式声学矩阵音箱1*1</w:t>
            </w:r>
          </w:p>
          <w:p w14:paraId="082BA189">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w:t>
            </w:r>
            <w:r>
              <w:rPr>
                <w:rFonts w:hint="eastAsia" w:cs="宋体"/>
                <w:b/>
                <w:bCs/>
                <w:color w:val="auto"/>
                <w:szCs w:val="21"/>
                <w:highlight w:val="none"/>
                <w:lang w:bidi="ar"/>
              </w:rPr>
              <w:t>1</w:t>
            </w:r>
            <w:r>
              <w:rPr>
                <w:rFonts w:hint="eastAsia" w:ascii="宋体" w:hAnsi="宋体" w:eastAsia="宋体" w:cs="宋体"/>
                <w:color w:val="auto"/>
                <w:szCs w:val="21"/>
                <w:highlight w:val="none"/>
                <w:lang w:bidi="ar"/>
              </w:rPr>
              <w:t>内置DSP处理模块，可有效抑制多扬声器工作时产生的声干涉和梳状滤波问题，设备出厂预置调试参数；</w:t>
            </w:r>
            <w:r>
              <w:rPr>
                <w:rFonts w:hint="eastAsia" w:ascii="宋体" w:hAnsi="宋体" w:eastAsia="宋体" w:cs="宋体"/>
                <w:color w:val="auto"/>
                <w:szCs w:val="21"/>
                <w:highlight w:val="none"/>
                <w:lang w:bidi="ar"/>
              </w:rPr>
              <w:br w:type="textWrapping"/>
            </w:r>
            <w:r>
              <w:rPr>
                <w:rFonts w:hint="eastAsia" w:ascii="宋体" w:hAnsi="宋体" w:eastAsia="宋体" w:cs="宋体"/>
                <w:color w:val="auto"/>
                <w:szCs w:val="21"/>
                <w:highlight w:val="none"/>
                <w:lang w:bidi="ar"/>
              </w:rPr>
              <w:t xml:space="preserve">    </w:t>
            </w:r>
            <w:r>
              <w:rPr>
                <w:rFonts w:hint="eastAsia" w:ascii="宋体" w:hAnsi="宋体" w:eastAsia="宋体" w:cs="宋体"/>
                <w:b/>
                <w:bCs/>
                <w:color w:val="auto"/>
                <w:szCs w:val="21"/>
                <w:highlight w:val="none"/>
                <w:lang w:bidi="ar"/>
              </w:rPr>
              <w:t>1.</w:t>
            </w:r>
            <w:r>
              <w:rPr>
                <w:rFonts w:hint="eastAsia" w:cs="宋体"/>
                <w:b/>
                <w:bCs/>
                <w:color w:val="auto"/>
                <w:szCs w:val="21"/>
                <w:highlight w:val="none"/>
                <w:lang w:bidi="ar"/>
              </w:rPr>
              <w:t>2</w:t>
            </w:r>
            <w:r>
              <w:rPr>
                <w:rFonts w:hint="eastAsia" w:ascii="宋体" w:hAnsi="宋体" w:eastAsia="宋体" w:cs="宋体"/>
                <w:color w:val="auto"/>
                <w:szCs w:val="21"/>
                <w:highlight w:val="none"/>
                <w:lang w:bidi="ar"/>
              </w:rPr>
              <w:t>内置双通道UHF数字无线接收模块，工作频段640-690MHz，采样率48kHz@24bit，无损接收无线音频信号，传输延时：≤6ms，信噪比：≥85dB，动态范围：≥95dB；</w:t>
            </w:r>
            <w:r>
              <w:rPr>
                <w:rFonts w:hint="eastAsia" w:ascii="宋体" w:hAnsi="宋体" w:eastAsia="宋体" w:cs="宋体"/>
                <w:color w:val="auto"/>
                <w:szCs w:val="21"/>
                <w:highlight w:val="none"/>
                <w:lang w:bidi="ar"/>
              </w:rPr>
              <w:br w:type="textWrapping"/>
            </w:r>
            <w:r>
              <w:rPr>
                <w:rFonts w:hint="eastAsia" w:ascii="宋体" w:hAnsi="宋体" w:eastAsia="宋体" w:cs="宋体"/>
                <w:color w:val="auto"/>
                <w:szCs w:val="21"/>
                <w:highlight w:val="none"/>
                <w:lang w:bidi="ar"/>
              </w:rPr>
              <w:t xml:space="preserve">    </w:t>
            </w:r>
            <w:r>
              <w:rPr>
                <w:rFonts w:hint="eastAsia" w:ascii="宋体" w:hAnsi="宋体" w:eastAsia="宋体" w:cs="宋体"/>
                <w:b/>
                <w:bCs/>
                <w:color w:val="auto"/>
                <w:szCs w:val="21"/>
                <w:highlight w:val="none"/>
                <w:lang w:bidi="ar"/>
              </w:rPr>
              <w:t>1.</w:t>
            </w:r>
            <w:r>
              <w:rPr>
                <w:rFonts w:hint="eastAsia" w:cs="宋体"/>
                <w:b/>
                <w:bCs/>
                <w:color w:val="auto"/>
                <w:szCs w:val="21"/>
                <w:highlight w:val="none"/>
                <w:lang w:bidi="ar"/>
              </w:rPr>
              <w:t>3</w:t>
            </w:r>
            <w:r>
              <w:rPr>
                <w:rFonts w:hint="eastAsia" w:ascii="宋体" w:hAnsi="宋体" w:eastAsia="宋体" w:cs="宋体"/>
                <w:color w:val="auto"/>
                <w:szCs w:val="21"/>
                <w:highlight w:val="none"/>
                <w:lang w:bidi="ar"/>
              </w:rPr>
              <w:t>支持一发多收组网方式，配合数字无线话筒或交互融合终端使用，可实现无线音频分发；</w:t>
            </w:r>
            <w:r>
              <w:rPr>
                <w:rFonts w:hint="eastAsia" w:ascii="宋体" w:hAnsi="宋体" w:eastAsia="宋体" w:cs="宋体"/>
                <w:color w:val="auto"/>
                <w:szCs w:val="21"/>
                <w:highlight w:val="none"/>
                <w:lang w:bidi="ar"/>
              </w:rPr>
              <w:br w:type="textWrapping"/>
            </w:r>
            <w:r>
              <w:rPr>
                <w:rFonts w:hint="eastAsia" w:ascii="宋体" w:hAnsi="宋体" w:eastAsia="宋体" w:cs="宋体"/>
                <w:color w:val="auto"/>
                <w:szCs w:val="21"/>
                <w:highlight w:val="none"/>
                <w:lang w:bidi="ar"/>
              </w:rPr>
              <w:t>二</w:t>
            </w:r>
            <w:r>
              <w:rPr>
                <w:rFonts w:hint="eastAsia" w:ascii="宋体" w:hAnsi="宋体" w:eastAsia="宋体" w:cs="宋体"/>
                <w:b/>
                <w:bCs/>
                <w:color w:val="auto"/>
                <w:szCs w:val="21"/>
                <w:highlight w:val="none"/>
                <w:lang w:bidi="ar"/>
              </w:rPr>
              <w:t>、交互融合终端*1</w:t>
            </w:r>
          </w:p>
          <w:p w14:paraId="294B218D">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1.1</w:t>
            </w:r>
            <w:r>
              <w:rPr>
                <w:rFonts w:hint="eastAsia" w:ascii="宋体" w:hAnsi="宋体" w:eastAsia="宋体" w:cs="宋体"/>
                <w:color w:val="auto"/>
                <w:szCs w:val="21"/>
                <w:highlight w:val="none"/>
                <w:lang w:bidi="ar"/>
              </w:rPr>
              <w:t>支持一线通功能，通过一条标准CAT5/6网线，即可实现三路音频输入、一路录播音频输出的连接；</w:t>
            </w:r>
          </w:p>
          <w:p w14:paraId="1D9E044F">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1.2</w:t>
            </w:r>
            <w:r>
              <w:rPr>
                <w:rFonts w:hint="eastAsia" w:ascii="宋体" w:hAnsi="宋体" w:eastAsia="宋体" w:cs="宋体"/>
                <w:color w:val="auto"/>
                <w:szCs w:val="21"/>
                <w:highlight w:val="none"/>
                <w:lang w:bidi="ar"/>
              </w:rPr>
              <w:t>支持非平衡转平衡传输，同时采用地线隔离技术；</w:t>
            </w:r>
          </w:p>
          <w:p w14:paraId="3F772C1E">
            <w:pPr>
              <w:widowControl/>
              <w:ind w:firstLine="422" w:firstLineChars="200"/>
              <w:jc w:val="left"/>
              <w:textAlignment w:val="center"/>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1.3</w:t>
            </w:r>
            <w:r>
              <w:rPr>
                <w:rFonts w:hint="eastAsia" w:ascii="宋体" w:hAnsi="宋体" w:eastAsia="宋体" w:cs="宋体"/>
                <w:color w:val="auto"/>
                <w:szCs w:val="21"/>
                <w:highlight w:val="none"/>
                <w:lang w:bidi="ar"/>
              </w:rPr>
              <w:t>输入输出接口，3.5mm直插式音频接口；传输延时＜2mS</w:t>
            </w:r>
          </w:p>
          <w:p w14:paraId="2F71DDF7">
            <w:pPr>
              <w:widowControl/>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三、无线麦克风*2（配充电仓）</w:t>
            </w:r>
          </w:p>
          <w:p w14:paraId="5901ECF7">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1.1</w:t>
            </w:r>
            <w:r>
              <w:rPr>
                <w:rFonts w:hint="eastAsia" w:ascii="宋体" w:hAnsi="宋体" w:eastAsia="宋体" w:cs="宋体"/>
                <w:color w:val="auto"/>
                <w:szCs w:val="21"/>
                <w:highlight w:val="none"/>
                <w:lang w:bidi="ar"/>
              </w:rPr>
              <w:t>集成磁吸式智能背夹，支持领夹式、手持握、头戴麦外接及胸前悬挂四种佩戴模式，铝合金磁吸配件，拆装时间≤0.3 秒，单设备重量≤35g；</w:t>
            </w:r>
          </w:p>
          <w:p w14:paraId="2D6E4668">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1.2</w:t>
            </w:r>
            <w:r>
              <w:rPr>
                <w:rFonts w:hint="eastAsia" w:ascii="宋体" w:hAnsi="宋体" w:eastAsia="宋体" w:cs="宋体"/>
                <w:color w:val="auto"/>
                <w:szCs w:val="21"/>
                <w:highlight w:val="none"/>
                <w:lang w:bidi="ar"/>
              </w:rPr>
              <w:t>具有AGC自动增益控制功能，可五档调节，实时动态调节输出音量，避免突发音量对听力造成损伤；</w:t>
            </w:r>
          </w:p>
          <w:p w14:paraId="262F8D00">
            <w:pPr>
              <w:widowControl/>
              <w:ind w:firstLine="422" w:firstLineChars="200"/>
              <w:jc w:val="left"/>
              <w:textAlignment w:val="center"/>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1.3</w:t>
            </w:r>
            <w:r>
              <w:rPr>
                <w:rFonts w:hint="eastAsia" w:ascii="宋体" w:hAnsi="宋体" w:eastAsia="宋体" w:cs="宋体"/>
                <w:color w:val="auto"/>
                <w:szCs w:val="21"/>
                <w:highlight w:val="none"/>
                <w:lang w:bidi="ar"/>
              </w:rPr>
              <w:t>具有内置PPT翻页、频道记忆功能、频道锁定功能、音量锁定功能、频道分组功能等；</w:t>
            </w:r>
          </w:p>
          <w:p w14:paraId="04638BB3">
            <w:pPr>
              <w:widowControl/>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四、合并式功放*1</w:t>
            </w:r>
          </w:p>
          <w:p w14:paraId="5BF520A1">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1.1</w:t>
            </w:r>
            <w:r>
              <w:rPr>
                <w:rFonts w:hint="eastAsia" w:ascii="宋体" w:hAnsi="宋体" w:eastAsia="宋体" w:cs="宋体"/>
                <w:color w:val="auto"/>
                <w:szCs w:val="21"/>
                <w:highlight w:val="none"/>
                <w:lang w:bidi="ar"/>
              </w:rPr>
              <w:t>额定功率：2*120W/8Ω  线路输出：1V  输入灵敏度：MIC/≤100mV  ≤300mV ；</w:t>
            </w:r>
          </w:p>
          <w:p w14:paraId="34D40C54">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1.2</w:t>
            </w:r>
            <w:r>
              <w:rPr>
                <w:rFonts w:hint="eastAsia" w:ascii="宋体" w:hAnsi="宋体" w:eastAsia="宋体" w:cs="宋体"/>
                <w:color w:val="auto"/>
                <w:szCs w:val="21"/>
                <w:highlight w:val="none"/>
                <w:lang w:bidi="ar"/>
              </w:rPr>
              <w:t>总谐波失真：≤1%    频率范围：MIC/80-16000Hz  AUX/50-18000Hz ；</w:t>
            </w:r>
          </w:p>
          <w:p w14:paraId="57001BAE">
            <w:pPr>
              <w:widowControl/>
              <w:ind w:firstLine="422" w:firstLineChars="200"/>
              <w:jc w:val="left"/>
              <w:textAlignment w:val="center"/>
              <w:rPr>
                <w:rFonts w:ascii="宋体" w:hAnsi="宋体" w:eastAsia="宋体" w:cs="宋体"/>
                <w:color w:val="auto"/>
                <w:kern w:val="2"/>
                <w:szCs w:val="21"/>
                <w:highlight w:val="none"/>
              </w:rPr>
            </w:pPr>
            <w:r>
              <w:rPr>
                <w:rFonts w:hint="eastAsia" w:ascii="宋体" w:hAnsi="宋体" w:eastAsia="宋体" w:cs="宋体"/>
                <w:b/>
                <w:bCs/>
                <w:color w:val="auto"/>
                <w:szCs w:val="21"/>
                <w:highlight w:val="none"/>
                <w:lang w:bidi="ar"/>
              </w:rPr>
              <w:t>1.3</w:t>
            </w:r>
            <w:r>
              <w:rPr>
                <w:rFonts w:hint="eastAsia" w:ascii="宋体" w:hAnsi="宋体" w:eastAsia="宋体" w:cs="宋体"/>
                <w:color w:val="auto"/>
                <w:szCs w:val="21"/>
                <w:highlight w:val="none"/>
                <w:lang w:bidi="ar"/>
              </w:rPr>
              <w:t>信噪比：≥85dB   高低音调节：±10dB ；</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CE37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8F38B">
            <w:pPr>
              <w:widowControl/>
              <w:jc w:val="center"/>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r>
      <w:tr w14:paraId="6AC0EB1E">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698B8">
            <w:pPr>
              <w:jc w:val="cente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5</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F8985">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无线路由器</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76DB0">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1、基础规格：支持Wi-Fi6，</w:t>
            </w:r>
          </w:p>
          <w:p w14:paraId="2CF286FB">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2、整机速率：≥3000M</w:t>
            </w:r>
          </w:p>
          <w:p w14:paraId="185476C8">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3、设备总带机量：≥100台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926F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316F2">
            <w:pPr>
              <w:widowControl/>
              <w:jc w:val="center"/>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r>
      <w:tr w14:paraId="7EC82591">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1DDD7">
            <w:pPr>
              <w:jc w:val="cente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6</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68DF">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交换机</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1D21A">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1、性能：包转发率≥74.40Mpps</w:t>
            </w:r>
          </w:p>
          <w:p w14:paraId="350513F0">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2、端口：≥48千兆电+2千兆 SFP</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45D4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0DBA5">
            <w:pPr>
              <w:widowControl/>
              <w:jc w:val="center"/>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r>
      <w:tr w14:paraId="48CF2C9F">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524B3">
            <w:pPr>
              <w:jc w:val="cente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7</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7EC62">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机柜</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4A18A">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22U机柜，整机尺寸≥600*800*1100mm</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CE77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AD8D0">
            <w:pPr>
              <w:widowControl/>
              <w:jc w:val="center"/>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r>
    </w:tbl>
    <w:p w14:paraId="318DAFA5">
      <w:pP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四、其他说明</w:t>
      </w:r>
    </w:p>
    <w:p w14:paraId="6AC9478E">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1.投标总报价包括满足本项目要求的所有产品及其配件、包装、运杂、安装调试及售后服务等从项目中标起到项目正式交付以及质保期内所发生的一切费用。</w:t>
      </w:r>
    </w:p>
    <w:p w14:paraId="30AECEE7">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2.投标人必须在满足招标文件要求的基础上进行报价，如有技术偏离请于投标偏离表中说明。</w:t>
      </w:r>
    </w:p>
    <w:p w14:paraId="48F9C746">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必须按照采购方采购需求（以采购方提供的需求清单为准）提供相应数量的配件，所提供的设备必须为原厂生产，完全符合配件所使用生产厂商的质量要求。其各项技术性能指标、质量标准应满足企业标准（行业标准），满足使用要求。</w:t>
      </w:r>
    </w:p>
    <w:p w14:paraId="2CB1C23C">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4.服务标准：</w:t>
      </w:r>
    </w:p>
    <w:p w14:paraId="4E936B86">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（1）包装要求</w:t>
      </w:r>
    </w:p>
    <w:p w14:paraId="47258940">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供应商提供的配件每个最小包装单元必须齐全有效，并且配件完好、无破损。配件的包装需由供应商自行解决，不得向采购方另外收取包装相关费用。供应商没有明确要求收回的配件包装，采购方不予保存。</w:t>
      </w:r>
    </w:p>
    <w:p w14:paraId="1A002EEF">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（2）安全要求</w:t>
      </w:r>
    </w:p>
    <w:p w14:paraId="4A5874AD">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供应商在采购方工作区域送货、服务时，施工人员、车辆及工具需遵守采购方的各项安全规定，遵守采购方工作区域的消防管理规定，自觉接受消防安全检查，并保持工作场地整齐、清洁。</w:t>
      </w:r>
    </w:p>
    <w:p w14:paraId="36C6423E">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5.服务期：2026年12月31日前完成项目验收、设备调试及教学应用准备。具体以采购人通知进场服务时间为准。</w:t>
      </w:r>
    </w:p>
    <w:p w14:paraId="2EA1AD84">
      <w:pPr>
        <w:tabs>
          <w:tab w:val="left" w:pos="525"/>
          <w:tab w:val="left" w:pos="1050"/>
        </w:tabs>
        <w:spacing w:line="360" w:lineRule="auto"/>
        <w:ind w:firstLine="47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验收标准：根据国家有关规定、甲方采购文件的要求、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p>
    <w:p w14:paraId="12FF5F9F">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7.质保期：</w:t>
      </w:r>
    </w:p>
    <w:p w14:paraId="5C7A920E">
      <w:pPr>
        <w:widowControl/>
        <w:spacing w:line="360" w:lineRule="auto"/>
        <w:ind w:firstLine="480"/>
        <w:jc w:val="left"/>
        <w:rPr>
          <w:rFonts w:ascii="宋体" w:hAnsi="宋体" w:eastAsia="宋体"/>
          <w:color w:val="auto"/>
          <w:sz w:val="24"/>
          <w:szCs w:val="32"/>
          <w:highlight w:val="none"/>
        </w:rPr>
      </w:pPr>
      <w:r>
        <w:rPr>
          <w:rFonts w:hint="eastAsia" w:ascii="宋体" w:hAnsi="宋体" w:eastAsia="宋体"/>
          <w:color w:val="auto"/>
          <w:sz w:val="24"/>
          <w:szCs w:val="32"/>
          <w:highlight w:val="none"/>
        </w:rPr>
        <w:t>（1）质保期限：提供原厂免费质保期的期限为三年，从验收合格之日起计算。</w:t>
      </w:r>
    </w:p>
    <w:p w14:paraId="560D9C2D">
      <w:pPr>
        <w:widowControl/>
        <w:spacing w:line="360" w:lineRule="auto"/>
        <w:ind w:firstLine="480"/>
        <w:jc w:val="left"/>
        <w:rPr>
          <w:rFonts w:ascii="宋体" w:hAnsi="宋体" w:eastAsia="宋体"/>
          <w:color w:val="auto"/>
          <w:sz w:val="24"/>
          <w:szCs w:val="32"/>
          <w:highlight w:val="none"/>
        </w:rPr>
      </w:pPr>
      <w:r>
        <w:rPr>
          <w:rFonts w:hint="eastAsia" w:ascii="宋体" w:hAnsi="宋体" w:eastAsia="宋体"/>
          <w:color w:val="auto"/>
          <w:sz w:val="24"/>
          <w:szCs w:val="32"/>
          <w:highlight w:val="none"/>
        </w:rPr>
        <w:t>（2）在质保期内，供应商应负责对其提供的设备材料进行现场维修、损坏件更换，不收取额外费用。所有货物保修服务方式均为供应商上门保修，由供应商派员到货物使用现场维修，所产生的一切费用由供应商承担。</w:t>
      </w:r>
      <w:r>
        <w:rPr>
          <w:rFonts w:hint="eastAsia" w:ascii="宋体" w:hAnsi="宋体" w:eastAsia="宋体" w:cs="宋体"/>
          <w:bCs/>
          <w:color w:val="auto"/>
          <w:sz w:val="24"/>
          <w:szCs w:val="24"/>
          <w:highlight w:val="none"/>
        </w:rPr>
        <w:t>维修响应时间要求：满足6小时内响应、24小时内到现场，48小时内解决问题。</w:t>
      </w:r>
    </w:p>
    <w:p w14:paraId="64277843">
      <w:pPr>
        <w:widowControl/>
        <w:spacing w:line="360" w:lineRule="auto"/>
        <w:ind w:firstLine="480"/>
        <w:jc w:val="left"/>
        <w:rPr>
          <w:rFonts w:ascii="宋体" w:hAnsi="宋体" w:eastAsia="宋体"/>
          <w:color w:val="auto"/>
          <w:sz w:val="24"/>
          <w:szCs w:val="32"/>
          <w:highlight w:val="none"/>
        </w:rPr>
      </w:pPr>
      <w:r>
        <w:rPr>
          <w:rFonts w:hint="eastAsia" w:ascii="宋体" w:hAnsi="宋体" w:eastAsia="宋体"/>
          <w:color w:val="auto"/>
          <w:sz w:val="24"/>
          <w:szCs w:val="32"/>
          <w:highlight w:val="none"/>
        </w:rPr>
        <w:t>（3）供应商提供的货物未达到招标文件规定要求或供货延误，对采购人造成损失的，由供应商承担一切责任，并依据合同条款赔偿所造成的损失。</w:t>
      </w:r>
    </w:p>
    <w:p w14:paraId="038AB7FB">
      <w:pPr>
        <w:widowControl/>
        <w:spacing w:line="360" w:lineRule="auto"/>
        <w:ind w:firstLine="480"/>
        <w:jc w:val="left"/>
        <w:rPr>
          <w:rFonts w:ascii="宋体" w:hAnsi="宋体" w:eastAsia="宋体"/>
          <w:color w:val="auto"/>
          <w:sz w:val="24"/>
          <w:szCs w:val="32"/>
          <w:highlight w:val="none"/>
        </w:rPr>
      </w:pPr>
    </w:p>
    <w:p w14:paraId="5FF4611A">
      <w:pPr>
        <w:widowControl/>
        <w:spacing w:line="360" w:lineRule="auto"/>
        <w:ind w:firstLine="480"/>
        <w:jc w:val="left"/>
        <w:rPr>
          <w:rFonts w:ascii="宋体" w:hAnsi="宋体" w:eastAsia="宋体"/>
          <w:color w:val="auto"/>
          <w:sz w:val="24"/>
          <w:szCs w:val="32"/>
          <w:highlight w:val="none"/>
        </w:rPr>
      </w:pPr>
    </w:p>
    <w:p w14:paraId="5215FDF7">
      <w:pPr>
        <w:widowControl/>
        <w:spacing w:line="360" w:lineRule="auto"/>
        <w:ind w:firstLine="480"/>
        <w:jc w:val="left"/>
        <w:rPr>
          <w:rFonts w:ascii="宋体" w:hAnsi="宋体" w:eastAsia="宋体"/>
          <w:color w:val="auto"/>
          <w:sz w:val="24"/>
          <w:szCs w:val="32"/>
          <w:highlight w:val="none"/>
        </w:rPr>
      </w:pPr>
    </w:p>
    <w:p w14:paraId="686832E0">
      <w:pPr>
        <w:widowControl/>
        <w:spacing w:line="360" w:lineRule="auto"/>
        <w:ind w:firstLine="480"/>
        <w:jc w:val="left"/>
        <w:rPr>
          <w:rFonts w:ascii="宋体" w:hAnsi="宋体" w:eastAsia="宋体"/>
          <w:color w:val="auto"/>
          <w:sz w:val="24"/>
          <w:szCs w:val="32"/>
          <w:highlight w:val="none"/>
        </w:rPr>
      </w:pPr>
    </w:p>
    <w:p w14:paraId="7ED38C07">
      <w:pPr>
        <w:widowControl/>
        <w:spacing w:line="360" w:lineRule="auto"/>
        <w:ind w:firstLine="480"/>
        <w:jc w:val="left"/>
        <w:rPr>
          <w:rFonts w:ascii="宋体" w:hAnsi="宋体" w:eastAsia="宋体"/>
          <w:color w:val="auto"/>
          <w:sz w:val="24"/>
          <w:szCs w:val="32"/>
          <w:highlight w:val="none"/>
        </w:rPr>
      </w:pPr>
    </w:p>
    <w:p w14:paraId="3E8E8546">
      <w:pPr>
        <w:pStyle w:val="53"/>
        <w:spacing w:line="360" w:lineRule="auto"/>
        <w:rPr>
          <w:rFonts w:ascii="宋体" w:hAnsi="宋体" w:eastAsia="宋体"/>
          <w:color w:val="auto"/>
          <w:sz w:val="40"/>
          <w:szCs w:val="24"/>
          <w:highlight w:val="none"/>
        </w:rPr>
      </w:pPr>
      <w:bookmarkStart w:id="34" w:name="_Toc229394829"/>
      <w:r>
        <w:rPr>
          <w:rFonts w:hint="eastAsia" w:ascii="宋体" w:hAnsi="宋体" w:eastAsia="宋体"/>
          <w:color w:val="auto"/>
          <w:sz w:val="40"/>
          <w:szCs w:val="24"/>
          <w:highlight w:val="none"/>
        </w:rPr>
        <w:t>第四部分 合同文</w:t>
      </w:r>
      <w:bookmarkEnd w:id="8"/>
      <w:bookmarkEnd w:id="9"/>
      <w:bookmarkEnd w:id="10"/>
      <w:r>
        <w:rPr>
          <w:rFonts w:hint="eastAsia" w:ascii="宋体" w:hAnsi="宋体" w:eastAsia="宋体"/>
          <w:color w:val="auto"/>
          <w:sz w:val="40"/>
          <w:szCs w:val="24"/>
          <w:highlight w:val="none"/>
        </w:rPr>
        <w:t>件</w:t>
      </w:r>
      <w:bookmarkEnd w:id="34"/>
    </w:p>
    <w:p w14:paraId="7C9B9E26">
      <w:pPr>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p>
    <w:p w14:paraId="790F2232">
      <w:pPr>
        <w:widowControl/>
        <w:spacing w:before="100" w:beforeAutospacing="1" w:after="100" w:afterAutospacing="1"/>
        <w:ind w:firstLine="482"/>
        <w:jc w:val="center"/>
        <w:rPr>
          <w:rFonts w:ascii="宋体" w:hAnsi="宋体" w:eastAsia="宋体"/>
          <w:b/>
          <w:color w:val="auto"/>
          <w:sz w:val="24"/>
          <w:szCs w:val="24"/>
          <w:highlight w:val="none"/>
        </w:rPr>
      </w:pPr>
      <w:r>
        <w:rPr>
          <w:rFonts w:ascii="宋体" w:hAnsi="宋体" w:eastAsia="宋体"/>
          <w:b/>
          <w:color w:val="auto"/>
          <w:sz w:val="24"/>
          <w:szCs w:val="24"/>
          <w:highlight w:val="none"/>
        </w:rPr>
        <w:t xml:space="preserve">                              合同编号：</w:t>
      </w:r>
    </w:p>
    <w:p w14:paraId="549FC4E2">
      <w:pPr>
        <w:widowControl/>
        <w:spacing w:before="100" w:beforeAutospacing="1" w:after="100" w:afterAutospacing="1"/>
        <w:ind w:firstLine="482"/>
        <w:jc w:val="center"/>
        <w:rPr>
          <w:rFonts w:ascii="宋体" w:hAnsi="宋体" w:eastAsia="宋体"/>
          <w:b/>
          <w:color w:val="auto"/>
          <w:sz w:val="24"/>
          <w:szCs w:val="24"/>
          <w:highlight w:val="none"/>
        </w:rPr>
      </w:pPr>
      <w:r>
        <w:rPr>
          <w:rFonts w:ascii="宋体" w:hAnsi="宋体" w:eastAsia="宋体"/>
          <w:b/>
          <w:color w:val="auto"/>
          <w:sz w:val="24"/>
          <w:szCs w:val="24"/>
          <w:highlight w:val="none"/>
        </w:rPr>
        <w:t xml:space="preserve">                              签署地点：</w:t>
      </w:r>
      <w:r>
        <w:rPr>
          <w:rFonts w:hint="eastAsia" w:ascii="宋体" w:hAnsi="宋体" w:eastAsia="宋体"/>
          <w:b/>
          <w:color w:val="auto"/>
          <w:sz w:val="24"/>
          <w:szCs w:val="24"/>
          <w:highlight w:val="none"/>
        </w:rPr>
        <w:t xml:space="preserve"> </w:t>
      </w:r>
    </w:p>
    <w:p w14:paraId="10510186">
      <w:pPr>
        <w:widowControl/>
        <w:spacing w:before="100" w:beforeAutospacing="1" w:after="100" w:afterAutospacing="1"/>
        <w:ind w:firstLine="482"/>
        <w:jc w:val="center"/>
        <w:rPr>
          <w:rFonts w:ascii="宋体" w:hAnsi="宋体" w:eastAsia="宋体"/>
          <w:b/>
          <w:color w:val="auto"/>
          <w:sz w:val="24"/>
          <w:szCs w:val="24"/>
          <w:highlight w:val="none"/>
        </w:rPr>
      </w:pPr>
      <w:r>
        <w:rPr>
          <w:rFonts w:ascii="宋体" w:hAnsi="宋体" w:eastAsia="宋体"/>
          <w:b/>
          <w:color w:val="auto"/>
          <w:sz w:val="24"/>
          <w:szCs w:val="24"/>
          <w:highlight w:val="none"/>
        </w:rPr>
        <w:t xml:space="preserve">                              签署时间：</w:t>
      </w:r>
    </w:p>
    <w:p w14:paraId="0EB428FB">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rPr>
        <w:t>无锡师范高等专科学校</w:t>
      </w:r>
    </w:p>
    <w:p w14:paraId="3094DA9C">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统一社会信用代码：</w:t>
      </w:r>
    </w:p>
    <w:p w14:paraId="599359B4">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住址：</w:t>
      </w:r>
    </w:p>
    <w:p w14:paraId="04E52FBA">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w:t>
      </w:r>
    </w:p>
    <w:p w14:paraId="6764A42C">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授权代表：</w:t>
      </w:r>
    </w:p>
    <w:p w14:paraId="1AFB0F44">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联系方式：</w:t>
      </w:r>
    </w:p>
    <w:p w14:paraId="2C857108">
      <w:pPr>
        <w:widowControl/>
        <w:spacing w:line="360" w:lineRule="auto"/>
        <w:jc w:val="left"/>
        <w:rPr>
          <w:rFonts w:ascii="宋体" w:hAnsi="宋体" w:eastAsia="宋体" w:cs="宋体"/>
          <w:b/>
          <w:color w:val="auto"/>
          <w:sz w:val="24"/>
          <w:szCs w:val="24"/>
          <w:highlight w:val="none"/>
        </w:rPr>
      </w:pPr>
    </w:p>
    <w:p w14:paraId="164E04C5">
      <w:pPr>
        <w:widowControl/>
        <w:spacing w:line="360" w:lineRule="auto"/>
        <w:jc w:val="left"/>
        <w:rPr>
          <w:rFonts w:ascii="宋体" w:hAnsi="宋体" w:eastAsia="宋体" w:cs="宋体"/>
          <w:color w:val="auto"/>
          <w:sz w:val="24"/>
          <w:szCs w:val="24"/>
          <w:highlight w:val="none"/>
        </w:rPr>
      </w:pPr>
      <w:r>
        <w:rPr>
          <w:rFonts w:ascii="宋体" w:hAnsi="宋体" w:eastAsia="宋体" w:cs="宋体"/>
          <w:b/>
          <w:color w:val="auto"/>
          <w:sz w:val="24"/>
          <w:szCs w:val="24"/>
          <w:highlight w:val="none"/>
        </w:rPr>
        <w:t>乙方（卖方）：</w:t>
      </w:r>
    </w:p>
    <w:p w14:paraId="4A19AA45">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统一社会信用代码：</w:t>
      </w:r>
    </w:p>
    <w:p w14:paraId="55A5F574">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住址：</w:t>
      </w:r>
    </w:p>
    <w:p w14:paraId="5AC63B8E">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w:t>
      </w:r>
    </w:p>
    <w:p w14:paraId="01E79D51">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授权代表：</w:t>
      </w:r>
    </w:p>
    <w:p w14:paraId="2D8AE107">
      <w:pPr>
        <w:widowControl/>
        <w:spacing w:line="360" w:lineRule="auto"/>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联系方式： </w:t>
      </w:r>
    </w:p>
    <w:p w14:paraId="43E790A7">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根据《</w:t>
      </w:r>
      <w:r>
        <w:rPr>
          <w:rFonts w:ascii="宋体" w:hAnsi="宋体" w:eastAsia="宋体" w:cs="宋体"/>
          <w:b/>
          <w:color w:val="auto"/>
          <w:sz w:val="24"/>
          <w:szCs w:val="24"/>
          <w:highlight w:val="none"/>
        </w:rPr>
        <w:t>中华人民共和国民法典</w:t>
      </w:r>
      <w:r>
        <w:rPr>
          <w:rFonts w:ascii="宋体" w:hAnsi="宋体" w:eastAsia="宋体" w:cs="宋体"/>
          <w:color w:val="auto"/>
          <w:sz w:val="24"/>
          <w:szCs w:val="24"/>
          <w:highlight w:val="none"/>
        </w:rPr>
        <w:t>》有关规定及相关法律法规及</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（招标编号）项目招标结果，就乙方为甲方</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项目提供设备产品及相关服务事宜签订本合同，以供共同遵守。</w:t>
      </w:r>
    </w:p>
    <w:p w14:paraId="25A52F9C">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一、合同标的</w:t>
      </w:r>
    </w:p>
    <w:p w14:paraId="4D203E73">
      <w:pPr>
        <w:widowControl/>
        <w:spacing w:line="360" w:lineRule="auto"/>
        <w:ind w:firstLine="482"/>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本合同标的为本条第2项设备清单中的产品（含备品备件、专用工具等）（以下简称“设备或产品”）及相应的培训、安装、测试验收、售后服务等，但招投标文件另有约定除外。乙方在签订合同前应向甲方提供货物的详细配置清单，以便到货时验收。</w:t>
      </w:r>
    </w:p>
    <w:p w14:paraId="6908A641">
      <w:pPr>
        <w:widowControl/>
        <w:spacing w:line="360" w:lineRule="auto"/>
        <w:ind w:firstLine="482"/>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2.产品名称、型号、材质、数量、金额</w:t>
      </w:r>
    </w:p>
    <w:tbl>
      <w:tblPr>
        <w:tblStyle w:val="42"/>
        <w:tblW w:w="4997"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108" w:type="dxa"/>
          <w:bottom w:w="0" w:type="dxa"/>
          <w:right w:w="108" w:type="dxa"/>
        </w:tblCellMar>
      </w:tblPr>
      <w:tblGrid>
        <w:gridCol w:w="875"/>
        <w:gridCol w:w="1125"/>
        <w:gridCol w:w="1331"/>
        <w:gridCol w:w="1333"/>
        <w:gridCol w:w="886"/>
        <w:gridCol w:w="1597"/>
        <w:gridCol w:w="1509"/>
        <w:gridCol w:w="1192"/>
      </w:tblGrid>
      <w:tr w14:paraId="7C41ADA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44" w:type="pct"/>
            <w:tcBorders>
              <w:top w:val="single" w:color="000000" w:sz="6" w:space="0"/>
              <w:left w:val="single" w:color="000000" w:sz="6" w:space="0"/>
              <w:bottom w:val="single" w:color="000000" w:sz="6" w:space="0"/>
              <w:right w:val="single" w:color="000000" w:sz="6" w:space="0"/>
            </w:tcBorders>
            <w:vAlign w:val="center"/>
          </w:tcPr>
          <w:p w14:paraId="0BDEFBB6">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序号</w:t>
            </w:r>
          </w:p>
        </w:tc>
        <w:tc>
          <w:tcPr>
            <w:tcW w:w="571" w:type="pct"/>
            <w:tcBorders>
              <w:top w:val="single" w:color="000000" w:sz="6" w:space="0"/>
              <w:left w:val="single" w:color="000000" w:sz="6" w:space="0"/>
              <w:bottom w:val="single" w:color="000000" w:sz="6" w:space="0"/>
              <w:right w:val="single" w:color="000000" w:sz="6" w:space="0"/>
            </w:tcBorders>
            <w:vAlign w:val="center"/>
          </w:tcPr>
          <w:p w14:paraId="046B1E68">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名称</w:t>
            </w:r>
          </w:p>
        </w:tc>
        <w:tc>
          <w:tcPr>
            <w:tcW w:w="676" w:type="pct"/>
            <w:tcBorders>
              <w:top w:val="single" w:color="000000" w:sz="6" w:space="0"/>
              <w:left w:val="single" w:color="000000" w:sz="6" w:space="0"/>
              <w:bottom w:val="single" w:color="000000" w:sz="6" w:space="0"/>
              <w:right w:val="single" w:color="000000" w:sz="6" w:space="0"/>
            </w:tcBorders>
            <w:vAlign w:val="center"/>
          </w:tcPr>
          <w:p w14:paraId="1C7A327B">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规格/型号</w:t>
            </w:r>
          </w:p>
        </w:tc>
        <w:tc>
          <w:tcPr>
            <w:tcW w:w="677" w:type="pct"/>
            <w:tcBorders>
              <w:top w:val="single" w:color="000000" w:sz="6" w:space="0"/>
              <w:left w:val="single" w:color="000000" w:sz="6" w:space="0"/>
              <w:bottom w:val="single" w:color="000000" w:sz="6" w:space="0"/>
              <w:right w:val="single" w:color="000000" w:sz="6" w:space="0"/>
            </w:tcBorders>
            <w:vAlign w:val="center"/>
          </w:tcPr>
          <w:p w14:paraId="16EF6317">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制造单位</w:t>
            </w:r>
          </w:p>
        </w:tc>
        <w:tc>
          <w:tcPr>
            <w:tcW w:w="450" w:type="pct"/>
            <w:tcBorders>
              <w:top w:val="single" w:color="000000" w:sz="6" w:space="0"/>
              <w:left w:val="single" w:color="000000" w:sz="6" w:space="0"/>
              <w:bottom w:val="single" w:color="000000" w:sz="6" w:space="0"/>
              <w:right w:val="single" w:color="000000" w:sz="6" w:space="0"/>
            </w:tcBorders>
            <w:vAlign w:val="center"/>
          </w:tcPr>
          <w:p w14:paraId="78B92AFD">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数量</w:t>
            </w:r>
          </w:p>
        </w:tc>
        <w:tc>
          <w:tcPr>
            <w:tcW w:w="811" w:type="pct"/>
            <w:tcBorders>
              <w:top w:val="single" w:color="000000" w:sz="6" w:space="0"/>
              <w:left w:val="single" w:color="000000" w:sz="6" w:space="0"/>
              <w:bottom w:val="single" w:color="000000" w:sz="6" w:space="0"/>
              <w:right w:val="single" w:color="000000" w:sz="6" w:space="0"/>
            </w:tcBorders>
            <w:vAlign w:val="center"/>
          </w:tcPr>
          <w:p w14:paraId="72B3309B">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单价</w:t>
            </w:r>
          </w:p>
          <w:p w14:paraId="5F5C9E85">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（万元）</w:t>
            </w:r>
          </w:p>
        </w:tc>
        <w:tc>
          <w:tcPr>
            <w:tcW w:w="766" w:type="pct"/>
            <w:tcBorders>
              <w:top w:val="single" w:color="000000" w:sz="6" w:space="0"/>
              <w:left w:val="single" w:color="000000" w:sz="6" w:space="0"/>
              <w:bottom w:val="single" w:color="000000" w:sz="6" w:space="0"/>
              <w:right w:val="single" w:color="000000" w:sz="6" w:space="0"/>
            </w:tcBorders>
            <w:vAlign w:val="center"/>
          </w:tcPr>
          <w:p w14:paraId="7F3A4A06">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总价</w:t>
            </w:r>
          </w:p>
          <w:p w14:paraId="7A36D617">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（万元）</w:t>
            </w:r>
          </w:p>
        </w:tc>
        <w:tc>
          <w:tcPr>
            <w:tcW w:w="605" w:type="pct"/>
            <w:tcBorders>
              <w:top w:val="single" w:color="000000" w:sz="6" w:space="0"/>
              <w:left w:val="single" w:color="000000" w:sz="6" w:space="0"/>
              <w:bottom w:val="single" w:color="000000" w:sz="6" w:space="0"/>
              <w:right w:val="single" w:color="000000" w:sz="6" w:space="0"/>
            </w:tcBorders>
            <w:vAlign w:val="center"/>
          </w:tcPr>
          <w:p w14:paraId="24C031C2">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备注</w:t>
            </w:r>
          </w:p>
        </w:tc>
      </w:tr>
      <w:tr w14:paraId="13BC691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44" w:type="pct"/>
            <w:tcBorders>
              <w:top w:val="single" w:color="000000" w:sz="6" w:space="0"/>
              <w:left w:val="single" w:color="000000" w:sz="6" w:space="0"/>
              <w:bottom w:val="single" w:color="000000" w:sz="6" w:space="0"/>
              <w:right w:val="single" w:color="000000" w:sz="6" w:space="0"/>
            </w:tcBorders>
          </w:tcPr>
          <w:p w14:paraId="7EAEBE45">
            <w:pPr>
              <w:spacing w:line="360" w:lineRule="auto"/>
              <w:jc w:val="center"/>
              <w:rPr>
                <w:rFonts w:ascii="宋体" w:hAnsi="宋体" w:eastAsia="宋体" w:cs="宋体"/>
                <w:color w:val="auto"/>
                <w:sz w:val="24"/>
                <w:szCs w:val="24"/>
                <w:highlight w:val="none"/>
              </w:rPr>
            </w:pPr>
          </w:p>
        </w:tc>
        <w:tc>
          <w:tcPr>
            <w:tcW w:w="571" w:type="pct"/>
            <w:tcBorders>
              <w:top w:val="single" w:color="000000" w:sz="6" w:space="0"/>
              <w:left w:val="single" w:color="000000" w:sz="6" w:space="0"/>
              <w:bottom w:val="single" w:color="000000" w:sz="6" w:space="0"/>
              <w:right w:val="single" w:color="000000" w:sz="6" w:space="0"/>
            </w:tcBorders>
          </w:tcPr>
          <w:p w14:paraId="10C653AE">
            <w:pPr>
              <w:spacing w:line="360" w:lineRule="auto"/>
              <w:ind w:firstLine="480"/>
              <w:rPr>
                <w:rFonts w:ascii="宋体" w:hAnsi="宋体" w:eastAsia="宋体" w:cs="宋体"/>
                <w:color w:val="auto"/>
                <w:sz w:val="24"/>
                <w:szCs w:val="24"/>
                <w:highlight w:val="none"/>
              </w:rPr>
            </w:pPr>
          </w:p>
        </w:tc>
        <w:tc>
          <w:tcPr>
            <w:tcW w:w="676" w:type="pct"/>
            <w:tcBorders>
              <w:top w:val="single" w:color="000000" w:sz="6" w:space="0"/>
              <w:left w:val="single" w:color="000000" w:sz="6" w:space="0"/>
              <w:bottom w:val="single" w:color="000000" w:sz="6" w:space="0"/>
              <w:right w:val="single" w:color="000000" w:sz="6" w:space="0"/>
            </w:tcBorders>
          </w:tcPr>
          <w:p w14:paraId="2385025E">
            <w:pPr>
              <w:spacing w:line="360" w:lineRule="auto"/>
              <w:ind w:firstLine="480"/>
              <w:rPr>
                <w:rFonts w:ascii="宋体" w:hAnsi="宋体" w:eastAsia="宋体" w:cs="宋体"/>
                <w:color w:val="auto"/>
                <w:sz w:val="24"/>
                <w:szCs w:val="24"/>
                <w:highlight w:val="none"/>
              </w:rPr>
            </w:pPr>
          </w:p>
        </w:tc>
        <w:tc>
          <w:tcPr>
            <w:tcW w:w="677" w:type="pct"/>
            <w:tcBorders>
              <w:top w:val="single" w:color="000000" w:sz="6" w:space="0"/>
              <w:left w:val="single" w:color="000000" w:sz="6" w:space="0"/>
              <w:bottom w:val="single" w:color="000000" w:sz="6" w:space="0"/>
              <w:right w:val="single" w:color="000000" w:sz="6" w:space="0"/>
            </w:tcBorders>
          </w:tcPr>
          <w:p w14:paraId="40B8A6EA">
            <w:pPr>
              <w:spacing w:line="360" w:lineRule="auto"/>
              <w:ind w:firstLine="480"/>
              <w:rPr>
                <w:rFonts w:ascii="宋体" w:hAnsi="宋体" w:eastAsia="宋体" w:cs="宋体"/>
                <w:color w:val="auto"/>
                <w:sz w:val="24"/>
                <w:szCs w:val="24"/>
                <w:highlight w:val="none"/>
              </w:rPr>
            </w:pPr>
          </w:p>
        </w:tc>
        <w:tc>
          <w:tcPr>
            <w:tcW w:w="450" w:type="pct"/>
            <w:tcBorders>
              <w:top w:val="single" w:color="000000" w:sz="6" w:space="0"/>
              <w:left w:val="single" w:color="000000" w:sz="6" w:space="0"/>
              <w:bottom w:val="single" w:color="000000" w:sz="6" w:space="0"/>
              <w:right w:val="single" w:color="000000" w:sz="6" w:space="0"/>
            </w:tcBorders>
          </w:tcPr>
          <w:p w14:paraId="06E845E3">
            <w:pPr>
              <w:spacing w:line="360" w:lineRule="auto"/>
              <w:ind w:firstLine="480"/>
              <w:rPr>
                <w:rFonts w:ascii="宋体" w:hAnsi="宋体" w:eastAsia="宋体" w:cs="宋体"/>
                <w:color w:val="auto"/>
                <w:sz w:val="24"/>
                <w:szCs w:val="24"/>
                <w:highlight w:val="none"/>
              </w:rPr>
            </w:pPr>
          </w:p>
        </w:tc>
        <w:tc>
          <w:tcPr>
            <w:tcW w:w="811" w:type="pct"/>
            <w:tcBorders>
              <w:top w:val="single" w:color="000000" w:sz="6" w:space="0"/>
              <w:left w:val="single" w:color="000000" w:sz="6" w:space="0"/>
              <w:bottom w:val="single" w:color="000000" w:sz="6" w:space="0"/>
              <w:right w:val="single" w:color="000000" w:sz="6" w:space="0"/>
            </w:tcBorders>
          </w:tcPr>
          <w:p w14:paraId="17CDD801">
            <w:pPr>
              <w:spacing w:line="360" w:lineRule="auto"/>
              <w:ind w:firstLine="480"/>
              <w:rPr>
                <w:rFonts w:ascii="宋体" w:hAnsi="宋体" w:eastAsia="宋体" w:cs="宋体"/>
                <w:color w:val="auto"/>
                <w:sz w:val="24"/>
                <w:szCs w:val="24"/>
                <w:highlight w:val="none"/>
              </w:rPr>
            </w:pPr>
          </w:p>
        </w:tc>
        <w:tc>
          <w:tcPr>
            <w:tcW w:w="766" w:type="pct"/>
            <w:tcBorders>
              <w:top w:val="single" w:color="000000" w:sz="6" w:space="0"/>
              <w:left w:val="single" w:color="000000" w:sz="6" w:space="0"/>
              <w:bottom w:val="single" w:color="000000" w:sz="6" w:space="0"/>
              <w:right w:val="single" w:color="000000" w:sz="6" w:space="0"/>
            </w:tcBorders>
          </w:tcPr>
          <w:p w14:paraId="4EE45D3A">
            <w:pPr>
              <w:spacing w:line="360" w:lineRule="auto"/>
              <w:ind w:firstLine="480"/>
              <w:rPr>
                <w:rFonts w:ascii="宋体" w:hAnsi="宋体" w:eastAsia="宋体" w:cs="宋体"/>
                <w:color w:val="auto"/>
                <w:sz w:val="24"/>
                <w:szCs w:val="24"/>
                <w:highlight w:val="none"/>
              </w:rPr>
            </w:pPr>
          </w:p>
        </w:tc>
        <w:tc>
          <w:tcPr>
            <w:tcW w:w="605" w:type="pct"/>
            <w:tcBorders>
              <w:top w:val="single" w:color="000000" w:sz="6" w:space="0"/>
              <w:left w:val="single" w:color="000000" w:sz="6" w:space="0"/>
              <w:bottom w:val="single" w:color="000000" w:sz="6" w:space="0"/>
              <w:right w:val="single" w:color="000000" w:sz="6" w:space="0"/>
            </w:tcBorders>
          </w:tcPr>
          <w:p w14:paraId="29D9631F">
            <w:pPr>
              <w:spacing w:line="360" w:lineRule="auto"/>
              <w:ind w:firstLine="480"/>
              <w:rPr>
                <w:rFonts w:ascii="宋体" w:hAnsi="宋体" w:eastAsia="宋体" w:cs="宋体"/>
                <w:color w:val="auto"/>
                <w:sz w:val="24"/>
                <w:szCs w:val="24"/>
                <w:highlight w:val="none"/>
              </w:rPr>
            </w:pPr>
          </w:p>
        </w:tc>
      </w:tr>
      <w:tr w14:paraId="487C74A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44" w:type="pct"/>
            <w:tcBorders>
              <w:top w:val="single" w:color="000000" w:sz="6" w:space="0"/>
              <w:left w:val="single" w:color="000000" w:sz="6" w:space="0"/>
              <w:bottom w:val="single" w:color="000000" w:sz="6" w:space="0"/>
              <w:right w:val="single" w:color="000000" w:sz="6" w:space="0"/>
            </w:tcBorders>
          </w:tcPr>
          <w:p w14:paraId="3E176B9F">
            <w:pPr>
              <w:spacing w:line="360" w:lineRule="auto"/>
              <w:jc w:val="center"/>
              <w:rPr>
                <w:rFonts w:ascii="宋体" w:hAnsi="宋体" w:eastAsia="宋体" w:cs="宋体"/>
                <w:color w:val="auto"/>
                <w:sz w:val="24"/>
                <w:szCs w:val="24"/>
                <w:highlight w:val="none"/>
              </w:rPr>
            </w:pPr>
          </w:p>
        </w:tc>
        <w:tc>
          <w:tcPr>
            <w:tcW w:w="571" w:type="pct"/>
            <w:tcBorders>
              <w:top w:val="single" w:color="000000" w:sz="6" w:space="0"/>
              <w:left w:val="single" w:color="000000" w:sz="6" w:space="0"/>
              <w:bottom w:val="single" w:color="000000" w:sz="6" w:space="0"/>
              <w:right w:val="single" w:color="000000" w:sz="6" w:space="0"/>
            </w:tcBorders>
          </w:tcPr>
          <w:p w14:paraId="23888051">
            <w:pPr>
              <w:spacing w:line="360" w:lineRule="auto"/>
              <w:ind w:firstLine="480"/>
              <w:rPr>
                <w:rFonts w:ascii="宋体" w:hAnsi="宋体" w:eastAsia="宋体" w:cs="宋体"/>
                <w:color w:val="auto"/>
                <w:sz w:val="24"/>
                <w:szCs w:val="24"/>
                <w:highlight w:val="none"/>
              </w:rPr>
            </w:pPr>
          </w:p>
        </w:tc>
        <w:tc>
          <w:tcPr>
            <w:tcW w:w="676" w:type="pct"/>
            <w:tcBorders>
              <w:top w:val="single" w:color="000000" w:sz="6" w:space="0"/>
              <w:left w:val="single" w:color="000000" w:sz="6" w:space="0"/>
              <w:bottom w:val="single" w:color="000000" w:sz="6" w:space="0"/>
              <w:right w:val="single" w:color="000000" w:sz="6" w:space="0"/>
            </w:tcBorders>
          </w:tcPr>
          <w:p w14:paraId="46AF56D4">
            <w:pPr>
              <w:spacing w:line="360" w:lineRule="auto"/>
              <w:ind w:firstLine="480"/>
              <w:rPr>
                <w:rFonts w:ascii="宋体" w:hAnsi="宋体" w:eastAsia="宋体" w:cs="宋体"/>
                <w:color w:val="auto"/>
                <w:sz w:val="24"/>
                <w:szCs w:val="24"/>
                <w:highlight w:val="none"/>
              </w:rPr>
            </w:pPr>
          </w:p>
        </w:tc>
        <w:tc>
          <w:tcPr>
            <w:tcW w:w="677" w:type="pct"/>
            <w:tcBorders>
              <w:top w:val="single" w:color="000000" w:sz="6" w:space="0"/>
              <w:left w:val="single" w:color="000000" w:sz="6" w:space="0"/>
              <w:bottom w:val="single" w:color="000000" w:sz="6" w:space="0"/>
              <w:right w:val="single" w:color="000000" w:sz="6" w:space="0"/>
            </w:tcBorders>
          </w:tcPr>
          <w:p w14:paraId="4FA2CDB8">
            <w:pPr>
              <w:spacing w:line="360" w:lineRule="auto"/>
              <w:ind w:firstLine="480"/>
              <w:rPr>
                <w:rFonts w:ascii="宋体" w:hAnsi="宋体" w:eastAsia="宋体" w:cs="宋体"/>
                <w:color w:val="auto"/>
                <w:sz w:val="24"/>
                <w:szCs w:val="24"/>
                <w:highlight w:val="none"/>
              </w:rPr>
            </w:pPr>
          </w:p>
        </w:tc>
        <w:tc>
          <w:tcPr>
            <w:tcW w:w="450" w:type="pct"/>
            <w:tcBorders>
              <w:top w:val="single" w:color="000000" w:sz="6" w:space="0"/>
              <w:left w:val="single" w:color="000000" w:sz="6" w:space="0"/>
              <w:bottom w:val="single" w:color="000000" w:sz="6" w:space="0"/>
              <w:right w:val="single" w:color="000000" w:sz="6" w:space="0"/>
            </w:tcBorders>
          </w:tcPr>
          <w:p w14:paraId="33BAE95B">
            <w:pPr>
              <w:spacing w:line="360" w:lineRule="auto"/>
              <w:ind w:firstLine="480"/>
              <w:rPr>
                <w:rFonts w:ascii="宋体" w:hAnsi="宋体" w:eastAsia="宋体" w:cs="宋体"/>
                <w:color w:val="auto"/>
                <w:sz w:val="24"/>
                <w:szCs w:val="24"/>
                <w:highlight w:val="none"/>
              </w:rPr>
            </w:pPr>
          </w:p>
        </w:tc>
        <w:tc>
          <w:tcPr>
            <w:tcW w:w="811" w:type="pct"/>
            <w:tcBorders>
              <w:top w:val="single" w:color="000000" w:sz="6" w:space="0"/>
              <w:left w:val="single" w:color="000000" w:sz="6" w:space="0"/>
              <w:bottom w:val="single" w:color="000000" w:sz="6" w:space="0"/>
              <w:right w:val="single" w:color="000000" w:sz="6" w:space="0"/>
            </w:tcBorders>
          </w:tcPr>
          <w:p w14:paraId="249715E9">
            <w:pPr>
              <w:spacing w:line="360" w:lineRule="auto"/>
              <w:ind w:firstLine="480"/>
              <w:rPr>
                <w:rFonts w:ascii="宋体" w:hAnsi="宋体" w:eastAsia="宋体" w:cs="宋体"/>
                <w:color w:val="auto"/>
                <w:sz w:val="24"/>
                <w:szCs w:val="24"/>
                <w:highlight w:val="none"/>
              </w:rPr>
            </w:pPr>
          </w:p>
        </w:tc>
        <w:tc>
          <w:tcPr>
            <w:tcW w:w="766" w:type="pct"/>
            <w:tcBorders>
              <w:top w:val="single" w:color="000000" w:sz="6" w:space="0"/>
              <w:left w:val="single" w:color="000000" w:sz="6" w:space="0"/>
              <w:bottom w:val="single" w:color="000000" w:sz="6" w:space="0"/>
              <w:right w:val="single" w:color="000000" w:sz="6" w:space="0"/>
            </w:tcBorders>
          </w:tcPr>
          <w:p w14:paraId="53305AEB">
            <w:pPr>
              <w:spacing w:line="360" w:lineRule="auto"/>
              <w:ind w:firstLine="480"/>
              <w:rPr>
                <w:rFonts w:ascii="宋体" w:hAnsi="宋体" w:eastAsia="宋体" w:cs="宋体"/>
                <w:color w:val="auto"/>
                <w:sz w:val="24"/>
                <w:szCs w:val="24"/>
                <w:highlight w:val="none"/>
              </w:rPr>
            </w:pPr>
          </w:p>
        </w:tc>
        <w:tc>
          <w:tcPr>
            <w:tcW w:w="605" w:type="pct"/>
            <w:tcBorders>
              <w:top w:val="single" w:color="000000" w:sz="6" w:space="0"/>
              <w:left w:val="single" w:color="000000" w:sz="6" w:space="0"/>
              <w:bottom w:val="single" w:color="000000" w:sz="6" w:space="0"/>
              <w:right w:val="single" w:color="000000" w:sz="6" w:space="0"/>
            </w:tcBorders>
          </w:tcPr>
          <w:p w14:paraId="011CC9F5">
            <w:pPr>
              <w:spacing w:line="360" w:lineRule="auto"/>
              <w:ind w:firstLine="480"/>
              <w:rPr>
                <w:rFonts w:ascii="宋体" w:hAnsi="宋体" w:eastAsia="宋体" w:cs="宋体"/>
                <w:color w:val="auto"/>
                <w:sz w:val="24"/>
                <w:szCs w:val="24"/>
                <w:highlight w:val="none"/>
              </w:rPr>
            </w:pPr>
          </w:p>
        </w:tc>
      </w:tr>
      <w:tr w14:paraId="453D018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44" w:type="pct"/>
            <w:tcBorders>
              <w:top w:val="single" w:color="000000" w:sz="6" w:space="0"/>
              <w:left w:val="single" w:color="000000" w:sz="6" w:space="0"/>
              <w:bottom w:val="single" w:color="000000" w:sz="6" w:space="0"/>
              <w:right w:val="single" w:color="000000" w:sz="6" w:space="0"/>
            </w:tcBorders>
          </w:tcPr>
          <w:p w14:paraId="6993EA6E">
            <w:pPr>
              <w:spacing w:line="360" w:lineRule="auto"/>
              <w:jc w:val="center"/>
              <w:rPr>
                <w:rFonts w:ascii="宋体" w:hAnsi="宋体" w:eastAsia="宋体" w:cs="宋体"/>
                <w:color w:val="auto"/>
                <w:sz w:val="24"/>
                <w:szCs w:val="24"/>
                <w:highlight w:val="none"/>
              </w:rPr>
            </w:pPr>
          </w:p>
        </w:tc>
        <w:tc>
          <w:tcPr>
            <w:tcW w:w="571" w:type="pct"/>
            <w:tcBorders>
              <w:top w:val="single" w:color="000000" w:sz="6" w:space="0"/>
              <w:left w:val="single" w:color="000000" w:sz="6" w:space="0"/>
              <w:bottom w:val="single" w:color="000000" w:sz="6" w:space="0"/>
              <w:right w:val="single" w:color="000000" w:sz="6" w:space="0"/>
            </w:tcBorders>
          </w:tcPr>
          <w:p w14:paraId="6A95795E">
            <w:pPr>
              <w:spacing w:line="360" w:lineRule="auto"/>
              <w:ind w:firstLine="480"/>
              <w:rPr>
                <w:rFonts w:ascii="宋体" w:hAnsi="宋体" w:eastAsia="宋体" w:cs="宋体"/>
                <w:color w:val="auto"/>
                <w:sz w:val="24"/>
                <w:szCs w:val="24"/>
                <w:highlight w:val="none"/>
              </w:rPr>
            </w:pPr>
          </w:p>
        </w:tc>
        <w:tc>
          <w:tcPr>
            <w:tcW w:w="676" w:type="pct"/>
            <w:tcBorders>
              <w:top w:val="single" w:color="000000" w:sz="6" w:space="0"/>
              <w:left w:val="single" w:color="000000" w:sz="6" w:space="0"/>
              <w:bottom w:val="single" w:color="000000" w:sz="6" w:space="0"/>
              <w:right w:val="single" w:color="000000" w:sz="6" w:space="0"/>
            </w:tcBorders>
          </w:tcPr>
          <w:p w14:paraId="035DEB36">
            <w:pPr>
              <w:spacing w:line="360" w:lineRule="auto"/>
              <w:ind w:firstLine="480"/>
              <w:rPr>
                <w:rFonts w:ascii="宋体" w:hAnsi="宋体" w:eastAsia="宋体" w:cs="宋体"/>
                <w:color w:val="auto"/>
                <w:sz w:val="24"/>
                <w:szCs w:val="24"/>
                <w:highlight w:val="none"/>
              </w:rPr>
            </w:pPr>
          </w:p>
        </w:tc>
        <w:tc>
          <w:tcPr>
            <w:tcW w:w="677" w:type="pct"/>
            <w:tcBorders>
              <w:top w:val="single" w:color="000000" w:sz="6" w:space="0"/>
              <w:left w:val="single" w:color="000000" w:sz="6" w:space="0"/>
              <w:bottom w:val="single" w:color="000000" w:sz="6" w:space="0"/>
              <w:right w:val="single" w:color="000000" w:sz="6" w:space="0"/>
            </w:tcBorders>
          </w:tcPr>
          <w:p w14:paraId="451524D9">
            <w:pPr>
              <w:spacing w:line="360" w:lineRule="auto"/>
              <w:ind w:firstLine="480"/>
              <w:rPr>
                <w:rFonts w:ascii="宋体" w:hAnsi="宋体" w:eastAsia="宋体" w:cs="宋体"/>
                <w:color w:val="auto"/>
                <w:sz w:val="24"/>
                <w:szCs w:val="24"/>
                <w:highlight w:val="none"/>
              </w:rPr>
            </w:pPr>
          </w:p>
        </w:tc>
        <w:tc>
          <w:tcPr>
            <w:tcW w:w="450" w:type="pct"/>
            <w:tcBorders>
              <w:top w:val="single" w:color="000000" w:sz="6" w:space="0"/>
              <w:left w:val="single" w:color="000000" w:sz="6" w:space="0"/>
              <w:bottom w:val="single" w:color="000000" w:sz="6" w:space="0"/>
              <w:right w:val="single" w:color="000000" w:sz="6" w:space="0"/>
            </w:tcBorders>
          </w:tcPr>
          <w:p w14:paraId="57337571">
            <w:pPr>
              <w:spacing w:line="360" w:lineRule="auto"/>
              <w:ind w:firstLine="480"/>
              <w:rPr>
                <w:rFonts w:ascii="宋体" w:hAnsi="宋体" w:eastAsia="宋体" w:cs="宋体"/>
                <w:color w:val="auto"/>
                <w:sz w:val="24"/>
                <w:szCs w:val="24"/>
                <w:highlight w:val="none"/>
              </w:rPr>
            </w:pPr>
          </w:p>
        </w:tc>
        <w:tc>
          <w:tcPr>
            <w:tcW w:w="811" w:type="pct"/>
            <w:tcBorders>
              <w:top w:val="single" w:color="000000" w:sz="6" w:space="0"/>
              <w:left w:val="single" w:color="000000" w:sz="6" w:space="0"/>
              <w:bottom w:val="single" w:color="000000" w:sz="6" w:space="0"/>
              <w:right w:val="single" w:color="000000" w:sz="6" w:space="0"/>
            </w:tcBorders>
          </w:tcPr>
          <w:p w14:paraId="6C2D5D5E">
            <w:pPr>
              <w:spacing w:line="360" w:lineRule="auto"/>
              <w:ind w:firstLine="480"/>
              <w:rPr>
                <w:rFonts w:ascii="宋体" w:hAnsi="宋体" w:eastAsia="宋体" w:cs="宋体"/>
                <w:color w:val="auto"/>
                <w:sz w:val="24"/>
                <w:szCs w:val="24"/>
                <w:highlight w:val="none"/>
              </w:rPr>
            </w:pPr>
          </w:p>
        </w:tc>
        <w:tc>
          <w:tcPr>
            <w:tcW w:w="766" w:type="pct"/>
            <w:tcBorders>
              <w:top w:val="single" w:color="000000" w:sz="6" w:space="0"/>
              <w:left w:val="single" w:color="000000" w:sz="6" w:space="0"/>
              <w:bottom w:val="single" w:color="000000" w:sz="6" w:space="0"/>
              <w:right w:val="single" w:color="000000" w:sz="6" w:space="0"/>
            </w:tcBorders>
          </w:tcPr>
          <w:p w14:paraId="2363DFE1">
            <w:pPr>
              <w:spacing w:line="360" w:lineRule="auto"/>
              <w:ind w:firstLine="480"/>
              <w:rPr>
                <w:rFonts w:ascii="宋体" w:hAnsi="宋体" w:eastAsia="宋体" w:cs="宋体"/>
                <w:color w:val="auto"/>
                <w:sz w:val="24"/>
                <w:szCs w:val="24"/>
                <w:highlight w:val="none"/>
              </w:rPr>
            </w:pPr>
          </w:p>
        </w:tc>
        <w:tc>
          <w:tcPr>
            <w:tcW w:w="605" w:type="pct"/>
            <w:tcBorders>
              <w:top w:val="single" w:color="000000" w:sz="6" w:space="0"/>
              <w:left w:val="single" w:color="000000" w:sz="6" w:space="0"/>
              <w:bottom w:val="single" w:color="000000" w:sz="6" w:space="0"/>
              <w:right w:val="single" w:color="000000" w:sz="6" w:space="0"/>
            </w:tcBorders>
          </w:tcPr>
          <w:p w14:paraId="4990709D">
            <w:pPr>
              <w:spacing w:line="360" w:lineRule="auto"/>
              <w:ind w:firstLine="480"/>
              <w:rPr>
                <w:rFonts w:ascii="宋体" w:hAnsi="宋体" w:eastAsia="宋体" w:cs="宋体"/>
                <w:color w:val="auto"/>
                <w:sz w:val="24"/>
                <w:szCs w:val="24"/>
                <w:highlight w:val="none"/>
              </w:rPr>
            </w:pPr>
          </w:p>
        </w:tc>
      </w:tr>
      <w:tr w14:paraId="1890B7E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44" w:type="pct"/>
            <w:tcBorders>
              <w:top w:val="single" w:color="000000" w:sz="6" w:space="0"/>
              <w:left w:val="single" w:color="000000" w:sz="6" w:space="0"/>
              <w:bottom w:val="single" w:color="000000" w:sz="6" w:space="0"/>
              <w:right w:val="single" w:color="000000" w:sz="6" w:space="0"/>
            </w:tcBorders>
          </w:tcPr>
          <w:p w14:paraId="506FED8F">
            <w:pPr>
              <w:spacing w:line="360" w:lineRule="auto"/>
              <w:jc w:val="center"/>
              <w:rPr>
                <w:rFonts w:ascii="宋体" w:hAnsi="宋体" w:eastAsia="宋体" w:cs="宋体"/>
                <w:color w:val="auto"/>
                <w:sz w:val="24"/>
                <w:szCs w:val="24"/>
                <w:highlight w:val="none"/>
              </w:rPr>
            </w:pPr>
          </w:p>
        </w:tc>
        <w:tc>
          <w:tcPr>
            <w:tcW w:w="571" w:type="pct"/>
            <w:tcBorders>
              <w:top w:val="single" w:color="000000" w:sz="6" w:space="0"/>
              <w:left w:val="single" w:color="000000" w:sz="6" w:space="0"/>
              <w:bottom w:val="single" w:color="000000" w:sz="6" w:space="0"/>
              <w:right w:val="single" w:color="000000" w:sz="6" w:space="0"/>
            </w:tcBorders>
          </w:tcPr>
          <w:p w14:paraId="70F96129">
            <w:pPr>
              <w:spacing w:line="360" w:lineRule="auto"/>
              <w:ind w:firstLine="480"/>
              <w:rPr>
                <w:rFonts w:ascii="宋体" w:hAnsi="宋体" w:eastAsia="宋体" w:cs="宋体"/>
                <w:color w:val="auto"/>
                <w:sz w:val="24"/>
                <w:szCs w:val="24"/>
                <w:highlight w:val="none"/>
              </w:rPr>
            </w:pPr>
          </w:p>
        </w:tc>
        <w:tc>
          <w:tcPr>
            <w:tcW w:w="676" w:type="pct"/>
            <w:tcBorders>
              <w:top w:val="single" w:color="000000" w:sz="6" w:space="0"/>
              <w:left w:val="single" w:color="000000" w:sz="6" w:space="0"/>
              <w:bottom w:val="single" w:color="000000" w:sz="6" w:space="0"/>
              <w:right w:val="single" w:color="000000" w:sz="6" w:space="0"/>
            </w:tcBorders>
          </w:tcPr>
          <w:p w14:paraId="2A115669">
            <w:pPr>
              <w:spacing w:line="360" w:lineRule="auto"/>
              <w:ind w:firstLine="480"/>
              <w:rPr>
                <w:rFonts w:ascii="宋体" w:hAnsi="宋体" w:eastAsia="宋体" w:cs="宋体"/>
                <w:color w:val="auto"/>
                <w:sz w:val="24"/>
                <w:szCs w:val="24"/>
                <w:highlight w:val="none"/>
              </w:rPr>
            </w:pPr>
          </w:p>
        </w:tc>
        <w:tc>
          <w:tcPr>
            <w:tcW w:w="677" w:type="pct"/>
            <w:tcBorders>
              <w:top w:val="single" w:color="000000" w:sz="6" w:space="0"/>
              <w:left w:val="single" w:color="000000" w:sz="6" w:space="0"/>
              <w:bottom w:val="single" w:color="000000" w:sz="6" w:space="0"/>
              <w:right w:val="single" w:color="000000" w:sz="6" w:space="0"/>
            </w:tcBorders>
          </w:tcPr>
          <w:p w14:paraId="762CBF00">
            <w:pPr>
              <w:spacing w:line="360" w:lineRule="auto"/>
              <w:ind w:firstLine="480"/>
              <w:rPr>
                <w:rFonts w:ascii="宋体" w:hAnsi="宋体" w:eastAsia="宋体" w:cs="宋体"/>
                <w:color w:val="auto"/>
                <w:sz w:val="24"/>
                <w:szCs w:val="24"/>
                <w:highlight w:val="none"/>
              </w:rPr>
            </w:pPr>
          </w:p>
        </w:tc>
        <w:tc>
          <w:tcPr>
            <w:tcW w:w="450" w:type="pct"/>
            <w:tcBorders>
              <w:top w:val="single" w:color="000000" w:sz="6" w:space="0"/>
              <w:left w:val="single" w:color="000000" w:sz="6" w:space="0"/>
              <w:bottom w:val="single" w:color="000000" w:sz="6" w:space="0"/>
              <w:right w:val="single" w:color="000000" w:sz="6" w:space="0"/>
            </w:tcBorders>
          </w:tcPr>
          <w:p w14:paraId="2DA8606E">
            <w:pPr>
              <w:spacing w:line="360" w:lineRule="auto"/>
              <w:ind w:firstLine="480"/>
              <w:rPr>
                <w:rFonts w:ascii="宋体" w:hAnsi="宋体" w:eastAsia="宋体" w:cs="宋体"/>
                <w:color w:val="auto"/>
                <w:sz w:val="24"/>
                <w:szCs w:val="24"/>
                <w:highlight w:val="none"/>
              </w:rPr>
            </w:pPr>
          </w:p>
        </w:tc>
        <w:tc>
          <w:tcPr>
            <w:tcW w:w="811" w:type="pct"/>
            <w:tcBorders>
              <w:top w:val="single" w:color="000000" w:sz="6" w:space="0"/>
              <w:left w:val="single" w:color="000000" w:sz="6" w:space="0"/>
              <w:bottom w:val="single" w:color="000000" w:sz="6" w:space="0"/>
              <w:right w:val="single" w:color="000000" w:sz="6" w:space="0"/>
            </w:tcBorders>
          </w:tcPr>
          <w:p w14:paraId="2F883880">
            <w:pPr>
              <w:spacing w:line="360" w:lineRule="auto"/>
              <w:ind w:firstLine="480"/>
              <w:rPr>
                <w:rFonts w:ascii="宋体" w:hAnsi="宋体" w:eastAsia="宋体" w:cs="宋体"/>
                <w:color w:val="auto"/>
                <w:sz w:val="24"/>
                <w:szCs w:val="24"/>
                <w:highlight w:val="none"/>
              </w:rPr>
            </w:pPr>
          </w:p>
        </w:tc>
        <w:tc>
          <w:tcPr>
            <w:tcW w:w="766" w:type="pct"/>
            <w:tcBorders>
              <w:top w:val="single" w:color="000000" w:sz="6" w:space="0"/>
              <w:left w:val="single" w:color="000000" w:sz="6" w:space="0"/>
              <w:bottom w:val="single" w:color="000000" w:sz="6" w:space="0"/>
              <w:right w:val="single" w:color="000000" w:sz="6" w:space="0"/>
            </w:tcBorders>
          </w:tcPr>
          <w:p w14:paraId="17EC467E">
            <w:pPr>
              <w:spacing w:line="360" w:lineRule="auto"/>
              <w:ind w:firstLine="480"/>
              <w:rPr>
                <w:rFonts w:ascii="宋体" w:hAnsi="宋体" w:eastAsia="宋体" w:cs="宋体"/>
                <w:color w:val="auto"/>
                <w:sz w:val="24"/>
                <w:szCs w:val="24"/>
                <w:highlight w:val="none"/>
              </w:rPr>
            </w:pPr>
          </w:p>
        </w:tc>
        <w:tc>
          <w:tcPr>
            <w:tcW w:w="605" w:type="pct"/>
            <w:tcBorders>
              <w:top w:val="single" w:color="000000" w:sz="6" w:space="0"/>
              <w:left w:val="single" w:color="000000" w:sz="6" w:space="0"/>
              <w:bottom w:val="single" w:color="000000" w:sz="6" w:space="0"/>
              <w:right w:val="single" w:color="000000" w:sz="6" w:space="0"/>
            </w:tcBorders>
          </w:tcPr>
          <w:p w14:paraId="5E5907E5">
            <w:pPr>
              <w:spacing w:line="360" w:lineRule="auto"/>
              <w:ind w:firstLine="480"/>
              <w:rPr>
                <w:rFonts w:ascii="宋体" w:hAnsi="宋体" w:eastAsia="宋体" w:cs="宋体"/>
                <w:color w:val="auto"/>
                <w:sz w:val="24"/>
                <w:szCs w:val="24"/>
                <w:highlight w:val="none"/>
              </w:rPr>
            </w:pPr>
          </w:p>
        </w:tc>
      </w:tr>
      <w:tr w14:paraId="0C4D2AC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44" w:type="pct"/>
            <w:tcBorders>
              <w:top w:val="single" w:color="000000" w:sz="6" w:space="0"/>
              <w:left w:val="single" w:color="000000" w:sz="6" w:space="0"/>
              <w:bottom w:val="single" w:color="000000" w:sz="6" w:space="0"/>
              <w:right w:val="single" w:color="000000" w:sz="6" w:space="0"/>
            </w:tcBorders>
          </w:tcPr>
          <w:p w14:paraId="02EBFF59">
            <w:pPr>
              <w:spacing w:line="360" w:lineRule="auto"/>
              <w:jc w:val="center"/>
              <w:rPr>
                <w:rFonts w:ascii="宋体" w:hAnsi="宋体" w:eastAsia="宋体" w:cs="宋体"/>
                <w:color w:val="auto"/>
                <w:sz w:val="24"/>
                <w:szCs w:val="24"/>
                <w:highlight w:val="none"/>
              </w:rPr>
            </w:pPr>
          </w:p>
        </w:tc>
        <w:tc>
          <w:tcPr>
            <w:tcW w:w="571" w:type="pct"/>
            <w:tcBorders>
              <w:top w:val="single" w:color="000000" w:sz="6" w:space="0"/>
              <w:left w:val="single" w:color="000000" w:sz="6" w:space="0"/>
              <w:bottom w:val="single" w:color="000000" w:sz="6" w:space="0"/>
              <w:right w:val="single" w:color="000000" w:sz="6" w:space="0"/>
            </w:tcBorders>
          </w:tcPr>
          <w:p w14:paraId="32AFB86C">
            <w:pPr>
              <w:spacing w:line="360" w:lineRule="auto"/>
              <w:ind w:firstLine="480"/>
              <w:rPr>
                <w:rFonts w:ascii="宋体" w:hAnsi="宋体" w:eastAsia="宋体" w:cs="宋体"/>
                <w:color w:val="auto"/>
                <w:sz w:val="24"/>
                <w:szCs w:val="24"/>
                <w:highlight w:val="none"/>
              </w:rPr>
            </w:pPr>
          </w:p>
        </w:tc>
        <w:tc>
          <w:tcPr>
            <w:tcW w:w="676" w:type="pct"/>
            <w:tcBorders>
              <w:top w:val="single" w:color="000000" w:sz="6" w:space="0"/>
              <w:left w:val="single" w:color="000000" w:sz="6" w:space="0"/>
              <w:bottom w:val="single" w:color="000000" w:sz="6" w:space="0"/>
              <w:right w:val="single" w:color="000000" w:sz="6" w:space="0"/>
            </w:tcBorders>
          </w:tcPr>
          <w:p w14:paraId="1A42DED5">
            <w:pPr>
              <w:spacing w:line="360" w:lineRule="auto"/>
              <w:ind w:firstLine="480"/>
              <w:rPr>
                <w:rFonts w:ascii="宋体" w:hAnsi="宋体" w:eastAsia="宋体" w:cs="宋体"/>
                <w:color w:val="auto"/>
                <w:sz w:val="24"/>
                <w:szCs w:val="24"/>
                <w:highlight w:val="none"/>
              </w:rPr>
            </w:pPr>
          </w:p>
        </w:tc>
        <w:tc>
          <w:tcPr>
            <w:tcW w:w="677" w:type="pct"/>
            <w:tcBorders>
              <w:top w:val="single" w:color="000000" w:sz="6" w:space="0"/>
              <w:left w:val="single" w:color="000000" w:sz="6" w:space="0"/>
              <w:bottom w:val="single" w:color="000000" w:sz="6" w:space="0"/>
              <w:right w:val="single" w:color="000000" w:sz="6" w:space="0"/>
            </w:tcBorders>
          </w:tcPr>
          <w:p w14:paraId="126B4276">
            <w:pPr>
              <w:spacing w:line="360" w:lineRule="auto"/>
              <w:ind w:firstLine="480"/>
              <w:rPr>
                <w:rFonts w:ascii="宋体" w:hAnsi="宋体" w:eastAsia="宋体" w:cs="宋体"/>
                <w:color w:val="auto"/>
                <w:sz w:val="24"/>
                <w:szCs w:val="24"/>
                <w:highlight w:val="none"/>
              </w:rPr>
            </w:pPr>
          </w:p>
        </w:tc>
        <w:tc>
          <w:tcPr>
            <w:tcW w:w="450" w:type="pct"/>
            <w:tcBorders>
              <w:top w:val="single" w:color="000000" w:sz="6" w:space="0"/>
              <w:left w:val="single" w:color="000000" w:sz="6" w:space="0"/>
              <w:bottom w:val="single" w:color="000000" w:sz="6" w:space="0"/>
              <w:right w:val="single" w:color="000000" w:sz="6" w:space="0"/>
            </w:tcBorders>
          </w:tcPr>
          <w:p w14:paraId="37E15B5F">
            <w:pPr>
              <w:spacing w:line="360" w:lineRule="auto"/>
              <w:ind w:firstLine="480"/>
              <w:rPr>
                <w:rFonts w:ascii="宋体" w:hAnsi="宋体" w:eastAsia="宋体" w:cs="宋体"/>
                <w:color w:val="auto"/>
                <w:sz w:val="24"/>
                <w:szCs w:val="24"/>
                <w:highlight w:val="none"/>
              </w:rPr>
            </w:pPr>
          </w:p>
        </w:tc>
        <w:tc>
          <w:tcPr>
            <w:tcW w:w="811" w:type="pct"/>
            <w:tcBorders>
              <w:top w:val="single" w:color="000000" w:sz="6" w:space="0"/>
              <w:left w:val="single" w:color="000000" w:sz="6" w:space="0"/>
              <w:bottom w:val="single" w:color="000000" w:sz="6" w:space="0"/>
              <w:right w:val="single" w:color="000000" w:sz="6" w:space="0"/>
            </w:tcBorders>
          </w:tcPr>
          <w:p w14:paraId="5B7B0F52">
            <w:pPr>
              <w:spacing w:line="360" w:lineRule="auto"/>
              <w:ind w:firstLine="480"/>
              <w:rPr>
                <w:rFonts w:ascii="宋体" w:hAnsi="宋体" w:eastAsia="宋体" w:cs="宋体"/>
                <w:color w:val="auto"/>
                <w:sz w:val="24"/>
                <w:szCs w:val="24"/>
                <w:highlight w:val="none"/>
              </w:rPr>
            </w:pPr>
          </w:p>
        </w:tc>
        <w:tc>
          <w:tcPr>
            <w:tcW w:w="766" w:type="pct"/>
            <w:tcBorders>
              <w:top w:val="single" w:color="000000" w:sz="6" w:space="0"/>
              <w:left w:val="single" w:color="000000" w:sz="6" w:space="0"/>
              <w:bottom w:val="single" w:color="000000" w:sz="6" w:space="0"/>
              <w:right w:val="single" w:color="000000" w:sz="6" w:space="0"/>
            </w:tcBorders>
          </w:tcPr>
          <w:p w14:paraId="1B07A564">
            <w:pPr>
              <w:spacing w:line="360" w:lineRule="auto"/>
              <w:ind w:firstLine="480"/>
              <w:rPr>
                <w:rFonts w:ascii="宋体" w:hAnsi="宋体" w:eastAsia="宋体" w:cs="宋体"/>
                <w:color w:val="auto"/>
                <w:sz w:val="24"/>
                <w:szCs w:val="24"/>
                <w:highlight w:val="none"/>
              </w:rPr>
            </w:pPr>
          </w:p>
        </w:tc>
        <w:tc>
          <w:tcPr>
            <w:tcW w:w="605" w:type="pct"/>
            <w:tcBorders>
              <w:top w:val="single" w:color="000000" w:sz="6" w:space="0"/>
              <w:left w:val="single" w:color="000000" w:sz="6" w:space="0"/>
              <w:bottom w:val="single" w:color="000000" w:sz="6" w:space="0"/>
              <w:right w:val="single" w:color="000000" w:sz="6" w:space="0"/>
            </w:tcBorders>
          </w:tcPr>
          <w:p w14:paraId="0F60B6B0">
            <w:pPr>
              <w:spacing w:line="360" w:lineRule="auto"/>
              <w:ind w:firstLine="480"/>
              <w:rPr>
                <w:rFonts w:ascii="宋体" w:hAnsi="宋体" w:eastAsia="宋体" w:cs="宋体"/>
                <w:color w:val="auto"/>
                <w:sz w:val="24"/>
                <w:szCs w:val="24"/>
                <w:highlight w:val="none"/>
              </w:rPr>
            </w:pPr>
          </w:p>
        </w:tc>
      </w:tr>
      <w:tr w14:paraId="640EDDB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44" w:type="pct"/>
            <w:tcBorders>
              <w:top w:val="single" w:color="000000" w:sz="6" w:space="0"/>
              <w:left w:val="single" w:color="000000" w:sz="6" w:space="0"/>
              <w:bottom w:val="single" w:color="000000" w:sz="6" w:space="0"/>
              <w:right w:val="single" w:color="000000" w:sz="6" w:space="0"/>
            </w:tcBorders>
          </w:tcPr>
          <w:p w14:paraId="076DACB2">
            <w:pPr>
              <w:spacing w:line="360" w:lineRule="auto"/>
              <w:jc w:val="center"/>
              <w:rPr>
                <w:rFonts w:ascii="宋体" w:hAnsi="宋体" w:eastAsia="宋体" w:cs="宋体"/>
                <w:color w:val="auto"/>
                <w:sz w:val="24"/>
                <w:szCs w:val="24"/>
                <w:highlight w:val="none"/>
              </w:rPr>
            </w:pPr>
          </w:p>
        </w:tc>
        <w:tc>
          <w:tcPr>
            <w:tcW w:w="571" w:type="pct"/>
            <w:tcBorders>
              <w:top w:val="single" w:color="000000" w:sz="6" w:space="0"/>
              <w:left w:val="single" w:color="000000" w:sz="6" w:space="0"/>
              <w:bottom w:val="single" w:color="000000" w:sz="6" w:space="0"/>
              <w:right w:val="single" w:color="000000" w:sz="6" w:space="0"/>
            </w:tcBorders>
          </w:tcPr>
          <w:p w14:paraId="1586CAD6">
            <w:pPr>
              <w:spacing w:line="360" w:lineRule="auto"/>
              <w:ind w:firstLine="480"/>
              <w:rPr>
                <w:rFonts w:ascii="宋体" w:hAnsi="宋体" w:eastAsia="宋体" w:cs="宋体"/>
                <w:color w:val="auto"/>
                <w:sz w:val="24"/>
                <w:szCs w:val="24"/>
                <w:highlight w:val="none"/>
              </w:rPr>
            </w:pPr>
          </w:p>
        </w:tc>
        <w:tc>
          <w:tcPr>
            <w:tcW w:w="676" w:type="pct"/>
            <w:tcBorders>
              <w:top w:val="single" w:color="000000" w:sz="6" w:space="0"/>
              <w:left w:val="single" w:color="000000" w:sz="6" w:space="0"/>
              <w:bottom w:val="single" w:color="000000" w:sz="6" w:space="0"/>
              <w:right w:val="single" w:color="000000" w:sz="6" w:space="0"/>
            </w:tcBorders>
          </w:tcPr>
          <w:p w14:paraId="6F20209F">
            <w:pPr>
              <w:spacing w:line="360" w:lineRule="auto"/>
              <w:ind w:firstLine="480"/>
              <w:rPr>
                <w:rFonts w:ascii="宋体" w:hAnsi="宋体" w:eastAsia="宋体" w:cs="宋体"/>
                <w:color w:val="auto"/>
                <w:sz w:val="24"/>
                <w:szCs w:val="24"/>
                <w:highlight w:val="none"/>
              </w:rPr>
            </w:pPr>
          </w:p>
        </w:tc>
        <w:tc>
          <w:tcPr>
            <w:tcW w:w="677" w:type="pct"/>
            <w:tcBorders>
              <w:top w:val="single" w:color="000000" w:sz="6" w:space="0"/>
              <w:left w:val="single" w:color="000000" w:sz="6" w:space="0"/>
              <w:bottom w:val="single" w:color="000000" w:sz="6" w:space="0"/>
              <w:right w:val="single" w:color="000000" w:sz="6" w:space="0"/>
            </w:tcBorders>
          </w:tcPr>
          <w:p w14:paraId="3E906C66">
            <w:pPr>
              <w:spacing w:line="360" w:lineRule="auto"/>
              <w:ind w:firstLine="480"/>
              <w:rPr>
                <w:rFonts w:ascii="宋体" w:hAnsi="宋体" w:eastAsia="宋体" w:cs="宋体"/>
                <w:color w:val="auto"/>
                <w:sz w:val="24"/>
                <w:szCs w:val="24"/>
                <w:highlight w:val="none"/>
              </w:rPr>
            </w:pPr>
          </w:p>
        </w:tc>
        <w:tc>
          <w:tcPr>
            <w:tcW w:w="450" w:type="pct"/>
            <w:tcBorders>
              <w:top w:val="single" w:color="000000" w:sz="6" w:space="0"/>
              <w:left w:val="single" w:color="000000" w:sz="6" w:space="0"/>
              <w:bottom w:val="single" w:color="000000" w:sz="6" w:space="0"/>
              <w:right w:val="single" w:color="000000" w:sz="6" w:space="0"/>
            </w:tcBorders>
          </w:tcPr>
          <w:p w14:paraId="459B499D">
            <w:pPr>
              <w:spacing w:line="360" w:lineRule="auto"/>
              <w:ind w:firstLine="480"/>
              <w:rPr>
                <w:rFonts w:ascii="宋体" w:hAnsi="宋体" w:eastAsia="宋体" w:cs="宋体"/>
                <w:color w:val="auto"/>
                <w:sz w:val="24"/>
                <w:szCs w:val="24"/>
                <w:highlight w:val="none"/>
              </w:rPr>
            </w:pPr>
          </w:p>
        </w:tc>
        <w:tc>
          <w:tcPr>
            <w:tcW w:w="811" w:type="pct"/>
            <w:tcBorders>
              <w:top w:val="single" w:color="000000" w:sz="6" w:space="0"/>
              <w:left w:val="single" w:color="000000" w:sz="6" w:space="0"/>
              <w:bottom w:val="single" w:color="000000" w:sz="6" w:space="0"/>
              <w:right w:val="single" w:color="000000" w:sz="6" w:space="0"/>
            </w:tcBorders>
          </w:tcPr>
          <w:p w14:paraId="7163ED97">
            <w:pPr>
              <w:spacing w:line="360" w:lineRule="auto"/>
              <w:ind w:firstLine="480"/>
              <w:rPr>
                <w:rFonts w:ascii="宋体" w:hAnsi="宋体" w:eastAsia="宋体" w:cs="宋体"/>
                <w:color w:val="auto"/>
                <w:sz w:val="24"/>
                <w:szCs w:val="24"/>
                <w:highlight w:val="none"/>
              </w:rPr>
            </w:pPr>
          </w:p>
        </w:tc>
        <w:tc>
          <w:tcPr>
            <w:tcW w:w="766" w:type="pct"/>
            <w:tcBorders>
              <w:top w:val="single" w:color="000000" w:sz="6" w:space="0"/>
              <w:left w:val="single" w:color="000000" w:sz="6" w:space="0"/>
              <w:bottom w:val="single" w:color="000000" w:sz="6" w:space="0"/>
              <w:right w:val="single" w:color="000000" w:sz="6" w:space="0"/>
            </w:tcBorders>
          </w:tcPr>
          <w:p w14:paraId="219EA6BA">
            <w:pPr>
              <w:spacing w:line="360" w:lineRule="auto"/>
              <w:ind w:firstLine="480"/>
              <w:rPr>
                <w:rFonts w:ascii="宋体" w:hAnsi="宋体" w:eastAsia="宋体" w:cs="宋体"/>
                <w:color w:val="auto"/>
                <w:sz w:val="24"/>
                <w:szCs w:val="24"/>
                <w:highlight w:val="none"/>
              </w:rPr>
            </w:pPr>
          </w:p>
        </w:tc>
        <w:tc>
          <w:tcPr>
            <w:tcW w:w="605" w:type="pct"/>
            <w:tcBorders>
              <w:top w:val="single" w:color="000000" w:sz="6" w:space="0"/>
              <w:left w:val="single" w:color="000000" w:sz="6" w:space="0"/>
              <w:bottom w:val="single" w:color="000000" w:sz="6" w:space="0"/>
              <w:right w:val="single" w:color="000000" w:sz="6" w:space="0"/>
            </w:tcBorders>
          </w:tcPr>
          <w:p w14:paraId="5E6F048F">
            <w:pPr>
              <w:spacing w:line="360" w:lineRule="auto"/>
              <w:ind w:firstLine="480"/>
              <w:rPr>
                <w:rFonts w:ascii="宋体" w:hAnsi="宋体" w:eastAsia="宋体" w:cs="宋体"/>
                <w:color w:val="auto"/>
                <w:sz w:val="24"/>
                <w:szCs w:val="24"/>
                <w:highlight w:val="none"/>
              </w:rPr>
            </w:pPr>
          </w:p>
        </w:tc>
      </w:tr>
      <w:tr w14:paraId="765980F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5000" w:type="pct"/>
            <w:gridSpan w:val="8"/>
            <w:tcBorders>
              <w:top w:val="single" w:color="000000" w:sz="6" w:space="0"/>
              <w:left w:val="single" w:color="000000" w:sz="6" w:space="0"/>
              <w:bottom w:val="single" w:color="000000" w:sz="6" w:space="0"/>
              <w:right w:val="single" w:color="000000" w:sz="6" w:space="0"/>
            </w:tcBorders>
          </w:tcPr>
          <w:p w14:paraId="295D2B79">
            <w:pPr>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合计人民币（大写）元（￥）含税</w:t>
            </w:r>
          </w:p>
        </w:tc>
      </w:tr>
    </w:tbl>
    <w:p w14:paraId="62B4A266">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二、产品质量标准</w:t>
      </w:r>
    </w:p>
    <w:p w14:paraId="46C6FED7">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p>
    <w:p w14:paraId="5B2B6B80">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2.乙方向甲方提供的产品应当符合本合同约定的要求及《中华人民共和国产品质量法》的有关规定，并且应当是全新的、未使用过的、原厂生产的合格产品。</w:t>
      </w:r>
    </w:p>
    <w:p w14:paraId="2BC7EED5">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3.乙方应当提供符合国家法规要求的产品合格证、使用说明书、相关认证资料，确保甲方所采购设备相关认证通过。</w:t>
      </w:r>
    </w:p>
    <w:p w14:paraId="30223959">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4.经乙方安装调试完毕的产品，满足甲方需求及合同要求，能够正常实现招标文件中要求的功能、技术参数。</w:t>
      </w:r>
    </w:p>
    <w:p w14:paraId="68550C93">
      <w:pPr>
        <w:widowControl/>
        <w:spacing w:line="360" w:lineRule="auto"/>
        <w:ind w:firstLine="482"/>
        <w:jc w:val="lef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5</w:t>
      </w:r>
      <w:r>
        <w:rPr>
          <w:rFonts w:ascii="宋体" w:hAnsi="宋体" w:eastAsia="宋体" w:cs="宋体"/>
          <w:b/>
          <w:color w:val="auto"/>
          <w:sz w:val="24"/>
          <w:szCs w:val="24"/>
          <w:highlight w:val="none"/>
        </w:rPr>
        <w:t>.</w:t>
      </w:r>
      <w:r>
        <w:rPr>
          <w:rFonts w:ascii="宋体" w:hAnsi="宋体" w:eastAsia="宋体" w:cs="宋体"/>
          <w:color w:val="auto"/>
          <w:sz w:val="24"/>
          <w:szCs w:val="24"/>
          <w:highlight w:val="none"/>
        </w:rPr>
        <w:t>本合同下交付的货物应符合招标文件技术规格书中明确的标准和技术要求。如果招标文件技术规格书中没有提及适用标准，则应符合下列标准：</w:t>
      </w:r>
    </w:p>
    <w:p w14:paraId="21D04EA0">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1）与合同货物制造及验收有关的最新有效版本的中华人民共和国国家标准/国际标准/部颁标准； 或</w:t>
      </w:r>
    </w:p>
    <w:p w14:paraId="4F65273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2）经甲方确认的，乙方随投标文件提供的，与合同货物制造及验收有关的，最新有效版本的货物制造国的官方标准；或</w:t>
      </w:r>
    </w:p>
    <w:p w14:paraId="769D5F2F">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3）乙方随投标文件提供的货物验收大纲，经甲方确认后，将作为对货物的验收依据之一；或</w:t>
      </w:r>
    </w:p>
    <w:p w14:paraId="0E598CD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4）乙方在澄清投标文件时作出的承诺，经甲方确认后，将作为对货物的验收依据之一。</w:t>
      </w:r>
    </w:p>
    <w:p w14:paraId="1C7D6DED">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三、价款及付款方式</w:t>
      </w:r>
    </w:p>
    <w:p w14:paraId="12EED1B3">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1.本合同总价款：人民币（大写）</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元（￥</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合同合计金额应包括本次招标范围内所有设备、备品备件、专用工具及配套服务所有成本、税费、包装、运至最终目的地的运输安装调试、验收、技术支持与培训、售后服务与维保全部费用，甲方在合同总价款之外不再向乙方支付任何费用。</w:t>
      </w:r>
    </w:p>
    <w:p w14:paraId="6EEF8722">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2.货款支付</w:t>
      </w:r>
    </w:p>
    <w:p w14:paraId="76200BA6">
      <w:pPr>
        <w:widowControl/>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2.1.货款支付：</w:t>
      </w:r>
      <w:r>
        <w:rPr>
          <w:rFonts w:hint="eastAsia" w:ascii="宋体" w:hAnsi="宋体" w:eastAsia="宋体" w:cs="宋体"/>
          <w:color w:val="auto"/>
          <w:sz w:val="24"/>
          <w:szCs w:val="24"/>
          <w:highlight w:val="none"/>
        </w:rPr>
        <w:t>货物交付验收合格后支付合同总价100%。</w:t>
      </w:r>
    </w:p>
    <w:p w14:paraId="466BD983">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2.2.乙方申请付款时须提供符合要求的增值税专用发票给甲方</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否则甲方有权顺延付款且不承担逾期</w:t>
      </w:r>
      <w:r>
        <w:rPr>
          <w:rFonts w:hint="eastAsia" w:ascii="宋体" w:hAnsi="宋体" w:eastAsia="宋体" w:cs="宋体"/>
          <w:color w:val="auto"/>
          <w:sz w:val="24"/>
          <w:szCs w:val="24"/>
          <w:highlight w:val="none"/>
        </w:rPr>
        <w:t>付款</w:t>
      </w:r>
      <w:r>
        <w:rPr>
          <w:rFonts w:ascii="宋体" w:hAnsi="宋体" w:eastAsia="宋体" w:cs="宋体"/>
          <w:color w:val="auto"/>
          <w:sz w:val="24"/>
          <w:szCs w:val="24"/>
          <w:highlight w:val="none"/>
        </w:rPr>
        <w:t>责任。乙方应当确保发票真实无误且合法有效，如发票存在违规的甲方有权拒绝付款，由乙方承担相应责任并赔偿甲方由此遭受的全部损失。</w:t>
      </w:r>
    </w:p>
    <w:p w14:paraId="32845A52">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2.3.乙方指定收款账号：</w:t>
      </w:r>
      <w:r>
        <w:rPr>
          <w:rFonts w:ascii="宋体" w:hAnsi="宋体" w:eastAsia="宋体" w:cs="宋体"/>
          <w:color w:val="auto"/>
          <w:sz w:val="24"/>
          <w:szCs w:val="24"/>
          <w:highlight w:val="none"/>
          <w:u w:val="single"/>
        </w:rPr>
        <w:t>        </w:t>
      </w:r>
    </w:p>
    <w:p w14:paraId="1A89CC90">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开户行：</w:t>
      </w:r>
      <w:r>
        <w:rPr>
          <w:rFonts w:ascii="宋体" w:hAnsi="宋体" w:eastAsia="宋体" w:cs="宋体"/>
          <w:color w:val="auto"/>
          <w:sz w:val="24"/>
          <w:szCs w:val="24"/>
          <w:highlight w:val="none"/>
          <w:u w:val="single"/>
        </w:rPr>
        <w:t>        </w:t>
      </w:r>
    </w:p>
    <w:p w14:paraId="337982CF">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户名：</w:t>
      </w:r>
      <w:r>
        <w:rPr>
          <w:rFonts w:ascii="宋体" w:hAnsi="宋体" w:eastAsia="宋体" w:cs="宋体"/>
          <w:color w:val="auto"/>
          <w:sz w:val="24"/>
          <w:szCs w:val="24"/>
          <w:highlight w:val="none"/>
          <w:u w:val="single"/>
        </w:rPr>
        <w:t>        </w:t>
      </w:r>
    </w:p>
    <w:p w14:paraId="579C1883">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本项目合同为固定总价合同，除甲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p>
    <w:p w14:paraId="1A654736">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4.若项目在实施过程中，由于甲方或使用方对原需求进行变更而引起供货量变化的，按乙方投标时所报单价进行结算。</w:t>
      </w:r>
    </w:p>
    <w:p w14:paraId="3A69B27E">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5.如果本合同是授予中国境内的卖方，则中国政府根据现行税法对中国境内的卖方征收的与本合同有关的一切税费均应由该境内卖方负担。如果合同是授予中国境外的卖方，则中国政府根据现行税法规定和合同专用条款中所述的协议（如果有此协议的话）对境外卖方征收的与实施本合同有关的一切税费均应由境外卖方负担。</w:t>
      </w:r>
    </w:p>
    <w:p w14:paraId="6CD25F67">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四、履约保证金：</w:t>
      </w:r>
    </w:p>
    <w:p w14:paraId="2AC661A1">
      <w:pPr>
        <w:keepNext/>
        <w:keepLines/>
        <w:spacing w:line="360" w:lineRule="auto"/>
        <w:ind w:firstLine="240"/>
        <w:outlineLvl w:val="2"/>
        <w:rPr>
          <w:rFonts w:ascii="宋体" w:hAnsi="宋体" w:eastAsia="宋体"/>
          <w:color w:val="auto"/>
          <w:sz w:val="24"/>
          <w:szCs w:val="24"/>
          <w:highlight w:val="none"/>
        </w:rPr>
      </w:pPr>
      <w:r>
        <w:rPr>
          <w:rFonts w:hint="eastAsia" w:ascii="宋体" w:hAnsi="宋体" w:eastAsia="宋体"/>
          <w:color w:val="auto"/>
          <w:sz w:val="24"/>
          <w:szCs w:val="24"/>
          <w:highlight w:val="none"/>
        </w:rPr>
        <w:t>4.1 乙方交纳人民币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元（合同总额的10%）作为本合同的履约保证金。（不得超过合同金额的10%）</w:t>
      </w:r>
    </w:p>
    <w:p w14:paraId="2132B284">
      <w:pPr>
        <w:keepNext/>
        <w:keepLines/>
        <w:spacing w:line="360" w:lineRule="auto"/>
        <w:ind w:firstLine="240"/>
        <w:outlineLvl w:val="2"/>
        <w:rPr>
          <w:rFonts w:ascii="宋体" w:hAnsi="宋体" w:eastAsia="宋体"/>
          <w:color w:val="auto"/>
          <w:sz w:val="24"/>
          <w:szCs w:val="24"/>
          <w:highlight w:val="none"/>
        </w:rPr>
      </w:pPr>
      <w:r>
        <w:rPr>
          <w:rFonts w:hint="eastAsia" w:ascii="宋体" w:hAnsi="宋体" w:eastAsia="宋体"/>
          <w:color w:val="auto"/>
          <w:sz w:val="24"/>
          <w:szCs w:val="24"/>
          <w:highlight w:val="none"/>
        </w:rPr>
        <w:t>4.2合同履行结束后，甲方应及时无息退还交纳的履约保证金。</w:t>
      </w:r>
    </w:p>
    <w:p w14:paraId="1DFA5222">
      <w:pPr>
        <w:keepNext/>
        <w:keepLines/>
        <w:spacing w:line="360" w:lineRule="auto"/>
        <w:ind w:firstLine="513" w:firstLineChars="214"/>
        <w:outlineLvl w:val="2"/>
        <w:rPr>
          <w:rFonts w:ascii="宋体" w:hAnsi="宋体" w:eastAsia="宋体"/>
          <w:color w:val="auto"/>
          <w:sz w:val="24"/>
          <w:szCs w:val="24"/>
          <w:highlight w:val="none"/>
        </w:rPr>
      </w:pPr>
      <w:r>
        <w:rPr>
          <w:rFonts w:hint="eastAsia" w:ascii="宋体" w:hAnsi="宋体" w:eastAsia="宋体"/>
          <w:color w:val="auto"/>
          <w:sz w:val="24"/>
          <w:szCs w:val="24"/>
          <w:highlight w:val="none"/>
        </w:rPr>
        <w:t>4.2.1履约保证金退还方式：原路退还。</w:t>
      </w:r>
    </w:p>
    <w:p w14:paraId="67C0B022">
      <w:pPr>
        <w:keepNext/>
        <w:keepLines/>
        <w:spacing w:line="360" w:lineRule="auto"/>
        <w:ind w:firstLine="513" w:firstLineChars="214"/>
        <w:outlineLvl w:val="2"/>
        <w:rPr>
          <w:rFonts w:ascii="宋体" w:hAnsi="宋体" w:eastAsia="宋体"/>
          <w:color w:val="auto"/>
          <w:sz w:val="24"/>
          <w:szCs w:val="24"/>
          <w:highlight w:val="none"/>
        </w:rPr>
      </w:pPr>
      <w:r>
        <w:rPr>
          <w:rFonts w:hint="eastAsia" w:ascii="宋体" w:hAnsi="宋体" w:eastAsia="宋体"/>
          <w:color w:val="auto"/>
          <w:sz w:val="24"/>
          <w:szCs w:val="24"/>
          <w:highlight w:val="none"/>
        </w:rPr>
        <w:t>4.2.2履约保证金退还时间：安装调试完成并验收合格后。</w:t>
      </w:r>
    </w:p>
    <w:p w14:paraId="7A621775">
      <w:pPr>
        <w:keepNext/>
        <w:keepLines/>
        <w:spacing w:line="360" w:lineRule="auto"/>
        <w:ind w:firstLine="513" w:firstLineChars="214"/>
        <w:outlineLvl w:val="2"/>
        <w:rPr>
          <w:rFonts w:ascii="宋体" w:hAnsi="宋体" w:eastAsia="宋体"/>
          <w:color w:val="auto"/>
          <w:sz w:val="24"/>
          <w:szCs w:val="24"/>
          <w:highlight w:val="none"/>
        </w:rPr>
      </w:pPr>
      <w:r>
        <w:rPr>
          <w:rFonts w:hint="eastAsia" w:ascii="宋体" w:hAnsi="宋体" w:eastAsia="宋体"/>
          <w:color w:val="auto"/>
          <w:sz w:val="24"/>
          <w:szCs w:val="24"/>
          <w:highlight w:val="none"/>
        </w:rPr>
        <w:t>4.2.3履约保证金退还条件：：安装调试完成并验收合格，无任何重大故障问题。</w:t>
      </w:r>
    </w:p>
    <w:p w14:paraId="03F15761">
      <w:pPr>
        <w:keepNext/>
        <w:keepLines/>
        <w:spacing w:line="360" w:lineRule="auto"/>
        <w:ind w:firstLine="513" w:firstLineChars="214"/>
        <w:outlineLvl w:val="2"/>
        <w:rPr>
          <w:rFonts w:ascii="宋体" w:hAnsi="宋体" w:eastAsia="宋体"/>
          <w:color w:val="auto"/>
          <w:sz w:val="24"/>
          <w:szCs w:val="24"/>
          <w:highlight w:val="none"/>
        </w:rPr>
      </w:pPr>
      <w:r>
        <w:rPr>
          <w:rFonts w:hint="eastAsia" w:ascii="宋体" w:hAnsi="宋体" w:eastAsia="宋体"/>
          <w:color w:val="auto"/>
          <w:sz w:val="24"/>
          <w:szCs w:val="24"/>
          <w:highlight w:val="none"/>
        </w:rPr>
        <w:t>4.2.4履约保证金不予退还的情形：有重大质量问题等</w:t>
      </w:r>
      <w:r>
        <w:rPr>
          <w:rFonts w:ascii="宋体" w:hAnsi="宋体" w:eastAsia="宋体"/>
          <w:color w:val="auto"/>
          <w:sz w:val="24"/>
          <w:szCs w:val="24"/>
          <w:highlight w:val="none"/>
        </w:rPr>
        <w:t>。</w:t>
      </w:r>
    </w:p>
    <w:p w14:paraId="5CB1E247">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五、产品的送货</w:t>
      </w:r>
    </w:p>
    <w:p w14:paraId="2F42A6E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1.乙方应在接到甲方书面通知</w:t>
      </w:r>
      <w:r>
        <w:rPr>
          <w:rFonts w:hint="eastAsia" w:ascii="宋体" w:hAnsi="宋体" w:eastAsia="宋体" w:cs="宋体"/>
          <w:color w:val="auto"/>
          <w:sz w:val="24"/>
          <w:szCs w:val="24"/>
          <w:highlight w:val="none"/>
          <w:u w:val="single"/>
        </w:rPr>
        <w:t>30</w:t>
      </w:r>
      <w:r>
        <w:rPr>
          <w:rFonts w:ascii="宋体" w:hAnsi="宋体" w:eastAsia="宋体" w:cs="宋体"/>
          <w:color w:val="auto"/>
          <w:sz w:val="24"/>
          <w:szCs w:val="24"/>
          <w:highlight w:val="none"/>
        </w:rPr>
        <w:t>个日历天内，完成产品交付、安装调试并通过最终验收。乙方应负责办理运输并承担所有费用，直接送到甲方指定地点。</w:t>
      </w:r>
    </w:p>
    <w:p w14:paraId="2B0A5924">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2.交货时间以接到甲方书面通知开始计算时间。</w:t>
      </w:r>
    </w:p>
    <w:p w14:paraId="470A96C4">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3.乙方应在货物托运前24小时及货物预计抵达指定交货地点的24小时前以书面方式通知甲方进行到货验收及场地准备工作，并取得甲方收到通知的回执。</w:t>
      </w:r>
    </w:p>
    <w:p w14:paraId="7C46AB20">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书面通知应包括但不限于合同编号、产品名称及装箱清单、运输方式、运输服务商及联系方式、运单号、发运人、发运时间、预计到达时间。</w:t>
      </w:r>
    </w:p>
    <w:p w14:paraId="3E1FE73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乙方未按约定提前通知或未按约定期限送货上门的，甲方有权拒绝到货验收，拒绝接收，乙方自行承担责任和风险。</w:t>
      </w:r>
    </w:p>
    <w:p w14:paraId="68F69EF8">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4.产品包装</w:t>
      </w:r>
    </w:p>
    <w:p w14:paraId="583D7672">
      <w:pPr>
        <w:widowControl/>
        <w:spacing w:line="360" w:lineRule="auto"/>
        <w:ind w:firstLine="480"/>
        <w:jc w:val="left"/>
        <w:rPr>
          <w:rFonts w:ascii="宋体" w:hAnsi="宋体" w:eastAsia="宋体"/>
          <w:bCs/>
          <w:color w:val="auto"/>
          <w:sz w:val="24"/>
          <w:szCs w:val="24"/>
          <w:highlight w:val="none"/>
        </w:rPr>
      </w:pPr>
      <w:r>
        <w:rPr>
          <w:rFonts w:ascii="宋体" w:hAnsi="宋体" w:eastAsia="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详见合同附件1和合同附件2。</w:t>
      </w:r>
    </w:p>
    <w:p w14:paraId="48F5D1E6">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全部货物的外包装，必须采用防漏、防潮、防震、防锈、防盗和考虑到可能会发生的野蛮装卸等长途内陆运输及多次装卸之需要。</w:t>
      </w:r>
    </w:p>
    <w:p w14:paraId="19824045">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5.乙方负责送货上门地点：</w:t>
      </w:r>
      <w:r>
        <w:rPr>
          <w:rFonts w:ascii="宋体" w:hAnsi="宋体" w:eastAsia="宋体" w:cs="宋体"/>
          <w:color w:val="auto"/>
          <w:sz w:val="24"/>
          <w:szCs w:val="24"/>
          <w:highlight w:val="none"/>
          <w:u w:val="single"/>
        </w:rPr>
        <w:t>甲方指定地点</w:t>
      </w:r>
      <w:r>
        <w:rPr>
          <w:rFonts w:ascii="宋体" w:hAnsi="宋体" w:eastAsia="宋体" w:cs="宋体"/>
          <w:color w:val="auto"/>
          <w:sz w:val="24"/>
          <w:szCs w:val="24"/>
          <w:highlight w:val="none"/>
        </w:rPr>
        <w:t>，运输方式：</w:t>
      </w:r>
      <w:r>
        <w:rPr>
          <w:rFonts w:ascii="宋体" w:hAnsi="宋体" w:eastAsia="宋体" w:cs="宋体"/>
          <w:color w:val="auto"/>
          <w:sz w:val="24"/>
          <w:szCs w:val="24"/>
          <w:highlight w:val="none"/>
          <w:u w:val="single"/>
        </w:rPr>
        <w:t>不限，特殊运输方式须经甲方同意后方可运输</w:t>
      </w:r>
      <w:r>
        <w:rPr>
          <w:rFonts w:ascii="宋体" w:hAnsi="宋体" w:eastAsia="宋体" w:cs="宋体"/>
          <w:color w:val="auto"/>
          <w:sz w:val="24"/>
          <w:szCs w:val="24"/>
          <w:highlight w:val="none"/>
        </w:rPr>
        <w:t>。除甲方另有分批次、定时供货的书面要求以外，乙方应一次性完成交货</w:t>
      </w:r>
      <w:r>
        <w:rPr>
          <w:rFonts w:hint="eastAsia" w:ascii="宋体" w:hAnsi="宋体" w:eastAsia="宋体" w:cs="宋体"/>
          <w:color w:val="auto"/>
          <w:sz w:val="24"/>
          <w:szCs w:val="24"/>
          <w:highlight w:val="none"/>
          <w:lang w:eastAsia="zh"/>
        </w:rPr>
        <w:t>，否则甲方有权拒收并要求乙方按逾期交货承担违约责任。</w:t>
      </w:r>
      <w:r>
        <w:rPr>
          <w:rFonts w:ascii="宋体" w:hAnsi="宋体" w:eastAsia="宋体" w:cs="宋体"/>
          <w:color w:val="auto"/>
          <w:sz w:val="24"/>
          <w:szCs w:val="24"/>
          <w:highlight w:val="none"/>
        </w:rPr>
        <w:t>乙方应负责自行按照合同金额</w:t>
      </w:r>
      <w:r>
        <w:rPr>
          <w:rFonts w:hint="eastAsia" w:ascii="宋体" w:hAnsi="宋体" w:eastAsia="宋体" w:cs="宋体"/>
          <w:color w:val="auto"/>
          <w:sz w:val="24"/>
          <w:szCs w:val="24"/>
          <w:highlight w:val="none"/>
          <w:u w:val="single"/>
          <w:lang w:eastAsia="zh"/>
        </w:rPr>
        <w:t xml:space="preserve"> </w:t>
      </w:r>
      <w:r>
        <w:rPr>
          <w:rFonts w:ascii="宋体" w:hAnsi="宋体" w:eastAsia="宋体" w:cs="宋体"/>
          <w:color w:val="auto"/>
          <w:sz w:val="24"/>
          <w:szCs w:val="24"/>
          <w:highlight w:val="none"/>
          <w:u w:val="single"/>
        </w:rPr>
        <w:t>110</w:t>
      </w:r>
      <w:r>
        <w:rPr>
          <w:rFonts w:hint="eastAsia" w:ascii="宋体" w:hAnsi="宋体" w:eastAsia="宋体" w:cs="宋体"/>
          <w:color w:val="auto"/>
          <w:sz w:val="24"/>
          <w:szCs w:val="24"/>
          <w:highlight w:val="none"/>
          <w:u w:val="single"/>
          <w:lang w:eastAsia="zh"/>
        </w:rPr>
        <w:t xml:space="preserve"> </w:t>
      </w:r>
      <w:r>
        <w:rPr>
          <w:rFonts w:ascii="宋体" w:hAnsi="宋体" w:eastAsia="宋体" w:cs="宋体"/>
          <w:color w:val="auto"/>
          <w:sz w:val="24"/>
          <w:szCs w:val="24"/>
          <w:highlight w:val="none"/>
        </w:rPr>
        <w:t>%的标准投保产品运输意外保险</w:t>
      </w:r>
      <w:r>
        <w:rPr>
          <w:rFonts w:hint="eastAsia" w:ascii="宋体" w:hAnsi="宋体" w:eastAsia="宋体" w:cs="宋体"/>
          <w:color w:val="auto"/>
          <w:sz w:val="24"/>
          <w:szCs w:val="24"/>
          <w:highlight w:val="none"/>
        </w:rPr>
        <w:t>。</w:t>
      </w:r>
    </w:p>
    <w:p w14:paraId="34E85722">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6.运输费用</w:t>
      </w:r>
    </w:p>
    <w:p w14:paraId="5063727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全部产品运输到甲方指定地点所发生包括但不限于运费、保险费、装卸费、仓储费及其他一切费用由乙方承担。货物装卸、转运需要装卸、运输工具的由乙方自行负责。</w:t>
      </w:r>
    </w:p>
    <w:p w14:paraId="122A30A5">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7.甲方可根据实际需要情况调整乙方交货时间和地点，变更调整的通知应采用书面形式，如要求提前供货的应给予乙方必要、合理准备时间。</w:t>
      </w:r>
    </w:p>
    <w:p w14:paraId="7798EA60">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8.合同产品在安装调试完毕并经产品验收合格前，货物毁损、灭失的风险均由乙方承担。</w:t>
      </w:r>
    </w:p>
    <w:p w14:paraId="40646D2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9.产品安装期间乙方应严格做好安全防护措施，设置安全警示标识，及时消除安全隐患，做到安全施工、文明施工，承担相关费用。安装期间发生安全事故的，责任由乙方承担，由此造成甲方、乙方人员或者第三方损失的，乙方予以赔偿。</w:t>
      </w:r>
    </w:p>
    <w:p w14:paraId="67BCF40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10.货物随箱应有下列资料（一式二份）</w:t>
      </w:r>
    </w:p>
    <w:p w14:paraId="56EB39A3">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a.详细装箱单（每箱件一单）</w:t>
      </w:r>
    </w:p>
    <w:p w14:paraId="190F14C8">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b.产品合格证及检验记录；</w:t>
      </w:r>
    </w:p>
    <w:p w14:paraId="729D0C14">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c.随机备件清单；</w:t>
      </w:r>
    </w:p>
    <w:p w14:paraId="0DE549CA">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11.乙方须向甲方提供工作手册、维护手册（包括详细的技术资料、维修线路图、软件等）；</w:t>
      </w:r>
    </w:p>
    <w:p w14:paraId="304C7ADD">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12.乙方须向甲方提供货物的运行、安装使用环境要求、施工图纸及参数；</w:t>
      </w:r>
    </w:p>
    <w:p w14:paraId="011237C5">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13.乙方在货物包装后，应立即将装箱单邮寄甲方，一式二份。产品中如有外购配件也一并列入装箱单。办妥托运手续后，立即将有关情况告知。</w:t>
      </w:r>
    </w:p>
    <w:p w14:paraId="32F23EFC">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六、产品的安装调试与验收</w:t>
      </w:r>
    </w:p>
    <w:p w14:paraId="126708CA">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乙方负责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p>
    <w:p w14:paraId="15C8F80D">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w:t>
      </w:r>
    </w:p>
    <w:p w14:paraId="59E0D19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乙方应严格执行合同约定的供货周期，保质、保量地完成产品的供货，随货应附带产品的质量检测报告、产品合格证书、保修单、使用说明书等随附单证。在每批次合同标的物到达指定地点后，甲、乙双方代表应对产品的数量、包装、规格、品牌、质量、</w:t>
      </w:r>
      <w:r>
        <w:rPr>
          <w:rFonts w:hint="eastAsia" w:ascii="宋体" w:hAnsi="宋体" w:eastAsia="宋体" w:cs="宋体"/>
          <w:color w:val="auto"/>
          <w:sz w:val="24"/>
          <w:szCs w:val="24"/>
          <w:highlight w:val="none"/>
        </w:rPr>
        <w:t>随附</w:t>
      </w:r>
      <w:r>
        <w:rPr>
          <w:rFonts w:ascii="宋体" w:hAnsi="宋体" w:eastAsia="宋体" w:cs="宋体"/>
          <w:color w:val="auto"/>
          <w:sz w:val="24"/>
          <w:szCs w:val="24"/>
          <w:highlight w:val="none"/>
        </w:rPr>
        <w:t>单证等清点，进行表面质量的到货验收。未经到货验收的货物乙方不得安装调试，已经安装的甲方有权拒绝进行产品验收。若到货验收发现数量不足、规格不符或外观损坏等不合格情形，甲方有权拒收，并要求乙方在3日内免费补足或更换</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因乙方原因导致到货验收不合格需更换或补足的，因此延误的时间计入逾期交货天数，按逾期交货违约责任处理。</w:t>
      </w:r>
    </w:p>
    <w:p w14:paraId="20D48AC5">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4.产品到货验收完毕后，乙方对产品进行安装调试，安装调试并正常试运行满</w:t>
      </w:r>
      <w:r>
        <w:rPr>
          <w:rFonts w:ascii="宋体" w:hAnsi="宋体" w:eastAsia="宋体" w:cs="宋体"/>
          <w:color w:val="auto"/>
          <w:sz w:val="24"/>
          <w:szCs w:val="24"/>
          <w:highlight w:val="none"/>
          <w:u w:val="single"/>
        </w:rPr>
        <w:t>30</w:t>
      </w:r>
      <w:r>
        <w:rPr>
          <w:rFonts w:ascii="宋体" w:hAnsi="宋体" w:eastAsia="宋体" w:cs="宋体"/>
          <w:color w:val="auto"/>
          <w:sz w:val="24"/>
          <w:szCs w:val="24"/>
          <w:highlight w:val="none"/>
        </w:rPr>
        <w:t>日无故障，并完成约定培训后方可申请进行产品验收。甲、乙双方应派代表到现场按照相关行业标准及甲乙双方确认的图纸及方案进行检验，并据实签署《产品验收单》作为凭证。乙方对不合格的产品验收意见提出书面异议时间为3日，逾期视为无异议。</w:t>
      </w:r>
    </w:p>
    <w:p w14:paraId="14DC76B2">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5.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ascii="宋体" w:hAnsi="宋体" w:eastAsia="宋体" w:cs="宋体"/>
          <w:color w:val="auto"/>
          <w:sz w:val="24"/>
          <w:szCs w:val="24"/>
          <w:highlight w:val="none"/>
          <w:u w:val="single"/>
        </w:rPr>
        <w:t>5</w:t>
      </w:r>
      <w:r>
        <w:rPr>
          <w:rFonts w:ascii="宋体" w:hAnsi="宋体" w:eastAsia="宋体" w:cs="宋体"/>
          <w:color w:val="auto"/>
          <w:sz w:val="24"/>
          <w:szCs w:val="24"/>
          <w:highlight w:val="none"/>
        </w:rPr>
        <w:t>日内更换符合本合同质量要求的合格产品，由此产生的费用由乙方承担，并承担相应违约责任。</w:t>
      </w:r>
    </w:p>
    <w:p w14:paraId="68C236F2">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6.根据规定或技术性强需要相关部门检测结果作为验收依据或需要相关政府部门组织、参加的，应委托相关部门先行检测或邀请相关政府部门组织、参加产品验收。检测、验收所需费用由乙方负责。</w:t>
      </w:r>
    </w:p>
    <w:p w14:paraId="7DC2C929">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七、伴随服务</w:t>
      </w:r>
    </w:p>
    <w:p w14:paraId="34AC35A3">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乙方应为甲方提供如下伴随服务：</w:t>
      </w:r>
    </w:p>
    <w:p w14:paraId="4D927EEA">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1.提供保证货物在质保期内正常运行所需的随机备品备件、易损件。</w:t>
      </w:r>
    </w:p>
    <w:p w14:paraId="081BA28A">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2.提供安装和维护所需的专用工具；</w:t>
      </w:r>
    </w:p>
    <w:p w14:paraId="27373F35">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3.负责运输（包括装车、运输和卸车）及运输保险；</w:t>
      </w:r>
    </w:p>
    <w:p w14:paraId="0D809B24">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4.在交货前，制造商应对货物的技术性能参数，进行精确和全面的检测，并出具证明货物与投标文件中技术文件参数相符的检测报告。</w:t>
      </w:r>
    </w:p>
    <w:p w14:paraId="19CC611D">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5.乙方在交货时，须提供合同货物安装及日常运行维护所需的全部技术文件，应包括但不限于以下内容： </w:t>
      </w:r>
    </w:p>
    <w:p w14:paraId="50B64F6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1）货物机械总图、基础图、操作使用说明书、电气线路图，控制系统原理图，维修保养图册，零部件、辅机、选配件及外购件图册，备品备件及专用工具、易损件清单；装箱单。</w:t>
      </w:r>
    </w:p>
    <w:p w14:paraId="7D101EC4">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2）货物的装箱单、原产地证明、质量合格证书、出厂前检测报告等资料。</w:t>
      </w:r>
    </w:p>
    <w:p w14:paraId="6E793FEF">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3）对甲方人员进行操作和维护培训的技术资料。</w:t>
      </w:r>
    </w:p>
    <w:p w14:paraId="3C96A20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4）外购件使用说明书，产品合格证书，产品安全合格证明等。</w:t>
      </w:r>
    </w:p>
    <w:p w14:paraId="79D36153">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5）货物控制系统的编程方式，正常运行的管理软件、升级软件及专用磁卡等；以及其他技术文件及电子文档。乙方交付的设备不得设置任何形式的软件锁、功能限制或隐蔽密码，</w:t>
      </w:r>
      <w:r>
        <w:rPr>
          <w:rFonts w:hint="eastAsia" w:ascii="宋体" w:hAnsi="宋体" w:eastAsia="宋体" w:cs="宋体"/>
          <w:color w:val="auto"/>
          <w:sz w:val="24"/>
          <w:szCs w:val="24"/>
          <w:highlight w:val="none"/>
        </w:rPr>
        <w:t>设备应当</w:t>
      </w:r>
      <w:r>
        <w:rPr>
          <w:rFonts w:ascii="宋体" w:hAnsi="宋体" w:eastAsia="宋体" w:cs="宋体"/>
          <w:color w:val="auto"/>
          <w:sz w:val="24"/>
          <w:szCs w:val="24"/>
          <w:highlight w:val="none"/>
        </w:rPr>
        <w:t>无条件永久免费开放全部权限。</w:t>
      </w:r>
      <w:r>
        <w:rPr>
          <w:rFonts w:hint="eastAsia" w:ascii="宋体" w:hAnsi="宋体" w:eastAsia="宋体" w:cs="宋体"/>
          <w:color w:val="auto"/>
          <w:sz w:val="24"/>
          <w:szCs w:val="24"/>
          <w:highlight w:val="none"/>
        </w:rPr>
        <w:t>不论是在设备的</w:t>
      </w:r>
      <w:r>
        <w:rPr>
          <w:rFonts w:ascii="宋体" w:hAnsi="宋体" w:eastAsia="宋体" w:cs="宋体"/>
          <w:color w:val="auto"/>
          <w:sz w:val="24"/>
          <w:szCs w:val="24"/>
          <w:highlight w:val="none"/>
        </w:rPr>
        <w:t>质保期内</w:t>
      </w:r>
      <w:r>
        <w:rPr>
          <w:rFonts w:hint="eastAsia" w:ascii="宋体" w:hAnsi="宋体" w:eastAsia="宋体" w:cs="宋体"/>
          <w:color w:val="auto"/>
          <w:sz w:val="24"/>
          <w:szCs w:val="24"/>
          <w:highlight w:val="none"/>
        </w:rPr>
        <w:t>还是质保期外，</w:t>
      </w:r>
      <w:r>
        <w:rPr>
          <w:rFonts w:ascii="宋体" w:hAnsi="宋体" w:eastAsia="宋体" w:cs="宋体"/>
          <w:color w:val="auto"/>
          <w:sz w:val="24"/>
          <w:szCs w:val="24"/>
          <w:highlight w:val="none"/>
        </w:rPr>
        <w:t>软件系统的升级、更新</w:t>
      </w:r>
      <w:r>
        <w:rPr>
          <w:rFonts w:hint="eastAsia" w:ascii="宋体" w:hAnsi="宋体" w:eastAsia="宋体" w:cs="宋体"/>
          <w:color w:val="auto"/>
          <w:sz w:val="24"/>
          <w:szCs w:val="24"/>
          <w:highlight w:val="none"/>
        </w:rPr>
        <w:t>全部</w:t>
      </w:r>
      <w:r>
        <w:rPr>
          <w:rFonts w:ascii="宋体" w:hAnsi="宋体" w:eastAsia="宋体" w:cs="宋体"/>
          <w:color w:val="auto"/>
          <w:sz w:val="24"/>
          <w:szCs w:val="24"/>
          <w:highlight w:val="none"/>
        </w:rPr>
        <w:t>由乙方免费提供并负责安装。若乙方违反本款关于软件密码开放或功能限制的约定，甲方有权要求乙方支付合同总价款10%的违约金并立即整改。</w:t>
      </w:r>
    </w:p>
    <w:p w14:paraId="3D49AB7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以上技术资料要求采用中文，一式四份。</w:t>
      </w:r>
    </w:p>
    <w:p w14:paraId="4E44711D">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6.负责安装（包括货物就位、现场组装等）；在货物到达甲方后，乙方应在7天内派技术人员到达现场，提供免费安装、调试等服务， 并试运行，技术指标合格后，出具验收报告。并协助甲方组织验收，提供完善的售后服务。验收时如果发现数量不足或有质量、技术等问题，乙方应在15天内，按照甲方的要求，采取补足、更换或退货等处理措施，并承担由此发生的一切损失和费用。</w:t>
      </w:r>
    </w:p>
    <w:p w14:paraId="32B440CD">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7.负责调试，直至通过甲方及有关部门验收交付使用；</w:t>
      </w:r>
    </w:p>
    <w:p w14:paraId="4826B517">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8.免费负责甲方的操作、维修人员参观培训，列出培训计划，提供使用和维修中文手册。</w:t>
      </w:r>
    </w:p>
    <w:p w14:paraId="0FFE0B2D">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9.提供优质的「三包」售后服务和终身维保服务。乙方在国内必须有售后服务机构和设施，能提供快捷的维修服务及备品备件供应。质量保证期自产品验收合格次日起算，保修期外只收配件费，乙方必须以不高于乙方同期向同地区其他医疗机构销售的最低价格或原厂公开指导价（两者取低者）优惠提供，免收人工费。乙方承诺自设备验收合格之日起至少</w:t>
      </w:r>
      <w:r>
        <w:rPr>
          <w:rFonts w:hint="eastAsia" w:ascii="宋体" w:hAnsi="宋体" w:eastAsia="宋体" w:cs="宋体"/>
          <w:color w:val="auto"/>
          <w:sz w:val="24"/>
          <w:szCs w:val="24"/>
          <w:highlight w:val="none"/>
        </w:rPr>
        <w:t>【 】</w:t>
      </w:r>
      <w:r>
        <w:rPr>
          <w:rFonts w:ascii="宋体" w:hAnsi="宋体" w:eastAsia="宋体" w:cs="宋体"/>
          <w:color w:val="auto"/>
          <w:sz w:val="24"/>
          <w:szCs w:val="24"/>
          <w:highlight w:val="none"/>
        </w:rPr>
        <w:t>年内持续提供原厂备品备件及维修服务</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若原厂停产相关配件，乙方应提前</w:t>
      </w:r>
      <w:r>
        <w:rPr>
          <w:rFonts w:hint="eastAsia" w:ascii="宋体" w:hAnsi="宋体" w:eastAsia="宋体" w:cs="宋体"/>
          <w:color w:val="auto"/>
          <w:sz w:val="24"/>
          <w:szCs w:val="24"/>
          <w:highlight w:val="none"/>
        </w:rPr>
        <w:t>【 】</w:t>
      </w:r>
      <w:r>
        <w:rPr>
          <w:rFonts w:ascii="宋体" w:hAnsi="宋体" w:eastAsia="宋体" w:cs="宋体"/>
          <w:color w:val="auto"/>
          <w:sz w:val="24"/>
          <w:szCs w:val="24"/>
          <w:highlight w:val="none"/>
        </w:rPr>
        <w:t>个月书面通知甲方并提供经甲方认可的兼容替代方案。质保期后的货物维护由甲乙双方协商再定。</w:t>
      </w:r>
    </w:p>
    <w:p w14:paraId="1FFF6C54">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10.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p>
    <w:p w14:paraId="24EBA816">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11.提供合同货物使用和维护方面的最新技术信息和资料。</w:t>
      </w:r>
    </w:p>
    <w:p w14:paraId="7F9C1819">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12.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p>
    <w:p w14:paraId="22557B8F">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八、质量保证</w:t>
      </w:r>
    </w:p>
    <w:p w14:paraId="4471D5D2">
      <w:pPr>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1.本合同产品的质量保证期为自产品验收合格次日起</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年。在质量保证期内，设备、材料制造质量或安装问题出现设备故障时，乙方应当自接到甲方通知起30分钟内响应，并在12小时内赶到甲方现场，免费予以排除故障、修复或更换零部件。还应支付因更换所发生的运输、保险、安装、检测等有关的全部费用。如有紧急故障，卖方工作人员在得到通知后2小时内提供在线技术支持，24小时内必须到达现场，排除故障。一般故障应在到场后12小时内修复完毕，紧急故障应在到场后24小时内修复完毕。维护维修更换零配件的应提供使用原厂、全新零配件并经甲方确认。若乙方未在上述时限内修复故障，每逾期一日，应向甲方支付合同总价款万分之五的违约金</w:t>
      </w:r>
      <w:r>
        <w:rPr>
          <w:rFonts w:hint="eastAsia" w:ascii="宋体" w:hAnsi="宋体" w:eastAsia="宋体" w:cs="宋体"/>
          <w:color w:val="auto"/>
          <w:sz w:val="24"/>
          <w:szCs w:val="24"/>
          <w:highlight w:val="none"/>
        </w:rPr>
        <w:t>。</w:t>
      </w:r>
    </w:p>
    <w:p w14:paraId="5E24ADF5">
      <w:pPr>
        <w:widowControl/>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2.质量保证期内，如发生重要或核心部件</w:t>
      </w:r>
      <w:r>
        <w:rPr>
          <w:rFonts w:ascii="宋体" w:hAnsi="宋体" w:eastAsia="宋体" w:cs="宋体"/>
          <w:color w:val="auto"/>
          <w:sz w:val="24"/>
          <w:szCs w:val="24"/>
          <w:highlight w:val="none"/>
          <w:u w:val="single"/>
        </w:rPr>
        <w:t>两次</w:t>
      </w:r>
      <w:r>
        <w:rPr>
          <w:rFonts w:ascii="宋体" w:hAnsi="宋体" w:eastAsia="宋体" w:cs="宋体"/>
          <w:color w:val="auto"/>
          <w:sz w:val="24"/>
          <w:szCs w:val="24"/>
          <w:highlight w:val="none"/>
        </w:rPr>
        <w:t>及以上故障，或相同故障经</w:t>
      </w:r>
      <w:r>
        <w:rPr>
          <w:rFonts w:ascii="宋体" w:hAnsi="宋体" w:eastAsia="宋体" w:cs="宋体"/>
          <w:color w:val="auto"/>
          <w:sz w:val="24"/>
          <w:szCs w:val="24"/>
          <w:highlight w:val="none"/>
          <w:u w:val="single"/>
        </w:rPr>
        <w:t>三次</w:t>
      </w:r>
      <w:r>
        <w:rPr>
          <w:rFonts w:ascii="宋体" w:hAnsi="宋体" w:eastAsia="宋体" w:cs="宋体"/>
          <w:color w:val="auto"/>
          <w:sz w:val="24"/>
          <w:szCs w:val="24"/>
          <w:highlight w:val="none"/>
        </w:rPr>
        <w:t>维修不能解决的，甲方有权要求乙方无条件退款退货并赔偿损失。</w:t>
      </w:r>
    </w:p>
    <w:p w14:paraId="40327395">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3.质量保证期内，超过约定期限未能修复设备的，乙方应在</w:t>
      </w:r>
      <w:r>
        <w:rPr>
          <w:rFonts w:ascii="宋体" w:hAnsi="宋体" w:eastAsia="宋体" w:cs="宋体"/>
          <w:color w:val="auto"/>
          <w:sz w:val="24"/>
          <w:szCs w:val="24"/>
          <w:highlight w:val="none"/>
          <w:u w:val="single"/>
        </w:rPr>
        <w:t>2</w:t>
      </w:r>
      <w:r>
        <w:rPr>
          <w:rFonts w:ascii="宋体" w:hAnsi="宋体" w:eastAsia="宋体" w:cs="宋体"/>
          <w:color w:val="auto"/>
          <w:sz w:val="24"/>
          <w:szCs w:val="24"/>
          <w:highlight w:val="none"/>
        </w:rPr>
        <w:t>日内提供不低于合同设备功能标准的备用设备，保证甲方业务工作的连续性。</w:t>
      </w:r>
    </w:p>
    <w:p w14:paraId="6A890453">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乙方逾期未按本条约定进行维修、更换或维修、更换后设备达不到设计的功能、参数的，甲方有权自行或委托第三人进行维修、更换，由此产生的费用由乙方承担。经过甲方或第三人维修、更换后的产品，乙方继续按本合同约定承担质量保修责任。</w:t>
      </w:r>
      <w:r>
        <w:rPr>
          <w:rFonts w:hint="eastAsia" w:ascii="宋体" w:hAnsi="宋体" w:eastAsia="宋体" w:cs="宋体"/>
          <w:color w:val="auto"/>
          <w:sz w:val="24"/>
          <w:szCs w:val="24"/>
          <w:highlight w:val="none"/>
          <w:lang w:eastAsia="zh"/>
        </w:rPr>
        <w:t>因</w:t>
      </w:r>
      <w:r>
        <w:rPr>
          <w:rFonts w:ascii="宋体" w:hAnsi="宋体" w:eastAsia="宋体" w:cs="宋体"/>
          <w:color w:val="auto"/>
          <w:sz w:val="24"/>
          <w:szCs w:val="24"/>
          <w:highlight w:val="none"/>
        </w:rPr>
        <w:t>乙方未及时履行保修义务导致</w:t>
      </w:r>
      <w:r>
        <w:rPr>
          <w:rFonts w:hint="eastAsia" w:ascii="宋体" w:hAnsi="宋体" w:eastAsia="宋体" w:cs="宋体"/>
          <w:color w:val="auto"/>
          <w:sz w:val="24"/>
          <w:szCs w:val="24"/>
          <w:highlight w:val="none"/>
          <w:lang w:eastAsia="zh"/>
        </w:rPr>
        <w:t>设备停机，造成甲方医疗业务中断</w:t>
      </w:r>
      <w:r>
        <w:rPr>
          <w:rFonts w:ascii="宋体" w:hAnsi="宋体" w:eastAsia="宋体" w:cs="宋体"/>
          <w:color w:val="auto"/>
          <w:sz w:val="24"/>
          <w:szCs w:val="24"/>
          <w:highlight w:val="none"/>
        </w:rPr>
        <w:t>损失</w:t>
      </w:r>
      <w:r>
        <w:rPr>
          <w:rFonts w:hint="eastAsia" w:ascii="宋体" w:hAnsi="宋体" w:eastAsia="宋体" w:cs="宋体"/>
          <w:color w:val="auto"/>
          <w:sz w:val="24"/>
          <w:szCs w:val="24"/>
          <w:highlight w:val="none"/>
          <w:lang w:eastAsia="zh"/>
        </w:rPr>
        <w:t>、患者索赔及委托第三方维修产生的所有费用，</w:t>
      </w:r>
      <w:r>
        <w:rPr>
          <w:rFonts w:ascii="宋体" w:hAnsi="宋体" w:eastAsia="宋体" w:cs="宋体"/>
          <w:color w:val="auto"/>
          <w:sz w:val="24"/>
          <w:szCs w:val="24"/>
          <w:highlight w:val="none"/>
        </w:rPr>
        <w:t>均由乙方</w:t>
      </w:r>
      <w:r>
        <w:rPr>
          <w:rFonts w:hint="eastAsia" w:ascii="宋体" w:hAnsi="宋体" w:eastAsia="宋体" w:cs="宋体"/>
          <w:color w:val="auto"/>
          <w:sz w:val="24"/>
          <w:szCs w:val="24"/>
          <w:highlight w:val="none"/>
          <w:lang w:eastAsia="zh"/>
        </w:rPr>
        <w:t>全额赔偿</w:t>
      </w:r>
      <w:r>
        <w:rPr>
          <w:rFonts w:ascii="宋体" w:hAnsi="宋体" w:eastAsia="宋体" w:cs="宋体"/>
          <w:color w:val="auto"/>
          <w:sz w:val="24"/>
          <w:szCs w:val="24"/>
          <w:highlight w:val="none"/>
        </w:rPr>
        <w:t>。</w:t>
      </w:r>
    </w:p>
    <w:p w14:paraId="2577E54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5.产品重要或核心零部件经过维修后，自维修合格之日起，质量保证期重新开始计算。</w:t>
      </w:r>
    </w:p>
    <w:p w14:paraId="03A2C72F">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6.招投标文件及乙方在质量保证或售后服务承诺中对质量保修及售后服务有其他约定及有更高要求的以其约定为准。</w:t>
      </w:r>
    </w:p>
    <w:p w14:paraId="16BFFE04">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九、违约责任</w:t>
      </w:r>
    </w:p>
    <w:p w14:paraId="5E808BCF">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1.若乙方未按本合同约定或甲方发货通知要求的期限交货、安装或完成包括提供银行保函在内的本合同约定的其他事项的，每逾期一天，乙方应按本合同总价款的</w:t>
      </w:r>
      <w:r>
        <w:rPr>
          <w:rFonts w:ascii="宋体" w:hAnsi="宋体" w:eastAsia="宋体" w:cs="宋体"/>
          <w:color w:val="auto"/>
          <w:sz w:val="24"/>
          <w:szCs w:val="24"/>
          <w:highlight w:val="none"/>
          <w:u w:val="single"/>
        </w:rPr>
        <w:t xml:space="preserve"> 万分之五 </w:t>
      </w:r>
      <w:r>
        <w:rPr>
          <w:rFonts w:ascii="宋体" w:hAnsi="宋体" w:eastAsia="宋体" w:cs="宋体"/>
          <w:color w:val="auto"/>
          <w:sz w:val="24"/>
          <w:szCs w:val="24"/>
          <w:highlight w:val="none"/>
        </w:rPr>
        <w:t>向甲方支付违约金；逾期15天，甲方有权选择单方解除本合同，乙方应退还甲方已支付的全部费用，并支付合同总价款</w:t>
      </w:r>
      <w:r>
        <w:rPr>
          <w:rFonts w:ascii="宋体" w:hAnsi="宋体" w:eastAsia="宋体" w:cs="宋体"/>
          <w:color w:val="auto"/>
          <w:sz w:val="24"/>
          <w:szCs w:val="24"/>
          <w:highlight w:val="none"/>
          <w:u w:val="single"/>
        </w:rPr>
        <w:t>30</w:t>
      </w:r>
      <w:r>
        <w:rPr>
          <w:rFonts w:ascii="宋体" w:hAnsi="宋体" w:eastAsia="宋体" w:cs="宋体"/>
          <w:color w:val="auto"/>
          <w:sz w:val="24"/>
          <w:szCs w:val="24"/>
          <w:highlight w:val="none"/>
        </w:rPr>
        <w:t>%的违约金，前述违约金不足以弥补甲方损失的，乙方应全额赔偿。由于甲方的原因要求延期交货，甲方应按规定承付货款。</w:t>
      </w:r>
    </w:p>
    <w:p w14:paraId="0480726C">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2.经过甲方验收，乙方交付的产品数量、规格、品牌、质量、随附单证、包装等与合同约定不一致的或到货验收不合格的，或最终验收不合格的，甲方有权采取下列任何一种或几种措施追究乙方违约责任：</w:t>
      </w:r>
    </w:p>
    <w:p w14:paraId="4EB25421">
      <w:pPr>
        <w:widowControl/>
        <w:spacing w:line="360" w:lineRule="auto"/>
        <w:ind w:firstLine="513" w:firstLineChars="214"/>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（1）拒绝接受不合格产品，要求乙方在</w:t>
      </w:r>
      <w:r>
        <w:rPr>
          <w:rFonts w:ascii="宋体" w:hAnsi="宋体" w:eastAsia="宋体" w:cs="宋体"/>
          <w:color w:val="auto"/>
          <w:sz w:val="24"/>
          <w:szCs w:val="24"/>
          <w:highlight w:val="none"/>
          <w:u w:val="single"/>
        </w:rPr>
        <w:t> 5 </w:t>
      </w:r>
      <w:r>
        <w:rPr>
          <w:rFonts w:ascii="宋体" w:hAnsi="宋体" w:eastAsia="宋体" w:cs="宋体"/>
          <w:color w:val="auto"/>
          <w:sz w:val="24"/>
          <w:szCs w:val="24"/>
          <w:highlight w:val="none"/>
        </w:rPr>
        <w:t>日内无条件更换、补足或修理、重做，由此产生的费用由乙方承担，因此延误交货期的乙方承担相应的违约责任，逾期</w:t>
      </w:r>
      <w:r>
        <w:rPr>
          <w:rFonts w:ascii="宋体" w:hAnsi="宋体" w:eastAsia="宋体" w:cs="宋体"/>
          <w:color w:val="auto"/>
          <w:sz w:val="24"/>
          <w:szCs w:val="24"/>
          <w:highlight w:val="none"/>
          <w:u w:val="single"/>
        </w:rPr>
        <w:t> 15 </w:t>
      </w:r>
      <w:r>
        <w:rPr>
          <w:rFonts w:ascii="宋体" w:hAnsi="宋体" w:eastAsia="宋体" w:cs="宋体"/>
          <w:color w:val="auto"/>
          <w:sz w:val="24"/>
          <w:szCs w:val="24"/>
          <w:highlight w:val="none"/>
        </w:rPr>
        <w:t>日仍未更换、补足或更换、补足后仍不符合合同约定的，甲方有权选择单方解除本合同或部分解除本合同，并要求乙方支付解除合同部分价款</w:t>
      </w:r>
      <w:r>
        <w:rPr>
          <w:rFonts w:ascii="宋体" w:hAnsi="宋体" w:eastAsia="宋体" w:cs="宋体"/>
          <w:color w:val="auto"/>
          <w:sz w:val="24"/>
          <w:szCs w:val="24"/>
          <w:highlight w:val="none"/>
          <w:u w:val="single"/>
        </w:rPr>
        <w:t> 50 </w:t>
      </w:r>
      <w:r>
        <w:rPr>
          <w:rFonts w:ascii="宋体" w:hAnsi="宋体" w:eastAsia="宋体" w:cs="宋体"/>
          <w:color w:val="auto"/>
          <w:sz w:val="24"/>
          <w:szCs w:val="24"/>
          <w:highlight w:val="none"/>
        </w:rPr>
        <w:t>%作为违约金；</w:t>
      </w:r>
    </w:p>
    <w:p w14:paraId="2A5246FD">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（2）已经接收的产品要求乙方在</w:t>
      </w:r>
      <w:r>
        <w:rPr>
          <w:rFonts w:ascii="宋体" w:hAnsi="宋体" w:eastAsia="宋体" w:cs="宋体"/>
          <w:color w:val="auto"/>
          <w:sz w:val="24"/>
          <w:szCs w:val="24"/>
          <w:highlight w:val="none"/>
          <w:u w:val="single"/>
        </w:rPr>
        <w:t> 5 </w:t>
      </w:r>
      <w:r>
        <w:rPr>
          <w:rFonts w:ascii="宋体" w:hAnsi="宋体" w:eastAsia="宋体" w:cs="宋体"/>
          <w:color w:val="auto"/>
          <w:sz w:val="24"/>
          <w:szCs w:val="24"/>
          <w:highlight w:val="none"/>
        </w:rPr>
        <w:t>日内无条件退货并退还甲方已支付的全部价款并支付退货部分价款</w:t>
      </w:r>
      <w:r>
        <w:rPr>
          <w:rFonts w:ascii="宋体" w:hAnsi="宋体" w:eastAsia="宋体" w:cs="宋体"/>
          <w:color w:val="auto"/>
          <w:sz w:val="24"/>
          <w:szCs w:val="24"/>
          <w:highlight w:val="none"/>
          <w:u w:val="single"/>
        </w:rPr>
        <w:t> 20 </w:t>
      </w:r>
      <w:r>
        <w:rPr>
          <w:rFonts w:ascii="宋体" w:hAnsi="宋体" w:eastAsia="宋体" w:cs="宋体"/>
          <w:color w:val="auto"/>
          <w:sz w:val="24"/>
          <w:szCs w:val="24"/>
          <w:highlight w:val="none"/>
        </w:rPr>
        <w:t>%的违约金；</w:t>
      </w:r>
    </w:p>
    <w:p w14:paraId="317A18F3">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（3）选择不退换货的，甲方有权根据情况以质论价减少价款并要求乙方支付本合同总金额的</w:t>
      </w:r>
      <w:r>
        <w:rPr>
          <w:rFonts w:ascii="宋体" w:hAnsi="宋体" w:eastAsia="宋体" w:cs="宋体"/>
          <w:color w:val="auto"/>
          <w:sz w:val="24"/>
          <w:szCs w:val="24"/>
          <w:highlight w:val="none"/>
          <w:u w:val="single"/>
        </w:rPr>
        <w:t> 10 </w:t>
      </w:r>
      <w:r>
        <w:rPr>
          <w:rFonts w:ascii="宋体" w:hAnsi="宋体" w:eastAsia="宋体" w:cs="宋体"/>
          <w:color w:val="auto"/>
          <w:sz w:val="24"/>
          <w:szCs w:val="24"/>
          <w:highlight w:val="none"/>
        </w:rPr>
        <w:t>%作为违约金。</w:t>
      </w:r>
    </w:p>
    <w:p w14:paraId="341BEF3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乙方对其交付产品的质量承担保证责任，因产品设计、生产、存储、运输、工艺、材料缺陷或安装、质保不当等原因发生质量故障的，无论产品的质量保证期是否经过，均由乙方承担责任，赔偿由此给甲方、第三人造成的全部损失。</w:t>
      </w:r>
    </w:p>
    <w:p w14:paraId="2EB572D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乙方应当保证有权销售本合同的所有产品，不会因此侵犯第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均由乙方承担。如果不能取得使用许可需要另行购买产品的，所需费用由乙方承担，并赔偿甲方因此受到的所有损失。</w:t>
      </w:r>
    </w:p>
    <w:p w14:paraId="0202813D">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5.本合同签订及履行过程中，未经甲方书面同意，乙方不得将本合同的权利义务以任何方式转让给第三人，否则甲方有权选择单方解除本合同，乙方应退还甲方已支付的全部费用，并支付合同总金额</w:t>
      </w:r>
      <w:r>
        <w:rPr>
          <w:rFonts w:ascii="宋体" w:hAnsi="宋体" w:eastAsia="宋体" w:cs="宋体"/>
          <w:color w:val="auto"/>
          <w:sz w:val="24"/>
          <w:szCs w:val="24"/>
          <w:highlight w:val="none"/>
          <w:u w:val="single"/>
        </w:rPr>
        <w:t>20</w:t>
      </w:r>
      <w:r>
        <w:rPr>
          <w:rFonts w:ascii="宋体" w:hAnsi="宋体" w:eastAsia="宋体" w:cs="宋体"/>
          <w:color w:val="auto"/>
          <w:sz w:val="24"/>
          <w:szCs w:val="24"/>
          <w:highlight w:val="none"/>
        </w:rPr>
        <w:t>%的违约金。</w:t>
      </w:r>
    </w:p>
    <w:p w14:paraId="3524B550">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6.本合同签订后，乙方要求提前解除合同的，应向甲方支付本合同总价款</w:t>
      </w:r>
      <w:r>
        <w:rPr>
          <w:rFonts w:ascii="宋体" w:hAnsi="宋体" w:eastAsia="宋体" w:cs="宋体"/>
          <w:color w:val="auto"/>
          <w:sz w:val="24"/>
          <w:szCs w:val="24"/>
          <w:highlight w:val="none"/>
          <w:u w:val="single"/>
        </w:rPr>
        <w:t>20</w:t>
      </w:r>
      <w:r>
        <w:rPr>
          <w:rFonts w:ascii="宋体" w:hAnsi="宋体" w:eastAsia="宋体" w:cs="宋体"/>
          <w:color w:val="auto"/>
          <w:sz w:val="24"/>
          <w:szCs w:val="24"/>
          <w:highlight w:val="none"/>
        </w:rPr>
        <w:t>%的违约金，退还甲方已支付的全部费用并赔偿由此给甲方造成的全部损失。</w:t>
      </w:r>
    </w:p>
    <w:p w14:paraId="5C4C81B9">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7.乙方应当支付给甲方的违约金、赔偿金，甲方有权从履约保函及未支付的货款中扣除，违约金不足以赔偿给甲方造成损失的，甲方仍有权向乙方进行追偿。</w:t>
      </w:r>
    </w:p>
    <w:p w14:paraId="7E1987DF">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8.按本合同约定或法律规定，甲方主张解除合同的，自甲方解除合同的书面通知送达乙方之日起合同解除。若因</w:t>
      </w:r>
      <w:r>
        <w:rPr>
          <w:rFonts w:hint="eastAsia" w:ascii="宋体" w:hAnsi="宋体" w:eastAsia="宋体" w:cs="宋体"/>
          <w:color w:val="auto"/>
          <w:sz w:val="24"/>
          <w:szCs w:val="24"/>
          <w:highlight w:val="none"/>
        </w:rPr>
        <w:t>乙方交付</w:t>
      </w:r>
      <w:r>
        <w:rPr>
          <w:rFonts w:ascii="宋体" w:hAnsi="宋体" w:eastAsia="宋体" w:cs="宋体"/>
          <w:color w:val="auto"/>
          <w:sz w:val="24"/>
          <w:szCs w:val="24"/>
          <w:highlight w:val="none"/>
        </w:rPr>
        <w:t>产品质量不合格</w:t>
      </w:r>
      <w:r>
        <w:rPr>
          <w:rFonts w:hint="eastAsia" w:ascii="宋体" w:hAnsi="宋体" w:eastAsia="宋体" w:cs="宋体"/>
          <w:color w:val="auto"/>
          <w:sz w:val="24"/>
          <w:szCs w:val="24"/>
          <w:highlight w:val="none"/>
        </w:rPr>
        <w:t>或因乙方</w:t>
      </w:r>
      <w:r>
        <w:rPr>
          <w:rFonts w:ascii="宋体" w:hAnsi="宋体" w:eastAsia="宋体" w:cs="宋体"/>
          <w:color w:val="auto"/>
          <w:sz w:val="24"/>
          <w:szCs w:val="24"/>
          <w:highlight w:val="none"/>
        </w:rPr>
        <w:t>逾期交货等其他违约行为导致解除合同</w:t>
      </w:r>
      <w:r>
        <w:rPr>
          <w:rFonts w:hint="eastAsia" w:ascii="宋体" w:hAnsi="宋体" w:eastAsia="宋体" w:cs="宋体"/>
          <w:color w:val="auto"/>
          <w:sz w:val="24"/>
          <w:szCs w:val="24"/>
          <w:highlight w:val="none"/>
        </w:rPr>
        <w:t>的，</w:t>
      </w:r>
      <w:r>
        <w:rPr>
          <w:rFonts w:ascii="宋体" w:hAnsi="宋体" w:eastAsia="宋体" w:cs="宋体"/>
          <w:color w:val="auto"/>
          <w:sz w:val="24"/>
          <w:szCs w:val="24"/>
          <w:highlight w:val="none"/>
        </w:rPr>
        <w:t>乙方应支付合同总价款30%的违约金</w:t>
      </w:r>
      <w:r>
        <w:rPr>
          <w:rFonts w:hint="eastAsia" w:ascii="宋体" w:hAnsi="宋体" w:eastAsia="宋体" w:cs="宋体"/>
          <w:color w:val="auto"/>
          <w:sz w:val="24"/>
          <w:szCs w:val="24"/>
          <w:highlight w:val="none"/>
        </w:rPr>
        <w:t>，违约金</w:t>
      </w:r>
      <w:r>
        <w:rPr>
          <w:rFonts w:ascii="宋体" w:hAnsi="宋体" w:eastAsia="宋体" w:cs="宋体"/>
          <w:color w:val="auto"/>
          <w:sz w:val="24"/>
          <w:szCs w:val="24"/>
          <w:highlight w:val="none"/>
        </w:rPr>
        <w:t>不足以弥补甲方损失的，乙方应全额赔偿。乙方对解除合同有异议的，异议期为</w:t>
      </w:r>
      <w:r>
        <w:rPr>
          <w:rFonts w:ascii="宋体" w:hAnsi="宋体" w:eastAsia="宋体" w:cs="宋体"/>
          <w:color w:val="auto"/>
          <w:sz w:val="24"/>
          <w:szCs w:val="24"/>
          <w:highlight w:val="none"/>
          <w:u w:val="single"/>
        </w:rPr>
        <w:t>7</w:t>
      </w:r>
      <w:r>
        <w:rPr>
          <w:rFonts w:ascii="宋体" w:hAnsi="宋体" w:eastAsia="宋体" w:cs="宋体"/>
          <w:color w:val="auto"/>
          <w:sz w:val="24"/>
          <w:szCs w:val="24"/>
          <w:highlight w:val="none"/>
        </w:rPr>
        <w:t>日。乙方应当在合同解除后</w:t>
      </w:r>
      <w:r>
        <w:rPr>
          <w:rFonts w:ascii="宋体" w:hAnsi="宋体" w:eastAsia="宋体" w:cs="宋体"/>
          <w:color w:val="auto"/>
          <w:sz w:val="24"/>
          <w:szCs w:val="24"/>
          <w:highlight w:val="none"/>
          <w:u w:val="single"/>
        </w:rPr>
        <w:t>5</w:t>
      </w:r>
      <w:r>
        <w:rPr>
          <w:rFonts w:ascii="宋体" w:hAnsi="宋体" w:eastAsia="宋体" w:cs="宋体"/>
          <w:color w:val="auto"/>
          <w:sz w:val="24"/>
          <w:szCs w:val="24"/>
          <w:highlight w:val="none"/>
        </w:rPr>
        <w:t>日内退还甲方支付的所有费用（如有），并自费运回所交付的货物</w:t>
      </w:r>
      <w:r>
        <w:rPr>
          <w:rFonts w:hint="eastAsia" w:ascii="宋体" w:hAnsi="宋体" w:eastAsia="宋体" w:cs="宋体"/>
          <w:color w:val="auto"/>
          <w:sz w:val="24"/>
          <w:szCs w:val="24"/>
          <w:highlight w:val="none"/>
        </w:rPr>
        <w:t>，同时付清违约金、赔偿金</w:t>
      </w:r>
      <w:r>
        <w:rPr>
          <w:rFonts w:ascii="宋体" w:hAnsi="宋体" w:eastAsia="宋体" w:cs="宋体"/>
          <w:color w:val="auto"/>
          <w:sz w:val="24"/>
          <w:szCs w:val="24"/>
          <w:highlight w:val="none"/>
        </w:rPr>
        <w:t>。若乙方未在期限内运回货物，甲方有权自行处置或代为保管，由此产生的仓储、处置等费用由乙方承担。</w:t>
      </w:r>
    </w:p>
    <w:p w14:paraId="347E64E8">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9.乙方违反本合同约定或法律规定的，应当赔偿给甲方造成的全部损失，包括但不限于直接损失、预期利益损失、甲方向第三人支付的违约金、赔偿金及甲方为索赔支出的诉讼费、律师费、公证费、保全费、担保费、鉴定费、评估费等全部费用。</w:t>
      </w:r>
    </w:p>
    <w:p w14:paraId="6FF1EB86">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十、不可抗力</w:t>
      </w:r>
    </w:p>
    <w:p w14:paraId="2EE56C5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1.在合同有效期内，任何一方因不可抗力事件导致不能履行合同，则合同履行期可延长，其延长期与不可抗力影响期相同。</w:t>
      </w:r>
    </w:p>
    <w:p w14:paraId="327923FC">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2.不可抗力事件发生后，应立即通知对方，并在发生五日内向对方提交公证机关或有权政府机关出具的公证书或证明文件。</w:t>
      </w:r>
    </w:p>
    <w:p w14:paraId="6C665C1A">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3.不可抗力事件持续或预计将持续</w:t>
      </w:r>
      <w:r>
        <w:rPr>
          <w:rFonts w:ascii="宋体" w:hAnsi="宋体" w:eastAsia="宋体" w:cs="宋体"/>
          <w:color w:val="auto"/>
          <w:sz w:val="24"/>
          <w:szCs w:val="24"/>
          <w:highlight w:val="none"/>
          <w:u w:val="single"/>
        </w:rPr>
        <w:t xml:space="preserve"> 六十 </w:t>
      </w:r>
      <w:r>
        <w:rPr>
          <w:rFonts w:ascii="宋体" w:hAnsi="宋体" w:eastAsia="宋体" w:cs="宋体"/>
          <w:color w:val="auto"/>
          <w:sz w:val="24"/>
          <w:szCs w:val="24"/>
          <w:highlight w:val="none"/>
        </w:rPr>
        <w:t>日历天以上，双方应通过友好协商，确定是否继续履行合同。</w:t>
      </w:r>
    </w:p>
    <w:p w14:paraId="2DE83E51">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十一、争议解决</w:t>
      </w:r>
    </w:p>
    <w:p w14:paraId="41AB806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1.本合同的签订、解释及与本合同有关的纠纷解决，均受中华人民共和国现行有效的法律约束。</w:t>
      </w:r>
    </w:p>
    <w:p w14:paraId="6B6A5E49">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2.因本合同引起的或与本合同有关的任何争议，由合同各方协商解决，也可由有关部门调解。协商或调解不成的，应依法向</w:t>
      </w:r>
      <w:r>
        <w:rPr>
          <w:rFonts w:ascii="宋体" w:hAnsi="宋体" w:eastAsia="宋体" w:cs="宋体"/>
          <w:color w:val="auto"/>
          <w:sz w:val="24"/>
          <w:szCs w:val="24"/>
          <w:highlight w:val="none"/>
          <w:u w:val="single"/>
        </w:rPr>
        <w:t> 甲方 </w:t>
      </w:r>
      <w:r>
        <w:rPr>
          <w:rFonts w:ascii="宋体" w:hAnsi="宋体" w:eastAsia="宋体" w:cs="宋体"/>
          <w:color w:val="auto"/>
          <w:sz w:val="24"/>
          <w:szCs w:val="24"/>
          <w:highlight w:val="none"/>
        </w:rPr>
        <w:t>所在地有管辖权的人民法院起诉。</w:t>
      </w:r>
    </w:p>
    <w:p w14:paraId="6AB0196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3.适用法律：中华人民共和国的法律</w:t>
      </w:r>
    </w:p>
    <w:p w14:paraId="00CC044D">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十二、合同组成及相互关系</w:t>
      </w:r>
    </w:p>
    <w:p w14:paraId="2DCDBD10">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1.合同履行过程中双方签章确认的协议或其他文件：</w:t>
      </w:r>
    </w:p>
    <w:p w14:paraId="48DAE668">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（1）本合同及其附件；</w:t>
      </w:r>
    </w:p>
    <w:p w14:paraId="10C5EFB9">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（2）中标通知书；</w:t>
      </w:r>
    </w:p>
    <w:p w14:paraId="148A5664">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（3）符合招标要求的投标文件；</w:t>
      </w:r>
    </w:p>
    <w:p w14:paraId="1A20E710">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（4）招标文件（招标答疑）；</w:t>
      </w:r>
    </w:p>
    <w:p w14:paraId="7B4D1525">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（5）标准、规范及有关技术文件；</w:t>
      </w:r>
    </w:p>
    <w:p w14:paraId="57311F75">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（6）其他合同文件。</w:t>
      </w:r>
    </w:p>
    <w:p w14:paraId="12909E74">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2.前述文件应认为是互为补充和解释的，如有互相矛盾之处，以前述文件所列顺序作为其优先解释的顺序，但如果某一文件对甲方权利维护更有利或对乙方有更高、更严格要求的以该文件内容为准。</w:t>
      </w:r>
    </w:p>
    <w:p w14:paraId="511B7E8A">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3.前述各项文件包括双方就该合同组成文件所做出的补充和修改，属于同一项文件的，应以最新签署的为准。</w:t>
      </w:r>
    </w:p>
    <w:p w14:paraId="26D24907">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十三、通知和送达</w:t>
      </w:r>
    </w:p>
    <w:p w14:paraId="6C4863A9">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p>
    <w:p w14:paraId="30244D98">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2.任何一方当事人向对/他方所发出的通知或请求送达时间：</w:t>
      </w:r>
    </w:p>
    <w:p w14:paraId="7BC19C27">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（1）如果是传真，则在发送当日视为送达；</w:t>
      </w:r>
    </w:p>
    <w:p w14:paraId="4D907F80">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（2）如果是短信/微信/电子邮件，电子文件内容在发送方正确填写地址且未被系统退回的情况下，进入对方数据电文接收系统当日视为送达。</w:t>
      </w:r>
    </w:p>
    <w:p w14:paraId="3B782ABD">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（3）如果是信函，在挂号信交邮后第三日视为送达；</w:t>
      </w:r>
    </w:p>
    <w:p w14:paraId="0C0C7B5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（4）如果是派人专程送达，则在收件人签收之日视为收到；</w:t>
      </w:r>
    </w:p>
    <w:p w14:paraId="55E3800E">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（5）如果同时使用几种通知方式的，以其中较快到达接收方者为准。</w:t>
      </w:r>
    </w:p>
    <w:p w14:paraId="13B48AAE">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（6）若送达日为非工作日，则视为在下一工作日送达。</w:t>
      </w:r>
    </w:p>
    <w:p w14:paraId="1038F6C7">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p>
    <w:p w14:paraId="745FE14B">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4.合同送达条款与争议解决条款均为独立条款，不受合同整体或其他条款的效力的影响。</w:t>
      </w:r>
    </w:p>
    <w:p w14:paraId="1D52F282">
      <w:pPr>
        <w:keepNext/>
        <w:keepLines/>
        <w:spacing w:line="360" w:lineRule="auto"/>
        <w:ind w:firstLine="240"/>
        <w:outlineLvl w:val="2"/>
        <w:rPr>
          <w:rFonts w:ascii="宋体" w:hAnsi="宋体" w:eastAsia="宋体"/>
          <w:color w:val="auto"/>
          <w:sz w:val="24"/>
          <w:szCs w:val="24"/>
          <w:highlight w:val="none"/>
        </w:rPr>
      </w:pPr>
      <w:r>
        <w:rPr>
          <w:rFonts w:ascii="宋体" w:hAnsi="宋体" w:eastAsia="宋体"/>
          <w:color w:val="auto"/>
          <w:sz w:val="24"/>
          <w:szCs w:val="24"/>
          <w:highlight w:val="none"/>
        </w:rPr>
        <w:t>十四、其他约定</w:t>
      </w:r>
    </w:p>
    <w:p w14:paraId="122E2D3C">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1.本合同一式</w:t>
      </w:r>
      <w:r>
        <w:rPr>
          <w:rFonts w:ascii="宋体" w:hAnsi="宋体" w:eastAsia="宋体" w:cs="宋体"/>
          <w:color w:val="auto"/>
          <w:sz w:val="24"/>
          <w:szCs w:val="24"/>
          <w:highlight w:val="none"/>
          <w:u w:val="single"/>
        </w:rPr>
        <w:t xml:space="preserve"> 捌 </w:t>
      </w:r>
      <w:r>
        <w:rPr>
          <w:rFonts w:ascii="宋体" w:hAnsi="宋体" w:eastAsia="宋体" w:cs="宋体"/>
          <w:color w:val="auto"/>
          <w:sz w:val="24"/>
          <w:szCs w:val="24"/>
          <w:highlight w:val="none"/>
        </w:rPr>
        <w:t>份，经甲乙双方法定代表人或授权代表签字并加盖公章或合同章后生效。</w:t>
      </w:r>
    </w:p>
    <w:p w14:paraId="108A1FA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2.特别提醒条款一：</w:t>
      </w:r>
    </w:p>
    <w:p w14:paraId="1DEC2C3F">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a.乙方所提供的医疗器械产品注册证必须真实有效；</w:t>
      </w:r>
    </w:p>
    <w:p w14:paraId="086A2EAD">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b.乙方所提供设备上的中文品名、型号及产品说明书所注适用范围必须与医疗器械产品注册证所标明的完全一致；</w:t>
      </w:r>
    </w:p>
    <w:p w14:paraId="6C8D68C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c.医疗设备上的铭牌必须标注医疗器械注册证号。</w:t>
      </w:r>
    </w:p>
    <w:p w14:paraId="07F8A004">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d.发票上所列品名与型号必须与合同所列品名与型号完全一致；</w:t>
      </w:r>
    </w:p>
    <w:p w14:paraId="681F5C25">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e.其他未提及事项必须符合国家药品监督管理局的相关规定。</w:t>
      </w:r>
    </w:p>
    <w:p w14:paraId="161ED51B">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若因上述任一情形导致设备无法合法使用、被监管部门查处或强制召回的，乙方应在3日内无条件全额退还甲方已付货款，承担甲方因此遭受的全部直接损失及行政罚款，并按合同总价款的30%向甲方支付违约金。</w:t>
      </w:r>
    </w:p>
    <w:p w14:paraId="37E2223C">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 特别提醒条款二：</w:t>
      </w:r>
    </w:p>
    <w:p w14:paraId="79481ED3">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a.设备到货时间，请乙方至少提前三天通知甲方对接人员，以便甲方安排好相关收货工作。</w:t>
      </w:r>
    </w:p>
    <w:p w14:paraId="5ED38C59">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b.设备到达甲方指定地点时，乙方代表必须随机到达，由乙方负责卸货并搬运至甲方指定的地点，待设备搬运完毕后，供需双方办理交接手续。</w:t>
      </w:r>
    </w:p>
    <w:p w14:paraId="74BC0A5F">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如未按上述规定执行，造成的一切后果全部由乙方承担。  </w:t>
      </w:r>
    </w:p>
    <w:p w14:paraId="6CE6C8C2">
      <w:pPr>
        <w:widowControl/>
        <w:numPr>
          <w:ilvl w:val="0"/>
          <w:numId w:val="11"/>
        </w:numPr>
        <w:spacing w:line="360" w:lineRule="auto"/>
        <w:ind w:firstLine="42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本合同未尽事宜，双方应另行协商并签订补充协议。本合同补充协议、附件同为本合同不可分割的组成部分，与本合同具有同等法律效力。</w:t>
      </w:r>
    </w:p>
    <w:p w14:paraId="6CB0AA31">
      <w:pPr>
        <w:widowControl/>
        <w:spacing w:beforeAutospacing="1" w:afterAutospacing="1" w:line="360" w:lineRule="auto"/>
        <w:ind w:firstLine="482"/>
        <w:jc w:val="left"/>
        <w:rPr>
          <w:rFonts w:ascii="宋体" w:hAnsi="宋体" w:eastAsia="宋体"/>
          <w:color w:val="auto"/>
          <w:sz w:val="24"/>
          <w:szCs w:val="24"/>
          <w:highlight w:val="none"/>
        </w:rPr>
      </w:pPr>
      <w:r>
        <w:rPr>
          <w:rFonts w:ascii="宋体" w:hAnsi="宋体" w:eastAsia="宋体"/>
          <w:b/>
          <w:color w:val="auto"/>
          <w:sz w:val="24"/>
          <w:szCs w:val="24"/>
          <w:highlight w:val="none"/>
        </w:rPr>
        <w:t>甲方（盖章）：</w:t>
      </w:r>
    </w:p>
    <w:p w14:paraId="507E1369">
      <w:pPr>
        <w:widowControl/>
        <w:spacing w:beforeAutospacing="1" w:afterAutospacing="1" w:line="360" w:lineRule="auto"/>
        <w:ind w:firstLine="480"/>
        <w:jc w:val="left"/>
        <w:rPr>
          <w:rFonts w:ascii="宋体" w:hAnsi="宋体" w:eastAsia="宋体"/>
          <w:color w:val="auto"/>
          <w:sz w:val="24"/>
          <w:szCs w:val="24"/>
          <w:highlight w:val="none"/>
        </w:rPr>
      </w:pPr>
      <w:r>
        <w:rPr>
          <w:rFonts w:ascii="宋体" w:hAnsi="宋体" w:eastAsia="宋体"/>
          <w:color w:val="auto"/>
          <w:sz w:val="24"/>
          <w:szCs w:val="24"/>
          <w:highlight w:val="none"/>
        </w:rPr>
        <w:t>法定代表人或授权代表（签字）：</w:t>
      </w:r>
    </w:p>
    <w:p w14:paraId="0FBB757E">
      <w:pPr>
        <w:widowControl/>
        <w:spacing w:beforeAutospacing="1" w:afterAutospacing="1" w:line="360" w:lineRule="auto"/>
        <w:ind w:firstLine="480"/>
        <w:jc w:val="left"/>
        <w:rPr>
          <w:rFonts w:ascii="宋体" w:hAnsi="宋体" w:eastAsia="宋体"/>
          <w:color w:val="auto"/>
          <w:sz w:val="24"/>
          <w:szCs w:val="24"/>
          <w:highlight w:val="none"/>
        </w:rPr>
      </w:pPr>
      <w:r>
        <w:rPr>
          <w:rFonts w:ascii="宋体" w:hAnsi="宋体" w:eastAsia="宋体"/>
          <w:color w:val="auto"/>
          <w:sz w:val="24"/>
          <w:szCs w:val="24"/>
          <w:highlight w:val="none"/>
        </w:rPr>
        <w:t xml:space="preserve">日期：  </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年 </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月</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 日</w:t>
      </w:r>
    </w:p>
    <w:p w14:paraId="25972E27">
      <w:pPr>
        <w:widowControl/>
        <w:spacing w:beforeAutospacing="1" w:afterAutospacing="1" w:line="360" w:lineRule="auto"/>
        <w:ind w:firstLine="482"/>
        <w:jc w:val="left"/>
        <w:rPr>
          <w:rFonts w:ascii="宋体" w:hAnsi="宋体" w:eastAsia="宋体"/>
          <w:color w:val="auto"/>
          <w:sz w:val="24"/>
          <w:szCs w:val="24"/>
          <w:highlight w:val="none"/>
        </w:rPr>
      </w:pPr>
      <w:r>
        <w:rPr>
          <w:rFonts w:ascii="宋体" w:hAnsi="宋体" w:eastAsia="宋体"/>
          <w:b/>
          <w:color w:val="auto"/>
          <w:sz w:val="24"/>
          <w:szCs w:val="24"/>
          <w:highlight w:val="none"/>
        </w:rPr>
        <w:t>乙方（盖章）：</w:t>
      </w:r>
    </w:p>
    <w:p w14:paraId="33D25DAB">
      <w:pPr>
        <w:widowControl/>
        <w:spacing w:beforeAutospacing="1" w:afterAutospacing="1" w:line="360" w:lineRule="auto"/>
        <w:ind w:firstLine="480"/>
        <w:jc w:val="left"/>
        <w:rPr>
          <w:rFonts w:ascii="宋体" w:hAnsi="宋体" w:eastAsia="宋体"/>
          <w:color w:val="auto"/>
          <w:sz w:val="24"/>
          <w:szCs w:val="24"/>
          <w:highlight w:val="none"/>
        </w:rPr>
      </w:pPr>
      <w:r>
        <w:rPr>
          <w:rFonts w:ascii="宋体" w:hAnsi="宋体" w:eastAsia="宋体"/>
          <w:color w:val="auto"/>
          <w:sz w:val="24"/>
          <w:szCs w:val="24"/>
          <w:highlight w:val="none"/>
        </w:rPr>
        <w:t>法定代表人或授权代表（签字）：</w:t>
      </w:r>
    </w:p>
    <w:p w14:paraId="2860383F">
      <w:pPr>
        <w:widowControl/>
        <w:spacing w:beforeAutospacing="1" w:afterAutospacing="1" w:line="360" w:lineRule="auto"/>
        <w:ind w:firstLine="480"/>
        <w:jc w:val="left"/>
        <w:rPr>
          <w:rFonts w:ascii="宋体" w:hAnsi="宋体" w:eastAsia="宋体"/>
          <w:color w:val="auto"/>
          <w:sz w:val="24"/>
          <w:szCs w:val="24"/>
          <w:highlight w:val="none"/>
        </w:rPr>
      </w:pPr>
      <w:r>
        <w:rPr>
          <w:rFonts w:ascii="宋体" w:hAnsi="宋体" w:eastAsia="宋体"/>
          <w:color w:val="auto"/>
          <w:sz w:val="24"/>
          <w:szCs w:val="24"/>
          <w:highlight w:val="none"/>
        </w:rPr>
        <w:t xml:space="preserve">日期：  </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年 </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月</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 日</w:t>
      </w:r>
    </w:p>
    <w:p w14:paraId="0E5A9B89">
      <w:pPr>
        <w:widowControl/>
        <w:spacing w:beforeAutospacing="1" w:afterAutospacing="1" w:line="360" w:lineRule="auto"/>
        <w:ind w:firstLine="482"/>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见证方（盖章）：江苏朝阳工程管理咨询有限责任公司</w:t>
      </w:r>
    </w:p>
    <w:p w14:paraId="450D97A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57FED69">
      <w:pPr>
        <w:ind w:firstLine="1044"/>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r>
    </w:p>
    <w:p w14:paraId="07C3A5C5">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附件1</w:t>
      </w:r>
    </w:p>
    <w:p w14:paraId="77BB3B1F">
      <w:pPr>
        <w:widowControl/>
        <w:spacing w:line="480" w:lineRule="auto"/>
        <w:ind w:firstLine="482"/>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商品包装政府采购需求标准（试行）</w:t>
      </w:r>
    </w:p>
    <w:p w14:paraId="64D81C2E">
      <w:pPr>
        <w:widowControl/>
        <w:spacing w:line="480" w:lineRule="auto"/>
        <w:ind w:firstLine="482"/>
        <w:jc w:val="lef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一、适用范围</w:t>
      </w:r>
    </w:p>
    <w:p w14:paraId="51BDFDBB">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本标准规定了商品使用的塑料、纸质、木质等包装材料的环保要求。</w:t>
      </w:r>
    </w:p>
    <w:p w14:paraId="00BBD3CB">
      <w:pPr>
        <w:widowControl/>
        <w:spacing w:line="480" w:lineRule="auto"/>
        <w:ind w:firstLine="482"/>
        <w:jc w:val="lef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二、商品包装环保要求</w:t>
      </w:r>
    </w:p>
    <w:p w14:paraId="40B8B297">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1.商品包装层数不得超过3层，空隙率不大于40%；</w:t>
      </w:r>
    </w:p>
    <w:p w14:paraId="08A82C44">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2.商品包装尽可能使用单一材质的包装材料，如因功能需求必须使用不同材质，不同材质间应便于分离； </w:t>
      </w:r>
    </w:p>
    <w:p w14:paraId="36B6F0BD">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3.商品包装中铅、汞、镉、六价铬的总含量应不大于100mg/kg；</w:t>
      </w:r>
    </w:p>
    <w:p w14:paraId="233E59CE">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4.商品包装印刷使用的油墨中挥发性有机化合物（VOCs）含量应不大于5%（以重量计）；</w:t>
      </w:r>
    </w:p>
    <w:p w14:paraId="2A07F0D4">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5.塑料材质商品包装上呈现的印刷颜色不得超过6色； </w:t>
      </w:r>
    </w:p>
    <w:p w14:paraId="0DAEC950">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6.纸质商品包装应使用75%以上的可再生纤维原料生产； </w:t>
      </w:r>
    </w:p>
    <w:p w14:paraId="056DC2CE">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7.木质商品包装的原料应来源于可持续性森林。</w:t>
      </w:r>
    </w:p>
    <w:p w14:paraId="5ED709EA">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三、检测方法</w:t>
      </w:r>
    </w:p>
    <w:p w14:paraId="7AA42EDF">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1.商品包装中重金属（铅、汞、镉、六价铬）总量的检测按照GB/T10004-2008《包装用塑料复合膜、袋干法复合、挤出复合》规定的方法进行。</w:t>
      </w:r>
    </w:p>
    <w:p w14:paraId="07A70B30">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2.商品包装印刷使用的油墨中挥发性有机化合物（VOCs）的检测按照GB/T 23986-2009《色漆和清漆挥发性有机化合物（VOC）含量的测定气相色谱法》规定的方法进行。</w:t>
      </w:r>
    </w:p>
    <w:p w14:paraId="2E64F2C0">
      <w:pPr>
        <w:spacing w:line="360" w:lineRule="auto"/>
        <w:ind w:firstLine="480"/>
        <w:rPr>
          <w:rFonts w:ascii="宋体" w:hAnsi="宋体" w:eastAsia="宋体" w:cs="宋体"/>
          <w:color w:val="auto"/>
          <w:sz w:val="24"/>
          <w:szCs w:val="24"/>
          <w:highlight w:val="none"/>
        </w:rPr>
      </w:pPr>
    </w:p>
    <w:p w14:paraId="71C18012">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r>
      <w:r>
        <w:rPr>
          <w:rFonts w:ascii="宋体" w:hAnsi="宋体" w:eastAsia="宋体" w:cs="宋体"/>
          <w:color w:val="auto"/>
          <w:sz w:val="24"/>
          <w:szCs w:val="24"/>
          <w:highlight w:val="none"/>
        </w:rPr>
        <w:t>附件2</w:t>
      </w:r>
    </w:p>
    <w:p w14:paraId="275B27F4">
      <w:pPr>
        <w:widowControl/>
        <w:spacing w:line="360" w:lineRule="auto"/>
        <w:ind w:firstLine="482"/>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快递包装政府采购需求标准（试行）</w:t>
      </w:r>
    </w:p>
    <w:p w14:paraId="6F188764">
      <w:pPr>
        <w:widowControl/>
        <w:spacing w:line="480" w:lineRule="auto"/>
        <w:ind w:firstLine="482"/>
        <w:jc w:val="lef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一、适用范围</w:t>
      </w:r>
    </w:p>
    <w:p w14:paraId="1B0EF9AC">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本标准中的快递包装主要指快递封装材料，包括封套、胶带、面单、包装袋/箱、填充物、集装袋、周转箱等。</w:t>
      </w:r>
    </w:p>
    <w:p w14:paraId="288CF628">
      <w:pPr>
        <w:widowControl/>
        <w:spacing w:line="480" w:lineRule="auto"/>
        <w:ind w:firstLine="482"/>
        <w:jc w:val="lef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二、快递包装环保要求</w:t>
      </w:r>
    </w:p>
    <w:p w14:paraId="42CC18A0">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1.快递包装中重金属（铅、汞、镉、六价铬）总量应不大于100mg/kg；</w:t>
      </w:r>
    </w:p>
    <w:p w14:paraId="2AD97F87">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2.快递包装印刷使用的油墨中不应添加邻苯二甲酸酯，其挥发性有机化合物（VOCs）含量应不大于5%（以重量计）；</w:t>
      </w:r>
    </w:p>
    <w:p w14:paraId="74FE29DE">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3.快递包装中使用纸基材的包装材料，纸基材中的有机氯的含量应不大于150mg/kg；</w:t>
      </w:r>
    </w:p>
    <w:p w14:paraId="559922F5">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 </w:t>
      </w:r>
    </w:p>
    <w:p w14:paraId="6EDEEDD6">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5.快递中使用的塑料包装袋不得使用聚氯乙烯作为原料，且原料应为单一材质制成，生物分解率大于60%； </w:t>
      </w:r>
    </w:p>
    <w:p w14:paraId="79572CF7">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6.快递中使用的充气类填充物不得使用聚氯乙烯作为原料，且原料为单一材质制成，生物分解率大于60%；</w:t>
      </w:r>
    </w:p>
    <w:p w14:paraId="2064F43F">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7.快递中使用的集装袋应为单一材质制成，其重复使用次数应不小于80次； </w:t>
      </w:r>
    </w:p>
    <w:p w14:paraId="5BFAD9BF">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8.快递中应使用幅宽不大于45mm的生物降解胶带； </w:t>
      </w:r>
    </w:p>
    <w:p w14:paraId="41804B74">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9.快递包装中不得使用溶剂型胶粘剂； </w:t>
      </w:r>
    </w:p>
    <w:p w14:paraId="71DB7D86">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10.快递应使用电子面单； </w:t>
      </w:r>
    </w:p>
    <w:p w14:paraId="0C6B7C76">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11.直接使用商品包装作为快递包装的商品，其商品包装满足《商品包装政府采购需求标准（试行）》即可； </w:t>
      </w:r>
    </w:p>
    <w:p w14:paraId="12927B3C">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12.快递包装产品质量和封装方式应符合相关国家或行业标准技术指标要求。</w:t>
      </w:r>
    </w:p>
    <w:p w14:paraId="188E6166">
      <w:pPr>
        <w:widowControl/>
        <w:spacing w:line="480" w:lineRule="auto"/>
        <w:ind w:firstLine="482"/>
        <w:jc w:val="lef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三、检测方法</w:t>
      </w:r>
    </w:p>
    <w:p w14:paraId="293B4D2A">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1.快递包装中重金属（铅、汞、镉、六价铬）总量的检测按照GB/T10004-2008《包装用塑料复合膜、袋干法复合、挤出复合》规定的方法进行。 </w:t>
      </w:r>
    </w:p>
    <w:p w14:paraId="630C0631">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2.快递包装印刷使用的油墨中挥发性有机化合物（VOCs）的检测按照GB/T 23986-2009《色漆和清漆挥发性有机化合物（VOC）含量的测定气相色谱法》规定的方法进行。 </w:t>
      </w:r>
    </w:p>
    <w:p w14:paraId="5F568002">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3.快递包装所使用的塑料包装的生物降解率的检测按照GB/T 20197-2006《降解塑料的定义、分类、标识和降解性能要求》规定的方法进行。 </w:t>
      </w:r>
    </w:p>
    <w:p w14:paraId="1479B062">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4.快递包装使用纸基材的包装材料中有机氯的检测按照GB/T22904-2008《纸浆、纸和纸板总氯和有机氯的检定》规定的方法进行。</w:t>
      </w:r>
    </w:p>
    <w:p w14:paraId="1B706969">
      <w:pPr>
        <w:widowControl/>
        <w:spacing w:line="48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5.快递包装中使用的生物降解胶带的生物降解率的检测按照GB/T19277.1《受控堆肥条件下材料最终需氧生物分解能力的测定采用测定释放的二氧化碳的方法第1部分：通用方法》规定的方法进行。</w:t>
      </w:r>
    </w:p>
    <w:p w14:paraId="42889166">
      <w:pPr>
        <w:rPr>
          <w:rFonts w:eastAsiaTheme="minorEastAsia"/>
          <w:color w:val="auto"/>
          <w:highlight w:val="none"/>
        </w:rPr>
      </w:pPr>
    </w:p>
    <w:p w14:paraId="0C3ECF00">
      <w:pPr>
        <w:rPr>
          <w:rFonts w:ascii="宋体" w:hAnsi="宋体" w:eastAsia="宋体" w:cs="宋体"/>
          <w:color w:val="auto"/>
          <w:sz w:val="24"/>
          <w:szCs w:val="24"/>
          <w:highlight w:val="none"/>
        </w:rPr>
      </w:pPr>
      <w:bookmarkStart w:id="35" w:name="_Hlt16619350"/>
      <w:bookmarkStart w:id="36" w:name="_Toc16938590"/>
      <w:bookmarkStart w:id="37" w:name="_Toc20823346"/>
      <w:bookmarkStart w:id="38" w:name="_Toc120614244"/>
      <w:r>
        <w:rPr>
          <w:rFonts w:ascii="宋体" w:hAnsi="宋体" w:eastAsia="宋体" w:cs="宋体"/>
          <w:color w:val="auto"/>
          <w:sz w:val="24"/>
          <w:szCs w:val="24"/>
          <w:highlight w:val="none"/>
        </w:rPr>
        <w:br w:type="page"/>
      </w:r>
    </w:p>
    <w:bookmarkEnd w:id="35"/>
    <w:bookmarkEnd w:id="36"/>
    <w:bookmarkEnd w:id="37"/>
    <w:bookmarkEnd w:id="38"/>
    <w:p w14:paraId="6097D76A">
      <w:pPr>
        <w:pStyle w:val="53"/>
        <w:spacing w:line="360" w:lineRule="auto"/>
        <w:rPr>
          <w:rFonts w:ascii="宋体" w:hAnsi="宋体" w:eastAsia="宋体"/>
          <w:color w:val="auto"/>
          <w:sz w:val="40"/>
          <w:szCs w:val="24"/>
          <w:highlight w:val="none"/>
        </w:rPr>
      </w:pPr>
      <w:bookmarkStart w:id="39" w:name="_Toc26554093"/>
      <w:bookmarkStart w:id="40" w:name="_Toc120614281"/>
      <w:bookmarkStart w:id="41" w:name="_Toc49090575"/>
      <w:bookmarkStart w:id="42" w:name="_Toc229394830"/>
      <w:r>
        <w:rPr>
          <w:rFonts w:hint="eastAsia" w:ascii="宋体" w:hAnsi="宋体" w:eastAsia="宋体"/>
          <w:color w:val="auto"/>
          <w:sz w:val="40"/>
          <w:szCs w:val="24"/>
          <w:highlight w:val="none"/>
        </w:rPr>
        <w:t xml:space="preserve">第五部分  </w:t>
      </w:r>
      <w:bookmarkEnd w:id="39"/>
      <w:bookmarkEnd w:id="40"/>
      <w:bookmarkEnd w:id="41"/>
      <w:r>
        <w:rPr>
          <w:rFonts w:hint="eastAsia" w:ascii="宋体" w:hAnsi="宋体" w:eastAsia="宋体"/>
          <w:color w:val="auto"/>
          <w:sz w:val="40"/>
          <w:szCs w:val="24"/>
          <w:highlight w:val="none"/>
        </w:rPr>
        <w:t>投标文件格式</w:t>
      </w:r>
      <w:bookmarkEnd w:id="42"/>
    </w:p>
    <w:p w14:paraId="3C2FE1FD">
      <w:pPr>
        <w:rPr>
          <w:rFonts w:ascii="黑体" w:hAnsi="Times New Roman" w:eastAsia="黑体"/>
          <w:bCs/>
          <w:color w:val="auto"/>
          <w:sz w:val="32"/>
          <w:szCs w:val="24"/>
          <w:highlight w:val="none"/>
        </w:rPr>
      </w:pPr>
    </w:p>
    <w:p w14:paraId="13FD70A5">
      <w:pPr>
        <w:rPr>
          <w:rFonts w:ascii="黑体" w:hAnsi="Times New Roman" w:eastAsia="黑体"/>
          <w:bCs/>
          <w:color w:val="auto"/>
          <w:sz w:val="32"/>
          <w:szCs w:val="24"/>
          <w:highlight w:val="none"/>
        </w:rPr>
      </w:pPr>
    </w:p>
    <w:p w14:paraId="7CD71339">
      <w:pPr>
        <w:spacing w:line="360" w:lineRule="auto"/>
        <w:jc w:val="center"/>
        <w:rPr>
          <w:rFonts w:ascii="宋体" w:hAnsi="宋体" w:eastAsia="宋体"/>
          <w:b/>
          <w:color w:val="auto"/>
          <w:sz w:val="48"/>
          <w:szCs w:val="20"/>
          <w:highlight w:val="none"/>
        </w:rPr>
      </w:pPr>
      <w:r>
        <w:rPr>
          <w:rFonts w:hint="eastAsia" w:ascii="宋体" w:hAnsi="宋体" w:eastAsia="宋体"/>
          <w:b/>
          <w:color w:val="auto"/>
          <w:sz w:val="48"/>
          <w:szCs w:val="20"/>
          <w:highlight w:val="none"/>
        </w:rPr>
        <w:t>无锡师专2026年度实训室建设项目实训设备采购</w:t>
      </w:r>
    </w:p>
    <w:p w14:paraId="62097521">
      <w:pPr>
        <w:spacing w:line="360" w:lineRule="auto"/>
        <w:jc w:val="center"/>
        <w:rPr>
          <w:rFonts w:ascii="宋体" w:hAnsi="宋体" w:eastAsia="宋体"/>
          <w:b/>
          <w:color w:val="auto"/>
          <w:sz w:val="72"/>
          <w:szCs w:val="20"/>
          <w:highlight w:val="none"/>
        </w:rPr>
      </w:pPr>
    </w:p>
    <w:p w14:paraId="1FDF63E8">
      <w:pPr>
        <w:spacing w:line="360" w:lineRule="auto"/>
        <w:jc w:val="center"/>
        <w:rPr>
          <w:rFonts w:ascii="宋体" w:hAnsi="宋体" w:eastAsia="宋体"/>
          <w:b/>
          <w:color w:val="auto"/>
          <w:sz w:val="72"/>
          <w:szCs w:val="20"/>
          <w:highlight w:val="none"/>
        </w:rPr>
      </w:pPr>
      <w:r>
        <w:rPr>
          <w:rFonts w:ascii="宋体" w:hAnsi="宋体" w:eastAsia="宋体"/>
          <w:b/>
          <w:color w:val="auto"/>
          <w:sz w:val="72"/>
          <w:szCs w:val="20"/>
          <w:highlight w:val="none"/>
        </w:rPr>
        <w:t>投标文件</w:t>
      </w:r>
    </w:p>
    <w:p w14:paraId="58088ADB">
      <w:pPr>
        <w:spacing w:line="360" w:lineRule="auto"/>
        <w:jc w:val="center"/>
        <w:rPr>
          <w:rFonts w:ascii="宋体" w:hAnsi="宋体" w:eastAsia="宋体"/>
          <w:b/>
          <w:color w:val="auto"/>
          <w:sz w:val="48"/>
          <w:szCs w:val="20"/>
          <w:highlight w:val="none"/>
        </w:rPr>
      </w:pPr>
    </w:p>
    <w:p w14:paraId="5AC3C9A6">
      <w:pPr>
        <w:spacing w:line="360" w:lineRule="auto"/>
        <w:rPr>
          <w:rFonts w:ascii="宋体" w:hAnsi="宋体" w:eastAsia="宋体"/>
          <w:b/>
          <w:color w:val="auto"/>
          <w:sz w:val="48"/>
          <w:szCs w:val="20"/>
          <w:highlight w:val="none"/>
        </w:rPr>
      </w:pPr>
    </w:p>
    <w:p w14:paraId="241BDA32">
      <w:pPr>
        <w:spacing w:line="360" w:lineRule="auto"/>
        <w:rPr>
          <w:rFonts w:ascii="宋体" w:hAnsi="宋体" w:eastAsia="宋体"/>
          <w:b/>
          <w:color w:val="auto"/>
          <w:sz w:val="28"/>
          <w:szCs w:val="20"/>
          <w:highlight w:val="none"/>
          <w:u w:val="single"/>
        </w:rPr>
      </w:pPr>
      <w:r>
        <w:rPr>
          <w:rFonts w:ascii="宋体" w:hAnsi="宋体" w:eastAsia="宋体"/>
          <w:b/>
          <w:color w:val="auto"/>
          <w:sz w:val="28"/>
          <w:szCs w:val="20"/>
          <w:highlight w:val="none"/>
        </w:rPr>
        <w:t>政府采购编号：</w:t>
      </w:r>
    </w:p>
    <w:p w14:paraId="5B8E716D">
      <w:pPr>
        <w:spacing w:line="360" w:lineRule="auto"/>
        <w:rPr>
          <w:rFonts w:ascii="宋体" w:hAnsi="宋体" w:eastAsia="宋体"/>
          <w:b/>
          <w:color w:val="auto"/>
          <w:sz w:val="30"/>
          <w:szCs w:val="20"/>
          <w:highlight w:val="none"/>
          <w:u w:val="single"/>
        </w:rPr>
      </w:pPr>
      <w:r>
        <w:rPr>
          <w:rFonts w:ascii="宋体" w:hAnsi="宋体" w:eastAsia="宋体"/>
          <w:b/>
          <w:color w:val="auto"/>
          <w:sz w:val="28"/>
          <w:szCs w:val="20"/>
          <w:highlight w:val="none"/>
        </w:rPr>
        <w:t>项目</w:t>
      </w:r>
      <w:r>
        <w:rPr>
          <w:rFonts w:ascii="宋体" w:hAnsi="宋体" w:eastAsia="宋体"/>
          <w:b/>
          <w:color w:val="auto"/>
          <w:sz w:val="30"/>
          <w:szCs w:val="20"/>
          <w:highlight w:val="none"/>
        </w:rPr>
        <w:t>名称：</w:t>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ab/>
      </w:r>
    </w:p>
    <w:p w14:paraId="02A24475">
      <w:pPr>
        <w:spacing w:line="360" w:lineRule="auto"/>
        <w:rPr>
          <w:rFonts w:ascii="宋体" w:hAnsi="宋体" w:eastAsia="宋体"/>
          <w:b/>
          <w:color w:val="auto"/>
          <w:sz w:val="30"/>
          <w:szCs w:val="20"/>
          <w:highlight w:val="none"/>
          <w:u w:val="single"/>
        </w:rPr>
      </w:pPr>
      <w:r>
        <w:rPr>
          <w:rFonts w:ascii="宋体" w:hAnsi="宋体" w:eastAsia="宋体"/>
          <w:b/>
          <w:color w:val="auto"/>
          <w:sz w:val="30"/>
          <w:szCs w:val="20"/>
          <w:highlight w:val="none"/>
        </w:rPr>
        <w:t>供应商：</w:t>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 xml:space="preserve">                 </w:t>
      </w:r>
      <w:r>
        <w:rPr>
          <w:rFonts w:hint="eastAsia" w:ascii="宋体" w:hAnsi="宋体" w:eastAsia="宋体"/>
          <w:b/>
          <w:color w:val="auto"/>
          <w:sz w:val="30"/>
          <w:szCs w:val="20"/>
          <w:highlight w:val="none"/>
          <w:u w:val="single"/>
        </w:rPr>
        <w:t xml:space="preserve">    </w:t>
      </w:r>
      <w:r>
        <w:rPr>
          <w:rFonts w:ascii="宋体" w:hAnsi="宋体" w:eastAsia="宋体"/>
          <w:b/>
          <w:color w:val="auto"/>
          <w:sz w:val="30"/>
          <w:szCs w:val="20"/>
          <w:highlight w:val="none"/>
          <w:u w:val="single"/>
        </w:rPr>
        <w:t xml:space="preserve">  （盖公章）</w:t>
      </w:r>
    </w:p>
    <w:p w14:paraId="2628F886">
      <w:pPr>
        <w:spacing w:line="360" w:lineRule="auto"/>
        <w:rPr>
          <w:rFonts w:ascii="宋体" w:hAnsi="宋体" w:eastAsia="宋体"/>
          <w:b/>
          <w:color w:val="auto"/>
          <w:sz w:val="30"/>
          <w:szCs w:val="20"/>
          <w:highlight w:val="none"/>
        </w:rPr>
      </w:pPr>
      <w:r>
        <w:rPr>
          <w:rFonts w:ascii="宋体" w:hAnsi="宋体" w:eastAsia="宋体"/>
          <w:b/>
          <w:color w:val="auto"/>
          <w:sz w:val="30"/>
          <w:szCs w:val="20"/>
          <w:highlight w:val="none"/>
        </w:rPr>
        <w:t>法定代表人或</w:t>
      </w:r>
    </w:p>
    <w:p w14:paraId="0CD2F31E">
      <w:pPr>
        <w:spacing w:line="360" w:lineRule="auto"/>
        <w:rPr>
          <w:rFonts w:ascii="宋体" w:hAnsi="宋体" w:eastAsia="宋体"/>
          <w:b/>
          <w:color w:val="auto"/>
          <w:sz w:val="30"/>
          <w:szCs w:val="20"/>
          <w:highlight w:val="none"/>
          <w:u w:val="single"/>
        </w:rPr>
      </w:pPr>
      <w:r>
        <w:rPr>
          <w:rFonts w:ascii="宋体" w:hAnsi="宋体" w:eastAsia="宋体"/>
          <w:b/>
          <w:color w:val="auto"/>
          <w:sz w:val="30"/>
          <w:szCs w:val="20"/>
          <w:highlight w:val="none"/>
        </w:rPr>
        <w:t>其委托代理人：</w:t>
      </w:r>
      <w:r>
        <w:rPr>
          <w:rFonts w:ascii="宋体" w:hAnsi="宋体" w:eastAsia="宋体"/>
          <w:b/>
          <w:color w:val="auto"/>
          <w:sz w:val="30"/>
          <w:szCs w:val="20"/>
          <w:highlight w:val="none"/>
          <w:u w:val="single"/>
        </w:rPr>
        <w:tab/>
      </w:r>
      <w:r>
        <w:rPr>
          <w:rFonts w:ascii="宋体" w:hAnsi="宋体" w:eastAsia="宋体"/>
          <w:b/>
          <w:color w:val="auto"/>
          <w:sz w:val="30"/>
          <w:szCs w:val="20"/>
          <w:highlight w:val="none"/>
          <w:u w:val="single"/>
        </w:rPr>
        <w:t xml:space="preserve">          </w:t>
      </w:r>
      <w:r>
        <w:rPr>
          <w:rFonts w:hint="eastAsia" w:ascii="宋体" w:hAnsi="宋体" w:eastAsia="宋体"/>
          <w:b/>
          <w:color w:val="auto"/>
          <w:sz w:val="30"/>
          <w:szCs w:val="20"/>
          <w:highlight w:val="none"/>
          <w:u w:val="single"/>
        </w:rPr>
        <w:t xml:space="preserve"> </w:t>
      </w:r>
      <w:r>
        <w:rPr>
          <w:rFonts w:ascii="宋体" w:hAnsi="宋体" w:eastAsia="宋体"/>
          <w:b/>
          <w:color w:val="auto"/>
          <w:sz w:val="30"/>
          <w:szCs w:val="20"/>
          <w:highlight w:val="none"/>
          <w:u w:val="single"/>
        </w:rPr>
        <w:t>（签字或盖章）</w:t>
      </w:r>
    </w:p>
    <w:p w14:paraId="13C5867D">
      <w:pPr>
        <w:spacing w:line="360" w:lineRule="auto"/>
        <w:rPr>
          <w:rFonts w:ascii="宋体" w:hAnsi="宋体" w:eastAsia="宋体"/>
          <w:b/>
          <w:color w:val="auto"/>
          <w:sz w:val="30"/>
          <w:szCs w:val="20"/>
          <w:highlight w:val="none"/>
        </w:rPr>
      </w:pPr>
    </w:p>
    <w:p w14:paraId="1BC532EB">
      <w:pPr>
        <w:spacing w:line="360" w:lineRule="auto"/>
        <w:rPr>
          <w:rFonts w:ascii="宋体" w:hAnsi="宋体" w:eastAsia="宋体"/>
          <w:b/>
          <w:color w:val="auto"/>
          <w:sz w:val="30"/>
          <w:szCs w:val="20"/>
          <w:highlight w:val="none"/>
        </w:rPr>
      </w:pPr>
      <w:r>
        <w:rPr>
          <w:rFonts w:ascii="宋体" w:hAnsi="宋体" w:eastAsia="宋体"/>
          <w:b/>
          <w:color w:val="auto"/>
          <w:sz w:val="30"/>
          <w:szCs w:val="20"/>
          <w:highlight w:val="none"/>
        </w:rPr>
        <w:t>日  期： 年 月</w:t>
      </w:r>
      <w:r>
        <w:rPr>
          <w:rFonts w:hint="eastAsia" w:ascii="宋体" w:hAnsi="宋体" w:eastAsia="宋体"/>
          <w:b/>
          <w:color w:val="auto"/>
          <w:sz w:val="30"/>
          <w:szCs w:val="20"/>
          <w:highlight w:val="none"/>
        </w:rPr>
        <w:t xml:space="preserve"> </w:t>
      </w:r>
      <w:r>
        <w:rPr>
          <w:rFonts w:ascii="宋体" w:hAnsi="宋体" w:eastAsia="宋体"/>
          <w:b/>
          <w:color w:val="auto"/>
          <w:sz w:val="30"/>
          <w:szCs w:val="20"/>
          <w:highlight w:val="none"/>
        </w:rPr>
        <w:t>日</w:t>
      </w:r>
    </w:p>
    <w:p w14:paraId="773F1C1D">
      <w:pPr>
        <w:widowControl/>
        <w:shd w:val="clear" w:color="auto" w:fill="FFFFFF"/>
        <w:spacing w:line="360" w:lineRule="auto"/>
        <w:jc w:val="center"/>
        <w:rPr>
          <w:rFonts w:ascii="黑体" w:hAnsi="宋体" w:eastAsia="黑体" w:cs="宋体"/>
          <w:color w:val="auto"/>
          <w:sz w:val="30"/>
          <w:szCs w:val="30"/>
          <w:highlight w:val="none"/>
        </w:rPr>
      </w:pPr>
      <w:r>
        <w:rPr>
          <w:rFonts w:ascii="黑体" w:hAnsi="Arial" w:eastAsia="黑体"/>
          <w:bCs/>
          <w:color w:val="auto"/>
          <w:sz w:val="30"/>
          <w:szCs w:val="30"/>
          <w:highlight w:val="none"/>
        </w:rPr>
        <w:br w:type="page"/>
      </w:r>
      <w:r>
        <w:rPr>
          <w:rFonts w:ascii="宋体" w:hAnsi="宋体" w:eastAsia="宋体" w:cs="宋体"/>
          <w:b/>
          <w:bCs/>
          <w:color w:val="auto"/>
          <w:sz w:val="32"/>
          <w:szCs w:val="32"/>
          <w:highlight w:val="none"/>
        </w:rPr>
        <w:t>一、</w:t>
      </w:r>
      <w:r>
        <w:rPr>
          <w:rFonts w:hint="eastAsia" w:ascii="宋体" w:hAnsi="宋体" w:eastAsia="宋体" w:cs="宋体"/>
          <w:b/>
          <w:bCs/>
          <w:color w:val="auto"/>
          <w:sz w:val="32"/>
          <w:szCs w:val="32"/>
          <w:highlight w:val="none"/>
        </w:rPr>
        <w:t>投  标  函</w:t>
      </w:r>
    </w:p>
    <w:p w14:paraId="6F725A32">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  标  函</w:t>
      </w:r>
    </w:p>
    <w:p w14:paraId="1F167529">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致江苏朝阳工程管理咨询有限责任公司：</w:t>
      </w:r>
    </w:p>
    <w:p w14:paraId="43ABC355">
      <w:pPr>
        <w:widowControl/>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招标文件，经仔细阅读和研究，我方决定参加此次项目的投标。</w:t>
      </w:r>
    </w:p>
    <w:p w14:paraId="595FB0CC">
      <w:pPr>
        <w:tabs>
          <w:tab w:val="left" w:pos="315"/>
          <w:tab w:val="left" w:pos="840"/>
          <w:tab w:val="left" w:pos="945"/>
          <w:tab w:val="left" w:pos="1050"/>
          <w:tab w:val="left" w:pos="126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一、我方愿意按照招标文件的一切要求，提供本项目的投标，投标总价见《开标一览表》。</w:t>
      </w:r>
    </w:p>
    <w:p w14:paraId="6B716FA2">
      <w:pPr>
        <w:tabs>
          <w:tab w:val="left" w:pos="0"/>
          <w:tab w:val="left" w:pos="315"/>
          <w:tab w:val="left" w:pos="525"/>
          <w:tab w:val="left" w:pos="840"/>
          <w:tab w:val="left" w:pos="945"/>
          <w:tab w:val="left" w:pos="1050"/>
        </w:tabs>
        <w:spacing w:line="360" w:lineRule="auto"/>
        <w:ind w:firstLine="480"/>
        <w:rPr>
          <w:rFonts w:ascii="等线" w:hAnsi="等线" w:eastAsia="等线"/>
          <w:bCs/>
          <w:color w:val="auto"/>
          <w:highlight w:val="none"/>
        </w:rPr>
      </w:pPr>
      <w:r>
        <w:rPr>
          <w:rFonts w:hint="eastAsia" w:ascii="宋体" w:hAnsi="宋体" w:eastAsia="宋体" w:cs="宋体"/>
          <w:bCs/>
          <w:color w:val="auto"/>
          <w:sz w:val="24"/>
          <w:szCs w:val="24"/>
          <w:highlight w:val="none"/>
        </w:rPr>
        <w:t>二、我方愿意提供江苏朝阳工程管理咨询有限责任公司在招标文件中要求的文件、资料。</w:t>
      </w:r>
    </w:p>
    <w:p w14:paraId="3FE41C14">
      <w:pPr>
        <w:tabs>
          <w:tab w:val="left" w:pos="0"/>
          <w:tab w:val="left" w:pos="315"/>
          <w:tab w:val="left" w:pos="525"/>
          <w:tab w:val="left" w:pos="945"/>
          <w:tab w:val="left" w:pos="105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三、我方同意按招标文件中的规定，本投标文件投标的有效期限为开标之日起90天。</w:t>
      </w:r>
    </w:p>
    <w:p w14:paraId="58ADCC2C">
      <w:pPr>
        <w:tabs>
          <w:tab w:val="left" w:pos="0"/>
          <w:tab w:val="left" w:pos="315"/>
          <w:tab w:val="left" w:pos="525"/>
          <w:tab w:val="left" w:pos="945"/>
          <w:tab w:val="left" w:pos="105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四、如果我方的投标文件被接受，我方将履行招标文件中规定的每一项要求，按期、按质、按量，完成交货任务。</w:t>
      </w:r>
    </w:p>
    <w:p w14:paraId="68A9E4A8">
      <w:pPr>
        <w:tabs>
          <w:tab w:val="left" w:pos="0"/>
          <w:tab w:val="left" w:pos="315"/>
          <w:tab w:val="left" w:pos="525"/>
          <w:tab w:val="left" w:pos="945"/>
          <w:tab w:val="left" w:pos="105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443E777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六、我方愿意向贵方提供任何与本项报价有关的数据、情况和技术资料。若贵方需要，我方愿意提供我方做出的一切承诺的证明材料。</w:t>
      </w:r>
    </w:p>
    <w:p w14:paraId="194C73F2">
      <w:pPr>
        <w:spacing w:line="360" w:lineRule="auto"/>
        <w:ind w:firstLine="480"/>
        <w:rPr>
          <w:rFonts w:ascii="宋体" w:hAnsi="宋体" w:eastAsia="宋体" w:cs="宋体"/>
          <w:color w:val="auto"/>
          <w:highlight w:val="none"/>
        </w:rPr>
      </w:pPr>
      <w:r>
        <w:rPr>
          <w:rFonts w:hint="eastAsia" w:ascii="宋体" w:hAnsi="宋体" w:eastAsia="宋体" w:cs="宋体"/>
          <w:bCs/>
          <w:color w:val="auto"/>
          <w:sz w:val="24"/>
          <w:szCs w:val="24"/>
          <w:highlight w:val="none"/>
        </w:rPr>
        <w:t>七、我方与其他供应商不存在单位负责人为同一人或者存在直接控股、管理关系。</w:t>
      </w:r>
    </w:p>
    <w:p w14:paraId="3C4A48E5">
      <w:pPr>
        <w:tabs>
          <w:tab w:val="left" w:pos="0"/>
          <w:tab w:val="left" w:pos="315"/>
          <w:tab w:val="left" w:pos="525"/>
          <w:tab w:val="left" w:pos="945"/>
          <w:tab w:val="left" w:pos="105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八、我方认可并遵守招标文件的所有规定，放弃对招标文件提出质疑的权利。</w:t>
      </w:r>
    </w:p>
    <w:p w14:paraId="72DB32D8">
      <w:pPr>
        <w:tabs>
          <w:tab w:val="left" w:pos="0"/>
          <w:tab w:val="left" w:pos="315"/>
          <w:tab w:val="left" w:pos="525"/>
          <w:tab w:val="left" w:pos="945"/>
          <w:tab w:val="left" w:pos="105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九、如我方在投标截止期后撤回投标及中标后拒绝遵守投标承诺或拒绝在规定的时间内与采购人签订合同，则接受政府采购监督管理部门的处理。</w:t>
      </w:r>
    </w:p>
    <w:p w14:paraId="4401DE9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7F3ECC2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十一、我方承诺不非法转包、分包。</w:t>
      </w:r>
    </w:p>
    <w:p w14:paraId="3EA1040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十二、我方不存在为本项目提供整体设计、规范编制或者项目管理、监理、检测等服务。</w:t>
      </w:r>
    </w:p>
    <w:p w14:paraId="10DBAF1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p>
    <w:p w14:paraId="525299E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1277E8EC">
      <w:pPr>
        <w:tabs>
          <w:tab w:val="left" w:pos="0"/>
          <w:tab w:val="left" w:pos="315"/>
          <w:tab w:val="left" w:pos="525"/>
          <w:tab w:val="left" w:pos="945"/>
          <w:tab w:val="left" w:pos="1050"/>
        </w:tabs>
        <w:spacing w:line="360" w:lineRule="auto"/>
        <w:ind w:firstLine="480"/>
        <w:rPr>
          <w:rFonts w:ascii="宋体" w:hAnsi="宋体" w:eastAsia="宋体" w:cs="宋体"/>
          <w:bCs/>
          <w:color w:val="auto"/>
          <w:sz w:val="24"/>
          <w:szCs w:val="24"/>
          <w:highlight w:val="none"/>
        </w:rPr>
      </w:pPr>
    </w:p>
    <w:p w14:paraId="14A86225">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以上条款，如有违反，愿依照国家相关法律处理，并承担由此给采购人带来的损失</w:t>
      </w:r>
      <w:r>
        <w:rPr>
          <w:rFonts w:hint="eastAsia" w:ascii="宋体" w:hAnsi="宋体" w:eastAsia="宋体" w:cs="宋体"/>
          <w:bCs/>
          <w:color w:val="auto"/>
          <w:sz w:val="24"/>
          <w:highlight w:val="none"/>
        </w:rPr>
        <w:t>。</w:t>
      </w:r>
    </w:p>
    <w:p w14:paraId="2E50CFBA">
      <w:pPr>
        <w:rPr>
          <w:rFonts w:ascii="宋体" w:hAnsi="宋体" w:eastAsia="宋体" w:cs="宋体"/>
          <w:bCs/>
          <w:color w:val="auto"/>
          <w:sz w:val="28"/>
          <w:szCs w:val="20"/>
          <w:highlight w:val="none"/>
        </w:rPr>
      </w:pPr>
    </w:p>
    <w:p w14:paraId="7EBEFCF3">
      <w:pPr>
        <w:spacing w:line="440" w:lineRule="exact"/>
        <w:ind w:firstLine="480"/>
        <w:rPr>
          <w:rFonts w:ascii="宋体" w:hAnsi="宋体" w:eastAsia="宋体" w:cs="宋体"/>
          <w:bCs/>
          <w:color w:val="auto"/>
          <w:sz w:val="24"/>
          <w:szCs w:val="24"/>
          <w:highlight w:val="none"/>
        </w:rPr>
      </w:pPr>
    </w:p>
    <w:p w14:paraId="0C1BC444">
      <w:pPr>
        <w:spacing w:line="440" w:lineRule="exact"/>
        <w:ind w:firstLine="480"/>
        <w:rPr>
          <w:rFonts w:ascii="宋体" w:hAnsi="宋体" w:eastAsia="宋体" w:cs="宋体"/>
          <w:bCs/>
          <w:color w:val="auto"/>
          <w:sz w:val="24"/>
          <w:szCs w:val="24"/>
          <w:highlight w:val="none"/>
        </w:rPr>
      </w:pPr>
    </w:p>
    <w:p w14:paraId="14D213D8">
      <w:pPr>
        <w:spacing w:line="440" w:lineRule="exact"/>
        <w:ind w:firstLine="480"/>
        <w:rPr>
          <w:rFonts w:ascii="宋体" w:hAnsi="宋体" w:eastAsia="宋体" w:cs="宋体"/>
          <w:bCs/>
          <w:color w:val="auto"/>
          <w:sz w:val="24"/>
          <w:szCs w:val="24"/>
          <w:highlight w:val="none"/>
        </w:rPr>
      </w:pPr>
    </w:p>
    <w:p w14:paraId="5F960738">
      <w:pPr>
        <w:spacing w:line="440" w:lineRule="exact"/>
        <w:rPr>
          <w:rFonts w:ascii="宋体" w:hAnsi="宋体" w:eastAsia="宋体" w:cs="宋体"/>
          <w:bCs/>
          <w:color w:val="auto"/>
          <w:sz w:val="24"/>
          <w:szCs w:val="24"/>
          <w:highlight w:val="none"/>
        </w:rPr>
      </w:pPr>
    </w:p>
    <w:p w14:paraId="5F405A51">
      <w:pPr>
        <w:spacing w:line="440" w:lineRule="exact"/>
        <w:ind w:firstLine="480"/>
        <w:rPr>
          <w:rFonts w:ascii="宋体" w:hAnsi="宋体" w:eastAsia="宋体" w:cs="宋体"/>
          <w:bCs/>
          <w:color w:val="auto"/>
          <w:sz w:val="24"/>
          <w:szCs w:val="24"/>
          <w:highlight w:val="none"/>
        </w:rPr>
      </w:pPr>
    </w:p>
    <w:p w14:paraId="1AE28203">
      <w:pPr>
        <w:spacing w:line="440" w:lineRule="exact"/>
        <w:ind w:firstLine="480"/>
        <w:rPr>
          <w:rFonts w:ascii="宋体" w:hAnsi="宋体" w:eastAsia="宋体" w:cs="宋体"/>
          <w:bCs/>
          <w:color w:val="auto"/>
          <w:sz w:val="24"/>
          <w:szCs w:val="24"/>
          <w:highlight w:val="none"/>
        </w:rPr>
      </w:pPr>
    </w:p>
    <w:p w14:paraId="74A2D2DB">
      <w:pPr>
        <w:spacing w:line="440" w:lineRule="exact"/>
        <w:ind w:firstLine="480"/>
        <w:rPr>
          <w:rFonts w:ascii="宋体" w:hAnsi="宋体" w:eastAsia="宋体" w:cs="宋体"/>
          <w:bCs/>
          <w:color w:val="auto"/>
          <w:sz w:val="24"/>
          <w:szCs w:val="24"/>
          <w:highlight w:val="none"/>
        </w:rPr>
      </w:pPr>
    </w:p>
    <w:p w14:paraId="2DEDAB73">
      <w:pPr>
        <w:spacing w:line="440" w:lineRule="exact"/>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p>
    <w:p w14:paraId="37E711AF">
      <w:pPr>
        <w:spacing w:line="440" w:lineRule="exact"/>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5CBE4695">
      <w:pPr>
        <w:spacing w:line="440" w:lineRule="exact"/>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5B6CACC3">
      <w:pPr>
        <w:keepNext/>
        <w:keepLines/>
        <w:tabs>
          <w:tab w:val="left" w:pos="567"/>
          <w:tab w:val="left" w:pos="1800"/>
          <w:tab w:val="left" w:pos="4636"/>
        </w:tabs>
        <w:spacing w:before="260" w:after="260"/>
        <w:ind w:left="567" w:hanging="567"/>
        <w:jc w:val="center"/>
        <w:outlineLvl w:val="1"/>
        <w:rPr>
          <w:rFonts w:ascii="宋体" w:hAnsi="宋体" w:eastAsia="宋体"/>
          <w:color w:val="auto"/>
          <w:sz w:val="24"/>
          <w:szCs w:val="24"/>
          <w:highlight w:val="none"/>
        </w:rPr>
      </w:pPr>
      <w:r>
        <w:rPr>
          <w:rFonts w:hint="eastAsia" w:ascii="宋体" w:hAnsi="宋体" w:eastAsia="宋体" w:cs="宋体"/>
          <w:bCs/>
          <w:color w:val="auto"/>
          <w:sz w:val="24"/>
          <w:szCs w:val="24"/>
          <w:highlight w:val="none"/>
        </w:rPr>
        <w:t>通讯地址：                          邮编：</w:t>
      </w:r>
    </w:p>
    <w:p w14:paraId="3CF6E111">
      <w:pPr>
        <w:rPr>
          <w:rFonts w:ascii="Arial" w:hAnsi="Arial" w:eastAsia="黑体"/>
          <w:color w:val="auto"/>
          <w:sz w:val="32"/>
          <w:szCs w:val="32"/>
          <w:highlight w:val="none"/>
        </w:rPr>
      </w:pPr>
      <w:bookmarkStart w:id="43" w:name="_Toc229394832"/>
      <w:r>
        <w:rPr>
          <w:rFonts w:ascii="Arial" w:hAnsi="Arial" w:eastAsia="黑体"/>
          <w:color w:val="auto"/>
          <w:sz w:val="32"/>
          <w:szCs w:val="32"/>
          <w:highlight w:val="none"/>
        </w:rPr>
        <w:br w:type="page"/>
      </w:r>
    </w:p>
    <w:p w14:paraId="30DDF1C2">
      <w:pPr>
        <w:keepNext/>
        <w:keepLines/>
        <w:tabs>
          <w:tab w:val="left" w:pos="567"/>
          <w:tab w:val="left" w:pos="1800"/>
          <w:tab w:val="left" w:pos="4636"/>
        </w:tabs>
        <w:spacing w:before="260" w:after="260"/>
        <w:ind w:left="567" w:hanging="567"/>
        <w:jc w:val="center"/>
        <w:outlineLvl w:val="1"/>
        <w:rPr>
          <w:rFonts w:ascii="Arial" w:hAnsi="Arial" w:eastAsia="黑体"/>
          <w:color w:val="auto"/>
          <w:sz w:val="32"/>
          <w:szCs w:val="32"/>
          <w:highlight w:val="none"/>
        </w:rPr>
      </w:pPr>
      <w:r>
        <w:rPr>
          <w:rFonts w:ascii="Arial" w:hAnsi="Arial" w:eastAsia="黑体"/>
          <w:color w:val="auto"/>
          <w:sz w:val="32"/>
          <w:szCs w:val="32"/>
          <w:highlight w:val="none"/>
        </w:rPr>
        <w:t>二、开标一览表</w:t>
      </w:r>
      <w:bookmarkEnd w:id="43"/>
    </w:p>
    <w:p w14:paraId="4D905AD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p w14:paraId="35F8FEB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标段</w:t>
      </w:r>
      <w:r>
        <w:rPr>
          <w:rFonts w:ascii="宋体" w:hAnsi="宋体" w:eastAsia="宋体" w:cs="宋体"/>
          <w:bCs/>
          <w:color w:val="auto"/>
          <w:sz w:val="24"/>
          <w:szCs w:val="24"/>
          <w:highlight w:val="none"/>
        </w:rPr>
        <w:t>号及名称</w:t>
      </w:r>
      <w:r>
        <w:rPr>
          <w:rFonts w:hint="eastAsia" w:ascii="宋体" w:hAnsi="宋体" w:eastAsia="宋体" w:cs="宋体"/>
          <w:bCs/>
          <w:color w:val="auto"/>
          <w:sz w:val="24"/>
          <w:szCs w:val="24"/>
          <w:highlight w:val="none"/>
        </w:rPr>
        <w:t>：</w:t>
      </w:r>
    </w:p>
    <w:p w14:paraId="2C5140F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w:t>
      </w:r>
      <w:r>
        <w:rPr>
          <w:rFonts w:ascii="宋体" w:hAnsi="宋体" w:eastAsia="宋体" w:cs="宋体"/>
          <w:bCs/>
          <w:color w:val="auto"/>
          <w:sz w:val="24"/>
          <w:szCs w:val="24"/>
          <w:highlight w:val="none"/>
        </w:rPr>
        <w:t>名称（盖章）：</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785"/>
        <w:gridCol w:w="7069"/>
      </w:tblGrid>
      <w:tr w14:paraId="06983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93" w:hRule="atLeast"/>
          <w:jc w:val="center"/>
        </w:trPr>
        <w:tc>
          <w:tcPr>
            <w:tcW w:w="1413" w:type="pct"/>
            <w:tcMar>
              <w:top w:w="0" w:type="dxa"/>
              <w:left w:w="108" w:type="dxa"/>
              <w:bottom w:w="0" w:type="dxa"/>
              <w:right w:w="108" w:type="dxa"/>
            </w:tcMar>
            <w:vAlign w:val="center"/>
          </w:tcPr>
          <w:p w14:paraId="44365FA8">
            <w:pPr>
              <w:widowControl/>
              <w:spacing w:before="100" w:beforeAutospacing="1" w:after="100" w:afterAutospacing="1"/>
              <w:jc w:val="center"/>
              <w:rPr>
                <w:rFonts w:ascii="宋体" w:hAnsi="宋体" w:eastAsia="宋体" w:cs="Verdana"/>
                <w:color w:val="auto"/>
                <w:sz w:val="24"/>
                <w:szCs w:val="24"/>
                <w:highlight w:val="none"/>
              </w:rPr>
            </w:pPr>
            <w:r>
              <w:rPr>
                <w:rFonts w:hint="eastAsia" w:ascii="宋体" w:hAnsi="宋体" w:eastAsia="宋体" w:cs="宋体"/>
                <w:color w:val="auto"/>
                <w:sz w:val="24"/>
                <w:szCs w:val="24"/>
                <w:highlight w:val="none"/>
              </w:rPr>
              <w:t>项目总报价（人民币）</w:t>
            </w:r>
          </w:p>
        </w:tc>
        <w:tc>
          <w:tcPr>
            <w:tcW w:w="3587" w:type="pct"/>
            <w:tcMar>
              <w:top w:w="0" w:type="dxa"/>
              <w:left w:w="108" w:type="dxa"/>
              <w:bottom w:w="0" w:type="dxa"/>
              <w:right w:w="108" w:type="dxa"/>
            </w:tcMar>
            <w:vAlign w:val="center"/>
          </w:tcPr>
          <w:p w14:paraId="750089A4">
            <w:pPr>
              <w:widowControl/>
              <w:spacing w:before="100" w:beforeAutospacing="1" w:after="100" w:afterAutospacing="1"/>
              <w:rPr>
                <w:rFonts w:ascii="Verdana" w:hAnsi="Verdana" w:cs="Verdana"/>
                <w:color w:val="auto"/>
                <w:sz w:val="24"/>
                <w:szCs w:val="24"/>
                <w:highlight w:val="none"/>
              </w:rPr>
            </w:pPr>
            <w:r>
              <w:rPr>
                <w:rFonts w:hint="eastAsia" w:ascii="宋体" w:hAnsi="宋体" w:eastAsia="宋体" w:cs="宋体"/>
                <w:color w:val="auto"/>
                <w:sz w:val="24"/>
                <w:szCs w:val="24"/>
                <w:highlight w:val="none"/>
              </w:rPr>
              <w:t>大写：</w:t>
            </w:r>
          </w:p>
          <w:p w14:paraId="30AD6213">
            <w:pPr>
              <w:widowControl/>
              <w:spacing w:before="100" w:beforeAutospacing="1" w:after="100" w:afterAutospacing="1"/>
              <w:rPr>
                <w:rFonts w:ascii="宋体" w:hAnsi="宋体" w:eastAsia="宋体" w:cs="Verdana"/>
                <w:color w:val="auto"/>
                <w:sz w:val="24"/>
                <w:szCs w:val="24"/>
                <w:highlight w:val="none"/>
              </w:rPr>
            </w:pPr>
            <w:r>
              <w:rPr>
                <w:rFonts w:hint="eastAsia" w:ascii="宋体" w:hAnsi="宋体" w:eastAsia="宋体" w:cs="宋体"/>
                <w:color w:val="auto"/>
                <w:sz w:val="24"/>
                <w:szCs w:val="24"/>
                <w:highlight w:val="none"/>
              </w:rPr>
              <w:t>小写：</w:t>
            </w:r>
          </w:p>
        </w:tc>
      </w:tr>
      <w:tr w14:paraId="12C6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60" w:hRule="atLeast"/>
          <w:jc w:val="center"/>
        </w:trPr>
        <w:tc>
          <w:tcPr>
            <w:tcW w:w="1413" w:type="pct"/>
            <w:tcMar>
              <w:top w:w="0" w:type="dxa"/>
              <w:left w:w="108" w:type="dxa"/>
              <w:bottom w:w="0" w:type="dxa"/>
              <w:right w:w="108" w:type="dxa"/>
            </w:tcMar>
            <w:vAlign w:val="center"/>
          </w:tcPr>
          <w:p w14:paraId="17D11439">
            <w:pPr>
              <w:widowControl/>
              <w:spacing w:before="100" w:beforeAutospacing="1" w:after="100" w:afterAutospacing="1"/>
              <w:jc w:val="center"/>
              <w:rPr>
                <w:rFonts w:ascii="宋体" w:hAnsi="宋体" w:eastAsia="宋体"/>
                <w:color w:val="auto"/>
                <w:sz w:val="24"/>
                <w:szCs w:val="24"/>
                <w:highlight w:val="none"/>
              </w:rPr>
            </w:pPr>
            <w:r>
              <w:rPr>
                <w:rFonts w:ascii="宋体" w:hAnsi="宋体" w:eastAsia="宋体"/>
                <w:color w:val="auto"/>
                <w:sz w:val="24"/>
                <w:szCs w:val="24"/>
                <w:highlight w:val="none"/>
              </w:rPr>
              <w:t>投标有效期</w:t>
            </w:r>
          </w:p>
        </w:tc>
        <w:tc>
          <w:tcPr>
            <w:tcW w:w="3587" w:type="pct"/>
            <w:tcMar>
              <w:top w:w="0" w:type="dxa"/>
              <w:left w:w="108" w:type="dxa"/>
              <w:bottom w:w="0" w:type="dxa"/>
              <w:right w:w="108" w:type="dxa"/>
            </w:tcMar>
            <w:vAlign w:val="center"/>
          </w:tcPr>
          <w:p w14:paraId="4B017A8A">
            <w:pPr>
              <w:widowControl/>
              <w:spacing w:before="100" w:beforeAutospacing="1" w:after="100" w:afterAutospacing="1"/>
              <w:rPr>
                <w:rFonts w:ascii="宋体" w:hAnsi="宋体" w:eastAsia="宋体"/>
                <w:color w:val="auto"/>
                <w:sz w:val="24"/>
                <w:szCs w:val="24"/>
                <w:highlight w:val="none"/>
              </w:rPr>
            </w:pPr>
            <w:r>
              <w:rPr>
                <w:rFonts w:ascii="宋体" w:hAnsi="宋体" w:eastAsia="宋体"/>
                <w:color w:val="auto"/>
                <w:sz w:val="24"/>
                <w:szCs w:val="24"/>
                <w:highlight w:val="none"/>
              </w:rPr>
              <w:t>投标截止之日起90个日历天</w:t>
            </w:r>
          </w:p>
        </w:tc>
      </w:tr>
      <w:tr w14:paraId="193AB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10" w:hRule="atLeast"/>
          <w:jc w:val="center"/>
        </w:trPr>
        <w:tc>
          <w:tcPr>
            <w:tcW w:w="1413" w:type="pct"/>
            <w:tcMar>
              <w:top w:w="0" w:type="dxa"/>
              <w:left w:w="108" w:type="dxa"/>
              <w:bottom w:w="0" w:type="dxa"/>
              <w:right w:w="108" w:type="dxa"/>
            </w:tcMar>
            <w:vAlign w:val="center"/>
          </w:tcPr>
          <w:p w14:paraId="732345ED">
            <w:pPr>
              <w:widowControl/>
              <w:spacing w:before="100" w:beforeAutospacing="1" w:after="100" w:afterAutospacing="1"/>
              <w:jc w:val="center"/>
              <w:rPr>
                <w:rFonts w:ascii="宋体" w:hAnsi="宋体" w:eastAsia="宋体"/>
                <w:color w:val="auto"/>
                <w:sz w:val="24"/>
                <w:szCs w:val="24"/>
                <w:highlight w:val="none"/>
              </w:rPr>
            </w:pPr>
            <w:r>
              <w:rPr>
                <w:rFonts w:ascii="宋体" w:hAnsi="宋体" w:eastAsia="宋体"/>
                <w:color w:val="auto"/>
                <w:sz w:val="24"/>
                <w:szCs w:val="24"/>
                <w:highlight w:val="none"/>
              </w:rPr>
              <w:t>合同履行期限</w:t>
            </w:r>
          </w:p>
        </w:tc>
        <w:tc>
          <w:tcPr>
            <w:tcW w:w="3587" w:type="pct"/>
            <w:tcMar>
              <w:top w:w="0" w:type="dxa"/>
              <w:left w:w="108" w:type="dxa"/>
              <w:bottom w:w="0" w:type="dxa"/>
              <w:right w:w="108" w:type="dxa"/>
            </w:tcMar>
            <w:vAlign w:val="center"/>
          </w:tcPr>
          <w:p w14:paraId="2B3E89D6">
            <w:pPr>
              <w:widowControl/>
              <w:spacing w:before="100" w:beforeAutospacing="1" w:after="100" w:afterAutospacing="1"/>
              <w:rPr>
                <w:rFonts w:ascii="宋体" w:hAnsi="宋体" w:eastAsia="宋体"/>
                <w:color w:val="auto"/>
                <w:sz w:val="24"/>
                <w:szCs w:val="24"/>
                <w:highlight w:val="none"/>
              </w:rPr>
            </w:pPr>
          </w:p>
        </w:tc>
      </w:tr>
      <w:tr w14:paraId="3516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31" w:hRule="atLeast"/>
          <w:jc w:val="center"/>
        </w:trPr>
        <w:tc>
          <w:tcPr>
            <w:tcW w:w="1413" w:type="pct"/>
            <w:tcMar>
              <w:top w:w="0" w:type="dxa"/>
              <w:left w:w="108" w:type="dxa"/>
              <w:bottom w:w="0" w:type="dxa"/>
              <w:right w:w="108" w:type="dxa"/>
            </w:tcMar>
            <w:vAlign w:val="center"/>
          </w:tcPr>
          <w:p w14:paraId="7B9515CC">
            <w:pPr>
              <w:widowControl/>
              <w:spacing w:before="100" w:beforeAutospacing="1" w:after="100" w:afterAutospacing="1"/>
              <w:jc w:val="center"/>
              <w:rPr>
                <w:rFonts w:ascii="宋体" w:hAnsi="宋体" w:eastAsia="宋体"/>
                <w:color w:val="auto"/>
                <w:sz w:val="24"/>
                <w:szCs w:val="24"/>
                <w:highlight w:val="none"/>
              </w:rPr>
            </w:pPr>
            <w:r>
              <w:rPr>
                <w:rFonts w:ascii="宋体" w:hAnsi="宋体" w:eastAsia="宋体"/>
                <w:color w:val="auto"/>
                <w:sz w:val="24"/>
                <w:szCs w:val="24"/>
                <w:highlight w:val="none"/>
              </w:rPr>
              <w:t>质量标准</w:t>
            </w:r>
          </w:p>
        </w:tc>
        <w:tc>
          <w:tcPr>
            <w:tcW w:w="3587" w:type="pct"/>
            <w:tcMar>
              <w:top w:w="0" w:type="dxa"/>
              <w:left w:w="108" w:type="dxa"/>
              <w:bottom w:w="0" w:type="dxa"/>
              <w:right w:w="108" w:type="dxa"/>
            </w:tcMar>
            <w:vAlign w:val="center"/>
          </w:tcPr>
          <w:p w14:paraId="217232DD">
            <w:pPr>
              <w:widowControl/>
              <w:spacing w:before="100" w:beforeAutospacing="1" w:after="100" w:afterAutospacing="1"/>
              <w:rPr>
                <w:rFonts w:ascii="宋体" w:hAnsi="宋体" w:eastAsia="宋体"/>
                <w:color w:val="auto"/>
                <w:sz w:val="24"/>
                <w:szCs w:val="24"/>
                <w:highlight w:val="none"/>
              </w:rPr>
            </w:pPr>
            <w:r>
              <w:rPr>
                <w:rFonts w:hint="eastAsia" w:ascii="宋体" w:hAnsi="宋体" w:eastAsia="宋体"/>
                <w:color w:val="auto"/>
                <w:sz w:val="24"/>
                <w:szCs w:val="24"/>
                <w:highlight w:val="none"/>
              </w:rPr>
              <w:t>达到国家及行业合格标准并满足采购人要求</w:t>
            </w:r>
          </w:p>
        </w:tc>
      </w:tr>
    </w:tbl>
    <w:p w14:paraId="2B6D4B37">
      <w:pPr>
        <w:spacing w:line="360" w:lineRule="auto"/>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t>说明：</w:t>
      </w:r>
    </w:p>
    <w:p w14:paraId="1AEB44D7">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p>
    <w:p w14:paraId="4EBCA700">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2、本项目仅接受一个价格，不得填报有选择性报价方案或提供单独提交的报价函。若有优惠条款须注明，但不得影响报价，影响产品整体功能。</w:t>
      </w:r>
    </w:p>
    <w:p w14:paraId="365F7C00">
      <w:pPr>
        <w:spacing w:line="360" w:lineRule="auto"/>
        <w:ind w:firstLine="482"/>
        <w:jc w:val="left"/>
        <w:rPr>
          <w:rFonts w:ascii="宋体" w:hAnsi="宋体" w:eastAsia="宋体"/>
          <w:b/>
          <w:color w:val="auto"/>
          <w:sz w:val="24"/>
          <w:szCs w:val="24"/>
          <w:highlight w:val="none"/>
        </w:rPr>
      </w:pPr>
      <w:bookmarkStart w:id="44" w:name="_Toc433810998"/>
      <w:bookmarkStart w:id="45" w:name="_Toc487"/>
      <w:bookmarkStart w:id="46" w:name="_Toc416005133"/>
      <w:bookmarkStart w:id="47" w:name="_Toc31557"/>
      <w:bookmarkStart w:id="48" w:name="_Toc452140310"/>
      <w:r>
        <w:rPr>
          <w:rFonts w:ascii="宋体" w:hAnsi="宋体" w:eastAsia="宋体"/>
          <w:b/>
          <w:color w:val="auto"/>
          <w:sz w:val="24"/>
          <w:szCs w:val="24"/>
          <w:highlight w:val="none"/>
        </w:rPr>
        <w:br w:type="page"/>
      </w:r>
    </w:p>
    <w:p w14:paraId="0824CD0B">
      <w:pPr>
        <w:keepNext/>
        <w:keepLines/>
        <w:tabs>
          <w:tab w:val="left" w:pos="567"/>
          <w:tab w:val="left" w:pos="1800"/>
          <w:tab w:val="left" w:pos="4636"/>
        </w:tabs>
        <w:spacing w:before="260" w:after="260" w:line="416" w:lineRule="auto"/>
        <w:ind w:left="567" w:hanging="567"/>
        <w:jc w:val="center"/>
        <w:outlineLvl w:val="1"/>
        <w:rPr>
          <w:rFonts w:ascii="Arial" w:hAnsi="Arial" w:eastAsia="黑体"/>
          <w:color w:val="auto"/>
          <w:sz w:val="32"/>
          <w:szCs w:val="32"/>
          <w:highlight w:val="none"/>
        </w:rPr>
      </w:pPr>
      <w:bookmarkStart w:id="49" w:name="_Toc229394833"/>
      <w:r>
        <w:rPr>
          <w:rFonts w:ascii="Arial" w:hAnsi="Arial" w:eastAsia="黑体"/>
          <w:color w:val="auto"/>
          <w:sz w:val="32"/>
          <w:szCs w:val="32"/>
          <w:highlight w:val="none"/>
        </w:rPr>
        <w:t>三、细目报价表</w:t>
      </w:r>
      <w:bookmarkEnd w:id="49"/>
      <w:r>
        <w:rPr>
          <w:rFonts w:hint="eastAsia" w:ascii="Arial" w:hAnsi="Arial" w:eastAsia="黑体"/>
          <w:color w:val="auto"/>
          <w:sz w:val="32"/>
          <w:szCs w:val="32"/>
          <w:highlight w:val="none"/>
        </w:rPr>
        <w:t>（标段一）</w:t>
      </w:r>
    </w:p>
    <w:p w14:paraId="06DAC597">
      <w:pPr>
        <w:widowControl/>
        <w:shd w:val="clear" w:color="auto" w:fill="FFFFFF"/>
        <w:spacing w:before="100" w:beforeAutospacing="1" w:after="100" w:afterAutospacing="1" w:line="400" w:lineRule="atLeas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供应商名称：（盖章）</w:t>
      </w:r>
    </w:p>
    <w:p w14:paraId="12FEFDB0">
      <w:pPr>
        <w:widowControl/>
        <w:shd w:val="clear" w:color="auto" w:fill="FFFFFF"/>
        <w:spacing w:before="100" w:beforeAutospacing="1" w:after="100" w:afterAutospacing="1" w:line="400" w:lineRule="atLeas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标段号及名称：           </w:t>
      </w:r>
      <w:r>
        <w:rPr>
          <w:rFonts w:ascii="宋体" w:hAnsi="宋体" w:eastAsia="宋体" w:cs="宋体"/>
          <w:color w:val="auto"/>
          <w:sz w:val="24"/>
          <w:szCs w:val="24"/>
          <w:highlight w:val="none"/>
        </w:rPr>
        <w:t>项目编号：</w:t>
      </w:r>
    </w:p>
    <w:tbl>
      <w:tblPr>
        <w:tblStyle w:val="42"/>
        <w:tblpPr w:leftFromText="180" w:rightFromText="180" w:vertAnchor="text" w:horzAnchor="page" w:tblpX="1298" w:tblpY="297"/>
        <w:tblOverlap w:val="never"/>
        <w:tblW w:w="5000" w:type="pct"/>
        <w:tblInd w:w="0" w:type="dxa"/>
        <w:tblLayout w:type="autofit"/>
        <w:tblCellMar>
          <w:top w:w="0" w:type="dxa"/>
          <w:left w:w="108" w:type="dxa"/>
          <w:bottom w:w="0" w:type="dxa"/>
          <w:right w:w="108" w:type="dxa"/>
        </w:tblCellMar>
      </w:tblPr>
      <w:tblGrid>
        <w:gridCol w:w="437"/>
        <w:gridCol w:w="652"/>
        <w:gridCol w:w="5906"/>
        <w:gridCol w:w="438"/>
        <w:gridCol w:w="438"/>
        <w:gridCol w:w="761"/>
        <w:gridCol w:w="763"/>
        <w:gridCol w:w="459"/>
      </w:tblGrid>
      <w:tr w14:paraId="46CEDD24">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3578B57">
            <w:pPr>
              <w:widowControl/>
              <w:jc w:val="center"/>
              <w:textAlignment w:val="center"/>
              <w:rPr>
                <w:rFonts w:ascii="宋体" w:hAnsi="宋体" w:eastAsia="宋体" w:cs="宋体"/>
                <w:b/>
                <w:bCs/>
                <w:color w:val="auto"/>
                <w:kern w:val="2"/>
                <w:sz w:val="28"/>
                <w:szCs w:val="28"/>
                <w:highlight w:val="none"/>
              </w:rPr>
            </w:pPr>
            <w:r>
              <w:rPr>
                <w:rFonts w:hint="eastAsia" w:ascii="宋体" w:hAnsi="宋体" w:eastAsia="宋体" w:cs="宋体"/>
                <w:b/>
                <w:bCs/>
                <w:color w:val="auto"/>
                <w:sz w:val="28"/>
                <w:szCs w:val="28"/>
                <w:highlight w:val="none"/>
                <w:lang w:bidi="ar"/>
              </w:rPr>
              <w:t>无锡师专2026年度实训室建设项目实训设备采购标段一居家社区智慧养老实训中心设备采购</w:t>
            </w:r>
          </w:p>
        </w:tc>
      </w:tr>
      <w:tr w14:paraId="04758558">
        <w:tblPrEx>
          <w:tblCellMar>
            <w:top w:w="0" w:type="dxa"/>
            <w:left w:w="108" w:type="dxa"/>
            <w:bottom w:w="0" w:type="dxa"/>
            <w:right w:w="108" w:type="dxa"/>
          </w:tblCellMar>
        </w:tblPrEx>
        <w:trPr>
          <w:trHeight w:val="620"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65F55">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序号</w:t>
            </w:r>
          </w:p>
        </w:tc>
        <w:tc>
          <w:tcPr>
            <w:tcW w:w="331" w:type="pct"/>
            <w:tcBorders>
              <w:top w:val="single" w:color="000000" w:sz="4" w:space="0"/>
              <w:left w:val="single" w:color="000000" w:sz="4" w:space="0"/>
              <w:bottom w:val="nil"/>
              <w:right w:val="single" w:color="000000" w:sz="4" w:space="0"/>
            </w:tcBorders>
            <w:shd w:val="clear" w:color="auto" w:fill="auto"/>
            <w:vAlign w:val="center"/>
          </w:tcPr>
          <w:p w14:paraId="788D231A">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设备名称</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C5F62">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技术参数</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E4DC8">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单位</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72BAE">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数量</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15C7D">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单价</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7735A">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合价</w:t>
            </w:r>
          </w:p>
        </w:tc>
        <w:tc>
          <w:tcPr>
            <w:tcW w:w="230" w:type="pct"/>
            <w:tcBorders>
              <w:top w:val="single" w:color="000000" w:sz="4" w:space="0"/>
              <w:left w:val="single" w:color="000000" w:sz="4" w:space="0"/>
              <w:bottom w:val="nil"/>
              <w:right w:val="single" w:color="000000" w:sz="4" w:space="0"/>
            </w:tcBorders>
            <w:shd w:val="clear" w:color="auto" w:fill="auto"/>
            <w:vAlign w:val="center"/>
          </w:tcPr>
          <w:p w14:paraId="2138F4CC">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属性</w:t>
            </w:r>
          </w:p>
        </w:tc>
      </w:tr>
      <w:tr w14:paraId="53FF4EFA">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8AC9E62">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社区康养智慧中心实训区</w:t>
            </w:r>
          </w:p>
        </w:tc>
      </w:tr>
      <w:tr w14:paraId="348B01EF">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391D3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AEF63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守护机器人</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F2F4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长者意外摔倒：当长者在家中意外摔倒时，机器人会自动进行识别并预警至客户端（家属端）和值班中心，以便及时发现并提醒相关人员及时处理预警。（需提供产品说明书或产品彩页或功能截图并加盖投标人公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3DEBC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7D589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CD11A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1F6C29">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0A91B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软硬件一体设备</w:t>
            </w:r>
          </w:p>
        </w:tc>
      </w:tr>
      <w:tr w14:paraId="22AF85F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C593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D209A">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266A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2.长者呼救：当长者采用语音或者按键的方式进行呼救，机器人会识别并预警至客户端（家属端）和值班中心，以便及时发现并提醒相关人员及时处理预警。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BAE3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5217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B55F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3A3A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9CB0E">
            <w:pPr>
              <w:jc w:val="center"/>
              <w:rPr>
                <w:rFonts w:ascii="宋体" w:hAnsi="宋体" w:eastAsia="宋体" w:cs="宋体"/>
                <w:color w:val="auto"/>
                <w:kern w:val="2"/>
                <w:szCs w:val="21"/>
                <w:highlight w:val="none"/>
              </w:rPr>
            </w:pPr>
          </w:p>
        </w:tc>
      </w:tr>
      <w:tr w14:paraId="14D8DA5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813D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ADF7B">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B0D2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隐私空间异常：当长者在隐私空间（卫生间，卧室等），在机器人看不到长者且不允许进入隐私空间的情形下，机器人会通过询问和声音回复进行识别并预警至客户端（家属端）和值班中心，以便及时发现并提醒相关人员及时处理预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0054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8A12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7D7E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5989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164FF">
            <w:pPr>
              <w:jc w:val="center"/>
              <w:rPr>
                <w:rFonts w:ascii="宋体" w:hAnsi="宋体" w:eastAsia="宋体" w:cs="宋体"/>
                <w:color w:val="auto"/>
                <w:kern w:val="2"/>
                <w:szCs w:val="21"/>
                <w:highlight w:val="none"/>
              </w:rPr>
            </w:pPr>
          </w:p>
        </w:tc>
      </w:tr>
      <w:tr w14:paraId="0DDF576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4B44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A4946">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BD1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4.室内无人：当长者不在机器人陪护视线内或者外出，机器人会自动启动巡逻模式，巡逻后未发现长者，机器人进行预警至客户端（家属端）和值班中心，以便及时发现并提醒相关人员及时处理预警。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08BA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52C2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5092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C626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8AA15">
            <w:pPr>
              <w:jc w:val="center"/>
              <w:rPr>
                <w:rFonts w:ascii="宋体" w:hAnsi="宋体" w:eastAsia="宋体" w:cs="宋体"/>
                <w:color w:val="auto"/>
                <w:kern w:val="2"/>
                <w:szCs w:val="21"/>
                <w:highlight w:val="none"/>
              </w:rPr>
            </w:pPr>
          </w:p>
        </w:tc>
      </w:tr>
      <w:tr w14:paraId="38B6EE8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C987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D1214">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3EC1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5.一键呼叫值班中心：长者可语音或者点击方式，通过机器人呼叫值班中心寻求相应的帮助。</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04FF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C22A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E41E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14FF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F6BAE">
            <w:pPr>
              <w:jc w:val="center"/>
              <w:rPr>
                <w:rFonts w:ascii="宋体" w:hAnsi="宋体" w:eastAsia="宋体" w:cs="宋体"/>
                <w:color w:val="auto"/>
                <w:kern w:val="2"/>
                <w:szCs w:val="21"/>
                <w:highlight w:val="none"/>
              </w:rPr>
            </w:pPr>
          </w:p>
        </w:tc>
      </w:tr>
      <w:tr w14:paraId="6B70F12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E2E3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E28C9">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20C9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6.远程分身：客户端（家属端）可以通过远程分身功能控制机器人移动查看长者和家中的状况。</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3A4C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9606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4CB5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713D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E9561">
            <w:pPr>
              <w:jc w:val="center"/>
              <w:rPr>
                <w:rFonts w:ascii="宋体" w:hAnsi="宋体" w:eastAsia="宋体" w:cs="宋体"/>
                <w:color w:val="auto"/>
                <w:kern w:val="2"/>
                <w:szCs w:val="21"/>
                <w:highlight w:val="none"/>
              </w:rPr>
            </w:pPr>
          </w:p>
        </w:tc>
      </w:tr>
      <w:tr w14:paraId="7391DFE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E02B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AF414">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2093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7.视频通话：长者可语音或者点击的方式，通过机器人与客户端的子女或家属视频通话。</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44DB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9D55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4A23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2699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84954">
            <w:pPr>
              <w:jc w:val="center"/>
              <w:rPr>
                <w:rFonts w:ascii="宋体" w:hAnsi="宋体" w:eastAsia="宋体" w:cs="宋体"/>
                <w:color w:val="auto"/>
                <w:kern w:val="2"/>
                <w:szCs w:val="21"/>
                <w:highlight w:val="none"/>
              </w:rPr>
            </w:pPr>
          </w:p>
        </w:tc>
      </w:tr>
      <w:tr w14:paraId="53B7DF8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A6EB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B6828">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93B0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8.智能闹铃：机器人端可以使用语音或者点击机器人屏幕提醒功能，给长者用药以及其他易忘记的事情做提醒，客户端（家属端）可以给机器人同步设置相应长者需要的提醒。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69A5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9531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6EE6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D125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CA8DB">
            <w:pPr>
              <w:jc w:val="center"/>
              <w:rPr>
                <w:rFonts w:ascii="宋体" w:hAnsi="宋体" w:eastAsia="宋体" w:cs="宋体"/>
                <w:color w:val="auto"/>
                <w:kern w:val="2"/>
                <w:szCs w:val="21"/>
                <w:highlight w:val="none"/>
              </w:rPr>
            </w:pPr>
          </w:p>
        </w:tc>
      </w:tr>
      <w:tr w14:paraId="0249465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6606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0D7A9">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FE83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9.互动娱乐：长者可以和机器人语音对话，机器人机智的回答为长者排忧解闷；长者想知道新闻，天气，歌曲等都可通过机器人获得全网信息；机器人的每个长者用户可通过机器人互加好友，丰富娱乐生活。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4D23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F46E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C1AA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7BDB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51D00">
            <w:pPr>
              <w:jc w:val="center"/>
              <w:rPr>
                <w:rFonts w:ascii="宋体" w:hAnsi="宋体" w:eastAsia="宋体" w:cs="宋体"/>
                <w:color w:val="auto"/>
                <w:kern w:val="2"/>
                <w:szCs w:val="21"/>
                <w:highlight w:val="none"/>
              </w:rPr>
            </w:pPr>
          </w:p>
        </w:tc>
      </w:tr>
      <w:tr w14:paraId="53506E2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8886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C392E">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BEBB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10.主动问候：早中晚时段第一次看到长者，机器人会主动打招呼并播报天气或者新闻。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7DF1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7F0F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5DF9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C0D1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E536D">
            <w:pPr>
              <w:jc w:val="center"/>
              <w:rPr>
                <w:rFonts w:ascii="宋体" w:hAnsi="宋体" w:eastAsia="宋体" w:cs="宋体"/>
                <w:color w:val="auto"/>
                <w:kern w:val="2"/>
                <w:szCs w:val="21"/>
                <w:highlight w:val="none"/>
              </w:rPr>
            </w:pPr>
          </w:p>
        </w:tc>
      </w:tr>
      <w:tr w14:paraId="7FD9415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FBEC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DC39E">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EB3B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11.健康提醒：如长者配备对应的健康体检机，今天如没有体检数据，机器人在早中晚时段第一次看到长者会提醒长者去做体检。</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E0AD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E8C3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BF97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CD1A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CA505">
            <w:pPr>
              <w:jc w:val="center"/>
              <w:rPr>
                <w:rFonts w:ascii="宋体" w:hAnsi="宋体" w:eastAsia="宋体" w:cs="宋体"/>
                <w:color w:val="auto"/>
                <w:kern w:val="2"/>
                <w:szCs w:val="21"/>
                <w:highlight w:val="none"/>
              </w:rPr>
            </w:pPr>
          </w:p>
        </w:tc>
      </w:tr>
      <w:tr w14:paraId="636CA76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15BB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488BD">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4EBB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智能设备互动：如卧室床头配备对应的智能设备（如：SOS拉绳），卧室门上安装对应的开门器，卧室门在关闭的情形下，长者有紧急情况触发SOS拉绳，卧室门会自动打开并且机器人会自动前往卧室拍照，并预警至客户端提醒相关人员及时处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132A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B01B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0F98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F664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0C6AD">
            <w:pPr>
              <w:jc w:val="center"/>
              <w:rPr>
                <w:rFonts w:ascii="宋体" w:hAnsi="宋体" w:eastAsia="宋体" w:cs="宋体"/>
                <w:color w:val="auto"/>
                <w:kern w:val="2"/>
                <w:szCs w:val="21"/>
                <w:highlight w:val="none"/>
              </w:rPr>
            </w:pPr>
          </w:p>
        </w:tc>
      </w:tr>
      <w:tr w14:paraId="122DD28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B5C9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67050">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6AE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13.智能中控：用语音指令的方式命令机器人打开灯光或者窗帘，更多的智能设备支持对接。</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AF4C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FDA7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8DA8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B16E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656F9">
            <w:pPr>
              <w:jc w:val="center"/>
              <w:rPr>
                <w:rFonts w:ascii="宋体" w:hAnsi="宋体" w:eastAsia="宋体" w:cs="宋体"/>
                <w:color w:val="auto"/>
                <w:kern w:val="2"/>
                <w:szCs w:val="21"/>
                <w:highlight w:val="none"/>
              </w:rPr>
            </w:pPr>
          </w:p>
        </w:tc>
      </w:tr>
      <w:tr w14:paraId="5596A53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E133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2DEA1">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9C7E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14.自动回充智能避障：机器人在没有看护任务，或接收到充电指令，或处于低电量的情形下会自动前往充电桩充电，以便保持充沛的电量；在巡逻或者行走过程中碰到障碍物会自动避开，前往自己的目标点。</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81DC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B719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6D67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31D4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25B88">
            <w:pPr>
              <w:jc w:val="center"/>
              <w:rPr>
                <w:rFonts w:ascii="宋体" w:hAnsi="宋体" w:eastAsia="宋体" w:cs="宋体"/>
                <w:color w:val="auto"/>
                <w:kern w:val="2"/>
                <w:szCs w:val="21"/>
                <w:highlight w:val="none"/>
              </w:rPr>
            </w:pPr>
          </w:p>
        </w:tc>
      </w:tr>
      <w:tr w14:paraId="3B88A4D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5B27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8CD09">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D6D2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硬件参数：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2EE6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BCD9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14A8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74F1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5649C">
            <w:pPr>
              <w:jc w:val="center"/>
              <w:rPr>
                <w:rFonts w:ascii="宋体" w:hAnsi="宋体" w:eastAsia="宋体" w:cs="宋体"/>
                <w:color w:val="auto"/>
                <w:kern w:val="2"/>
                <w:szCs w:val="21"/>
                <w:highlight w:val="none"/>
              </w:rPr>
            </w:pPr>
          </w:p>
        </w:tc>
      </w:tr>
      <w:tr w14:paraId="0C531E3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9D77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457C8">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7A11DAC">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尺寸 ：1200*450*450mm（±10%）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6661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05EA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458A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7F0F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DD5FD">
            <w:pPr>
              <w:jc w:val="center"/>
              <w:rPr>
                <w:rFonts w:ascii="宋体" w:hAnsi="宋体" w:eastAsia="宋体" w:cs="宋体"/>
                <w:color w:val="auto"/>
                <w:kern w:val="2"/>
                <w:szCs w:val="21"/>
                <w:highlight w:val="none"/>
              </w:rPr>
            </w:pPr>
          </w:p>
        </w:tc>
      </w:tr>
      <w:tr w14:paraId="5A712F9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2D07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239E4">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03E2027">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屏幕 ：≥14寸 1366*768</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D778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1A25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D19C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C89F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427E2">
            <w:pPr>
              <w:jc w:val="center"/>
              <w:rPr>
                <w:rFonts w:ascii="宋体" w:hAnsi="宋体" w:eastAsia="宋体" w:cs="宋体"/>
                <w:color w:val="auto"/>
                <w:kern w:val="2"/>
                <w:szCs w:val="21"/>
                <w:highlight w:val="none"/>
              </w:rPr>
            </w:pPr>
          </w:p>
        </w:tc>
      </w:tr>
      <w:tr w14:paraId="079D089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1643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F46E4">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C49513E">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麦克风 ：2mic ，主麦+降噪麦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5891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508C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378C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934E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54606">
            <w:pPr>
              <w:jc w:val="center"/>
              <w:rPr>
                <w:rFonts w:ascii="宋体" w:hAnsi="宋体" w:eastAsia="宋体" w:cs="宋体"/>
                <w:color w:val="auto"/>
                <w:kern w:val="2"/>
                <w:szCs w:val="21"/>
                <w:highlight w:val="none"/>
              </w:rPr>
            </w:pPr>
          </w:p>
        </w:tc>
      </w:tr>
      <w:tr w14:paraId="65F013F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4F238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B812F">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B4095CB">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喇叭 ：4欧8W，2组BOX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9005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9060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024D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4104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48216">
            <w:pPr>
              <w:jc w:val="center"/>
              <w:rPr>
                <w:rFonts w:ascii="宋体" w:hAnsi="宋体" w:eastAsia="宋体" w:cs="宋体"/>
                <w:color w:val="auto"/>
                <w:kern w:val="2"/>
                <w:szCs w:val="21"/>
                <w:highlight w:val="none"/>
              </w:rPr>
            </w:pPr>
          </w:p>
        </w:tc>
      </w:tr>
      <w:tr w14:paraId="5040F25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381D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20452">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F6D14F6">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守护机器人：摄像头 ：500万微光摄像头。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89C7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265A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328D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C1A9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53876">
            <w:pPr>
              <w:jc w:val="center"/>
              <w:rPr>
                <w:rFonts w:ascii="宋体" w:hAnsi="宋体" w:eastAsia="宋体" w:cs="宋体"/>
                <w:color w:val="auto"/>
                <w:kern w:val="2"/>
                <w:szCs w:val="21"/>
                <w:highlight w:val="none"/>
              </w:rPr>
            </w:pPr>
          </w:p>
        </w:tc>
      </w:tr>
      <w:tr w14:paraId="2E4C432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7608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3F2E7">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189BA8C">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USB ：支持4G网卡，USB读取</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ED6F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26D7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291F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692E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2DA92">
            <w:pPr>
              <w:jc w:val="center"/>
              <w:rPr>
                <w:rFonts w:ascii="宋体" w:hAnsi="宋体" w:eastAsia="宋体" w:cs="宋体"/>
                <w:color w:val="auto"/>
                <w:kern w:val="2"/>
                <w:szCs w:val="21"/>
                <w:highlight w:val="none"/>
              </w:rPr>
            </w:pPr>
          </w:p>
        </w:tc>
      </w:tr>
      <w:tr w14:paraId="34D6850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875D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59509">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A2328C0">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Wifi ：支持Wi-Fi 802.11 b/g/n AC（2.4G/5G）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96A0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67DB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0283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C281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AE73D">
            <w:pPr>
              <w:jc w:val="center"/>
              <w:rPr>
                <w:rFonts w:ascii="宋体" w:hAnsi="宋体" w:eastAsia="宋体" w:cs="宋体"/>
                <w:color w:val="auto"/>
                <w:kern w:val="2"/>
                <w:szCs w:val="21"/>
                <w:highlight w:val="none"/>
              </w:rPr>
            </w:pPr>
          </w:p>
        </w:tc>
      </w:tr>
      <w:tr w14:paraId="47C51A0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A4E6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7E0E9">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531E930">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Bluetooth : BT 4.0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8628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AFA3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83DD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6CD6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CAF23">
            <w:pPr>
              <w:jc w:val="center"/>
              <w:rPr>
                <w:rFonts w:ascii="宋体" w:hAnsi="宋体" w:eastAsia="宋体" w:cs="宋体"/>
                <w:color w:val="auto"/>
                <w:kern w:val="2"/>
                <w:szCs w:val="21"/>
                <w:highlight w:val="none"/>
              </w:rPr>
            </w:pPr>
          </w:p>
        </w:tc>
      </w:tr>
      <w:tr w14:paraId="4296086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38CF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AB77C">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6EE970E">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电池：容量≥13000mAh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BCC2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95F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438CE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B897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DF125">
            <w:pPr>
              <w:jc w:val="center"/>
              <w:rPr>
                <w:rFonts w:ascii="宋体" w:hAnsi="宋体" w:eastAsia="宋体" w:cs="宋体"/>
                <w:color w:val="auto"/>
                <w:kern w:val="2"/>
                <w:szCs w:val="21"/>
                <w:highlight w:val="none"/>
              </w:rPr>
            </w:pPr>
          </w:p>
        </w:tc>
      </w:tr>
      <w:tr w14:paraId="07E9C4D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A67F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15E5C">
            <w:pPr>
              <w:jc w:val="cente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0E0D349">
            <w:pPr>
              <w:widowControl/>
              <w:jc w:val="left"/>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尺寸：1200*450*450mm（±10%）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645B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3C9C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9FE9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8671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7D5E9">
            <w:pPr>
              <w:jc w:val="center"/>
              <w:rPr>
                <w:rFonts w:ascii="宋体" w:hAnsi="宋体" w:eastAsia="宋体" w:cs="宋体"/>
                <w:color w:val="auto"/>
                <w:kern w:val="2"/>
                <w:szCs w:val="21"/>
                <w:highlight w:val="none"/>
              </w:rPr>
            </w:pPr>
          </w:p>
        </w:tc>
      </w:tr>
      <w:tr w14:paraId="005CE2FF">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ABC4B3F">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适老化客厅区</w:t>
            </w:r>
          </w:p>
        </w:tc>
      </w:tr>
      <w:tr w14:paraId="6FA339B9">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8C0D3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94C00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适老化沙发（三人位）</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56A7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沙发参数材质：</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2BC98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0EFA5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212418">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98CC99">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269BB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2EBF15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8065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C2DF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292B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1.面料：麻绒饰面，防潮耐磨；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549C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D157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D819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F01D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83803">
            <w:pPr>
              <w:rPr>
                <w:rFonts w:ascii="宋体" w:hAnsi="宋体" w:eastAsia="宋体" w:cs="宋体"/>
                <w:color w:val="auto"/>
                <w:kern w:val="2"/>
                <w:szCs w:val="21"/>
                <w:highlight w:val="none"/>
              </w:rPr>
            </w:pPr>
          </w:p>
        </w:tc>
      </w:tr>
      <w:tr w14:paraId="08AF179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A2FA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BFE9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9180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2.框架：弯曲木实木框架，材质坚硬刚性强，承托力达250KG，经烘干热压、防腐、防虫、防潮；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5431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1C6D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8AF7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DEF7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F324A">
            <w:pPr>
              <w:rPr>
                <w:rFonts w:ascii="宋体" w:hAnsi="宋体" w:eastAsia="宋体" w:cs="宋体"/>
                <w:color w:val="auto"/>
                <w:kern w:val="2"/>
                <w:szCs w:val="21"/>
                <w:highlight w:val="none"/>
              </w:rPr>
            </w:pPr>
          </w:p>
        </w:tc>
      </w:tr>
      <w:tr w14:paraId="5CF9B9B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36A2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049F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C668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3.海绵：采用高密度海绵，久坐不变形；</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BF12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4ACF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7C6B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3FE7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099CF">
            <w:pPr>
              <w:rPr>
                <w:rFonts w:ascii="宋体" w:hAnsi="宋体" w:eastAsia="宋体" w:cs="宋体"/>
                <w:color w:val="auto"/>
                <w:kern w:val="2"/>
                <w:szCs w:val="21"/>
                <w:highlight w:val="none"/>
              </w:rPr>
            </w:pPr>
          </w:p>
        </w:tc>
      </w:tr>
      <w:tr w14:paraId="1CC7C89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F663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4C05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0D4F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4.五金配件：优质品牌五金配件，均经过酸洗磷洗等防锈处理，表面镀层没有剥落现象；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8E7C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6212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8DDC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AC18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42C13">
            <w:pPr>
              <w:rPr>
                <w:rFonts w:ascii="宋体" w:hAnsi="宋体" w:eastAsia="宋体" w:cs="宋体"/>
                <w:color w:val="auto"/>
                <w:kern w:val="2"/>
                <w:szCs w:val="21"/>
                <w:highlight w:val="none"/>
              </w:rPr>
            </w:pPr>
          </w:p>
        </w:tc>
      </w:tr>
      <w:tr w14:paraId="1FC3722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7237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171D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4050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5.涂饰：环保油漆，成品纹理清晰、表层饱满、光泽润亮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41C6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53DC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5E22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9191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2FC92">
            <w:pPr>
              <w:rPr>
                <w:rFonts w:ascii="宋体" w:hAnsi="宋体" w:eastAsia="宋体" w:cs="宋体"/>
                <w:color w:val="auto"/>
                <w:kern w:val="2"/>
                <w:szCs w:val="21"/>
                <w:highlight w:val="none"/>
              </w:rPr>
            </w:pPr>
          </w:p>
        </w:tc>
      </w:tr>
      <w:tr w14:paraId="05D010E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E662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3C39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9CE3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6.符合国家环保要求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0816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4E7D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7C97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EB92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25065">
            <w:pPr>
              <w:rPr>
                <w:rFonts w:ascii="宋体" w:hAnsi="宋体" w:eastAsia="宋体" w:cs="宋体"/>
                <w:color w:val="auto"/>
                <w:kern w:val="2"/>
                <w:szCs w:val="21"/>
                <w:highlight w:val="none"/>
              </w:rPr>
            </w:pPr>
          </w:p>
        </w:tc>
      </w:tr>
      <w:tr w14:paraId="6B8B6B8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BADF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4A24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FBAF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7.产品尺寸：2160×820×890mm（±5cm）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99D1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58CB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6389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1081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3C51E">
            <w:pPr>
              <w:rPr>
                <w:rFonts w:ascii="宋体" w:hAnsi="宋体" w:eastAsia="宋体" w:cs="宋体"/>
                <w:color w:val="auto"/>
                <w:kern w:val="2"/>
                <w:szCs w:val="21"/>
                <w:highlight w:val="none"/>
              </w:rPr>
            </w:pPr>
          </w:p>
        </w:tc>
      </w:tr>
      <w:tr w14:paraId="3FCA45EF">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8D935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1488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茶几</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299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1.材质：实木；</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36F88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23AB5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7E2EF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2C7574">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8656E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5D1F3A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5062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06A8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EB51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2.台面：边角处采用倒圆工艺，天然橡木指接板贴白蜡木皮。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B56C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29CB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BC59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615E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2DCF3">
            <w:pPr>
              <w:rPr>
                <w:rFonts w:ascii="宋体" w:hAnsi="宋体" w:eastAsia="宋体" w:cs="宋体"/>
                <w:color w:val="auto"/>
                <w:kern w:val="2"/>
                <w:szCs w:val="21"/>
                <w:highlight w:val="none"/>
              </w:rPr>
            </w:pPr>
          </w:p>
        </w:tc>
      </w:tr>
      <w:tr w14:paraId="007C6D6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BE89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482C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C3B2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3.工艺：圆润造型设计，采用框架式榫卯结构。</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157C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89F7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AF56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4103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BB4B8">
            <w:pPr>
              <w:rPr>
                <w:rFonts w:ascii="宋体" w:hAnsi="宋体" w:eastAsia="宋体" w:cs="宋体"/>
                <w:color w:val="auto"/>
                <w:kern w:val="2"/>
                <w:szCs w:val="21"/>
                <w:highlight w:val="none"/>
              </w:rPr>
            </w:pPr>
          </w:p>
        </w:tc>
      </w:tr>
      <w:tr w14:paraId="4F3FA94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E300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680C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8ECC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4.油漆：环保油漆。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8875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EF90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6414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A29A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0AFAA">
            <w:pPr>
              <w:rPr>
                <w:rFonts w:ascii="宋体" w:hAnsi="宋体" w:eastAsia="宋体" w:cs="宋体"/>
                <w:color w:val="auto"/>
                <w:kern w:val="2"/>
                <w:szCs w:val="21"/>
                <w:highlight w:val="none"/>
              </w:rPr>
            </w:pPr>
          </w:p>
        </w:tc>
      </w:tr>
      <w:tr w14:paraId="1940584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C099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7202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21D2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5.尺寸：120cm*60cm*45cm（±3cm）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4906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7C4D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145E9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4FDC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CD01E">
            <w:pPr>
              <w:rPr>
                <w:rFonts w:ascii="宋体" w:hAnsi="宋体" w:eastAsia="宋体" w:cs="宋体"/>
                <w:color w:val="auto"/>
                <w:kern w:val="2"/>
                <w:szCs w:val="21"/>
                <w:highlight w:val="none"/>
              </w:rPr>
            </w:pPr>
          </w:p>
        </w:tc>
      </w:tr>
      <w:tr w14:paraId="21D9AB7C">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6CB61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84BC5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休闲椅</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B3D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1.基材：水曲柳木实外架：油漆：净味环保油漆。高密度优质海绵+布艺或西皮扪面</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33835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AAA81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B59FF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9CE001">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4DDB6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50E9FB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5E07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562B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8769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2.不少于650*750*740mm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B3AA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CD38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626C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E7CC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4F471">
            <w:pPr>
              <w:rPr>
                <w:rFonts w:ascii="宋体" w:hAnsi="宋体" w:eastAsia="宋体" w:cs="宋体"/>
                <w:color w:val="auto"/>
                <w:kern w:val="2"/>
                <w:szCs w:val="21"/>
                <w:highlight w:val="none"/>
              </w:rPr>
            </w:pPr>
          </w:p>
        </w:tc>
      </w:tr>
      <w:tr w14:paraId="64756DFD">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7AF2C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5D2A3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智能药盒</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A7E4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1.通信模块：4G（cat1）。</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C106D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B3614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02291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610948">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322E2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3B5145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53A9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CF7E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E779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2.信息推送：APP推送服药提醒。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7014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3025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3056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1185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2A228">
            <w:pPr>
              <w:rPr>
                <w:rFonts w:ascii="宋体" w:hAnsi="宋体" w:eastAsia="宋体" w:cs="宋体"/>
                <w:color w:val="auto"/>
                <w:kern w:val="2"/>
                <w:szCs w:val="21"/>
                <w:highlight w:val="none"/>
              </w:rPr>
            </w:pPr>
          </w:p>
        </w:tc>
      </w:tr>
      <w:tr w14:paraId="731D263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53E1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2DA3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6DAD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3.自动校时：设备连接后与网络同步时间。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E81A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E83A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084C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BF58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F52C4">
            <w:pPr>
              <w:rPr>
                <w:rFonts w:ascii="宋体" w:hAnsi="宋体" w:eastAsia="宋体" w:cs="宋体"/>
                <w:color w:val="auto"/>
                <w:kern w:val="2"/>
                <w:szCs w:val="21"/>
                <w:highlight w:val="none"/>
              </w:rPr>
            </w:pPr>
          </w:p>
        </w:tc>
      </w:tr>
      <w:tr w14:paraId="25633AB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F4EE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2A04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E2A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开放能力：提供API接口。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57B7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1FC6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3EB9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2DAA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7A373">
            <w:pPr>
              <w:rPr>
                <w:rFonts w:ascii="宋体" w:hAnsi="宋体" w:eastAsia="宋体" w:cs="宋体"/>
                <w:color w:val="auto"/>
                <w:kern w:val="2"/>
                <w:szCs w:val="21"/>
                <w:highlight w:val="none"/>
              </w:rPr>
            </w:pPr>
          </w:p>
        </w:tc>
      </w:tr>
      <w:tr w14:paraId="45A2975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8E05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56B5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E460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显示模块：57.8*33mmFSTN点阵屏。</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B097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0AEC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5F08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62F1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DF62F">
            <w:pPr>
              <w:rPr>
                <w:rFonts w:ascii="宋体" w:hAnsi="宋体" w:eastAsia="宋体" w:cs="宋体"/>
                <w:color w:val="auto"/>
                <w:kern w:val="2"/>
                <w:szCs w:val="21"/>
                <w:highlight w:val="none"/>
              </w:rPr>
            </w:pPr>
          </w:p>
        </w:tc>
      </w:tr>
      <w:tr w14:paraId="153245B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8E69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D296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1367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电池模块：备用锂电池（2600mAh）。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CEA3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AD1F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10F3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605B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CD0E5">
            <w:pPr>
              <w:rPr>
                <w:rFonts w:ascii="宋体" w:hAnsi="宋体" w:eastAsia="宋体" w:cs="宋体"/>
                <w:color w:val="auto"/>
                <w:kern w:val="2"/>
                <w:szCs w:val="21"/>
                <w:highlight w:val="none"/>
              </w:rPr>
            </w:pPr>
          </w:p>
        </w:tc>
      </w:tr>
      <w:tr w14:paraId="1C2348F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6FDD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07AB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9B66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药盒格子数：≥28格。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6F12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5AAF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5B9F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5220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0399A">
            <w:pPr>
              <w:rPr>
                <w:rFonts w:ascii="宋体" w:hAnsi="宋体" w:eastAsia="宋体" w:cs="宋体"/>
                <w:color w:val="auto"/>
                <w:kern w:val="2"/>
                <w:szCs w:val="21"/>
                <w:highlight w:val="none"/>
              </w:rPr>
            </w:pPr>
          </w:p>
        </w:tc>
      </w:tr>
      <w:tr w14:paraId="1DA8A8E2">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30758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AE016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无障碍电视柜</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0D39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1.规格：2100mm*300mm*600mm（±10mm）。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82FB2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FA2A3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2C129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19472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675BA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4137A2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687C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6DBD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21C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2.胶粘剂：采用水基型聚乙酸乙烯脂胶粘剂。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5108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296A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C58C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7434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E967F">
            <w:pPr>
              <w:rPr>
                <w:rFonts w:ascii="宋体" w:hAnsi="宋体" w:eastAsia="宋体" w:cs="宋体"/>
                <w:color w:val="auto"/>
                <w:kern w:val="2"/>
                <w:szCs w:val="21"/>
                <w:highlight w:val="none"/>
              </w:rPr>
            </w:pPr>
          </w:p>
        </w:tc>
      </w:tr>
      <w:tr w14:paraId="260AF76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13C9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7BEB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CC63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3.五金件：阻尼导轨，防锈涂层。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F56B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78F1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9C60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47F1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6FD35">
            <w:pPr>
              <w:rPr>
                <w:rFonts w:ascii="宋体" w:hAnsi="宋体" w:eastAsia="宋体" w:cs="宋体"/>
                <w:color w:val="auto"/>
                <w:kern w:val="2"/>
                <w:szCs w:val="21"/>
                <w:highlight w:val="none"/>
              </w:rPr>
            </w:pPr>
          </w:p>
        </w:tc>
      </w:tr>
      <w:tr w14:paraId="431BE43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C163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44A3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DD36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4.材质：松木实木。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27D3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DF9E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9007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6098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9ECC2">
            <w:pPr>
              <w:rPr>
                <w:rFonts w:ascii="宋体" w:hAnsi="宋体" w:eastAsia="宋体" w:cs="宋体"/>
                <w:color w:val="auto"/>
                <w:kern w:val="2"/>
                <w:szCs w:val="21"/>
                <w:highlight w:val="none"/>
              </w:rPr>
            </w:pPr>
          </w:p>
        </w:tc>
      </w:tr>
      <w:tr w14:paraId="2A592A52">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984E7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CFD45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智能门磁感应器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57D8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1.产品尺寸：≥94mm*30mm*22mm&amp;55mm*17mm*17mm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2190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2E79E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406AE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DFF4B">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E4895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CF6C4A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3C20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A720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3AFD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2.工作电压：DC3V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5F38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188F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A2E0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4584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F3E22">
            <w:pPr>
              <w:rPr>
                <w:rFonts w:ascii="宋体" w:hAnsi="宋体" w:eastAsia="宋体" w:cs="宋体"/>
                <w:color w:val="auto"/>
                <w:kern w:val="2"/>
                <w:szCs w:val="21"/>
                <w:highlight w:val="none"/>
              </w:rPr>
            </w:pPr>
          </w:p>
        </w:tc>
      </w:tr>
      <w:tr w14:paraId="103998D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040C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1D1B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D129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3.工作电流：待机电流≤5µA；报警电流≤35mA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F1CF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7470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C0FA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95DE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7B1CE">
            <w:pPr>
              <w:rPr>
                <w:rFonts w:ascii="宋体" w:hAnsi="宋体" w:eastAsia="宋体" w:cs="宋体"/>
                <w:color w:val="auto"/>
                <w:kern w:val="2"/>
                <w:szCs w:val="21"/>
                <w:highlight w:val="none"/>
              </w:rPr>
            </w:pPr>
          </w:p>
        </w:tc>
      </w:tr>
      <w:tr w14:paraId="66BF4DC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FEDF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DCE5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997D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4.通信方式：5GNB-IoT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1F1D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7971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A5B1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EA2E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17479">
            <w:pPr>
              <w:rPr>
                <w:rFonts w:ascii="宋体" w:hAnsi="宋体" w:eastAsia="宋体" w:cs="宋体"/>
                <w:color w:val="auto"/>
                <w:kern w:val="2"/>
                <w:szCs w:val="21"/>
                <w:highlight w:val="none"/>
              </w:rPr>
            </w:pPr>
          </w:p>
        </w:tc>
      </w:tr>
      <w:tr w14:paraId="1419B6E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EF0F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6684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ECE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5.动作距离：35mm（开）/&lt;25mm（关）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0D5A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F88A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6312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B605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E9F77">
            <w:pPr>
              <w:rPr>
                <w:rFonts w:ascii="宋体" w:hAnsi="宋体" w:eastAsia="宋体" w:cs="宋体"/>
                <w:color w:val="auto"/>
                <w:kern w:val="2"/>
                <w:szCs w:val="21"/>
                <w:highlight w:val="none"/>
              </w:rPr>
            </w:pPr>
          </w:p>
        </w:tc>
      </w:tr>
      <w:tr w14:paraId="10EE167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8F4A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7A52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252D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6.安装方式：贴合式（3M胶/螺丝固定）</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E4FC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4FAE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DBE1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C8D4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64AE0">
            <w:pPr>
              <w:rPr>
                <w:rFonts w:ascii="宋体" w:hAnsi="宋体" w:eastAsia="宋体" w:cs="宋体"/>
                <w:color w:val="auto"/>
                <w:kern w:val="2"/>
                <w:szCs w:val="21"/>
                <w:highlight w:val="none"/>
              </w:rPr>
            </w:pPr>
          </w:p>
        </w:tc>
      </w:tr>
      <w:tr w14:paraId="624C823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5024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85C3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669D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7.电池类型：锂电池≥1400mAh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CEC2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D779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A887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0090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182CE">
            <w:pPr>
              <w:rPr>
                <w:rFonts w:ascii="宋体" w:hAnsi="宋体" w:eastAsia="宋体" w:cs="宋体"/>
                <w:color w:val="auto"/>
                <w:kern w:val="2"/>
                <w:szCs w:val="21"/>
                <w:highlight w:val="none"/>
              </w:rPr>
            </w:pPr>
          </w:p>
        </w:tc>
      </w:tr>
      <w:tr w14:paraId="2C15C9B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AE56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1713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D267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8.工作温度：－10℃～55℃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4725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ACA2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A1F1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EF7F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2A301">
            <w:pPr>
              <w:rPr>
                <w:rFonts w:ascii="宋体" w:hAnsi="宋体" w:eastAsia="宋体" w:cs="宋体"/>
                <w:color w:val="auto"/>
                <w:kern w:val="2"/>
                <w:szCs w:val="21"/>
                <w:highlight w:val="none"/>
              </w:rPr>
            </w:pPr>
          </w:p>
        </w:tc>
      </w:tr>
      <w:tr w14:paraId="22B5DE3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B577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7457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7CA9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C56C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4806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A3B0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6C29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63FF8">
            <w:pPr>
              <w:rPr>
                <w:rFonts w:ascii="宋体" w:hAnsi="宋体" w:eastAsia="宋体" w:cs="宋体"/>
                <w:color w:val="auto"/>
                <w:kern w:val="2"/>
                <w:szCs w:val="21"/>
                <w:highlight w:val="none"/>
              </w:rPr>
            </w:pPr>
          </w:p>
        </w:tc>
      </w:tr>
      <w:tr w14:paraId="1C44D57D">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732EA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F06E2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智能人体感应器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9D8C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1.产品尺寸：≥φ100mm*37.5mm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92E3C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5F4DF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30448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1B3BAB">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FB6C2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ABA871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C6CD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CE55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E358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2.工作电压：DC3V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023E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27A1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7988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9C23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5697F">
            <w:pPr>
              <w:rPr>
                <w:rFonts w:ascii="宋体" w:hAnsi="宋体" w:eastAsia="宋体" w:cs="宋体"/>
                <w:color w:val="auto"/>
                <w:kern w:val="2"/>
                <w:szCs w:val="21"/>
                <w:highlight w:val="none"/>
              </w:rPr>
            </w:pPr>
          </w:p>
        </w:tc>
      </w:tr>
      <w:tr w14:paraId="5803839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83D8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D815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339D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3.工作电流：待机电流≤20μA，报警电流≤35mA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4AF3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C0CD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B84A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A471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A5B7E">
            <w:pPr>
              <w:rPr>
                <w:rFonts w:ascii="宋体" w:hAnsi="宋体" w:eastAsia="宋体" w:cs="宋体"/>
                <w:color w:val="auto"/>
                <w:kern w:val="2"/>
                <w:szCs w:val="21"/>
                <w:highlight w:val="none"/>
              </w:rPr>
            </w:pPr>
          </w:p>
        </w:tc>
      </w:tr>
      <w:tr w14:paraId="761D970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6B4A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02A6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5543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4.通信协议：5GNB-IoT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D6F3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02A8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893C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9C79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FBBF8">
            <w:pPr>
              <w:rPr>
                <w:rFonts w:ascii="宋体" w:hAnsi="宋体" w:eastAsia="宋体" w:cs="宋体"/>
                <w:color w:val="auto"/>
                <w:kern w:val="2"/>
                <w:szCs w:val="21"/>
                <w:highlight w:val="none"/>
              </w:rPr>
            </w:pPr>
          </w:p>
        </w:tc>
      </w:tr>
      <w:tr w14:paraId="3BD4193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03A0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2E23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AFCB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5.传感元件：双元热释电红外传感器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7A06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F5CE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D134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FD3A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F243C">
            <w:pPr>
              <w:rPr>
                <w:rFonts w:ascii="宋体" w:hAnsi="宋体" w:eastAsia="宋体" w:cs="宋体"/>
                <w:color w:val="auto"/>
                <w:kern w:val="2"/>
                <w:szCs w:val="21"/>
                <w:highlight w:val="none"/>
              </w:rPr>
            </w:pPr>
          </w:p>
        </w:tc>
      </w:tr>
      <w:tr w14:paraId="2710F01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8D0A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71D8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F6B5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6.探测距离：φ6m(25℃，360°)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530D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350D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BC0A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1F79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2EE2A">
            <w:pPr>
              <w:rPr>
                <w:rFonts w:ascii="宋体" w:hAnsi="宋体" w:eastAsia="宋体" w:cs="宋体"/>
                <w:color w:val="auto"/>
                <w:kern w:val="2"/>
                <w:szCs w:val="21"/>
                <w:highlight w:val="none"/>
              </w:rPr>
            </w:pPr>
          </w:p>
        </w:tc>
      </w:tr>
      <w:tr w14:paraId="2B9AEDC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C5B3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322A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CC3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7.安装高度：2.4～3.6m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D56D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33A6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7CF7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71CE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D87FA">
            <w:pPr>
              <w:rPr>
                <w:rFonts w:ascii="宋体" w:hAnsi="宋体" w:eastAsia="宋体" w:cs="宋体"/>
                <w:color w:val="auto"/>
                <w:kern w:val="2"/>
                <w:szCs w:val="21"/>
                <w:highlight w:val="none"/>
              </w:rPr>
            </w:pPr>
          </w:p>
        </w:tc>
      </w:tr>
      <w:tr w14:paraId="7D31E9B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4A76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116B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0EF4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8.通信方式：5GNB-IoT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325D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01A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97AE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245C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8FDCB">
            <w:pPr>
              <w:rPr>
                <w:rFonts w:ascii="宋体" w:hAnsi="宋体" w:eastAsia="宋体" w:cs="宋体"/>
                <w:color w:val="auto"/>
                <w:kern w:val="2"/>
                <w:szCs w:val="21"/>
                <w:highlight w:val="none"/>
              </w:rPr>
            </w:pPr>
          </w:p>
        </w:tc>
      </w:tr>
      <w:tr w14:paraId="6343ACA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7E59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D30E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71B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9.抗白光等级：6500Lux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1E80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0393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A55D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7C1D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F9D8E">
            <w:pPr>
              <w:rPr>
                <w:rFonts w:ascii="宋体" w:hAnsi="宋体" w:eastAsia="宋体" w:cs="宋体"/>
                <w:color w:val="auto"/>
                <w:kern w:val="2"/>
                <w:szCs w:val="21"/>
                <w:highlight w:val="none"/>
              </w:rPr>
            </w:pPr>
          </w:p>
        </w:tc>
      </w:tr>
      <w:tr w14:paraId="511E112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9FF9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A01A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347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10.安装方式：吸顶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82B3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3FCB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B47A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F345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79A56">
            <w:pPr>
              <w:rPr>
                <w:rFonts w:ascii="宋体" w:hAnsi="宋体" w:eastAsia="宋体" w:cs="宋体"/>
                <w:color w:val="auto"/>
                <w:kern w:val="2"/>
                <w:szCs w:val="21"/>
                <w:highlight w:val="none"/>
              </w:rPr>
            </w:pPr>
          </w:p>
        </w:tc>
      </w:tr>
      <w:tr w14:paraId="1E36082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AC85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17B9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4FA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11.电池类型：锂电池≥1400mAH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44BC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28E2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304D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833C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A1E74">
            <w:pPr>
              <w:rPr>
                <w:rFonts w:ascii="宋体" w:hAnsi="宋体" w:eastAsia="宋体" w:cs="宋体"/>
                <w:color w:val="auto"/>
                <w:kern w:val="2"/>
                <w:szCs w:val="21"/>
                <w:highlight w:val="none"/>
              </w:rPr>
            </w:pPr>
          </w:p>
        </w:tc>
      </w:tr>
      <w:tr w14:paraId="25C0F4F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E4D7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EF8B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B5A3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12.工作温度：-10℃～55℃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1BC6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5A8A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B17E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23FC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D582A">
            <w:pPr>
              <w:rPr>
                <w:rFonts w:ascii="宋体" w:hAnsi="宋体" w:eastAsia="宋体" w:cs="宋体"/>
                <w:color w:val="auto"/>
                <w:kern w:val="2"/>
                <w:szCs w:val="21"/>
                <w:highlight w:val="none"/>
              </w:rPr>
            </w:pPr>
          </w:p>
        </w:tc>
      </w:tr>
      <w:tr w14:paraId="16DA04A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7A91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C17E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FA17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0C02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4DE3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936C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6B30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D3CC4">
            <w:pPr>
              <w:rPr>
                <w:rFonts w:ascii="宋体" w:hAnsi="宋体" w:eastAsia="宋体" w:cs="宋体"/>
                <w:color w:val="auto"/>
                <w:kern w:val="2"/>
                <w:szCs w:val="21"/>
                <w:highlight w:val="none"/>
              </w:rPr>
            </w:pPr>
          </w:p>
        </w:tc>
      </w:tr>
      <w:tr w14:paraId="301C8AD1">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32854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4C3D2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呼叫器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39DB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1.产品尺寸：≥90mm*90mm*18mm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1198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566CD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C12888">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DCA198">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715D3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呼叫器</w:t>
            </w:r>
          </w:p>
        </w:tc>
      </w:tr>
      <w:tr w14:paraId="38ED40D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47ED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CC2D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066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2.工作电压：电池6V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A518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7F28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838F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96D5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74506">
            <w:pPr>
              <w:rPr>
                <w:rFonts w:ascii="宋体" w:hAnsi="宋体" w:eastAsia="宋体" w:cs="宋体"/>
                <w:color w:val="auto"/>
                <w:kern w:val="2"/>
                <w:szCs w:val="21"/>
                <w:highlight w:val="none"/>
              </w:rPr>
            </w:pPr>
          </w:p>
        </w:tc>
      </w:tr>
      <w:tr w14:paraId="2E18526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1F41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65E8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9B05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3.工作电流：待机电流≤20µA；报警电流：≤200mA 通信方式：NB-lot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AA8D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459B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0253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23E6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454B9">
            <w:pPr>
              <w:rPr>
                <w:rFonts w:ascii="宋体" w:hAnsi="宋体" w:eastAsia="宋体" w:cs="宋体"/>
                <w:color w:val="auto"/>
                <w:kern w:val="2"/>
                <w:szCs w:val="21"/>
                <w:highlight w:val="none"/>
              </w:rPr>
            </w:pPr>
          </w:p>
        </w:tc>
      </w:tr>
      <w:tr w14:paraId="2280A5F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39B0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2710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7F55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4.安装方式：壁装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66A3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2882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0517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BE18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BDA97">
            <w:pPr>
              <w:rPr>
                <w:rFonts w:ascii="宋体" w:hAnsi="宋体" w:eastAsia="宋体" w:cs="宋体"/>
                <w:color w:val="auto"/>
                <w:kern w:val="2"/>
                <w:szCs w:val="21"/>
                <w:highlight w:val="none"/>
              </w:rPr>
            </w:pPr>
          </w:p>
        </w:tc>
      </w:tr>
      <w:tr w14:paraId="13916F3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A366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B80A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23FB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5.电池类型：7号4节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D48F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B073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46A4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E450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FBA9F">
            <w:pPr>
              <w:rPr>
                <w:rFonts w:ascii="宋体" w:hAnsi="宋体" w:eastAsia="宋体" w:cs="宋体"/>
                <w:color w:val="auto"/>
                <w:kern w:val="2"/>
                <w:szCs w:val="21"/>
                <w:highlight w:val="none"/>
              </w:rPr>
            </w:pPr>
          </w:p>
        </w:tc>
      </w:tr>
      <w:tr w14:paraId="7B47B01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6A21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6988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A1B1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6.拉绳长度：≥60cm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9F88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4F49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B009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3C18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4483B">
            <w:pPr>
              <w:rPr>
                <w:rFonts w:ascii="宋体" w:hAnsi="宋体" w:eastAsia="宋体" w:cs="宋体"/>
                <w:color w:val="auto"/>
                <w:kern w:val="2"/>
                <w:szCs w:val="21"/>
                <w:highlight w:val="none"/>
              </w:rPr>
            </w:pPr>
          </w:p>
        </w:tc>
      </w:tr>
      <w:tr w14:paraId="7A30044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4B5C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7935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C554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7.工作温度：-10℃-50℃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31E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5D30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E97B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9B11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4B8F0C">
            <w:pPr>
              <w:rPr>
                <w:rFonts w:ascii="宋体" w:hAnsi="宋体" w:eastAsia="宋体" w:cs="宋体"/>
                <w:color w:val="auto"/>
                <w:kern w:val="2"/>
                <w:szCs w:val="21"/>
                <w:highlight w:val="none"/>
              </w:rPr>
            </w:pPr>
          </w:p>
        </w:tc>
      </w:tr>
      <w:tr w14:paraId="20204EC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10FF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8835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72B9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8.工作湿度：≤90％（无凝结）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518A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6B82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D1E0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5050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E17F4">
            <w:pPr>
              <w:rPr>
                <w:rFonts w:ascii="宋体" w:hAnsi="宋体" w:eastAsia="宋体" w:cs="宋体"/>
                <w:color w:val="auto"/>
                <w:kern w:val="2"/>
                <w:szCs w:val="21"/>
                <w:highlight w:val="none"/>
              </w:rPr>
            </w:pPr>
          </w:p>
        </w:tc>
      </w:tr>
      <w:tr w14:paraId="439A31EC">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2083F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72894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智能健康手表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288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1.尺寸：≥50m*42m*16.5mm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6A055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772A9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3C2AC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BC132D">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692BA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94D8F6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C25E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8FA1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9722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2.显示屏：≥1.83寸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2998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1849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1754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EE03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081AD">
            <w:pPr>
              <w:rPr>
                <w:rFonts w:ascii="宋体" w:hAnsi="宋体" w:eastAsia="宋体" w:cs="宋体"/>
                <w:color w:val="auto"/>
                <w:kern w:val="2"/>
                <w:szCs w:val="21"/>
                <w:highlight w:val="none"/>
              </w:rPr>
            </w:pPr>
          </w:p>
        </w:tc>
      </w:tr>
      <w:tr w14:paraId="3222216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A345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1119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DB24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3.分辨率：240*284</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DF45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579E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7892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5102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6655B">
            <w:pPr>
              <w:rPr>
                <w:rFonts w:ascii="宋体" w:hAnsi="宋体" w:eastAsia="宋体" w:cs="宋体"/>
                <w:color w:val="auto"/>
                <w:kern w:val="2"/>
                <w:szCs w:val="21"/>
                <w:highlight w:val="none"/>
              </w:rPr>
            </w:pPr>
          </w:p>
        </w:tc>
      </w:tr>
      <w:tr w14:paraId="3A9076F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12EE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D52D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9664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4.电池：≥850毫安</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4BC2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99BE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1DD5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FAD0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B9C57">
            <w:pPr>
              <w:rPr>
                <w:rFonts w:ascii="宋体" w:hAnsi="宋体" w:eastAsia="宋体" w:cs="宋体"/>
                <w:color w:val="auto"/>
                <w:kern w:val="2"/>
                <w:szCs w:val="21"/>
                <w:highlight w:val="none"/>
              </w:rPr>
            </w:pPr>
          </w:p>
        </w:tc>
      </w:tr>
      <w:tr w14:paraId="74AE803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37E0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CDDB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F239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5.内存：8M/16M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0547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FDD2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E041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E3FA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52A12">
            <w:pPr>
              <w:rPr>
                <w:rFonts w:ascii="宋体" w:hAnsi="宋体" w:eastAsia="宋体" w:cs="宋体"/>
                <w:color w:val="auto"/>
                <w:kern w:val="2"/>
                <w:szCs w:val="21"/>
                <w:highlight w:val="none"/>
              </w:rPr>
            </w:pPr>
          </w:p>
        </w:tc>
      </w:tr>
      <w:tr w14:paraId="32FF098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0AC6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EE58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C85D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6.系统：ONEOS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1220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B4CF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F3A6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1A3D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0AEBE">
            <w:pPr>
              <w:rPr>
                <w:rFonts w:ascii="宋体" w:hAnsi="宋体" w:eastAsia="宋体" w:cs="宋体"/>
                <w:color w:val="auto"/>
                <w:kern w:val="2"/>
                <w:szCs w:val="21"/>
                <w:highlight w:val="none"/>
              </w:rPr>
            </w:pPr>
          </w:p>
        </w:tc>
      </w:tr>
      <w:tr w14:paraId="4263C04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87C7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847B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435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7.定位：GPS/Wi-Fi/LBS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67C5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DFF2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6ABE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5CC8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4533A">
            <w:pPr>
              <w:rPr>
                <w:rFonts w:ascii="宋体" w:hAnsi="宋体" w:eastAsia="宋体" w:cs="宋体"/>
                <w:color w:val="auto"/>
                <w:kern w:val="2"/>
                <w:szCs w:val="21"/>
                <w:highlight w:val="none"/>
              </w:rPr>
            </w:pPr>
          </w:p>
        </w:tc>
      </w:tr>
      <w:tr w14:paraId="4796014B">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EDBFD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E7211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智能跌倒预警器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5BD3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1.产品颜色：白色+希腊蓝色</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AB785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D4476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312BB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B8AF80">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0EE51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9B585B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CFCA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6107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D48F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2.产品尺寸：44.3×18.4×61mm(±6mm)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3DF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F11F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41977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32B1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4BD20">
            <w:pPr>
              <w:rPr>
                <w:rFonts w:ascii="宋体" w:hAnsi="宋体" w:eastAsia="宋体" w:cs="宋体"/>
                <w:color w:val="auto"/>
                <w:kern w:val="2"/>
                <w:szCs w:val="21"/>
                <w:highlight w:val="none"/>
              </w:rPr>
            </w:pPr>
          </w:p>
        </w:tc>
      </w:tr>
      <w:tr w14:paraId="0AB47C3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40F3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60A4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39C4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3.净重：37.5g（裸机，不含挂件，测量误差±0.3g）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772E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ED84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8836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E976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1C69E">
            <w:pPr>
              <w:rPr>
                <w:rFonts w:ascii="宋体" w:hAnsi="宋体" w:eastAsia="宋体" w:cs="宋体"/>
                <w:color w:val="auto"/>
                <w:kern w:val="2"/>
                <w:szCs w:val="21"/>
                <w:highlight w:val="none"/>
              </w:rPr>
            </w:pPr>
          </w:p>
        </w:tc>
      </w:tr>
      <w:tr w14:paraId="3D0E295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6658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8D53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8B39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4.机身材质：ABS+硅胶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5779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0151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F50B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5410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86C69">
            <w:pPr>
              <w:rPr>
                <w:rFonts w:ascii="宋体" w:hAnsi="宋体" w:eastAsia="宋体" w:cs="宋体"/>
                <w:color w:val="auto"/>
                <w:kern w:val="2"/>
                <w:szCs w:val="21"/>
                <w:highlight w:val="none"/>
              </w:rPr>
            </w:pPr>
          </w:p>
        </w:tc>
      </w:tr>
      <w:tr w14:paraId="76AAEE3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D80B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6C06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64A0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5.电池：≥600mAh电池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1AA7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8138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8CE1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EEFD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D43B8">
            <w:pPr>
              <w:rPr>
                <w:rFonts w:ascii="宋体" w:hAnsi="宋体" w:eastAsia="宋体" w:cs="宋体"/>
                <w:color w:val="auto"/>
                <w:kern w:val="2"/>
                <w:szCs w:val="21"/>
                <w:highlight w:val="none"/>
              </w:rPr>
            </w:pPr>
          </w:p>
        </w:tc>
      </w:tr>
      <w:tr w14:paraId="2BF22EE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A85F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AE26B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35C2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6.待机时长：约6天</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8D23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D5DE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4324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7165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6081B">
            <w:pPr>
              <w:rPr>
                <w:rFonts w:ascii="宋体" w:hAnsi="宋体" w:eastAsia="宋体" w:cs="宋体"/>
                <w:color w:val="auto"/>
                <w:kern w:val="2"/>
                <w:szCs w:val="21"/>
                <w:highlight w:val="none"/>
              </w:rPr>
            </w:pPr>
          </w:p>
        </w:tc>
      </w:tr>
      <w:tr w14:paraId="71E29EA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B838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7670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4310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7.按键：开关机键1个，SOS键1个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5C3B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4F92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CCC2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AAD2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CF85C">
            <w:pPr>
              <w:rPr>
                <w:rFonts w:ascii="宋体" w:hAnsi="宋体" w:eastAsia="宋体" w:cs="宋体"/>
                <w:color w:val="auto"/>
                <w:kern w:val="2"/>
                <w:szCs w:val="21"/>
                <w:highlight w:val="none"/>
              </w:rPr>
            </w:pPr>
          </w:p>
        </w:tc>
      </w:tr>
      <w:tr w14:paraId="2D45D0D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A2E3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63EC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A29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8.佩戴方式：1.挂绳胸前佩戴；2.腰带夹腰间固定</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3482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2421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6826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3F1F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81950">
            <w:pPr>
              <w:rPr>
                <w:rFonts w:ascii="宋体" w:hAnsi="宋体" w:eastAsia="宋体" w:cs="宋体"/>
                <w:color w:val="auto"/>
                <w:kern w:val="2"/>
                <w:szCs w:val="21"/>
                <w:highlight w:val="none"/>
              </w:rPr>
            </w:pPr>
          </w:p>
        </w:tc>
      </w:tr>
      <w:tr w14:paraId="6984A3A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AE14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111C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320A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9.网络制式：4G全网通</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364B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2703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423E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97B4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60B42">
            <w:pPr>
              <w:rPr>
                <w:rFonts w:ascii="宋体" w:hAnsi="宋体" w:eastAsia="宋体" w:cs="宋体"/>
                <w:color w:val="auto"/>
                <w:kern w:val="2"/>
                <w:szCs w:val="21"/>
                <w:highlight w:val="none"/>
              </w:rPr>
            </w:pPr>
          </w:p>
        </w:tc>
      </w:tr>
      <w:tr w14:paraId="2DB0F97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A78C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3B11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E0BA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10.远程升级：支持</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2D5F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852B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1D58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D035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9116F">
            <w:pPr>
              <w:rPr>
                <w:rFonts w:ascii="宋体" w:hAnsi="宋体" w:eastAsia="宋体" w:cs="宋体"/>
                <w:color w:val="auto"/>
                <w:kern w:val="2"/>
                <w:szCs w:val="21"/>
                <w:highlight w:val="none"/>
              </w:rPr>
            </w:pPr>
          </w:p>
        </w:tc>
      </w:tr>
      <w:tr w14:paraId="4C8F5C6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CDE6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376E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CAA9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 定位方式：GPS、北斗、Wi-Fi、基站四重定位</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90FB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42CE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8D18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C364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1FD73">
            <w:pPr>
              <w:rPr>
                <w:rFonts w:ascii="宋体" w:hAnsi="宋体" w:eastAsia="宋体" w:cs="宋体"/>
                <w:color w:val="auto"/>
                <w:kern w:val="2"/>
                <w:szCs w:val="21"/>
                <w:highlight w:val="none"/>
              </w:rPr>
            </w:pPr>
          </w:p>
        </w:tc>
      </w:tr>
      <w:tr w14:paraId="4902CBE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95E8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6816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8EF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12.SIM卡槽：小卡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E83A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A8F2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62DE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AE27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5D055">
            <w:pPr>
              <w:rPr>
                <w:rFonts w:ascii="宋体" w:hAnsi="宋体" w:eastAsia="宋体" w:cs="宋体"/>
                <w:color w:val="auto"/>
                <w:kern w:val="2"/>
                <w:szCs w:val="21"/>
                <w:highlight w:val="none"/>
              </w:rPr>
            </w:pPr>
          </w:p>
        </w:tc>
      </w:tr>
      <w:tr w14:paraId="69357A8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7918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C702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98F2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13.防护等级：IPX4生活防水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67B1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279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7F35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C477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52A79">
            <w:pPr>
              <w:rPr>
                <w:rFonts w:ascii="宋体" w:hAnsi="宋体" w:eastAsia="宋体" w:cs="宋体"/>
                <w:color w:val="auto"/>
                <w:kern w:val="2"/>
                <w:szCs w:val="21"/>
                <w:highlight w:val="none"/>
              </w:rPr>
            </w:pPr>
          </w:p>
        </w:tc>
      </w:tr>
      <w:tr w14:paraId="5E9EEFF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2008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C21D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D33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▲14.报警功能：危险动作识别预警、跌倒报警、SOS报警、低电提醒、关机报警（需提供产品说明书或产品彩页或功能截图并加盖投标人公章）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F806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D353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8621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BBE2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CA18E">
            <w:pPr>
              <w:rPr>
                <w:rFonts w:ascii="宋体" w:hAnsi="宋体" w:eastAsia="宋体" w:cs="宋体"/>
                <w:color w:val="auto"/>
                <w:kern w:val="2"/>
                <w:szCs w:val="21"/>
                <w:highlight w:val="none"/>
              </w:rPr>
            </w:pPr>
          </w:p>
        </w:tc>
      </w:tr>
      <w:tr w14:paraId="042EE4C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5D1C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DDC9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6903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15.语音通话：含通话版本、非通话版本</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D09A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6925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77AA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C97A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1313D">
            <w:pPr>
              <w:rPr>
                <w:rFonts w:ascii="宋体" w:hAnsi="宋体" w:eastAsia="宋体" w:cs="宋体"/>
                <w:color w:val="auto"/>
                <w:kern w:val="2"/>
                <w:szCs w:val="21"/>
                <w:highlight w:val="none"/>
              </w:rPr>
            </w:pPr>
          </w:p>
        </w:tc>
      </w:tr>
      <w:tr w14:paraId="322DD2A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93E3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9CB4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B42A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16.充电方式：标准Type-C接口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6E3E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EBC3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0762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0967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B9661">
            <w:pPr>
              <w:rPr>
                <w:rFonts w:ascii="宋体" w:hAnsi="宋体" w:eastAsia="宋体" w:cs="宋体"/>
                <w:color w:val="auto"/>
                <w:kern w:val="2"/>
                <w:szCs w:val="21"/>
                <w:highlight w:val="none"/>
              </w:rPr>
            </w:pPr>
          </w:p>
        </w:tc>
      </w:tr>
      <w:tr w14:paraId="49655BA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6168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52D5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6153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17.工作环境：-10~55℃，湿度10%—93%（无凝结）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FBDC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CAAB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5EF8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4DD8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9679E">
            <w:pPr>
              <w:rPr>
                <w:rFonts w:ascii="宋体" w:hAnsi="宋体" w:eastAsia="宋体" w:cs="宋体"/>
                <w:color w:val="auto"/>
                <w:kern w:val="2"/>
                <w:szCs w:val="21"/>
                <w:highlight w:val="none"/>
              </w:rPr>
            </w:pPr>
          </w:p>
        </w:tc>
      </w:tr>
      <w:tr w14:paraId="15565F3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45BE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F4C8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E1E3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18. 贮存环境：-25~55℃，湿度10%—93%（无凝结）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DCC6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EC65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B219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82C5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CAFA8">
            <w:pPr>
              <w:rPr>
                <w:rFonts w:ascii="宋体" w:hAnsi="宋体" w:eastAsia="宋体" w:cs="宋体"/>
                <w:color w:val="auto"/>
                <w:kern w:val="2"/>
                <w:szCs w:val="21"/>
                <w:highlight w:val="none"/>
              </w:rPr>
            </w:pPr>
          </w:p>
        </w:tc>
      </w:tr>
      <w:tr w14:paraId="1B7796C9">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BDD27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857B1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智能水杯</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861C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1.产品尺寸：外径70mm，高度225mm（±10%）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2FCB5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79D4E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8183C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7D0FAA">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2AC51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2CB7A5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91E7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E699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C0C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2.水杯容量：350ml（±10%）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622D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1DEF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2C35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B687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C8138">
            <w:pPr>
              <w:rPr>
                <w:rFonts w:ascii="宋体" w:hAnsi="宋体" w:eastAsia="宋体" w:cs="宋体"/>
                <w:color w:val="auto"/>
                <w:kern w:val="2"/>
                <w:szCs w:val="21"/>
                <w:highlight w:val="none"/>
              </w:rPr>
            </w:pPr>
          </w:p>
        </w:tc>
      </w:tr>
      <w:tr w14:paraId="7771B51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6BCB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D771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86A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3.电源输入：5V/1A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5ABA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3583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16A1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F9AA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E0F48">
            <w:pPr>
              <w:rPr>
                <w:rFonts w:ascii="宋体" w:hAnsi="宋体" w:eastAsia="宋体" w:cs="宋体"/>
                <w:color w:val="auto"/>
                <w:kern w:val="2"/>
                <w:szCs w:val="21"/>
                <w:highlight w:val="none"/>
              </w:rPr>
            </w:pPr>
          </w:p>
        </w:tc>
      </w:tr>
      <w:tr w14:paraId="0E6E7AA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7C2D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ADA4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CB5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4.待机功耗：＜1mA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DBC7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468E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3D8D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D9A6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FC758">
            <w:pPr>
              <w:rPr>
                <w:rFonts w:ascii="宋体" w:hAnsi="宋体" w:eastAsia="宋体" w:cs="宋体"/>
                <w:color w:val="auto"/>
                <w:kern w:val="2"/>
                <w:szCs w:val="21"/>
                <w:highlight w:val="none"/>
              </w:rPr>
            </w:pPr>
          </w:p>
        </w:tc>
      </w:tr>
      <w:tr w14:paraId="33C17FD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C59B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4787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F75F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5.电池容量：600mA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71A1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A023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300A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4ECE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F4958">
            <w:pPr>
              <w:rPr>
                <w:rFonts w:ascii="宋体" w:hAnsi="宋体" w:eastAsia="宋体" w:cs="宋体"/>
                <w:color w:val="auto"/>
                <w:kern w:val="2"/>
                <w:szCs w:val="21"/>
                <w:highlight w:val="none"/>
              </w:rPr>
            </w:pPr>
          </w:p>
        </w:tc>
      </w:tr>
      <w:tr w14:paraId="1101E37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3BE4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5ABC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E80D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6.保温效能：6小时≥42℃</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E311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1DB9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12B2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D6A5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52FAE">
            <w:pPr>
              <w:rPr>
                <w:rFonts w:ascii="宋体" w:hAnsi="宋体" w:eastAsia="宋体" w:cs="宋体"/>
                <w:color w:val="auto"/>
                <w:kern w:val="2"/>
                <w:szCs w:val="21"/>
                <w:highlight w:val="none"/>
              </w:rPr>
            </w:pPr>
          </w:p>
        </w:tc>
      </w:tr>
      <w:tr w14:paraId="318780B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386B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2DEC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467B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7.待机时间：15天（每日使用10次）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7899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14BE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7E7E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1E67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242C9">
            <w:pPr>
              <w:rPr>
                <w:rFonts w:ascii="宋体" w:hAnsi="宋体" w:eastAsia="宋体" w:cs="宋体"/>
                <w:color w:val="auto"/>
                <w:kern w:val="2"/>
                <w:szCs w:val="21"/>
                <w:highlight w:val="none"/>
              </w:rPr>
            </w:pPr>
          </w:p>
        </w:tc>
      </w:tr>
      <w:tr w14:paraId="7C1E6EA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CDEA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C278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E750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8.充电方式：TYPE-C</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1006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BE00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B39D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201B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63BFD">
            <w:pPr>
              <w:rPr>
                <w:rFonts w:ascii="宋体" w:hAnsi="宋体" w:eastAsia="宋体" w:cs="宋体"/>
                <w:color w:val="auto"/>
                <w:kern w:val="2"/>
                <w:szCs w:val="21"/>
                <w:highlight w:val="none"/>
              </w:rPr>
            </w:pPr>
          </w:p>
        </w:tc>
      </w:tr>
      <w:tr w14:paraId="2636A6C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319B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04DA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EEBA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9.防水等级：IPX6</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8F5C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DB8A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D6EB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B78C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FEF1C">
            <w:pPr>
              <w:rPr>
                <w:rFonts w:ascii="宋体" w:hAnsi="宋体" w:eastAsia="宋体" w:cs="宋体"/>
                <w:color w:val="auto"/>
                <w:kern w:val="2"/>
                <w:szCs w:val="21"/>
                <w:highlight w:val="none"/>
              </w:rPr>
            </w:pPr>
          </w:p>
        </w:tc>
      </w:tr>
      <w:tr w14:paraId="4D4ED74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63E2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9355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B8EB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10.产品重量：290g（±20g）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7356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5C53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97A3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659C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86DA8">
            <w:pPr>
              <w:rPr>
                <w:rFonts w:ascii="宋体" w:hAnsi="宋体" w:eastAsia="宋体" w:cs="宋体"/>
                <w:color w:val="auto"/>
                <w:kern w:val="2"/>
                <w:szCs w:val="21"/>
                <w:highlight w:val="none"/>
              </w:rPr>
            </w:pPr>
          </w:p>
        </w:tc>
      </w:tr>
      <w:tr w14:paraId="7E04191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BF55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35AC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57CA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11.显示屏尺寸：≥1.44英寸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B457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89D3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D618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2E4E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E3AF6">
            <w:pPr>
              <w:rPr>
                <w:rFonts w:ascii="宋体" w:hAnsi="宋体" w:eastAsia="宋体" w:cs="宋体"/>
                <w:color w:val="auto"/>
                <w:kern w:val="2"/>
                <w:szCs w:val="21"/>
                <w:highlight w:val="none"/>
              </w:rPr>
            </w:pPr>
          </w:p>
        </w:tc>
      </w:tr>
      <w:tr w14:paraId="7D557F3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C5EE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3C8D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E78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12.杯盖材质：食品级PP材料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809D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5394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AE26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6C42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ABD71">
            <w:pPr>
              <w:rPr>
                <w:rFonts w:ascii="宋体" w:hAnsi="宋体" w:eastAsia="宋体" w:cs="宋体"/>
                <w:color w:val="auto"/>
                <w:kern w:val="2"/>
                <w:szCs w:val="21"/>
                <w:highlight w:val="none"/>
              </w:rPr>
            </w:pPr>
          </w:p>
        </w:tc>
      </w:tr>
      <w:tr w14:paraId="6871D99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6998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B28E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AEF1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13.▲杯身材质：内外纯钛（需提供产品说明书或产品彩页或功能截图并加盖投标人公章）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B734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F0D4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1987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C7DD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76497">
            <w:pPr>
              <w:rPr>
                <w:rFonts w:ascii="宋体" w:hAnsi="宋体" w:eastAsia="宋体" w:cs="宋体"/>
                <w:color w:val="auto"/>
                <w:kern w:val="2"/>
                <w:szCs w:val="21"/>
                <w:highlight w:val="none"/>
              </w:rPr>
            </w:pPr>
          </w:p>
        </w:tc>
      </w:tr>
      <w:tr w14:paraId="149A55B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5AD5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512B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3B44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14.杯底材质：食品级硅胶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DD3D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C787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912A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C576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96822">
            <w:pPr>
              <w:rPr>
                <w:rFonts w:ascii="宋体" w:hAnsi="宋体" w:eastAsia="宋体" w:cs="宋体"/>
                <w:color w:val="auto"/>
                <w:kern w:val="2"/>
                <w:szCs w:val="21"/>
                <w:highlight w:val="none"/>
              </w:rPr>
            </w:pPr>
          </w:p>
        </w:tc>
      </w:tr>
      <w:tr w14:paraId="4D32FFA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9ECE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86D4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54B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15.密封圈材质：食品级硅胶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B254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3D91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C375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61D5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12CC3">
            <w:pPr>
              <w:rPr>
                <w:rFonts w:ascii="宋体" w:hAnsi="宋体" w:eastAsia="宋体" w:cs="宋体"/>
                <w:color w:val="auto"/>
                <w:kern w:val="2"/>
                <w:szCs w:val="21"/>
                <w:highlight w:val="none"/>
              </w:rPr>
            </w:pPr>
          </w:p>
        </w:tc>
      </w:tr>
      <w:tr w14:paraId="0AC2F49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D10E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5A6F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F70E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16.药盒材质：食品级PP材料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96A4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A7B5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0C01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2768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BD73B">
            <w:pPr>
              <w:rPr>
                <w:rFonts w:ascii="宋体" w:hAnsi="宋体" w:eastAsia="宋体" w:cs="宋体"/>
                <w:color w:val="auto"/>
                <w:kern w:val="2"/>
                <w:szCs w:val="21"/>
                <w:highlight w:val="none"/>
              </w:rPr>
            </w:pPr>
          </w:p>
        </w:tc>
      </w:tr>
      <w:tr w14:paraId="3E49948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E464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2819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2C6C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17.药盒格数：4格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3706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08C8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20C0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2A46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24912">
            <w:pPr>
              <w:rPr>
                <w:rFonts w:ascii="宋体" w:hAnsi="宋体" w:eastAsia="宋体" w:cs="宋体"/>
                <w:color w:val="auto"/>
                <w:kern w:val="2"/>
                <w:szCs w:val="21"/>
                <w:highlight w:val="none"/>
              </w:rPr>
            </w:pPr>
          </w:p>
        </w:tc>
      </w:tr>
      <w:tr w14:paraId="7448BA2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2562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9994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4138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18.工作环境温度：-10℃-45℃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04BA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CC15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D006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5DCA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66C53">
            <w:pPr>
              <w:rPr>
                <w:rFonts w:ascii="宋体" w:hAnsi="宋体" w:eastAsia="宋体" w:cs="宋体"/>
                <w:color w:val="auto"/>
                <w:kern w:val="2"/>
                <w:szCs w:val="21"/>
                <w:highlight w:val="none"/>
              </w:rPr>
            </w:pPr>
          </w:p>
        </w:tc>
      </w:tr>
      <w:tr w14:paraId="6681D28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557C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9C85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49C3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19.储存运输环境：温度-20℃-60℃，相对湿度45%—75%R.H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2147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3090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E578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CED4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12239">
            <w:pPr>
              <w:rPr>
                <w:rFonts w:ascii="宋体" w:hAnsi="宋体" w:eastAsia="宋体" w:cs="宋体"/>
                <w:color w:val="auto"/>
                <w:kern w:val="2"/>
                <w:szCs w:val="21"/>
                <w:highlight w:val="none"/>
              </w:rPr>
            </w:pPr>
          </w:p>
        </w:tc>
      </w:tr>
      <w:tr w14:paraId="553DA82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9E09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9EE2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6A4D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20.▲操作方式：手动、APP、小程序操作。（需提供产品说明书或产品彩页或功能截图并加盖投标人公章）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929B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314F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B9C5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61D8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52B83">
            <w:pPr>
              <w:rPr>
                <w:rFonts w:ascii="宋体" w:hAnsi="宋体" w:eastAsia="宋体" w:cs="宋体"/>
                <w:color w:val="auto"/>
                <w:kern w:val="2"/>
                <w:szCs w:val="21"/>
                <w:highlight w:val="none"/>
              </w:rPr>
            </w:pPr>
          </w:p>
        </w:tc>
      </w:tr>
      <w:tr w14:paraId="05561601">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15942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B67B2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电动辅助起身坐垫</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5EDB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1.优质皮革、双面点胶防滑；</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A1BE4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3B10F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64755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08049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101E7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ABE014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AFE7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2992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0E00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2.风琴式防尘罩、可插拔控制器；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AF17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00A4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2E2A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E89C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DECCF">
            <w:pPr>
              <w:rPr>
                <w:rFonts w:ascii="宋体" w:hAnsi="宋体" w:eastAsia="宋体" w:cs="宋体"/>
                <w:color w:val="auto"/>
                <w:kern w:val="2"/>
                <w:szCs w:val="21"/>
                <w:highlight w:val="none"/>
              </w:rPr>
            </w:pPr>
          </w:p>
        </w:tc>
      </w:tr>
      <w:tr w14:paraId="096F4D6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C8F6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B69C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49AC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3.≥5.5CM超薄、承重≥150kg、方便携带；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1069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090F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7854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79E5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E6CBD">
            <w:pPr>
              <w:rPr>
                <w:rFonts w:ascii="宋体" w:hAnsi="宋体" w:eastAsia="宋体" w:cs="宋体"/>
                <w:color w:val="auto"/>
                <w:kern w:val="2"/>
                <w:szCs w:val="21"/>
                <w:highlight w:val="none"/>
              </w:rPr>
            </w:pPr>
          </w:p>
        </w:tc>
      </w:tr>
      <w:tr w14:paraId="0E6475C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4B82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D728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8ACD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4.电机工作电压直流DC:24V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9CF3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2C8A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9280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ADC1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81F1B">
            <w:pPr>
              <w:rPr>
                <w:rFonts w:ascii="宋体" w:hAnsi="宋体" w:eastAsia="宋体" w:cs="宋体"/>
                <w:color w:val="auto"/>
                <w:kern w:val="2"/>
                <w:szCs w:val="21"/>
                <w:highlight w:val="none"/>
              </w:rPr>
            </w:pPr>
          </w:p>
        </w:tc>
      </w:tr>
      <w:tr w14:paraId="6A34C81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6E45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64ED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7F1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5.电机额定功率50W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7893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64D3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B068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A0A4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62CBD">
            <w:pPr>
              <w:rPr>
                <w:rFonts w:ascii="宋体" w:hAnsi="宋体" w:eastAsia="宋体" w:cs="宋体"/>
                <w:color w:val="auto"/>
                <w:kern w:val="2"/>
                <w:szCs w:val="21"/>
                <w:highlight w:val="none"/>
              </w:rPr>
            </w:pPr>
          </w:p>
        </w:tc>
      </w:tr>
      <w:tr w14:paraId="64B07F3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B7F7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B782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441B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输入AC100~240V,50~60Hz0.65AMax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06C0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ED0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9E81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48D2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792E0">
            <w:pPr>
              <w:rPr>
                <w:rFonts w:ascii="宋体" w:hAnsi="宋体" w:eastAsia="宋体" w:cs="宋体"/>
                <w:color w:val="auto"/>
                <w:kern w:val="2"/>
                <w:szCs w:val="21"/>
                <w:highlight w:val="none"/>
              </w:rPr>
            </w:pPr>
          </w:p>
        </w:tc>
      </w:tr>
      <w:tr w14:paraId="6B5F224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0904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E362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AC81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输出DC29.4V1A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0F75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ACC2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69BB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9C07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B6F1C">
            <w:pPr>
              <w:rPr>
                <w:rFonts w:ascii="宋体" w:hAnsi="宋体" w:eastAsia="宋体" w:cs="宋体"/>
                <w:color w:val="auto"/>
                <w:kern w:val="2"/>
                <w:szCs w:val="21"/>
                <w:highlight w:val="none"/>
              </w:rPr>
            </w:pPr>
          </w:p>
        </w:tc>
      </w:tr>
      <w:tr w14:paraId="573BE5A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28C9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D3B8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ABA5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6.运行速度30秒/升降循环</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F214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4E7C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B373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DC1B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1E298">
            <w:pPr>
              <w:rPr>
                <w:rFonts w:ascii="宋体" w:hAnsi="宋体" w:eastAsia="宋体" w:cs="宋体"/>
                <w:color w:val="auto"/>
                <w:kern w:val="2"/>
                <w:szCs w:val="21"/>
                <w:highlight w:val="none"/>
              </w:rPr>
            </w:pPr>
          </w:p>
        </w:tc>
      </w:tr>
      <w:tr w14:paraId="272E75B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5C87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34B7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265F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7.产品尺寸：≥42*41*5.4cm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5202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FB3D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7D18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DFAC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3605A">
            <w:pPr>
              <w:rPr>
                <w:rFonts w:ascii="宋体" w:hAnsi="宋体" w:eastAsia="宋体" w:cs="宋体"/>
                <w:color w:val="auto"/>
                <w:kern w:val="2"/>
                <w:szCs w:val="21"/>
                <w:highlight w:val="none"/>
              </w:rPr>
            </w:pPr>
          </w:p>
        </w:tc>
      </w:tr>
      <w:tr w14:paraId="17AC5F3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7D41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1880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989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8.产品净重≥6.5kg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F157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AD33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9AE5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1E8F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6ADCF">
            <w:pPr>
              <w:rPr>
                <w:rFonts w:ascii="宋体" w:hAnsi="宋体" w:eastAsia="宋体" w:cs="宋体"/>
                <w:color w:val="auto"/>
                <w:kern w:val="2"/>
                <w:szCs w:val="21"/>
                <w:highlight w:val="none"/>
              </w:rPr>
            </w:pPr>
          </w:p>
        </w:tc>
      </w:tr>
      <w:tr w14:paraId="65C820C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EAA6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A9D0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826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9.额定承重量100KgMax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FB21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2057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26F7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0A81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A4409">
            <w:pPr>
              <w:rPr>
                <w:rFonts w:ascii="宋体" w:hAnsi="宋体" w:eastAsia="宋体" w:cs="宋体"/>
                <w:color w:val="auto"/>
                <w:kern w:val="2"/>
                <w:szCs w:val="21"/>
                <w:highlight w:val="none"/>
              </w:rPr>
            </w:pPr>
          </w:p>
        </w:tc>
      </w:tr>
      <w:tr w14:paraId="3ACEDB0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D3AA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FA5B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503A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10.抬升行程：前端：≥100mm后端：≥330mm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5827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55EF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2003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17E4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87E2E">
            <w:pPr>
              <w:rPr>
                <w:rFonts w:ascii="宋体" w:hAnsi="宋体" w:eastAsia="宋体" w:cs="宋体"/>
                <w:color w:val="auto"/>
                <w:kern w:val="2"/>
                <w:szCs w:val="21"/>
                <w:highlight w:val="none"/>
              </w:rPr>
            </w:pPr>
          </w:p>
        </w:tc>
      </w:tr>
      <w:tr w14:paraId="29A3A0B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24C4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D760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748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11.抬升角度34°Max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AC19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4FBC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761A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1BDE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6B562">
            <w:pPr>
              <w:rPr>
                <w:rFonts w:ascii="宋体" w:hAnsi="宋体" w:eastAsia="宋体" w:cs="宋体"/>
                <w:color w:val="auto"/>
                <w:kern w:val="2"/>
                <w:szCs w:val="21"/>
                <w:highlight w:val="none"/>
              </w:rPr>
            </w:pPr>
          </w:p>
        </w:tc>
      </w:tr>
      <w:tr w14:paraId="347EF31C">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82144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9A5C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健康陪伴机器人</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648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1.外观建议尺寸 320*290*159mm（±30mm）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EA701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95BDA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4DFA3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148920">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2EAD0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1572D4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3457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C8F0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8484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2.电池 ≥6000mAh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C8CE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AC3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7A3D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EB2A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CE47E">
            <w:pPr>
              <w:rPr>
                <w:rFonts w:ascii="宋体" w:hAnsi="宋体" w:eastAsia="宋体" w:cs="宋体"/>
                <w:color w:val="auto"/>
                <w:kern w:val="2"/>
                <w:szCs w:val="21"/>
                <w:highlight w:val="none"/>
              </w:rPr>
            </w:pPr>
          </w:p>
        </w:tc>
      </w:tr>
      <w:tr w14:paraId="6A9C28F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0880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E47A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49C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3.输入电源 Type-C</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687F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7190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C929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7578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4E707">
            <w:pPr>
              <w:rPr>
                <w:rFonts w:ascii="宋体" w:hAnsi="宋体" w:eastAsia="宋体" w:cs="宋体"/>
                <w:color w:val="auto"/>
                <w:kern w:val="2"/>
                <w:szCs w:val="21"/>
                <w:highlight w:val="none"/>
              </w:rPr>
            </w:pPr>
          </w:p>
        </w:tc>
      </w:tr>
      <w:tr w14:paraId="2180D51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0815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2A12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1BD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4.通讯 Wi-Fi/蓝牙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B85F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D4E5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051F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B037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203BB">
            <w:pPr>
              <w:rPr>
                <w:rFonts w:ascii="宋体" w:hAnsi="宋体" w:eastAsia="宋体" w:cs="宋体"/>
                <w:color w:val="auto"/>
                <w:kern w:val="2"/>
                <w:szCs w:val="21"/>
                <w:highlight w:val="none"/>
              </w:rPr>
            </w:pPr>
          </w:p>
        </w:tc>
      </w:tr>
      <w:tr w14:paraId="3B446AA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72A4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7CEC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3E0B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5.屏幕尺寸 ≥10 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4969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1D2D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C91F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2604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41A5F">
            <w:pPr>
              <w:rPr>
                <w:rFonts w:ascii="宋体" w:hAnsi="宋体" w:eastAsia="宋体" w:cs="宋体"/>
                <w:color w:val="auto"/>
                <w:kern w:val="2"/>
                <w:szCs w:val="21"/>
                <w:highlight w:val="none"/>
              </w:rPr>
            </w:pPr>
          </w:p>
        </w:tc>
      </w:tr>
      <w:tr w14:paraId="447CB21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9DCC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F8A7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502D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6.屏分辨率 ≥1280* 800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6A76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4138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945D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6858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DCF07">
            <w:pPr>
              <w:rPr>
                <w:rFonts w:ascii="宋体" w:hAnsi="宋体" w:eastAsia="宋体" w:cs="宋体"/>
                <w:color w:val="auto"/>
                <w:kern w:val="2"/>
                <w:szCs w:val="21"/>
                <w:highlight w:val="none"/>
              </w:rPr>
            </w:pPr>
          </w:p>
        </w:tc>
      </w:tr>
      <w:tr w14:paraId="4CEA911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CBE5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F781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7C5A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7.摄像头≥ 200W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D0DE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7DBF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40A6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536C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8AA9D">
            <w:pPr>
              <w:rPr>
                <w:rFonts w:ascii="宋体" w:hAnsi="宋体" w:eastAsia="宋体" w:cs="宋体"/>
                <w:color w:val="auto"/>
                <w:kern w:val="2"/>
                <w:szCs w:val="21"/>
                <w:highlight w:val="none"/>
              </w:rPr>
            </w:pPr>
          </w:p>
        </w:tc>
      </w:tr>
      <w:tr w14:paraId="6A268F4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7D9A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D48B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7D7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8.扬声器 不小于 3W 喇叭</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C75B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F8A0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A940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70E7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DDC5F">
            <w:pPr>
              <w:rPr>
                <w:rFonts w:ascii="宋体" w:hAnsi="宋体" w:eastAsia="宋体" w:cs="宋体"/>
                <w:color w:val="auto"/>
                <w:kern w:val="2"/>
                <w:szCs w:val="21"/>
                <w:highlight w:val="none"/>
              </w:rPr>
            </w:pPr>
          </w:p>
        </w:tc>
      </w:tr>
      <w:tr w14:paraId="2341861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405C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CD55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6DFB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9.配套四合一健康一体机，可测试用户4项生理指标如血糖、尿酸、血酮、血压并显示在屏幕上，同时数据实时传输到机器人、家属端小程序，以及服务后台，形成用户的健康报告。</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43E6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6104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9318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CEE7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E0270">
            <w:pPr>
              <w:rPr>
                <w:rFonts w:ascii="宋体" w:hAnsi="宋体" w:eastAsia="宋体" w:cs="宋体"/>
                <w:color w:val="auto"/>
                <w:kern w:val="2"/>
                <w:szCs w:val="21"/>
                <w:highlight w:val="none"/>
              </w:rPr>
            </w:pPr>
          </w:p>
        </w:tc>
      </w:tr>
      <w:tr w14:paraId="4547AFB2">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8CC3FA8">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适老化卧室区</w:t>
            </w:r>
          </w:p>
        </w:tc>
      </w:tr>
      <w:tr w14:paraId="75183021">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6CF82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FC99B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适老化衣柜</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CF12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1.尺寸：900*550*2000mm（±10%）。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70375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0B68B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59388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64753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E31C8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6F6AED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E432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651E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722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2.门数：双门。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27FE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9E59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851D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87BD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712CB">
            <w:pPr>
              <w:rPr>
                <w:rFonts w:ascii="宋体" w:hAnsi="宋体" w:eastAsia="宋体" w:cs="宋体"/>
                <w:color w:val="auto"/>
                <w:kern w:val="2"/>
                <w:szCs w:val="21"/>
                <w:highlight w:val="none"/>
              </w:rPr>
            </w:pPr>
          </w:p>
        </w:tc>
      </w:tr>
      <w:tr w14:paraId="491B728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67A3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295C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A128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2.材质：E1级环保生态板。</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26EC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8317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8293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0DB1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17A32">
            <w:pPr>
              <w:rPr>
                <w:rFonts w:ascii="宋体" w:hAnsi="宋体" w:eastAsia="宋体" w:cs="宋体"/>
                <w:color w:val="auto"/>
                <w:kern w:val="2"/>
                <w:szCs w:val="21"/>
                <w:highlight w:val="none"/>
              </w:rPr>
            </w:pPr>
          </w:p>
        </w:tc>
      </w:tr>
      <w:tr w14:paraId="4CEE822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652B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DDDE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45E2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4.边角处采用倒圆工艺，2mm厚封边。</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05AE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1E23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AE24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1794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666D8">
            <w:pPr>
              <w:rPr>
                <w:rFonts w:ascii="宋体" w:hAnsi="宋体" w:eastAsia="宋体" w:cs="宋体"/>
                <w:color w:val="auto"/>
                <w:kern w:val="2"/>
                <w:szCs w:val="21"/>
                <w:highlight w:val="none"/>
              </w:rPr>
            </w:pPr>
          </w:p>
        </w:tc>
      </w:tr>
      <w:tr w14:paraId="057C7DC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6728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2F8E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20B5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5.配备下拉式挂衣杆，方便老人挂、取衣物，内部设计挂衣区、叠衣区、储物区。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D9EB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B53E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289C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3A23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0A8E7">
            <w:pPr>
              <w:rPr>
                <w:rFonts w:ascii="宋体" w:hAnsi="宋体" w:eastAsia="宋体" w:cs="宋体"/>
                <w:color w:val="auto"/>
                <w:kern w:val="2"/>
                <w:szCs w:val="21"/>
                <w:highlight w:val="none"/>
              </w:rPr>
            </w:pPr>
          </w:p>
        </w:tc>
      </w:tr>
      <w:tr w14:paraId="3F42932F">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32A8A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05B7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智能防摔倒防护马甲</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584A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1.续航时间：≥28h；</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12467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件</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853ED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635B5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9265EC">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780DB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DCAF74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8B8D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3729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B96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2.充电时长：≥3h；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9D37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E4EB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F58A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CBB0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50317">
            <w:pPr>
              <w:rPr>
                <w:rFonts w:ascii="宋体" w:hAnsi="宋体" w:eastAsia="宋体" w:cs="宋体"/>
                <w:color w:val="auto"/>
                <w:kern w:val="2"/>
                <w:szCs w:val="21"/>
                <w:highlight w:val="none"/>
              </w:rPr>
            </w:pPr>
          </w:p>
        </w:tc>
      </w:tr>
      <w:tr w14:paraId="401F80D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9386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4E8C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B030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3.充电电流：≥1000mA；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551D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076E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16B7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F4DC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EE8C1">
            <w:pPr>
              <w:rPr>
                <w:rFonts w:ascii="宋体" w:hAnsi="宋体" w:eastAsia="宋体" w:cs="宋体"/>
                <w:color w:val="auto"/>
                <w:kern w:val="2"/>
                <w:szCs w:val="21"/>
                <w:highlight w:val="none"/>
              </w:rPr>
            </w:pPr>
          </w:p>
        </w:tc>
      </w:tr>
      <w:tr w14:paraId="1924463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E5CF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E265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7802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4.待机功耗：≤91mA；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543F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DD84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1FAA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2CB8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1B18A">
            <w:pPr>
              <w:rPr>
                <w:rFonts w:ascii="宋体" w:hAnsi="宋体" w:eastAsia="宋体" w:cs="宋体"/>
                <w:color w:val="auto"/>
                <w:kern w:val="2"/>
                <w:szCs w:val="21"/>
                <w:highlight w:val="none"/>
              </w:rPr>
            </w:pPr>
          </w:p>
        </w:tc>
      </w:tr>
      <w:tr w14:paraId="32A804C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27E3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DCF0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E00B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5.产品重量：1300—1400g；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7FF2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65EF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B9C9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5215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D7D24">
            <w:pPr>
              <w:rPr>
                <w:rFonts w:ascii="宋体" w:hAnsi="宋体" w:eastAsia="宋体" w:cs="宋体"/>
                <w:color w:val="auto"/>
                <w:kern w:val="2"/>
                <w:szCs w:val="21"/>
                <w:highlight w:val="none"/>
              </w:rPr>
            </w:pPr>
          </w:p>
        </w:tc>
      </w:tr>
      <w:tr w14:paraId="6C29E09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F94B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BC40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2B3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6.产品清洗：外套可水洗；</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B557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FD3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8FC7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71BD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91E6D">
            <w:pPr>
              <w:rPr>
                <w:rFonts w:ascii="宋体" w:hAnsi="宋体" w:eastAsia="宋体" w:cs="宋体"/>
                <w:color w:val="auto"/>
                <w:kern w:val="2"/>
                <w:szCs w:val="21"/>
                <w:highlight w:val="none"/>
              </w:rPr>
            </w:pPr>
          </w:p>
        </w:tc>
      </w:tr>
      <w:tr w14:paraId="7943362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816E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8484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7FAD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7.1米内有效缓冲 87.5%伤害。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F5DA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946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AB48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108A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FE18C">
            <w:pPr>
              <w:rPr>
                <w:rFonts w:ascii="宋体" w:hAnsi="宋体" w:eastAsia="宋体" w:cs="宋体"/>
                <w:color w:val="auto"/>
                <w:kern w:val="2"/>
                <w:szCs w:val="21"/>
                <w:highlight w:val="none"/>
              </w:rPr>
            </w:pPr>
          </w:p>
        </w:tc>
      </w:tr>
      <w:tr w14:paraId="43C9EBD6">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8B00F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38F44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智能床垫</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DF5E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产品参数：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8E7CE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F0466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0E782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CEA984">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68131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A399A1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5C12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B219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5810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1.主机尺寸：≥130*110*25mm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1D23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3BA8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344D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5703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6E6F8">
            <w:pPr>
              <w:rPr>
                <w:rFonts w:ascii="宋体" w:hAnsi="宋体" w:eastAsia="宋体" w:cs="宋体"/>
                <w:color w:val="auto"/>
                <w:kern w:val="2"/>
                <w:szCs w:val="21"/>
                <w:highlight w:val="none"/>
              </w:rPr>
            </w:pPr>
          </w:p>
        </w:tc>
      </w:tr>
      <w:tr w14:paraId="4F62E2D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3320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B63F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D9F7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2.主机净重：≥190g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58EF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FE74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7D56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D67C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644">
            <w:pPr>
              <w:rPr>
                <w:rFonts w:ascii="宋体" w:hAnsi="宋体" w:eastAsia="宋体" w:cs="宋体"/>
                <w:color w:val="auto"/>
                <w:kern w:val="2"/>
                <w:szCs w:val="21"/>
                <w:highlight w:val="none"/>
              </w:rPr>
            </w:pPr>
          </w:p>
        </w:tc>
      </w:tr>
      <w:tr w14:paraId="3BE9943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4498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3C06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9CBF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3.主机材质：PC+ABS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327E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1C31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C293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D5EC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19A84">
            <w:pPr>
              <w:rPr>
                <w:rFonts w:ascii="宋体" w:hAnsi="宋体" w:eastAsia="宋体" w:cs="宋体"/>
                <w:color w:val="auto"/>
                <w:kern w:val="2"/>
                <w:szCs w:val="21"/>
                <w:highlight w:val="none"/>
              </w:rPr>
            </w:pPr>
          </w:p>
        </w:tc>
      </w:tr>
      <w:tr w14:paraId="584680C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C911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9058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BE40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4.传感带材质：涤纶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3154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EB66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4172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A3BF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9DA86">
            <w:pPr>
              <w:rPr>
                <w:rFonts w:ascii="宋体" w:hAnsi="宋体" w:eastAsia="宋体" w:cs="宋体"/>
                <w:color w:val="auto"/>
                <w:kern w:val="2"/>
                <w:szCs w:val="21"/>
                <w:highlight w:val="none"/>
              </w:rPr>
            </w:pPr>
          </w:p>
        </w:tc>
      </w:tr>
      <w:tr w14:paraId="596D62A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031F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A3E9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D2EB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5.线缆规格：传感器的线长1.7m（外露1.5m），USB端口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AA6A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188D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61D1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BB10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7CC35">
            <w:pPr>
              <w:rPr>
                <w:rFonts w:ascii="宋体" w:hAnsi="宋体" w:eastAsia="宋体" w:cs="宋体"/>
                <w:color w:val="auto"/>
                <w:kern w:val="2"/>
                <w:szCs w:val="21"/>
                <w:highlight w:val="none"/>
              </w:rPr>
            </w:pPr>
          </w:p>
        </w:tc>
      </w:tr>
      <w:tr w14:paraId="6737F20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D2E8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9FDD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8149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6.传感带尺寸：≥850*350mm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BAAC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3156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7FB0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4DE5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1888C">
            <w:pPr>
              <w:rPr>
                <w:rFonts w:ascii="宋体" w:hAnsi="宋体" w:eastAsia="宋体" w:cs="宋体"/>
                <w:color w:val="auto"/>
                <w:kern w:val="2"/>
                <w:szCs w:val="21"/>
                <w:highlight w:val="none"/>
              </w:rPr>
            </w:pPr>
          </w:p>
        </w:tc>
      </w:tr>
      <w:tr w14:paraId="15176ED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FCF6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3610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24C3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产品规格：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8184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8A86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7428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FD82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5E88B">
            <w:pPr>
              <w:rPr>
                <w:rFonts w:ascii="宋体" w:hAnsi="宋体" w:eastAsia="宋体" w:cs="宋体"/>
                <w:color w:val="auto"/>
                <w:kern w:val="2"/>
                <w:szCs w:val="21"/>
                <w:highlight w:val="none"/>
              </w:rPr>
            </w:pPr>
          </w:p>
        </w:tc>
      </w:tr>
      <w:tr w14:paraId="29BAF71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47DF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89D3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69D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1.传感器：压电薄膜传感器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95F0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0A21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6772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BA94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44F54">
            <w:pPr>
              <w:rPr>
                <w:rFonts w:ascii="宋体" w:hAnsi="宋体" w:eastAsia="宋体" w:cs="宋体"/>
                <w:color w:val="auto"/>
                <w:kern w:val="2"/>
                <w:szCs w:val="21"/>
                <w:highlight w:val="none"/>
              </w:rPr>
            </w:pPr>
          </w:p>
        </w:tc>
      </w:tr>
      <w:tr w14:paraId="7ADA34E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19B3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934E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52C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2.监测参数：生理参数（心率、呼吸、体动）；在离床状态</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5994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7712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0574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39BF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325DB">
            <w:pPr>
              <w:rPr>
                <w:rFonts w:ascii="宋体" w:hAnsi="宋体" w:eastAsia="宋体" w:cs="宋体"/>
                <w:color w:val="auto"/>
                <w:kern w:val="2"/>
                <w:szCs w:val="21"/>
                <w:highlight w:val="none"/>
              </w:rPr>
            </w:pPr>
          </w:p>
        </w:tc>
      </w:tr>
      <w:tr w14:paraId="5669A7F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F7D7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012C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2BA4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3.数据存储：ROM448KB;SRAM520KB;FLASH4MB</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2238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3226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DA34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441E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1FB5A">
            <w:pPr>
              <w:rPr>
                <w:rFonts w:ascii="宋体" w:hAnsi="宋体" w:eastAsia="宋体" w:cs="宋体"/>
                <w:color w:val="auto"/>
                <w:kern w:val="2"/>
                <w:szCs w:val="21"/>
                <w:highlight w:val="none"/>
              </w:rPr>
            </w:pPr>
          </w:p>
        </w:tc>
      </w:tr>
      <w:tr w14:paraId="0D612EC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749E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852E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D7D7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4.通信方式：4G（TDD-LTE/FDD-LTE/GSM）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7241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8676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6833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024E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DEC03">
            <w:pPr>
              <w:rPr>
                <w:rFonts w:ascii="宋体" w:hAnsi="宋体" w:eastAsia="宋体" w:cs="宋体"/>
                <w:color w:val="auto"/>
                <w:kern w:val="2"/>
                <w:szCs w:val="21"/>
                <w:highlight w:val="none"/>
              </w:rPr>
            </w:pPr>
          </w:p>
        </w:tc>
      </w:tr>
      <w:tr w14:paraId="7F5039F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2EE9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AA29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1F5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5.SIM卡规格：4G物联网卡（三网通，Micro卡）、Wi-Fi</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0FE3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AEFC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20B3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8544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E8530">
            <w:pPr>
              <w:rPr>
                <w:rFonts w:ascii="宋体" w:hAnsi="宋体" w:eastAsia="宋体" w:cs="宋体"/>
                <w:color w:val="auto"/>
                <w:kern w:val="2"/>
                <w:szCs w:val="21"/>
                <w:highlight w:val="none"/>
              </w:rPr>
            </w:pPr>
          </w:p>
        </w:tc>
      </w:tr>
      <w:tr w14:paraId="7B91F1C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195A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D3B4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5779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6.蓝牙规格参数：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283E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83C8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4E45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AFE3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7DB7A">
            <w:pPr>
              <w:rPr>
                <w:rFonts w:ascii="宋体" w:hAnsi="宋体" w:eastAsia="宋体" w:cs="宋体"/>
                <w:color w:val="auto"/>
                <w:kern w:val="2"/>
                <w:szCs w:val="21"/>
                <w:highlight w:val="none"/>
              </w:rPr>
            </w:pPr>
          </w:p>
        </w:tc>
      </w:tr>
      <w:tr w14:paraId="5D71812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FDB0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AF44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8B36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工作频段：2.4GHz-2.4835GHz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DD9F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AE12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8B33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A92A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9B8ED">
            <w:pPr>
              <w:rPr>
                <w:rFonts w:ascii="宋体" w:hAnsi="宋体" w:eastAsia="宋体" w:cs="宋体"/>
                <w:color w:val="auto"/>
                <w:kern w:val="2"/>
                <w:szCs w:val="21"/>
                <w:highlight w:val="none"/>
              </w:rPr>
            </w:pPr>
          </w:p>
        </w:tc>
      </w:tr>
      <w:tr w14:paraId="19409F4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FA65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8BBA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D4E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蓝牙规范：BLE5.0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07F3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2D86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CF41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9BB8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2471E">
            <w:pPr>
              <w:rPr>
                <w:rFonts w:ascii="宋体" w:hAnsi="宋体" w:eastAsia="宋体" w:cs="宋体"/>
                <w:color w:val="auto"/>
                <w:kern w:val="2"/>
                <w:szCs w:val="21"/>
                <w:highlight w:val="none"/>
              </w:rPr>
            </w:pPr>
          </w:p>
        </w:tc>
      </w:tr>
      <w:tr w14:paraId="0EF650D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2BD5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25DB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7AE9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传输距离：约10米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47CB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2FF0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6309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33FA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69BB9">
            <w:pPr>
              <w:rPr>
                <w:rFonts w:ascii="宋体" w:hAnsi="宋体" w:eastAsia="宋体" w:cs="宋体"/>
                <w:color w:val="auto"/>
                <w:kern w:val="2"/>
                <w:szCs w:val="21"/>
                <w:highlight w:val="none"/>
              </w:rPr>
            </w:pPr>
          </w:p>
        </w:tc>
      </w:tr>
      <w:tr w14:paraId="1F56DEB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4BCA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8562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7007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7.电源/功耗：</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699C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5F49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ED8D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610E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CD4E5">
            <w:pPr>
              <w:rPr>
                <w:rFonts w:ascii="宋体" w:hAnsi="宋体" w:eastAsia="宋体" w:cs="宋体"/>
                <w:color w:val="auto"/>
                <w:kern w:val="2"/>
                <w:szCs w:val="21"/>
                <w:highlight w:val="none"/>
              </w:rPr>
            </w:pPr>
          </w:p>
        </w:tc>
      </w:tr>
      <w:tr w14:paraId="47762ED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C781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CC4B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4ED3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供电方式：TYPE-CUSB</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C779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6002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A704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E33A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D1DD8">
            <w:pPr>
              <w:rPr>
                <w:rFonts w:ascii="宋体" w:hAnsi="宋体" w:eastAsia="宋体" w:cs="宋体"/>
                <w:color w:val="auto"/>
                <w:kern w:val="2"/>
                <w:szCs w:val="21"/>
                <w:highlight w:val="none"/>
              </w:rPr>
            </w:pPr>
          </w:p>
        </w:tc>
      </w:tr>
      <w:tr w14:paraId="78D6D33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ABAB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AEE6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FEE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适配器规格：100—240V~50/60Hz0.4AMax</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3FBB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17D2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7A77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44CB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7D009">
            <w:pPr>
              <w:rPr>
                <w:rFonts w:ascii="宋体" w:hAnsi="宋体" w:eastAsia="宋体" w:cs="宋体"/>
                <w:color w:val="auto"/>
                <w:kern w:val="2"/>
                <w:szCs w:val="21"/>
                <w:highlight w:val="none"/>
              </w:rPr>
            </w:pPr>
          </w:p>
        </w:tc>
      </w:tr>
      <w:tr w14:paraId="3410A1B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7677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F3D9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4D69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电源输入：DC5V2000mA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719F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4D7B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393E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DBA0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7631A">
            <w:pPr>
              <w:rPr>
                <w:rFonts w:ascii="宋体" w:hAnsi="宋体" w:eastAsia="宋体" w:cs="宋体"/>
                <w:color w:val="auto"/>
                <w:kern w:val="2"/>
                <w:szCs w:val="21"/>
                <w:highlight w:val="none"/>
              </w:rPr>
            </w:pPr>
          </w:p>
        </w:tc>
      </w:tr>
      <w:tr w14:paraId="3FC614A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FD5B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BF7F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287A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待机功率：0.7W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1931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2B61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F88D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A261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A6AFD">
            <w:pPr>
              <w:rPr>
                <w:rFonts w:ascii="宋体" w:hAnsi="宋体" w:eastAsia="宋体" w:cs="宋体"/>
                <w:color w:val="auto"/>
                <w:kern w:val="2"/>
                <w:szCs w:val="21"/>
                <w:highlight w:val="none"/>
              </w:rPr>
            </w:pPr>
          </w:p>
        </w:tc>
      </w:tr>
      <w:tr w14:paraId="5B73B032">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6E5C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CD1AD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多功能护理床</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06A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规格：长2060mm *宽960mm *高460mm（±50mm）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2B3EB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60B5E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9BCFE8">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2688A7">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2326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A26DDC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62AC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CE1B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127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手动电动自由转换左右翻身、起背、抬腿、落腿、解便、洗头、洗脚、输液、就餐、移动、防止侧滑、防止下滑、娱乐等功能，采用双排超静音轮，可移动可调成轮椅式，增加整体翻身功能，</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392C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B14E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2EA8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DAF2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2628A">
            <w:pPr>
              <w:rPr>
                <w:rFonts w:ascii="宋体" w:hAnsi="宋体" w:eastAsia="宋体" w:cs="宋体"/>
                <w:color w:val="auto"/>
                <w:kern w:val="2"/>
                <w:szCs w:val="21"/>
                <w:highlight w:val="none"/>
              </w:rPr>
            </w:pPr>
          </w:p>
        </w:tc>
      </w:tr>
      <w:tr w14:paraId="7D4E39D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C77B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1E93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D220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配置：双面轮，四档护栏，6公分床垫，abs餐桌，输液架，便盆，洗头盆，配备电动推杆4个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90C7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14A3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4CC2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8E55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16030">
            <w:pPr>
              <w:rPr>
                <w:rFonts w:ascii="宋体" w:hAnsi="宋体" w:eastAsia="宋体" w:cs="宋体"/>
                <w:color w:val="auto"/>
                <w:kern w:val="2"/>
                <w:szCs w:val="21"/>
                <w:highlight w:val="none"/>
              </w:rPr>
            </w:pPr>
          </w:p>
        </w:tc>
      </w:tr>
      <w:tr w14:paraId="0478486E">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70039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063B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智能护理床</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066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1.床的尺寸：长205cm*宽104cm*高100cm（±5cm），电压电流：220V（±24V），10A（±4A）。</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8E1CB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25D67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843E4C">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6A4818">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721A9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软硬件一体设备</w:t>
            </w:r>
          </w:p>
        </w:tc>
      </w:tr>
      <w:tr w14:paraId="11FD2D7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D63A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C408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078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由多功能床、脑机AI模块和智能马桶结合，通过采集用户的脑电、眼电、头动等多模态信号，用户可通过脑机AI控制设备，能在床上坐着完成大小便，并能实现全自动地大小便处理；通过清洁排污系统，不仅能帮助用户清洗干净臀部私处，还能自动把大小便粉碎后排放到下水道。（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51CC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D277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9164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F86F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3610C">
            <w:pPr>
              <w:rPr>
                <w:rFonts w:ascii="宋体" w:hAnsi="宋体" w:eastAsia="宋体" w:cs="宋体"/>
                <w:color w:val="auto"/>
                <w:kern w:val="2"/>
                <w:szCs w:val="21"/>
                <w:highlight w:val="none"/>
              </w:rPr>
            </w:pPr>
          </w:p>
        </w:tc>
      </w:tr>
      <w:tr w14:paraId="7699759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51FE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6A89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CB23DF">
            <w:pPr>
              <w:widowControl/>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3.▲左右侧身：通过脑机AI控制或按遥控器左侧身或者右侧身按键，左右扶手升起，腿板上升，臀板上升，床体背部侧板升起，实现侧身功能，通过脑机AI控制或按向上、向下键，可调节背部侧身的高度。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7C11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BD2C1">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D39FE">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86B3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95265">
            <w:pPr>
              <w:rPr>
                <w:rFonts w:ascii="宋体" w:hAnsi="宋体" w:eastAsia="宋体" w:cs="宋体"/>
                <w:color w:val="auto"/>
                <w:kern w:val="2"/>
                <w:szCs w:val="21"/>
                <w:highlight w:val="none"/>
              </w:rPr>
            </w:pPr>
          </w:p>
        </w:tc>
      </w:tr>
      <w:tr w14:paraId="12E4D69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AB53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FD8A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424C9D">
            <w:pPr>
              <w:widowControl/>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4.抬臀：用户可以根据自己需要，通过脑机AI控制或单点抬臀功能后按向上或向下键，可自由调节高度，起到肌肉拉伸作用，完成臀部舒展运动。（需提供产品说明书或产品彩页或功能截图并加盖投标人公章）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18F4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AD32A">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D75DD">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DA91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8BD35">
            <w:pPr>
              <w:rPr>
                <w:rFonts w:ascii="宋体" w:hAnsi="宋体" w:eastAsia="宋体" w:cs="宋体"/>
                <w:color w:val="auto"/>
                <w:kern w:val="2"/>
                <w:szCs w:val="21"/>
                <w:highlight w:val="none"/>
              </w:rPr>
            </w:pPr>
          </w:p>
        </w:tc>
      </w:tr>
      <w:tr w14:paraId="324805E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5B14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AAFA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1555A1">
            <w:pPr>
              <w:widowControl/>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5.抬腿：通过脑机AI控制或按遥控器抬腿按键，左右扶手升起，脚板、腿板、臀板同时升起，腿部抬高到适当高度，可促进血液循环。</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5A82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AFF85">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354F7">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9905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B4AF4">
            <w:pPr>
              <w:rPr>
                <w:rFonts w:ascii="宋体" w:hAnsi="宋体" w:eastAsia="宋体" w:cs="宋体"/>
                <w:color w:val="auto"/>
                <w:kern w:val="2"/>
                <w:szCs w:val="21"/>
                <w:highlight w:val="none"/>
              </w:rPr>
            </w:pPr>
          </w:p>
        </w:tc>
      </w:tr>
      <w:tr w14:paraId="1EC137A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C564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0BC4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343CD8">
            <w:pPr>
              <w:widowControl/>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6.▲起背：通过脑机AI控制或点击遥控器起背按键，左右扶手升起，脚板、腿板、臀板、背板同时升起，背板持续上升，实现起背功能，腿部微抬起，背部高低可通过脑机AI控制或向上或向下键调节至最合适舒服的姿势。（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1268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31898">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7F95A">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07F7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D5079">
            <w:pPr>
              <w:rPr>
                <w:rFonts w:ascii="宋体" w:hAnsi="宋体" w:eastAsia="宋体" w:cs="宋体"/>
                <w:color w:val="auto"/>
                <w:kern w:val="2"/>
                <w:szCs w:val="21"/>
                <w:highlight w:val="none"/>
              </w:rPr>
            </w:pPr>
          </w:p>
        </w:tc>
      </w:tr>
      <w:tr w14:paraId="3CEE11B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545B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5EE6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4CE2FB">
            <w:pPr>
              <w:widowControl/>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7.扭腰运动：通过脑机AI控制或按遥控器，用户躺着也能让腰部得到腰部运动，每次选择后侧身板会左右连续三次上下，扭腰左右各三次，运动量合理。（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6E90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7168C">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BDFA9">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9858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8303E">
            <w:pPr>
              <w:rPr>
                <w:rFonts w:ascii="宋体" w:hAnsi="宋体" w:eastAsia="宋体" w:cs="宋体"/>
                <w:color w:val="auto"/>
                <w:kern w:val="2"/>
                <w:szCs w:val="21"/>
                <w:highlight w:val="none"/>
              </w:rPr>
            </w:pPr>
          </w:p>
        </w:tc>
      </w:tr>
      <w:tr w14:paraId="330D590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F045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6997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42151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8.坐起：通过脑机AI控制选择坐起功能，脚踏板会自动到达垫住双脚位置，活动餐桌板方便用户用餐，看书，休闲等活动。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0B5B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4219D">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5D777">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0878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ED9D8">
            <w:pPr>
              <w:rPr>
                <w:rFonts w:ascii="宋体" w:hAnsi="宋体" w:eastAsia="宋体" w:cs="宋体"/>
                <w:color w:val="auto"/>
                <w:kern w:val="2"/>
                <w:szCs w:val="21"/>
                <w:highlight w:val="none"/>
              </w:rPr>
            </w:pPr>
          </w:p>
        </w:tc>
      </w:tr>
      <w:tr w14:paraId="77B3463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3B44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2FAD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FF435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9.扶手：可以通过脑机AI控制或按左扶手、右向扶手按键升降扶手，可通过脑机AI控制向上或向下键调节扶手高低。</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AA6E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C28F6">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CE3CB">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DBC7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18059">
            <w:pPr>
              <w:rPr>
                <w:rFonts w:ascii="宋体" w:hAnsi="宋体" w:eastAsia="宋体" w:cs="宋体"/>
                <w:color w:val="auto"/>
                <w:kern w:val="2"/>
                <w:szCs w:val="21"/>
                <w:highlight w:val="none"/>
              </w:rPr>
            </w:pPr>
          </w:p>
        </w:tc>
      </w:tr>
      <w:tr w14:paraId="5834791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2B9C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2929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1A458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10.▲冲洗：通过脑机AI控制，可进行便后冲洗控制。（需提供产品说明书或产品彩页或功能截图并加盖投标人公章）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1CCE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1C07E">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877E5">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A5A1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C102C">
            <w:pPr>
              <w:rPr>
                <w:rFonts w:ascii="宋体" w:hAnsi="宋体" w:eastAsia="宋体" w:cs="宋体"/>
                <w:color w:val="auto"/>
                <w:kern w:val="2"/>
                <w:szCs w:val="21"/>
                <w:highlight w:val="none"/>
              </w:rPr>
            </w:pPr>
          </w:p>
        </w:tc>
      </w:tr>
      <w:tr w14:paraId="13A2269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0C6A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3239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19250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11.烘干：冲洗完成后通过脑机AI控制或点击“烘干”按键，马桶侧边暖风口吹暖风，也可选择随时停止烘干。</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9B79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37C3E">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9F52C">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217D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F4CAA">
            <w:pPr>
              <w:rPr>
                <w:rFonts w:ascii="宋体" w:hAnsi="宋体" w:eastAsia="宋体" w:cs="宋体"/>
                <w:color w:val="auto"/>
                <w:kern w:val="2"/>
                <w:szCs w:val="21"/>
                <w:highlight w:val="none"/>
              </w:rPr>
            </w:pPr>
          </w:p>
        </w:tc>
      </w:tr>
      <w:tr w14:paraId="44B9570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E1F7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DB9F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FA39D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冲水：如厕完成后，通过脑机AI控制或遥控器点击“冲水”按键，冲洗便仓内排泄物和水，并将其收集至排污器，通过自动粉碎步骤，粉碎成液态后经过污水管排入下水道，为保证用户的臀部和便仓清洁，应在如厕模式时与冲洗程序交互使用。（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CE20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AF212">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AA136">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1D3A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6ECB6">
            <w:pPr>
              <w:rPr>
                <w:rFonts w:ascii="宋体" w:hAnsi="宋体" w:eastAsia="宋体" w:cs="宋体"/>
                <w:color w:val="auto"/>
                <w:kern w:val="2"/>
                <w:szCs w:val="21"/>
                <w:highlight w:val="none"/>
              </w:rPr>
            </w:pPr>
          </w:p>
        </w:tc>
      </w:tr>
      <w:tr w14:paraId="76D7F8E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321A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FBA4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6C32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13.全程无需人护理，也无需把大小便倒到厕所；机器没有净水桶和污水桶，大小便经管道直接排放到厕所或者下水道。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C48B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9FA99">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363E3">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DBAE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526D6">
            <w:pPr>
              <w:rPr>
                <w:rFonts w:ascii="宋体" w:hAnsi="宋体" w:eastAsia="宋体" w:cs="宋体"/>
                <w:color w:val="auto"/>
                <w:kern w:val="2"/>
                <w:szCs w:val="21"/>
                <w:highlight w:val="none"/>
              </w:rPr>
            </w:pPr>
          </w:p>
        </w:tc>
      </w:tr>
      <w:tr w14:paraId="1201A62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2340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6437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33E9F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确认冲洗干净后，通过脑机AI控制或按退出键，马桶系统停止，通过脑机AI控制或再按复位键，人平躺，整个如厕系统会自动复位，复位完成后，此时可以选择其它功能。（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3EC1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F6776">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0ECC3">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03CF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C71E2">
            <w:pPr>
              <w:rPr>
                <w:rFonts w:ascii="宋体" w:hAnsi="宋体" w:eastAsia="宋体" w:cs="宋体"/>
                <w:color w:val="auto"/>
                <w:kern w:val="2"/>
                <w:szCs w:val="21"/>
                <w:highlight w:val="none"/>
              </w:rPr>
            </w:pPr>
          </w:p>
        </w:tc>
      </w:tr>
      <w:tr w14:paraId="406CA35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6DDF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63AF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CB1DE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15.▲通过脑机AI控制或遥控器任意功能，都可通过按暂停键，继续键实现控制。（需提供产品说明书或产品彩页或功能截图并加盖投标人公章）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BCB7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ED0A8">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9DB4A">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EAE2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DD39C">
            <w:pPr>
              <w:rPr>
                <w:rFonts w:ascii="宋体" w:hAnsi="宋体" w:eastAsia="宋体" w:cs="宋体"/>
                <w:color w:val="auto"/>
                <w:kern w:val="2"/>
                <w:szCs w:val="21"/>
                <w:highlight w:val="none"/>
              </w:rPr>
            </w:pPr>
          </w:p>
        </w:tc>
      </w:tr>
      <w:tr w14:paraId="13E5716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0A93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E358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87986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16.当完成用户所需要的功能后，通过脑机AI控制或点击复位键，床体会把用户恢复到平躺的姿势。</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3F94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0C84C">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C58FC">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7CBB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FC58D">
            <w:pPr>
              <w:rPr>
                <w:rFonts w:ascii="宋体" w:hAnsi="宋体" w:eastAsia="宋体" w:cs="宋体"/>
                <w:color w:val="auto"/>
                <w:kern w:val="2"/>
                <w:szCs w:val="21"/>
                <w:highlight w:val="none"/>
              </w:rPr>
            </w:pPr>
          </w:p>
        </w:tc>
      </w:tr>
      <w:tr w14:paraId="09229ED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660D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B182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BF858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17.护理床各项功能都必须在上一动作或者功能完成复位，床平躺状态后才可以选择下一项需求，否则将无法执行。</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D395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B0989">
            <w:pPr>
              <w:jc w:val="center"/>
              <w:rPr>
                <w:rFonts w:ascii="宋体" w:hAnsi="宋体" w:eastAsia="宋体" w:cs="宋体"/>
                <w:color w:val="auto"/>
                <w:kern w:val="2"/>
                <w:szCs w:val="21"/>
                <w:highlight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46B2A">
            <w:pPr>
              <w:jc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D086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AF697">
            <w:pPr>
              <w:rPr>
                <w:rFonts w:ascii="宋体" w:hAnsi="宋体" w:eastAsia="宋体" w:cs="宋体"/>
                <w:color w:val="auto"/>
                <w:kern w:val="2"/>
                <w:szCs w:val="21"/>
                <w:highlight w:val="none"/>
              </w:rPr>
            </w:pPr>
          </w:p>
        </w:tc>
      </w:tr>
      <w:tr w14:paraId="1BB3E980">
        <w:tblPrEx>
          <w:tblCellMar>
            <w:top w:w="0" w:type="dxa"/>
            <w:left w:w="108" w:type="dxa"/>
            <w:bottom w:w="0" w:type="dxa"/>
            <w:right w:w="108" w:type="dxa"/>
          </w:tblCellMar>
        </w:tblPrEx>
        <w:trPr>
          <w:trHeight w:val="620"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2B72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17EA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床上用品</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D6D9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被子：150x200cm（±5cm）、被套150x200cm（±5cm）、床单180x230cm（±5cm）、枕头45x70cm（±5cm）、枕套48x74cm（±3cm）各一件，材质：棉，颜色：纯色</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CC3A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4621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CFDA8">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651AA">
            <w:pPr>
              <w:widowControl/>
              <w:jc w:val="center"/>
              <w:textAlignment w:val="center"/>
              <w:rPr>
                <w:rFonts w:ascii="宋体" w:hAnsi="宋体" w:eastAsia="宋体" w:cs="宋体"/>
                <w:color w:val="auto"/>
                <w:kern w:val="2"/>
                <w:szCs w:val="21"/>
                <w:highlight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7CB3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E0C0FBD">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6DBE1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08C34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床头柜</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41BA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1.基材：面板厚度18mm。误差（±10mm），采用国家E1级环保生态板，边角处采用倒圆工艺，板材的封边细腻、光滑、手感好，封线平直光滑，接头精细。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F1FC0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C6115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4297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E6825F">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CB6D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D45DB6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0935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FB5B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2120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2.封边条：全部采用2厘米接近色PVC封边条。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2EC7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7980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25D1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4FCE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CF967">
            <w:pPr>
              <w:rPr>
                <w:rFonts w:ascii="宋体" w:hAnsi="宋体" w:eastAsia="宋体" w:cs="宋体"/>
                <w:color w:val="auto"/>
                <w:kern w:val="2"/>
                <w:szCs w:val="21"/>
                <w:highlight w:val="none"/>
              </w:rPr>
            </w:pPr>
          </w:p>
        </w:tc>
      </w:tr>
      <w:tr w14:paraId="756DE66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1D25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74CB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5088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3.尺寸：约45*40*60cm（±6%）</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B758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A073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7F16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D985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06E76">
            <w:pPr>
              <w:rPr>
                <w:rFonts w:ascii="宋体" w:hAnsi="宋体" w:eastAsia="宋体" w:cs="宋体"/>
                <w:color w:val="auto"/>
                <w:kern w:val="2"/>
                <w:szCs w:val="21"/>
                <w:highlight w:val="none"/>
              </w:rPr>
            </w:pPr>
          </w:p>
        </w:tc>
      </w:tr>
      <w:tr w14:paraId="529741C6">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33C77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42D43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电动移位机</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C507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1.▲座位升降高度范围：41—69cm 允许误差1cm（需提供产品说明书或产品彩页或功能截图并加盖品牌方公章）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F9437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765CC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C0A48A">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D0AA40">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DF6F9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FB3398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EC3D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63C7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A578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2.医用静音脚轮：前轮5寸（±1寸）主轮，后轮3寸（±1寸）万向轮。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B065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0DC2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3A0F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9B60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3F1FB">
            <w:pPr>
              <w:rPr>
                <w:rFonts w:ascii="宋体" w:hAnsi="宋体" w:eastAsia="宋体" w:cs="宋体"/>
                <w:color w:val="auto"/>
                <w:kern w:val="2"/>
                <w:szCs w:val="21"/>
                <w:highlight w:val="none"/>
              </w:rPr>
            </w:pPr>
          </w:p>
        </w:tc>
      </w:tr>
      <w:tr w14:paraId="61F3ED1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E73B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B4AD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A98E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3.最大承重：100kg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D3AB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914E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1A9A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9B1B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6046E">
            <w:pPr>
              <w:rPr>
                <w:rFonts w:ascii="宋体" w:hAnsi="宋体" w:eastAsia="宋体" w:cs="宋体"/>
                <w:color w:val="auto"/>
                <w:kern w:val="2"/>
                <w:szCs w:val="21"/>
                <w:highlight w:val="none"/>
              </w:rPr>
            </w:pPr>
          </w:p>
        </w:tc>
      </w:tr>
      <w:tr w14:paraId="4F067AD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52E7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519C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9D24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4.电池容量：≥2500mAh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7D2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76F1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EFF8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AC7E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059F3">
            <w:pPr>
              <w:rPr>
                <w:rFonts w:ascii="宋体" w:hAnsi="宋体" w:eastAsia="宋体" w:cs="宋体"/>
                <w:color w:val="auto"/>
                <w:kern w:val="2"/>
                <w:szCs w:val="21"/>
                <w:highlight w:val="none"/>
              </w:rPr>
            </w:pPr>
          </w:p>
        </w:tc>
      </w:tr>
      <w:tr w14:paraId="475EB764">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60417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6EB36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AED（自动体外除颤器）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F021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1.尺寸：303mm×216mm×89mm（±6%）</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44BD7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FA045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8960F3">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7E871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FBAF3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634B3D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96FE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BB27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6FAA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2.工作温湿度：温度：0℃到40℃ 相对湿度：≤95%（非凝结状态）</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E567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1C5B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03DB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B602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D3613">
            <w:pPr>
              <w:rPr>
                <w:rFonts w:ascii="宋体" w:hAnsi="宋体" w:eastAsia="宋体" w:cs="宋体"/>
                <w:color w:val="auto"/>
                <w:kern w:val="2"/>
                <w:szCs w:val="21"/>
                <w:highlight w:val="none"/>
              </w:rPr>
            </w:pPr>
          </w:p>
        </w:tc>
      </w:tr>
      <w:tr w14:paraId="14B34CC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C2F5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D447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6FC9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3.除颤输出波形：双相截指数波形；</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F694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36E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C21D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29BC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7FB4A">
            <w:pPr>
              <w:rPr>
                <w:rFonts w:ascii="宋体" w:hAnsi="宋体" w:eastAsia="宋体" w:cs="宋体"/>
                <w:color w:val="auto"/>
                <w:kern w:val="2"/>
                <w:szCs w:val="21"/>
                <w:highlight w:val="none"/>
              </w:rPr>
            </w:pPr>
          </w:p>
        </w:tc>
      </w:tr>
      <w:tr w14:paraId="79BF708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BBB9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7C02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364D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4.能量序列：150,200J；</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1386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975D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AD22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6373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5BBA0">
            <w:pPr>
              <w:rPr>
                <w:rFonts w:ascii="宋体" w:hAnsi="宋体" w:eastAsia="宋体" w:cs="宋体"/>
                <w:color w:val="auto"/>
                <w:kern w:val="2"/>
                <w:szCs w:val="21"/>
                <w:highlight w:val="none"/>
              </w:rPr>
            </w:pPr>
          </w:p>
        </w:tc>
      </w:tr>
      <w:tr w14:paraId="3610E90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6CA3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E340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13BB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5.充电时间：在电池使用少于15次的状态下，达到最大充电能量小于8秒；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F111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FAF4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F442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F325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A089B">
            <w:pPr>
              <w:rPr>
                <w:rFonts w:ascii="宋体" w:hAnsi="宋体" w:eastAsia="宋体" w:cs="宋体"/>
                <w:color w:val="auto"/>
                <w:kern w:val="2"/>
                <w:szCs w:val="21"/>
                <w:highlight w:val="none"/>
              </w:rPr>
            </w:pPr>
          </w:p>
        </w:tc>
      </w:tr>
      <w:tr w14:paraId="405CB32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BC8E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C7C2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CB57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6.分析时间：≤9秒；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5516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EC87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9BC7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85E5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969F7">
            <w:pPr>
              <w:rPr>
                <w:rFonts w:ascii="宋体" w:hAnsi="宋体" w:eastAsia="宋体" w:cs="宋体"/>
                <w:color w:val="auto"/>
                <w:kern w:val="2"/>
                <w:szCs w:val="21"/>
                <w:highlight w:val="none"/>
              </w:rPr>
            </w:pPr>
          </w:p>
        </w:tc>
      </w:tr>
      <w:tr w14:paraId="3AF75B6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F4DA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B731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D28B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7.声音提示：≥十九条提示音；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AFA7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2B15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D632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B781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3B5A1">
            <w:pPr>
              <w:rPr>
                <w:rFonts w:ascii="宋体" w:hAnsi="宋体" w:eastAsia="宋体" w:cs="宋体"/>
                <w:color w:val="auto"/>
                <w:kern w:val="2"/>
                <w:szCs w:val="21"/>
                <w:highlight w:val="none"/>
              </w:rPr>
            </w:pPr>
          </w:p>
        </w:tc>
      </w:tr>
      <w:tr w14:paraId="195BE51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B695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D6C3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9F38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8.可视性提示：LED提示；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53C1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0F53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891F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EAFB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6E633">
            <w:pPr>
              <w:rPr>
                <w:rFonts w:ascii="宋体" w:hAnsi="宋体" w:eastAsia="宋体" w:cs="宋体"/>
                <w:color w:val="auto"/>
                <w:kern w:val="2"/>
                <w:szCs w:val="21"/>
                <w:highlight w:val="none"/>
              </w:rPr>
            </w:pPr>
          </w:p>
        </w:tc>
      </w:tr>
      <w:tr w14:paraId="5F28649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5246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9FBE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06B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9.控制：两个按钮 开/关和放电</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721C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8481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333A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6FA2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28DB7">
            <w:pPr>
              <w:rPr>
                <w:rFonts w:ascii="宋体" w:hAnsi="宋体" w:eastAsia="宋体" w:cs="宋体"/>
                <w:color w:val="auto"/>
                <w:kern w:val="2"/>
                <w:szCs w:val="21"/>
                <w:highlight w:val="none"/>
              </w:rPr>
            </w:pPr>
          </w:p>
        </w:tc>
      </w:tr>
      <w:tr w14:paraId="2AC875E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F6AC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BEC9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F156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10.放电能量的精度：放电精度为±15%。（50ohm负载下）</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CF2B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9E5C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E9F4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D2EF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840B6">
            <w:pPr>
              <w:rPr>
                <w:rFonts w:ascii="宋体" w:hAnsi="宋体" w:eastAsia="宋体" w:cs="宋体"/>
                <w:color w:val="auto"/>
                <w:kern w:val="2"/>
                <w:szCs w:val="21"/>
                <w:highlight w:val="none"/>
              </w:rPr>
            </w:pPr>
          </w:p>
        </w:tc>
      </w:tr>
      <w:tr w14:paraId="70125DC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A7B6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317A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CD80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11.最大电压：1100±50V；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4EA6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0129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307E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757C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1DE32">
            <w:pPr>
              <w:rPr>
                <w:rFonts w:ascii="宋体" w:hAnsi="宋体" w:eastAsia="宋体" w:cs="宋体"/>
                <w:color w:val="auto"/>
                <w:kern w:val="2"/>
                <w:szCs w:val="21"/>
                <w:highlight w:val="none"/>
              </w:rPr>
            </w:pPr>
          </w:p>
        </w:tc>
      </w:tr>
      <w:tr w14:paraId="35BDE71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3C61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293E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3008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12.可除颤的阻抗范围：20 to 200Ω；</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DB0D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E400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F452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0A0C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07EA1">
            <w:pPr>
              <w:rPr>
                <w:rFonts w:ascii="宋体" w:hAnsi="宋体" w:eastAsia="宋体" w:cs="宋体"/>
                <w:color w:val="auto"/>
                <w:kern w:val="2"/>
                <w:szCs w:val="21"/>
                <w:highlight w:val="none"/>
              </w:rPr>
            </w:pPr>
          </w:p>
        </w:tc>
      </w:tr>
      <w:tr w14:paraId="62213F6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ABA4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42E9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1FE1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13.AED属于三类医疗器械，供应商提供产品医疗器械证及三类医疗器械经营资质，不能提供的废标。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E2C9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BF35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1341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A297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62349">
            <w:pPr>
              <w:rPr>
                <w:rFonts w:ascii="宋体" w:hAnsi="宋体" w:eastAsia="宋体" w:cs="宋体"/>
                <w:color w:val="auto"/>
                <w:kern w:val="2"/>
                <w:szCs w:val="21"/>
                <w:highlight w:val="none"/>
              </w:rPr>
            </w:pPr>
          </w:p>
        </w:tc>
      </w:tr>
      <w:tr w14:paraId="6D3B9FD1">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7E0A9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F495B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血压计</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7E5B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1.储存环境：5℃～40℃；15%RH～80%RH；</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AC423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E6B6C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E46F58">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63EF4D">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FE17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B700943">
        <w:tblPrEx>
          <w:tblCellMar>
            <w:top w:w="0" w:type="dxa"/>
            <w:left w:w="108" w:type="dxa"/>
            <w:bottom w:w="0" w:type="dxa"/>
            <w:right w:w="108" w:type="dxa"/>
          </w:tblCellMar>
        </w:tblPrEx>
        <w:trPr>
          <w:trHeight w:val="594"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5576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9CFA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ACFA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2.记忆组数：2X50组测量值，含测量日期及时间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A460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D202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F9C9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CCA8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01BD2">
            <w:pPr>
              <w:rPr>
                <w:rFonts w:ascii="宋体" w:hAnsi="宋体" w:eastAsia="宋体" w:cs="宋体"/>
                <w:color w:val="auto"/>
                <w:kern w:val="2"/>
                <w:szCs w:val="21"/>
                <w:highlight w:val="none"/>
              </w:rPr>
            </w:pPr>
          </w:p>
        </w:tc>
      </w:tr>
      <w:tr w14:paraId="6D2E46E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CC5E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A3A0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4F72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3.测量范围：血压0～280mmHg；脉率40～195次/分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3ADB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8D94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4080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9E2F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7419A">
            <w:pPr>
              <w:rPr>
                <w:rFonts w:ascii="宋体" w:hAnsi="宋体" w:eastAsia="宋体" w:cs="宋体"/>
                <w:color w:val="auto"/>
                <w:kern w:val="2"/>
                <w:szCs w:val="21"/>
                <w:highlight w:val="none"/>
              </w:rPr>
            </w:pPr>
          </w:p>
        </w:tc>
      </w:tr>
      <w:tr w14:paraId="570705E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0554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94C6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EE2E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4.适合臂围：22cm～32cm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8FC5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7FA5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9347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FB7E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9273E">
            <w:pPr>
              <w:rPr>
                <w:rFonts w:ascii="宋体" w:hAnsi="宋体" w:eastAsia="宋体" w:cs="宋体"/>
                <w:color w:val="auto"/>
                <w:kern w:val="2"/>
                <w:szCs w:val="21"/>
                <w:highlight w:val="none"/>
              </w:rPr>
            </w:pPr>
          </w:p>
        </w:tc>
      </w:tr>
      <w:tr w14:paraId="42B72A0E">
        <w:tblPrEx>
          <w:tblCellMar>
            <w:top w:w="0" w:type="dxa"/>
            <w:left w:w="108" w:type="dxa"/>
            <w:bottom w:w="0" w:type="dxa"/>
            <w:right w:w="108" w:type="dxa"/>
          </w:tblCellMar>
        </w:tblPrEx>
        <w:trPr>
          <w:trHeight w:val="623"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EDBD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3D56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4AD7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5.传输模式：4G/5G传输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ABFB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88E2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2116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4C93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E9B06">
            <w:pPr>
              <w:rPr>
                <w:rFonts w:ascii="宋体" w:hAnsi="宋体" w:eastAsia="宋体" w:cs="宋体"/>
                <w:color w:val="auto"/>
                <w:kern w:val="2"/>
                <w:szCs w:val="21"/>
                <w:highlight w:val="none"/>
              </w:rPr>
            </w:pPr>
          </w:p>
        </w:tc>
      </w:tr>
      <w:tr w14:paraId="6A5B4154">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47ADD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A48A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血糖仪</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BF34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1.测量精准稳定，橙色背光；</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62AB7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E8CB6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4EEE0C">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11A75B">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8CB6F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261236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63AB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9665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5E91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2.5秒钟快速出结果；</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B2A8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0793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69FD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F6A6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407AA">
            <w:pPr>
              <w:rPr>
                <w:rFonts w:ascii="宋体" w:hAnsi="宋体" w:eastAsia="宋体" w:cs="宋体"/>
                <w:color w:val="auto"/>
                <w:kern w:val="2"/>
                <w:szCs w:val="21"/>
                <w:highlight w:val="none"/>
              </w:rPr>
            </w:pPr>
          </w:p>
        </w:tc>
      </w:tr>
      <w:tr w14:paraId="6CEF889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D2A2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E759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3AA4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3.0.7微升采血量；</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DDB4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559E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C325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327E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F98A0">
            <w:pPr>
              <w:rPr>
                <w:rFonts w:ascii="宋体" w:hAnsi="宋体" w:eastAsia="宋体" w:cs="宋体"/>
                <w:color w:val="auto"/>
                <w:kern w:val="2"/>
                <w:szCs w:val="21"/>
                <w:highlight w:val="none"/>
              </w:rPr>
            </w:pPr>
          </w:p>
        </w:tc>
      </w:tr>
      <w:tr w14:paraId="6E4CB1F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BA42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F80B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2507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4.免调码功能；</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4F53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8300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A9D3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EF44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A725C">
            <w:pPr>
              <w:rPr>
                <w:rFonts w:ascii="宋体" w:hAnsi="宋体" w:eastAsia="宋体" w:cs="宋体"/>
                <w:color w:val="auto"/>
                <w:kern w:val="2"/>
                <w:szCs w:val="21"/>
                <w:highlight w:val="none"/>
              </w:rPr>
            </w:pPr>
          </w:p>
        </w:tc>
      </w:tr>
      <w:tr w14:paraId="13B1439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DE9A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E6AB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B8BD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5.20组记忆值；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918B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7D04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3155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7485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58571">
            <w:pPr>
              <w:rPr>
                <w:rFonts w:ascii="宋体" w:hAnsi="宋体" w:eastAsia="宋体" w:cs="宋体"/>
                <w:color w:val="auto"/>
                <w:kern w:val="2"/>
                <w:szCs w:val="21"/>
                <w:highlight w:val="none"/>
              </w:rPr>
            </w:pPr>
          </w:p>
        </w:tc>
      </w:tr>
      <w:tr w14:paraId="1C0C697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ED91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7D77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C74C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6.自动退试片；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F3C4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3089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B6E6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9B21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3535D">
            <w:pPr>
              <w:rPr>
                <w:rFonts w:ascii="宋体" w:hAnsi="宋体" w:eastAsia="宋体" w:cs="宋体"/>
                <w:color w:val="auto"/>
                <w:kern w:val="2"/>
                <w:szCs w:val="21"/>
                <w:highlight w:val="none"/>
              </w:rPr>
            </w:pPr>
          </w:p>
        </w:tc>
      </w:tr>
      <w:tr w14:paraId="0D143FE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7F13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B996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55D3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7.内置蓝牙4.0模块。</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72FD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253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1275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59B8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8D06C">
            <w:pPr>
              <w:rPr>
                <w:rFonts w:ascii="宋体" w:hAnsi="宋体" w:eastAsia="宋体" w:cs="宋体"/>
                <w:color w:val="auto"/>
                <w:kern w:val="2"/>
                <w:szCs w:val="21"/>
                <w:highlight w:val="none"/>
              </w:rPr>
            </w:pPr>
          </w:p>
        </w:tc>
      </w:tr>
      <w:tr w14:paraId="08A53B33">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F5D05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9B90E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血氧饱和度检测仪</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91B0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1.电源</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53411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8EA67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9895F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0F2AC0">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69BF4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8C9F52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1D18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DA08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5959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工作电压：d.c.3V(2 节七号 1.5V 碱性电池）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AEAE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7A44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CCB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1264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7979F">
            <w:pPr>
              <w:rPr>
                <w:rFonts w:ascii="宋体" w:hAnsi="宋体" w:eastAsia="宋体" w:cs="宋体"/>
                <w:color w:val="auto"/>
                <w:kern w:val="2"/>
                <w:szCs w:val="21"/>
                <w:highlight w:val="none"/>
              </w:rPr>
            </w:pPr>
          </w:p>
        </w:tc>
      </w:tr>
      <w:tr w14:paraId="578725B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93D6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DA80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0106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工作电流：≤50mA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3C47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D4FF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28F2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E06F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252E7">
            <w:pPr>
              <w:rPr>
                <w:rFonts w:ascii="宋体" w:hAnsi="宋体" w:eastAsia="宋体" w:cs="宋体"/>
                <w:color w:val="auto"/>
                <w:kern w:val="2"/>
                <w:szCs w:val="21"/>
                <w:highlight w:val="none"/>
              </w:rPr>
            </w:pPr>
          </w:p>
        </w:tc>
      </w:tr>
      <w:tr w14:paraId="096BCF1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4AE4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0E7B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7CEF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2.血氧饱和度参数说明</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CDAE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0736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F32E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ECC8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FE897">
            <w:pPr>
              <w:rPr>
                <w:rFonts w:ascii="宋体" w:hAnsi="宋体" w:eastAsia="宋体" w:cs="宋体"/>
                <w:color w:val="auto"/>
                <w:kern w:val="2"/>
                <w:szCs w:val="21"/>
                <w:highlight w:val="none"/>
              </w:rPr>
            </w:pPr>
          </w:p>
        </w:tc>
      </w:tr>
      <w:tr w14:paraId="0CB5325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72A8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98B4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807E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测量范围：35%～100% 显示范围：35%～99%</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1C19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30BA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4A12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4454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8572C">
            <w:pPr>
              <w:rPr>
                <w:rFonts w:ascii="宋体" w:hAnsi="宋体" w:eastAsia="宋体" w:cs="宋体"/>
                <w:color w:val="auto"/>
                <w:kern w:val="2"/>
                <w:szCs w:val="21"/>
                <w:highlight w:val="none"/>
              </w:rPr>
            </w:pPr>
          </w:p>
        </w:tc>
      </w:tr>
      <w:tr w14:paraId="43DCF45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C2B3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734F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052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测量精度：70%～100%：±2%；</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E010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C77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5B06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AAA8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1348C">
            <w:pPr>
              <w:rPr>
                <w:rFonts w:ascii="宋体" w:hAnsi="宋体" w:eastAsia="宋体" w:cs="宋体"/>
                <w:color w:val="auto"/>
                <w:kern w:val="2"/>
                <w:szCs w:val="21"/>
                <w:highlight w:val="none"/>
              </w:rPr>
            </w:pPr>
          </w:p>
        </w:tc>
      </w:tr>
      <w:tr w14:paraId="40FA362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23DE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60F4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44FF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50%～69%:±3%;</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05FE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EF45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AD5E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EB41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7A709">
            <w:pPr>
              <w:rPr>
                <w:rFonts w:ascii="宋体" w:hAnsi="宋体" w:eastAsia="宋体" w:cs="宋体"/>
                <w:color w:val="auto"/>
                <w:kern w:val="2"/>
                <w:szCs w:val="21"/>
                <w:highlight w:val="none"/>
              </w:rPr>
            </w:pPr>
          </w:p>
        </w:tc>
      </w:tr>
      <w:tr w14:paraId="3A22B1A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202F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DA60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1A1E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50%以下不作要求（其中百分号“%”为脉搏血氧百分比）</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40B1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95EF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9A8A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1CFE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28307">
            <w:pPr>
              <w:rPr>
                <w:rFonts w:ascii="宋体" w:hAnsi="宋体" w:eastAsia="宋体" w:cs="宋体"/>
                <w:color w:val="auto"/>
                <w:kern w:val="2"/>
                <w:szCs w:val="21"/>
                <w:highlight w:val="none"/>
              </w:rPr>
            </w:pPr>
          </w:p>
        </w:tc>
      </w:tr>
      <w:tr w14:paraId="26486F1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7C1F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0515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82B5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3.脉率参数说明</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EA36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A148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1F1A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9D73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5ECCC">
            <w:pPr>
              <w:rPr>
                <w:rFonts w:ascii="宋体" w:hAnsi="宋体" w:eastAsia="宋体" w:cs="宋体"/>
                <w:color w:val="auto"/>
                <w:kern w:val="2"/>
                <w:szCs w:val="21"/>
                <w:highlight w:val="none"/>
              </w:rPr>
            </w:pPr>
          </w:p>
        </w:tc>
      </w:tr>
      <w:tr w14:paraId="08A71E0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D25F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476E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990C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测量范围/显示范围：30bpm~250bpm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9E4D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0FA9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2EDC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9ED3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0CE14">
            <w:pPr>
              <w:rPr>
                <w:rFonts w:ascii="宋体" w:hAnsi="宋体" w:eastAsia="宋体" w:cs="宋体"/>
                <w:color w:val="auto"/>
                <w:kern w:val="2"/>
                <w:szCs w:val="21"/>
                <w:highlight w:val="none"/>
              </w:rPr>
            </w:pPr>
          </w:p>
        </w:tc>
      </w:tr>
      <w:tr w14:paraId="189E3B0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2383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34EF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066E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测量误差：±2%或±2bpm，两者取大值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822E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87C5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3A87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EB75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EA884">
            <w:pPr>
              <w:rPr>
                <w:rFonts w:ascii="宋体" w:hAnsi="宋体" w:eastAsia="宋体" w:cs="宋体"/>
                <w:color w:val="auto"/>
                <w:kern w:val="2"/>
                <w:szCs w:val="21"/>
                <w:highlight w:val="none"/>
              </w:rPr>
            </w:pPr>
          </w:p>
        </w:tc>
      </w:tr>
      <w:tr w14:paraId="50E7927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1CAE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B3CC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453C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4.血流灌注指数显示功能</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A179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1019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ACC4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51D8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144F4">
            <w:pPr>
              <w:rPr>
                <w:rFonts w:ascii="宋体" w:hAnsi="宋体" w:eastAsia="宋体" w:cs="宋体"/>
                <w:color w:val="auto"/>
                <w:kern w:val="2"/>
                <w:szCs w:val="21"/>
                <w:highlight w:val="none"/>
              </w:rPr>
            </w:pPr>
          </w:p>
        </w:tc>
      </w:tr>
      <w:tr w14:paraId="3DE4C9D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F03A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D6C7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799E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显示血流灌注指数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2F53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1D96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D3C6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6EBF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93E1E">
            <w:pPr>
              <w:rPr>
                <w:rFonts w:ascii="宋体" w:hAnsi="宋体" w:eastAsia="宋体" w:cs="宋体"/>
                <w:color w:val="auto"/>
                <w:kern w:val="2"/>
                <w:szCs w:val="21"/>
                <w:highlight w:val="none"/>
              </w:rPr>
            </w:pPr>
          </w:p>
        </w:tc>
      </w:tr>
      <w:tr w14:paraId="48285E3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2E89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060E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C874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5.预设越限值</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FE24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1978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2226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A6C9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D7F79">
            <w:pPr>
              <w:rPr>
                <w:rFonts w:ascii="宋体" w:hAnsi="宋体" w:eastAsia="宋体" w:cs="宋体"/>
                <w:color w:val="auto"/>
                <w:kern w:val="2"/>
                <w:szCs w:val="21"/>
                <w:highlight w:val="none"/>
              </w:rPr>
            </w:pPr>
          </w:p>
        </w:tc>
      </w:tr>
      <w:tr w14:paraId="1772AFD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6BBE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DE7E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C3B3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（1）血氧饱和度越限提示设置范围：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A047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C1C2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79BE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90A2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14D2F">
            <w:pPr>
              <w:rPr>
                <w:rFonts w:ascii="宋体" w:hAnsi="宋体" w:eastAsia="宋体" w:cs="宋体"/>
                <w:color w:val="auto"/>
                <w:kern w:val="2"/>
                <w:szCs w:val="21"/>
                <w:highlight w:val="none"/>
              </w:rPr>
            </w:pPr>
          </w:p>
        </w:tc>
      </w:tr>
      <w:tr w14:paraId="6903FC8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92E4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0261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95BE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下限提示：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3AC2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EF83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975E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DF44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D4BF1">
            <w:pPr>
              <w:rPr>
                <w:rFonts w:ascii="宋体" w:hAnsi="宋体" w:eastAsia="宋体" w:cs="宋体"/>
                <w:color w:val="auto"/>
                <w:kern w:val="2"/>
                <w:szCs w:val="21"/>
                <w:highlight w:val="none"/>
              </w:rPr>
            </w:pPr>
          </w:p>
        </w:tc>
      </w:tr>
      <w:tr w14:paraId="5A3BD43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861D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37B6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47EB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85%～99%范围内可调，默认为 90%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DD91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4CD9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7EF6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701B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67B21">
            <w:pPr>
              <w:rPr>
                <w:rFonts w:ascii="宋体" w:hAnsi="宋体" w:eastAsia="宋体" w:cs="宋体"/>
                <w:color w:val="auto"/>
                <w:kern w:val="2"/>
                <w:szCs w:val="21"/>
                <w:highlight w:val="none"/>
              </w:rPr>
            </w:pPr>
          </w:p>
        </w:tc>
      </w:tr>
      <w:tr w14:paraId="045DE20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DB41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98C6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49F0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（2）脉率越限提示设置范围：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F41F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F3DF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89C8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DC88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47C7B">
            <w:pPr>
              <w:rPr>
                <w:rFonts w:ascii="宋体" w:hAnsi="宋体" w:eastAsia="宋体" w:cs="宋体"/>
                <w:color w:val="auto"/>
                <w:kern w:val="2"/>
                <w:szCs w:val="21"/>
                <w:highlight w:val="none"/>
              </w:rPr>
            </w:pPr>
          </w:p>
        </w:tc>
      </w:tr>
      <w:tr w14:paraId="25485B1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619E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EB9A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7B8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脉率越限提示范围：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D656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54A4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EED0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ADFC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3E3F3">
            <w:pPr>
              <w:rPr>
                <w:rFonts w:ascii="宋体" w:hAnsi="宋体" w:eastAsia="宋体" w:cs="宋体"/>
                <w:color w:val="auto"/>
                <w:kern w:val="2"/>
                <w:szCs w:val="21"/>
                <w:highlight w:val="none"/>
              </w:rPr>
            </w:pPr>
          </w:p>
        </w:tc>
      </w:tr>
      <w:tr w14:paraId="6A6B09E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1451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B013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6D85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上限：100～240bpm 默认120；下限：30～ 60bpm 默认50。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8564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E32D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B842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C59B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70355">
            <w:pPr>
              <w:rPr>
                <w:rFonts w:ascii="宋体" w:hAnsi="宋体" w:eastAsia="宋体" w:cs="宋体"/>
                <w:color w:val="auto"/>
                <w:kern w:val="2"/>
                <w:szCs w:val="21"/>
                <w:highlight w:val="none"/>
              </w:rPr>
            </w:pPr>
          </w:p>
        </w:tc>
      </w:tr>
      <w:tr w14:paraId="09AD4770">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022D5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F3828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感应地灯</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BF4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1.尺寸：≥80*80*25mm；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081D6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D8DD0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13B25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81761A">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2C9C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A934F1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6350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FA20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F2D1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2.材质：ABS,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56DA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F131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04D3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45BB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8575A">
            <w:pPr>
              <w:rPr>
                <w:rFonts w:ascii="宋体" w:hAnsi="宋体" w:eastAsia="宋体" w:cs="宋体"/>
                <w:color w:val="auto"/>
                <w:kern w:val="2"/>
                <w:szCs w:val="21"/>
                <w:highlight w:val="none"/>
              </w:rPr>
            </w:pPr>
          </w:p>
        </w:tc>
      </w:tr>
      <w:tr w14:paraId="6A3DE3C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063C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7874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A460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3.光源：5颗led灯珠 暖光，</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AD4E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906D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D513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4969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6A5DD">
            <w:pPr>
              <w:rPr>
                <w:rFonts w:ascii="宋体" w:hAnsi="宋体" w:eastAsia="宋体" w:cs="宋体"/>
                <w:color w:val="auto"/>
                <w:kern w:val="2"/>
                <w:szCs w:val="21"/>
                <w:highlight w:val="none"/>
              </w:rPr>
            </w:pPr>
          </w:p>
        </w:tc>
      </w:tr>
      <w:tr w14:paraId="69F7C96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8328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6FEE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D409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4.工作原理：黑暗环境，人来亮，人走灭，暖光，感应式设计，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1163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59B8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C92A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B05D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9BE2C">
            <w:pPr>
              <w:rPr>
                <w:rFonts w:ascii="宋体" w:hAnsi="宋体" w:eastAsia="宋体" w:cs="宋体"/>
                <w:color w:val="auto"/>
                <w:kern w:val="2"/>
                <w:szCs w:val="21"/>
                <w:highlight w:val="none"/>
              </w:rPr>
            </w:pPr>
          </w:p>
        </w:tc>
      </w:tr>
      <w:tr w14:paraId="424F763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E2C9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0991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499F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5.使用场景：可放置在卧室或厕所通道，方便老人起夜，</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83EC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7E1A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E0A5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0492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244D6">
            <w:pPr>
              <w:rPr>
                <w:rFonts w:ascii="宋体" w:hAnsi="宋体" w:eastAsia="宋体" w:cs="宋体"/>
                <w:color w:val="auto"/>
                <w:kern w:val="2"/>
                <w:szCs w:val="21"/>
                <w:highlight w:val="none"/>
              </w:rPr>
            </w:pPr>
          </w:p>
        </w:tc>
      </w:tr>
      <w:tr w14:paraId="450E0E8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10AF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B9AB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52F1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6.充电款：内置≥600毫安锂电池，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0083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E7AE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447E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CFD7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66BD9">
            <w:pPr>
              <w:rPr>
                <w:rFonts w:ascii="宋体" w:hAnsi="宋体" w:eastAsia="宋体" w:cs="宋体"/>
                <w:color w:val="auto"/>
                <w:kern w:val="2"/>
                <w:szCs w:val="21"/>
                <w:highlight w:val="none"/>
              </w:rPr>
            </w:pPr>
          </w:p>
        </w:tc>
      </w:tr>
      <w:tr w14:paraId="7297E3B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C839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0291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2AA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7.延时熄灭设计：人离开30秒，正负5秒熄灭</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DC32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69AD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3B0F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9FC6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1B1E9">
            <w:pPr>
              <w:rPr>
                <w:rFonts w:ascii="宋体" w:hAnsi="宋体" w:eastAsia="宋体" w:cs="宋体"/>
                <w:color w:val="auto"/>
                <w:kern w:val="2"/>
                <w:szCs w:val="21"/>
                <w:highlight w:val="none"/>
              </w:rPr>
            </w:pPr>
          </w:p>
        </w:tc>
      </w:tr>
      <w:tr w14:paraId="697F7088">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1C697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5E2E4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雷达摔倒检测仪</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4655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1.产品尺寸：≥Φ112mm*32mm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06314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06A5B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3CD72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3F3B1B">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42F9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AAF753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A130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767B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741C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2.工作电压Type-C5V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5D69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3116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5AA2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077C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01771">
            <w:pPr>
              <w:rPr>
                <w:rFonts w:ascii="宋体" w:hAnsi="宋体" w:eastAsia="宋体" w:cs="宋体"/>
                <w:color w:val="auto"/>
                <w:kern w:val="2"/>
                <w:szCs w:val="21"/>
                <w:highlight w:val="none"/>
              </w:rPr>
            </w:pPr>
          </w:p>
        </w:tc>
      </w:tr>
      <w:tr w14:paraId="2BBFA72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9A8E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8CC3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131B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3.工作电流≤0.8A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6AC1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E933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7F99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DEF8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5127C">
            <w:pPr>
              <w:rPr>
                <w:rFonts w:ascii="宋体" w:hAnsi="宋体" w:eastAsia="宋体" w:cs="宋体"/>
                <w:color w:val="auto"/>
                <w:kern w:val="2"/>
                <w:szCs w:val="21"/>
                <w:highlight w:val="none"/>
              </w:rPr>
            </w:pPr>
          </w:p>
        </w:tc>
      </w:tr>
      <w:tr w14:paraId="2BD1FB4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C0BE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706C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A262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4.通讯方式wifi</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F16A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6EA2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5CE3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8492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53D78">
            <w:pPr>
              <w:rPr>
                <w:rFonts w:ascii="宋体" w:hAnsi="宋体" w:eastAsia="宋体" w:cs="宋体"/>
                <w:color w:val="auto"/>
                <w:kern w:val="2"/>
                <w:szCs w:val="21"/>
                <w:highlight w:val="none"/>
              </w:rPr>
            </w:pPr>
          </w:p>
        </w:tc>
      </w:tr>
      <w:tr w14:paraId="15A42BE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42E3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6BF8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2D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5.工作频率60GHz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5134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F6AD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83FD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314F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A46C8">
            <w:pPr>
              <w:rPr>
                <w:rFonts w:ascii="宋体" w:hAnsi="宋体" w:eastAsia="宋体" w:cs="宋体"/>
                <w:color w:val="auto"/>
                <w:kern w:val="2"/>
                <w:szCs w:val="21"/>
                <w:highlight w:val="none"/>
              </w:rPr>
            </w:pPr>
          </w:p>
        </w:tc>
      </w:tr>
      <w:tr w14:paraId="55A09D2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8403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9BEC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BBC0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6.工作温度-20℃～50℃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284F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1D9D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C52B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46AB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C68A2">
            <w:pPr>
              <w:rPr>
                <w:rFonts w:ascii="宋体" w:hAnsi="宋体" w:eastAsia="宋体" w:cs="宋体"/>
                <w:color w:val="auto"/>
                <w:kern w:val="2"/>
                <w:szCs w:val="21"/>
                <w:highlight w:val="none"/>
              </w:rPr>
            </w:pPr>
          </w:p>
        </w:tc>
      </w:tr>
      <w:tr w14:paraId="5422DEF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FDAE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F50E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643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C5E5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9F28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4760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9C22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AB6B9">
            <w:pPr>
              <w:rPr>
                <w:rFonts w:ascii="宋体" w:hAnsi="宋体" w:eastAsia="宋体" w:cs="宋体"/>
                <w:color w:val="auto"/>
                <w:kern w:val="2"/>
                <w:szCs w:val="21"/>
                <w:highlight w:val="none"/>
              </w:rPr>
            </w:pPr>
          </w:p>
        </w:tc>
      </w:tr>
      <w:tr w14:paraId="72AD9638">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175EC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CA3EC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智能语音呼叫器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4DB4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1.产品尺寸：≥90mm*90mm*18mm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1DFEE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CB3F0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F5CD1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3AE0A0">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81C8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B7C610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F92C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1162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1EC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2.工作电压：电池6V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8A8D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5832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EF0B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C467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77467">
            <w:pPr>
              <w:rPr>
                <w:rFonts w:ascii="宋体" w:hAnsi="宋体" w:eastAsia="宋体" w:cs="宋体"/>
                <w:color w:val="auto"/>
                <w:kern w:val="2"/>
                <w:szCs w:val="21"/>
                <w:highlight w:val="none"/>
              </w:rPr>
            </w:pPr>
          </w:p>
        </w:tc>
      </w:tr>
      <w:tr w14:paraId="4FF0E95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C038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B1F7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2E5A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3.工作电流：待机电流≤20µA；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5963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955E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82AD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46C0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A1494">
            <w:pPr>
              <w:rPr>
                <w:rFonts w:ascii="宋体" w:hAnsi="宋体" w:eastAsia="宋体" w:cs="宋体"/>
                <w:color w:val="auto"/>
                <w:kern w:val="2"/>
                <w:szCs w:val="21"/>
                <w:highlight w:val="none"/>
              </w:rPr>
            </w:pPr>
          </w:p>
        </w:tc>
      </w:tr>
      <w:tr w14:paraId="4D6FB2E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B9DA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DC9B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48AC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4.报警电流：≤200mA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9D8E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940A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D8CF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CF58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A1B3D">
            <w:pPr>
              <w:rPr>
                <w:rFonts w:ascii="宋体" w:hAnsi="宋体" w:eastAsia="宋体" w:cs="宋体"/>
                <w:color w:val="auto"/>
                <w:kern w:val="2"/>
                <w:szCs w:val="21"/>
                <w:highlight w:val="none"/>
              </w:rPr>
            </w:pPr>
          </w:p>
        </w:tc>
      </w:tr>
      <w:tr w14:paraId="7CAFE0D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1DEB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6D91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B16D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5.通信方式：4G（LTE）</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6221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AF48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18C9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CEDE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274C0">
            <w:pPr>
              <w:rPr>
                <w:rFonts w:ascii="宋体" w:hAnsi="宋体" w:eastAsia="宋体" w:cs="宋体"/>
                <w:color w:val="auto"/>
                <w:kern w:val="2"/>
                <w:szCs w:val="21"/>
                <w:highlight w:val="none"/>
              </w:rPr>
            </w:pPr>
          </w:p>
        </w:tc>
      </w:tr>
      <w:tr w14:paraId="6E4A74C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1D9E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D526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0DA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6.安装方式：壁装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8A7A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902A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065E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1374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A2917">
            <w:pPr>
              <w:rPr>
                <w:rFonts w:ascii="宋体" w:hAnsi="宋体" w:eastAsia="宋体" w:cs="宋体"/>
                <w:color w:val="auto"/>
                <w:kern w:val="2"/>
                <w:szCs w:val="21"/>
                <w:highlight w:val="none"/>
              </w:rPr>
            </w:pPr>
          </w:p>
        </w:tc>
      </w:tr>
      <w:tr w14:paraId="328D66B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A295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FFAB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A229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7.电池类型：7号4节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4CB2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0A30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16BD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B6D6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6C8B6">
            <w:pPr>
              <w:rPr>
                <w:rFonts w:ascii="宋体" w:hAnsi="宋体" w:eastAsia="宋体" w:cs="宋体"/>
                <w:color w:val="auto"/>
                <w:kern w:val="2"/>
                <w:szCs w:val="21"/>
                <w:highlight w:val="none"/>
              </w:rPr>
            </w:pPr>
          </w:p>
        </w:tc>
      </w:tr>
      <w:tr w14:paraId="13D3A9AA">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6DFA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7AC5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E0A8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8.拉绳长度：≥60cm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4673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7CCB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016D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D590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1B869">
            <w:pPr>
              <w:rPr>
                <w:rFonts w:ascii="宋体" w:hAnsi="宋体" w:eastAsia="宋体" w:cs="宋体"/>
                <w:color w:val="auto"/>
                <w:kern w:val="2"/>
                <w:szCs w:val="21"/>
                <w:highlight w:val="none"/>
              </w:rPr>
            </w:pPr>
          </w:p>
        </w:tc>
      </w:tr>
      <w:tr w14:paraId="68AEB54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26D5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C0E8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76B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9.工作温度：-10℃-50℃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3FBD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28C7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1ECE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4BDE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6D040">
            <w:pPr>
              <w:rPr>
                <w:rFonts w:ascii="宋体" w:hAnsi="宋体" w:eastAsia="宋体" w:cs="宋体"/>
                <w:color w:val="auto"/>
                <w:kern w:val="2"/>
                <w:szCs w:val="21"/>
                <w:highlight w:val="none"/>
              </w:rPr>
            </w:pPr>
          </w:p>
        </w:tc>
      </w:tr>
      <w:tr w14:paraId="4E12320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EB6C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8ED5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7C9E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10.工作湿度：≤90％（无凝结）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125A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EDBE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8064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9BDC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8D56F">
            <w:pPr>
              <w:rPr>
                <w:rFonts w:ascii="宋体" w:hAnsi="宋体" w:eastAsia="宋体" w:cs="宋体"/>
                <w:color w:val="auto"/>
                <w:kern w:val="2"/>
                <w:szCs w:val="21"/>
                <w:highlight w:val="none"/>
              </w:rPr>
            </w:pPr>
          </w:p>
        </w:tc>
      </w:tr>
      <w:tr w14:paraId="67F292ED">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21E3D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692F5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智能SOS报警器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0AEF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1.产品尺寸：≥90mm*90mm*18mm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1D0FD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72FD0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1B5463">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FADA6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C4BC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67D3E3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A64E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2B4D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BA64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2.工作电压：电池6V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D53F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07A4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AA9C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AEEC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13BD0">
            <w:pPr>
              <w:rPr>
                <w:rFonts w:ascii="宋体" w:hAnsi="宋体" w:eastAsia="宋体" w:cs="宋体"/>
                <w:color w:val="auto"/>
                <w:kern w:val="2"/>
                <w:szCs w:val="21"/>
                <w:highlight w:val="none"/>
              </w:rPr>
            </w:pPr>
          </w:p>
        </w:tc>
      </w:tr>
      <w:tr w14:paraId="56ECABF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2E4D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6FDD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16D1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3.工作电流：待机电流≤20µA；报警电流：≤200mA  通信方式：NB-lot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48B8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9410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4B94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D5B7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CE4DF">
            <w:pPr>
              <w:rPr>
                <w:rFonts w:ascii="宋体" w:hAnsi="宋体" w:eastAsia="宋体" w:cs="宋体"/>
                <w:color w:val="auto"/>
                <w:kern w:val="2"/>
                <w:szCs w:val="21"/>
                <w:highlight w:val="none"/>
              </w:rPr>
            </w:pPr>
          </w:p>
        </w:tc>
      </w:tr>
      <w:tr w14:paraId="541E53D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01B7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17EA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BDB7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4.安装方式：壁装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1B41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4DBF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FF29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DA69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1147E">
            <w:pPr>
              <w:rPr>
                <w:rFonts w:ascii="宋体" w:hAnsi="宋体" w:eastAsia="宋体" w:cs="宋体"/>
                <w:color w:val="auto"/>
                <w:kern w:val="2"/>
                <w:szCs w:val="21"/>
                <w:highlight w:val="none"/>
              </w:rPr>
            </w:pPr>
          </w:p>
        </w:tc>
      </w:tr>
      <w:tr w14:paraId="091DD85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7784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653B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771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5.电池类型：7号4节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AD24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9D08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2CAC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9D02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1794F">
            <w:pPr>
              <w:rPr>
                <w:rFonts w:ascii="宋体" w:hAnsi="宋体" w:eastAsia="宋体" w:cs="宋体"/>
                <w:color w:val="auto"/>
                <w:kern w:val="2"/>
                <w:szCs w:val="21"/>
                <w:highlight w:val="none"/>
              </w:rPr>
            </w:pPr>
          </w:p>
        </w:tc>
      </w:tr>
      <w:tr w14:paraId="51ABB61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6975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9B22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E763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6.拉绳长度：≥60cm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2D3E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FA27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AB66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B295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4CAA6">
            <w:pPr>
              <w:rPr>
                <w:rFonts w:ascii="宋体" w:hAnsi="宋体" w:eastAsia="宋体" w:cs="宋体"/>
                <w:color w:val="auto"/>
                <w:kern w:val="2"/>
                <w:szCs w:val="21"/>
                <w:highlight w:val="none"/>
              </w:rPr>
            </w:pPr>
          </w:p>
        </w:tc>
      </w:tr>
      <w:tr w14:paraId="5BA44B1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038A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CA94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E4C1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7.工作温度：-10℃-50℃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6A05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B9A1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A4D3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874B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B6823">
            <w:pPr>
              <w:rPr>
                <w:rFonts w:ascii="宋体" w:hAnsi="宋体" w:eastAsia="宋体" w:cs="宋体"/>
                <w:color w:val="auto"/>
                <w:kern w:val="2"/>
                <w:szCs w:val="21"/>
                <w:highlight w:val="none"/>
              </w:rPr>
            </w:pPr>
          </w:p>
        </w:tc>
      </w:tr>
      <w:tr w14:paraId="6EE7231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1ADB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402D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62BE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8.工作湿度：≤90％（无凝结）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C14F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9DF3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DCA6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E20E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F4DAB">
            <w:pPr>
              <w:rPr>
                <w:rFonts w:ascii="宋体" w:hAnsi="宋体" w:eastAsia="宋体" w:cs="宋体"/>
                <w:color w:val="auto"/>
                <w:kern w:val="2"/>
                <w:szCs w:val="21"/>
                <w:highlight w:val="none"/>
              </w:rPr>
            </w:pPr>
          </w:p>
        </w:tc>
      </w:tr>
      <w:tr w14:paraId="5D13B943">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6F386C9">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适老化餐厨区</w:t>
            </w:r>
          </w:p>
        </w:tc>
      </w:tr>
      <w:tr w14:paraId="2D9E3830">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6C3FA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71BFA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厨房组合柜</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1D85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1.基材：E1级中纤板面贴白蜡木原木皮。</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B2C00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AC970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A32B8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B407FA">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93A8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195ED9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7AA6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7812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633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2.油漆：品牌环保油漆。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3192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3568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10B0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A87F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B42AB">
            <w:pPr>
              <w:rPr>
                <w:rFonts w:ascii="宋体" w:hAnsi="宋体" w:eastAsia="宋体" w:cs="宋体"/>
                <w:color w:val="auto"/>
                <w:kern w:val="2"/>
                <w:szCs w:val="21"/>
                <w:highlight w:val="none"/>
              </w:rPr>
            </w:pPr>
          </w:p>
        </w:tc>
      </w:tr>
      <w:tr w14:paraId="313BBAC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4A30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42BE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EDE6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3.配件：含伸缩水龙头、金属洗手盘、升降厨柜、模具燃气炉，抽油烟机、升降吊篮。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98CD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5C39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F058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BD45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FBCB4">
            <w:pPr>
              <w:rPr>
                <w:rFonts w:ascii="宋体" w:hAnsi="宋体" w:eastAsia="宋体" w:cs="宋体"/>
                <w:color w:val="auto"/>
                <w:kern w:val="2"/>
                <w:szCs w:val="21"/>
                <w:highlight w:val="none"/>
              </w:rPr>
            </w:pPr>
          </w:p>
        </w:tc>
      </w:tr>
      <w:tr w14:paraId="5FCDF99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240F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129C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7CF1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4.吊柜：1800*370*800（±10%）    升降橱柜：1800*600*660-1100（±10%）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1ABD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0F51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8579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0790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3692F">
            <w:pPr>
              <w:rPr>
                <w:rFonts w:ascii="宋体" w:hAnsi="宋体" w:eastAsia="宋体" w:cs="宋体"/>
                <w:color w:val="auto"/>
                <w:kern w:val="2"/>
                <w:szCs w:val="21"/>
                <w:highlight w:val="none"/>
              </w:rPr>
            </w:pPr>
          </w:p>
        </w:tc>
      </w:tr>
      <w:tr w14:paraId="36343EDC">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1E652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D56E9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适老化餐桌</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6BE8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1、尺寸：≥140*80*75cm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EE989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864A1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A95821">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2DB830">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0CCE9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32F616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A84F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5911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3B7A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2.实木框架：采用橡胶木；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D43D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2696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961D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160E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66934">
            <w:pPr>
              <w:rPr>
                <w:rFonts w:ascii="宋体" w:hAnsi="宋体" w:eastAsia="宋体" w:cs="宋体"/>
                <w:color w:val="auto"/>
                <w:kern w:val="2"/>
                <w:szCs w:val="21"/>
                <w:highlight w:val="none"/>
              </w:rPr>
            </w:pPr>
          </w:p>
        </w:tc>
      </w:tr>
      <w:tr w14:paraId="73843FE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3A7F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84F9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7E04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3.台面：四角带无障碍扶手，边角处采用倒圆工艺，天然橡木指接板贴白蜡木皮。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0668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A027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3915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8551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B5298">
            <w:pPr>
              <w:rPr>
                <w:rFonts w:ascii="宋体" w:hAnsi="宋体" w:eastAsia="宋体" w:cs="宋体"/>
                <w:color w:val="auto"/>
                <w:kern w:val="2"/>
                <w:szCs w:val="21"/>
                <w:highlight w:val="none"/>
              </w:rPr>
            </w:pPr>
          </w:p>
        </w:tc>
      </w:tr>
      <w:tr w14:paraId="16E86E3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DD67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8B91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DC4D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4.工艺：圆润造型设计，采用框架式榫卯结构。</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DD26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DC3F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1957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4E0B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68301">
            <w:pPr>
              <w:rPr>
                <w:rFonts w:ascii="宋体" w:hAnsi="宋体" w:eastAsia="宋体" w:cs="宋体"/>
                <w:color w:val="auto"/>
                <w:kern w:val="2"/>
                <w:szCs w:val="21"/>
                <w:highlight w:val="none"/>
              </w:rPr>
            </w:pPr>
          </w:p>
        </w:tc>
      </w:tr>
      <w:tr w14:paraId="4832F75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0B0A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0948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9D12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5.油漆：采用环保油漆。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5F8C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5B9B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B2E7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8ADA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E9A83">
            <w:pPr>
              <w:rPr>
                <w:rFonts w:ascii="宋体" w:hAnsi="宋体" w:eastAsia="宋体" w:cs="宋体"/>
                <w:color w:val="auto"/>
                <w:kern w:val="2"/>
                <w:szCs w:val="21"/>
                <w:highlight w:val="none"/>
              </w:rPr>
            </w:pPr>
          </w:p>
        </w:tc>
      </w:tr>
      <w:tr w14:paraId="49A9FA9A">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F1B97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6A56C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适老化餐椅</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D521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1.框架：弯曲木，频热压、经防潮、 防腐、防虫化学处理。 具有较良好的强度性能，良好的抗震力。</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E74F9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把</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C0908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D3E5F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51F44F">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B85B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63F6D1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4F72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AB2D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3314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2.扶手：圆角木条设计，无缝拼接边角处采用倒圆工艺。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6C78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7EEC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0FA6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BDB7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4B9BF">
            <w:pPr>
              <w:rPr>
                <w:rFonts w:ascii="宋体" w:hAnsi="宋体" w:eastAsia="宋体" w:cs="宋体"/>
                <w:color w:val="auto"/>
                <w:kern w:val="2"/>
                <w:szCs w:val="21"/>
                <w:highlight w:val="none"/>
              </w:rPr>
            </w:pPr>
          </w:p>
        </w:tc>
      </w:tr>
      <w:tr w14:paraId="0A9F3C9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58EA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F59A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80EF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3.坐垫、靠背：均采用达到阻燃等级要求材料制作而成的软包，高密度海绵，防止褥疮。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0630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3AE9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7A8B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999B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A292D">
            <w:pPr>
              <w:rPr>
                <w:rFonts w:ascii="宋体" w:hAnsi="宋体" w:eastAsia="宋体" w:cs="宋体"/>
                <w:color w:val="auto"/>
                <w:kern w:val="2"/>
                <w:szCs w:val="21"/>
                <w:highlight w:val="none"/>
              </w:rPr>
            </w:pPr>
          </w:p>
        </w:tc>
      </w:tr>
      <w:tr w14:paraId="087EBFF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68A0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F93E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5B04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4.采用优质软包PU，具有耐磨防水、抗菌防霉、防火阻燃、耐医疗消毒剂的特性；</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988D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C0A4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CE77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4B0EF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31843">
            <w:pPr>
              <w:rPr>
                <w:rFonts w:ascii="宋体" w:hAnsi="宋体" w:eastAsia="宋体" w:cs="宋体"/>
                <w:color w:val="auto"/>
                <w:kern w:val="2"/>
                <w:szCs w:val="21"/>
                <w:highlight w:val="none"/>
              </w:rPr>
            </w:pPr>
          </w:p>
        </w:tc>
      </w:tr>
      <w:tr w14:paraId="3F0ABC3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8796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8249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613F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5.成品纹理清晰、表层饱满、光泽润亮。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E023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6709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A80F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9936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90B4F">
            <w:pPr>
              <w:rPr>
                <w:rFonts w:ascii="宋体" w:hAnsi="宋体" w:eastAsia="宋体" w:cs="宋体"/>
                <w:color w:val="auto"/>
                <w:kern w:val="2"/>
                <w:szCs w:val="21"/>
                <w:highlight w:val="none"/>
              </w:rPr>
            </w:pPr>
          </w:p>
        </w:tc>
      </w:tr>
      <w:tr w14:paraId="5DE70FE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7D80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6A5B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9A42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6.尺寸：56*64*81cm（±10%）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5580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135B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1F8B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99D9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1182B">
            <w:pPr>
              <w:rPr>
                <w:rFonts w:ascii="宋体" w:hAnsi="宋体" w:eastAsia="宋体" w:cs="宋体"/>
                <w:color w:val="auto"/>
                <w:kern w:val="2"/>
                <w:szCs w:val="21"/>
                <w:highlight w:val="none"/>
              </w:rPr>
            </w:pPr>
          </w:p>
        </w:tc>
      </w:tr>
      <w:tr w14:paraId="5858F033">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8F72F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392F7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体感抽油烟机</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4BD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1.烟机面板材质：钢化玻璃；</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80532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9B213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9A134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9EBB80">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893F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DC1FCD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623D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3B2B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8E1A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2.最大静压：400Pa；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C62F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36EB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7214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222C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5A21C">
            <w:pPr>
              <w:rPr>
                <w:rFonts w:ascii="宋体" w:hAnsi="宋体" w:eastAsia="宋体" w:cs="宋体"/>
                <w:color w:val="auto"/>
                <w:kern w:val="2"/>
                <w:szCs w:val="21"/>
                <w:highlight w:val="none"/>
              </w:rPr>
            </w:pPr>
          </w:p>
        </w:tc>
      </w:tr>
      <w:tr w14:paraId="7087593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8D5B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7797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5A03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3.爆炒风量（短时升速）：22m³/min；</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21C4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97BC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DFF6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C3B1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87A19">
            <w:pPr>
              <w:rPr>
                <w:rFonts w:ascii="宋体" w:hAnsi="宋体" w:eastAsia="宋体" w:cs="宋体"/>
                <w:color w:val="auto"/>
                <w:kern w:val="2"/>
                <w:szCs w:val="21"/>
                <w:highlight w:val="none"/>
              </w:rPr>
            </w:pPr>
          </w:p>
        </w:tc>
      </w:tr>
      <w:tr w14:paraId="3F88D97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3DA1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51C5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2A65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4.烟机操控方式：APP操控、挥手感应、触控式；</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D94B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D453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91EF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EA1A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2D9AE">
            <w:pPr>
              <w:rPr>
                <w:rFonts w:ascii="宋体" w:hAnsi="宋体" w:eastAsia="宋体" w:cs="宋体"/>
                <w:color w:val="auto"/>
                <w:kern w:val="2"/>
                <w:szCs w:val="21"/>
                <w:highlight w:val="none"/>
              </w:rPr>
            </w:pPr>
          </w:p>
        </w:tc>
      </w:tr>
      <w:tr w14:paraId="7AE1BB3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4590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31E8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966B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5.烟机外机尺寸：长896mm*宽400mm*高524mm（10%）；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4CEB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EF7D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F619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0BC1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46D26">
            <w:pPr>
              <w:rPr>
                <w:rFonts w:ascii="宋体" w:hAnsi="宋体" w:eastAsia="宋体" w:cs="宋体"/>
                <w:color w:val="auto"/>
                <w:kern w:val="2"/>
                <w:szCs w:val="21"/>
                <w:highlight w:val="none"/>
              </w:rPr>
            </w:pPr>
          </w:p>
        </w:tc>
      </w:tr>
      <w:tr w14:paraId="5E46381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A421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E67A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2A3F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6.半消声室噪声：64dB(A）；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6417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8122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F460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5D76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DADD0">
            <w:pPr>
              <w:rPr>
                <w:rFonts w:ascii="宋体" w:hAnsi="宋体" w:eastAsia="宋体" w:cs="宋体"/>
                <w:color w:val="auto"/>
                <w:kern w:val="2"/>
                <w:szCs w:val="21"/>
                <w:highlight w:val="none"/>
              </w:rPr>
            </w:pPr>
          </w:p>
        </w:tc>
      </w:tr>
      <w:tr w14:paraId="72ED7A7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968B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60B7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A26D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7.工作风量：10m³/min；</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8F36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A6A8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EDFD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41C9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F8A77">
            <w:pPr>
              <w:rPr>
                <w:rFonts w:ascii="宋体" w:hAnsi="宋体" w:eastAsia="宋体" w:cs="宋体"/>
                <w:color w:val="auto"/>
                <w:kern w:val="2"/>
                <w:szCs w:val="21"/>
                <w:highlight w:val="none"/>
              </w:rPr>
            </w:pPr>
          </w:p>
        </w:tc>
      </w:tr>
      <w:tr w14:paraId="13AE0A0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FF14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9603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779F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8.电机输入功率：260W；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50E5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45B4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4A65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615D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B9CA9">
            <w:pPr>
              <w:rPr>
                <w:rFonts w:ascii="宋体" w:hAnsi="宋体" w:eastAsia="宋体" w:cs="宋体"/>
                <w:color w:val="auto"/>
                <w:kern w:val="2"/>
                <w:szCs w:val="21"/>
                <w:highlight w:val="none"/>
              </w:rPr>
            </w:pPr>
          </w:p>
        </w:tc>
      </w:tr>
      <w:tr w14:paraId="2472FEF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0328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CC76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027F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9.最大风量（强档风量）：22m³/min</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C997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06DD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EE91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89CE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453FE">
            <w:pPr>
              <w:rPr>
                <w:rFonts w:ascii="宋体" w:hAnsi="宋体" w:eastAsia="宋体" w:cs="宋体"/>
                <w:color w:val="auto"/>
                <w:kern w:val="2"/>
                <w:szCs w:val="21"/>
                <w:highlight w:val="none"/>
              </w:rPr>
            </w:pPr>
          </w:p>
        </w:tc>
      </w:tr>
      <w:tr w14:paraId="29C58CE5">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24AF7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21BE0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智能烟雾感应器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27F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1.产品尺寸：≥φ104mm*49mm；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9FC77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6E880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8BB7A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F98AB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88998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65B51E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A27A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E5F7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72EF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2.工作电压：DC3V；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EBA9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517D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947C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61A0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002E2">
            <w:pPr>
              <w:rPr>
                <w:rFonts w:ascii="宋体" w:hAnsi="宋体" w:eastAsia="宋体" w:cs="宋体"/>
                <w:color w:val="auto"/>
                <w:kern w:val="2"/>
                <w:szCs w:val="21"/>
                <w:highlight w:val="none"/>
              </w:rPr>
            </w:pPr>
          </w:p>
        </w:tc>
      </w:tr>
      <w:tr w14:paraId="3879DDF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091F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8954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6CFA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3.工作电流待机电流：≤5μA；报警电流≥25mA；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7B39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ED53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C05D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0E42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108B2">
            <w:pPr>
              <w:rPr>
                <w:rFonts w:ascii="宋体" w:hAnsi="宋体" w:eastAsia="宋体" w:cs="宋体"/>
                <w:color w:val="auto"/>
                <w:kern w:val="2"/>
                <w:szCs w:val="21"/>
                <w:highlight w:val="none"/>
              </w:rPr>
            </w:pPr>
          </w:p>
        </w:tc>
      </w:tr>
      <w:tr w14:paraId="09D1B3B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98F2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F587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C47A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4.传感元件低功耗光敏传感器；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47D5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A052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EBDD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B13E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CD2A3">
            <w:pPr>
              <w:rPr>
                <w:rFonts w:ascii="宋体" w:hAnsi="宋体" w:eastAsia="宋体" w:cs="宋体"/>
                <w:color w:val="auto"/>
                <w:kern w:val="2"/>
                <w:szCs w:val="21"/>
                <w:highlight w:val="none"/>
              </w:rPr>
            </w:pPr>
          </w:p>
        </w:tc>
      </w:tr>
      <w:tr w14:paraId="156A86E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E1CF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6993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C27B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5.无线频率NB-IoT；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82E9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8E2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2EC8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8D90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1250E">
            <w:pPr>
              <w:rPr>
                <w:rFonts w:ascii="宋体" w:hAnsi="宋体" w:eastAsia="宋体" w:cs="宋体"/>
                <w:color w:val="auto"/>
                <w:kern w:val="2"/>
                <w:szCs w:val="21"/>
                <w:highlight w:val="none"/>
              </w:rPr>
            </w:pPr>
          </w:p>
        </w:tc>
      </w:tr>
      <w:tr w14:paraId="3D5EA2C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A49B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BA6D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0ADC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6.监测范围：≤60m²；</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8A63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F4B9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2ED5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5FF8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EC5AC">
            <w:pPr>
              <w:rPr>
                <w:rFonts w:ascii="宋体" w:hAnsi="宋体" w:eastAsia="宋体" w:cs="宋体"/>
                <w:color w:val="auto"/>
                <w:kern w:val="2"/>
                <w:szCs w:val="21"/>
                <w:highlight w:val="none"/>
              </w:rPr>
            </w:pPr>
          </w:p>
        </w:tc>
      </w:tr>
      <w:tr w14:paraId="44E3953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5438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9B4B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CABA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7.报警方式现场/联网报警；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A57B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D92A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C6F5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8F14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D44FB">
            <w:pPr>
              <w:rPr>
                <w:rFonts w:ascii="宋体" w:hAnsi="宋体" w:eastAsia="宋体" w:cs="宋体"/>
                <w:color w:val="auto"/>
                <w:kern w:val="2"/>
                <w:szCs w:val="21"/>
                <w:highlight w:val="none"/>
              </w:rPr>
            </w:pPr>
          </w:p>
        </w:tc>
      </w:tr>
      <w:tr w14:paraId="1928E64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6576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21FD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0A84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8.报警声压：≥85dBa（正前方1m距离）；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F8AB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416B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AB68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424D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027C2">
            <w:pPr>
              <w:rPr>
                <w:rFonts w:ascii="宋体" w:hAnsi="宋体" w:eastAsia="宋体" w:cs="宋体"/>
                <w:color w:val="auto"/>
                <w:kern w:val="2"/>
                <w:szCs w:val="21"/>
                <w:highlight w:val="none"/>
              </w:rPr>
            </w:pPr>
          </w:p>
        </w:tc>
      </w:tr>
      <w:tr w14:paraId="045A2C1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B6A3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BEC2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883C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9.电池类型：锂电池≥1400mAH。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6031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AFD3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95AD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5A86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0E868">
            <w:pPr>
              <w:rPr>
                <w:rFonts w:ascii="宋体" w:hAnsi="宋体" w:eastAsia="宋体" w:cs="宋体"/>
                <w:color w:val="auto"/>
                <w:kern w:val="2"/>
                <w:szCs w:val="21"/>
                <w:highlight w:val="none"/>
              </w:rPr>
            </w:pPr>
          </w:p>
        </w:tc>
      </w:tr>
      <w:tr w14:paraId="28EDAE30">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A428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4E5A6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智能燃气报警感应器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A28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1.产品尺寸：≥86mm*86mm*28mm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DB7A2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94AB2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828A1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9A8F44">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CB242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B7ACBE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2EB6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2014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63AA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2.最大功耗：≤3W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83D9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80C4B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4DAA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8B43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19220">
            <w:pPr>
              <w:rPr>
                <w:rFonts w:ascii="宋体" w:hAnsi="宋体" w:eastAsia="宋体" w:cs="宋体"/>
                <w:color w:val="auto"/>
                <w:kern w:val="2"/>
                <w:szCs w:val="21"/>
                <w:highlight w:val="none"/>
              </w:rPr>
            </w:pPr>
          </w:p>
        </w:tc>
      </w:tr>
      <w:tr w14:paraId="4A41AD9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A6EC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9C9A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4B04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3.工作电压：AC110~260V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0381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364C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AF6A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4CB6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FFD3A">
            <w:pPr>
              <w:rPr>
                <w:rFonts w:ascii="宋体" w:hAnsi="宋体" w:eastAsia="宋体" w:cs="宋体"/>
                <w:color w:val="auto"/>
                <w:kern w:val="2"/>
                <w:szCs w:val="21"/>
                <w:highlight w:val="none"/>
              </w:rPr>
            </w:pPr>
          </w:p>
        </w:tc>
      </w:tr>
      <w:tr w14:paraId="0D32453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7213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E958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6BC6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4.工作电流：待机电流≤150mA；报警电流≤200mA(DC12V)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233A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6B5A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4403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52A6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B8F88">
            <w:pPr>
              <w:rPr>
                <w:rFonts w:ascii="宋体" w:hAnsi="宋体" w:eastAsia="宋体" w:cs="宋体"/>
                <w:color w:val="auto"/>
                <w:kern w:val="2"/>
                <w:szCs w:val="21"/>
                <w:highlight w:val="none"/>
              </w:rPr>
            </w:pPr>
          </w:p>
        </w:tc>
      </w:tr>
      <w:tr w14:paraId="7869975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E50F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BF93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A68C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5.无线频率：5GNB-IoT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407F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61C7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67AF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006D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80106">
            <w:pPr>
              <w:rPr>
                <w:rFonts w:ascii="宋体" w:hAnsi="宋体" w:eastAsia="宋体" w:cs="宋体"/>
                <w:color w:val="auto"/>
                <w:kern w:val="2"/>
                <w:szCs w:val="21"/>
                <w:highlight w:val="none"/>
              </w:rPr>
            </w:pPr>
          </w:p>
        </w:tc>
      </w:tr>
      <w:tr w14:paraId="33C1B95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BBED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1B2A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724F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6.传感元件：高稳定性半导体式气敏传感器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CABB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61B1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CF8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5C45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8EA9C">
            <w:pPr>
              <w:rPr>
                <w:rFonts w:ascii="宋体" w:hAnsi="宋体" w:eastAsia="宋体" w:cs="宋体"/>
                <w:color w:val="auto"/>
                <w:kern w:val="2"/>
                <w:szCs w:val="21"/>
                <w:highlight w:val="none"/>
              </w:rPr>
            </w:pPr>
          </w:p>
        </w:tc>
      </w:tr>
      <w:tr w14:paraId="322D673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9C1E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E15E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9D11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7.探测气体：然气（标定气样为CH</w:t>
            </w:r>
            <w:r>
              <w:rPr>
                <w:rFonts w:ascii="Times New Roman" w:hAnsi="Times New Roman" w:eastAsia="宋体"/>
                <w:color w:val="auto"/>
                <w:szCs w:val="21"/>
                <w:highlight w:val="none"/>
                <w:lang w:bidi="ar"/>
              </w:rPr>
              <w:t>₄</w:t>
            </w:r>
            <w:r>
              <w:rPr>
                <w:rFonts w:hint="eastAsia" w:ascii="宋体" w:hAnsi="宋体" w:eastAsia="宋体" w:cs="宋体"/>
                <w:color w:val="auto"/>
                <w:szCs w:val="21"/>
                <w:highlight w:val="none"/>
                <w:lang w:bidi="ar"/>
              </w:rPr>
              <w:t>气体）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3B03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7656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2A62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83ED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6358E">
            <w:pPr>
              <w:rPr>
                <w:rFonts w:ascii="宋体" w:hAnsi="宋体" w:eastAsia="宋体" w:cs="宋体"/>
                <w:color w:val="auto"/>
                <w:kern w:val="2"/>
                <w:szCs w:val="21"/>
                <w:highlight w:val="none"/>
              </w:rPr>
            </w:pPr>
          </w:p>
        </w:tc>
      </w:tr>
      <w:tr w14:paraId="575CA81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36B2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B188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7440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8.报警浓度：6%LEL±3%LEL</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9155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CE17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8761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9CC0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EC61F">
            <w:pPr>
              <w:rPr>
                <w:rFonts w:ascii="宋体" w:hAnsi="宋体" w:eastAsia="宋体" w:cs="宋体"/>
                <w:color w:val="auto"/>
                <w:kern w:val="2"/>
                <w:szCs w:val="21"/>
                <w:highlight w:val="none"/>
              </w:rPr>
            </w:pPr>
          </w:p>
        </w:tc>
      </w:tr>
      <w:tr w14:paraId="1B82810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73B8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AD94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2E40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9.报警方式：现场/联网报警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FB9E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F74E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7213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3B6C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99F6C">
            <w:pPr>
              <w:rPr>
                <w:rFonts w:ascii="宋体" w:hAnsi="宋体" w:eastAsia="宋体" w:cs="宋体"/>
                <w:color w:val="auto"/>
                <w:kern w:val="2"/>
                <w:szCs w:val="21"/>
                <w:highlight w:val="none"/>
              </w:rPr>
            </w:pPr>
          </w:p>
        </w:tc>
      </w:tr>
      <w:tr w14:paraId="02252B2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D94B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E8DE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77B1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10.报警声压：≥70dBa且≤115dBa（正前方1m距离）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8221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F577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6430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F028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E5A22">
            <w:pPr>
              <w:rPr>
                <w:rFonts w:ascii="宋体" w:hAnsi="宋体" w:eastAsia="宋体" w:cs="宋体"/>
                <w:color w:val="auto"/>
                <w:kern w:val="2"/>
                <w:szCs w:val="21"/>
                <w:highlight w:val="none"/>
              </w:rPr>
            </w:pPr>
          </w:p>
        </w:tc>
      </w:tr>
      <w:tr w14:paraId="280FD1A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DB60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BF93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9463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11.安装方式：吸顶/壁挂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55C0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A238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D35D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7968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B181F">
            <w:pPr>
              <w:rPr>
                <w:rFonts w:ascii="宋体" w:hAnsi="宋体" w:eastAsia="宋体" w:cs="宋体"/>
                <w:color w:val="auto"/>
                <w:kern w:val="2"/>
                <w:szCs w:val="21"/>
                <w:highlight w:val="none"/>
              </w:rPr>
            </w:pPr>
          </w:p>
        </w:tc>
      </w:tr>
      <w:tr w14:paraId="4D92006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8ADD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2BE0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843F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12.存储环境：－15℃～55℃&amp;≤95%（无凝结）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B525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1310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0622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A362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DD1D6">
            <w:pPr>
              <w:rPr>
                <w:rFonts w:ascii="宋体" w:hAnsi="宋体" w:eastAsia="宋体" w:cs="宋体"/>
                <w:color w:val="auto"/>
                <w:kern w:val="2"/>
                <w:szCs w:val="21"/>
                <w:highlight w:val="none"/>
              </w:rPr>
            </w:pPr>
          </w:p>
        </w:tc>
      </w:tr>
      <w:tr w14:paraId="6743156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02C6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9074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38D9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13.工作环境：－10℃～55℃&amp;≤95%（无凝结）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D84C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58C0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9A87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F5CF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3F4F1">
            <w:pPr>
              <w:rPr>
                <w:rFonts w:ascii="宋体" w:hAnsi="宋体" w:eastAsia="宋体" w:cs="宋体"/>
                <w:color w:val="auto"/>
                <w:kern w:val="2"/>
                <w:szCs w:val="21"/>
                <w:highlight w:val="none"/>
              </w:rPr>
            </w:pPr>
          </w:p>
        </w:tc>
      </w:tr>
      <w:tr w14:paraId="52895820">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ECE7D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420C2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智能水浸感应器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7643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1.产品尺寸：≥φ72mm*25mm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34EA2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AF3EF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6E161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7BA41B">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C3F67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9D275A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3C8E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E893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EDC1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2.工作电压：DC3V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0B99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2A1D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84B1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DC26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2EAEA">
            <w:pPr>
              <w:rPr>
                <w:rFonts w:ascii="宋体" w:hAnsi="宋体" w:eastAsia="宋体" w:cs="宋体"/>
                <w:color w:val="auto"/>
                <w:kern w:val="2"/>
                <w:szCs w:val="21"/>
                <w:highlight w:val="none"/>
              </w:rPr>
            </w:pPr>
          </w:p>
        </w:tc>
      </w:tr>
      <w:tr w14:paraId="7320A1E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4C9E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54FC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AEB9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3.工作电流：待机电流≤3µA；报警电流≤50mA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0148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C67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14E2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0DD1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16230">
            <w:pPr>
              <w:rPr>
                <w:rFonts w:ascii="宋体" w:hAnsi="宋体" w:eastAsia="宋体" w:cs="宋体"/>
                <w:color w:val="auto"/>
                <w:kern w:val="2"/>
                <w:szCs w:val="21"/>
                <w:highlight w:val="none"/>
              </w:rPr>
            </w:pPr>
          </w:p>
        </w:tc>
      </w:tr>
      <w:tr w14:paraId="1152954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FD6D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A751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3EB8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4.报警输出：5GNB-IoT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FD0D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FA3E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EBF3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07CA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8B0E4">
            <w:pPr>
              <w:rPr>
                <w:rFonts w:ascii="宋体" w:hAnsi="宋体" w:eastAsia="宋体" w:cs="宋体"/>
                <w:color w:val="auto"/>
                <w:kern w:val="2"/>
                <w:szCs w:val="21"/>
                <w:highlight w:val="none"/>
              </w:rPr>
            </w:pPr>
          </w:p>
        </w:tc>
      </w:tr>
      <w:tr w14:paraId="386B2E3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36EB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72B4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AD88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5.复位方式：自动复位</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EB1E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7C9D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9A44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16BB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00C4E">
            <w:pPr>
              <w:rPr>
                <w:rFonts w:ascii="宋体" w:hAnsi="宋体" w:eastAsia="宋体" w:cs="宋体"/>
                <w:color w:val="auto"/>
                <w:kern w:val="2"/>
                <w:szCs w:val="21"/>
                <w:highlight w:val="none"/>
              </w:rPr>
            </w:pPr>
          </w:p>
        </w:tc>
      </w:tr>
      <w:tr w14:paraId="3514AD3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660B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5A76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E333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6.安装方式：水平放置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114B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35C8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AF8B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EFFB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BB791">
            <w:pPr>
              <w:rPr>
                <w:rFonts w:ascii="宋体" w:hAnsi="宋体" w:eastAsia="宋体" w:cs="宋体"/>
                <w:color w:val="auto"/>
                <w:kern w:val="2"/>
                <w:szCs w:val="21"/>
                <w:highlight w:val="none"/>
              </w:rPr>
            </w:pPr>
          </w:p>
        </w:tc>
      </w:tr>
      <w:tr w14:paraId="5CD7026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488B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0396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2B1C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7.电池类型：锂电池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2AD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8AD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813E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0DE1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C6CD5">
            <w:pPr>
              <w:rPr>
                <w:rFonts w:ascii="宋体" w:hAnsi="宋体" w:eastAsia="宋体" w:cs="宋体"/>
                <w:color w:val="auto"/>
                <w:kern w:val="2"/>
                <w:szCs w:val="21"/>
                <w:highlight w:val="none"/>
              </w:rPr>
            </w:pPr>
          </w:p>
        </w:tc>
      </w:tr>
      <w:tr w14:paraId="4528734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4951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DF05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F5AD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8.防水防尘：IP67</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6915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4D69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BB9A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1784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A02E6">
            <w:pPr>
              <w:rPr>
                <w:rFonts w:ascii="宋体" w:hAnsi="宋体" w:eastAsia="宋体" w:cs="宋体"/>
                <w:color w:val="auto"/>
                <w:kern w:val="2"/>
                <w:szCs w:val="21"/>
                <w:highlight w:val="none"/>
              </w:rPr>
            </w:pPr>
          </w:p>
        </w:tc>
      </w:tr>
      <w:tr w14:paraId="68F3CE2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F5BA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29EB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2C02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9.工作温度：－10℃～55℃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1176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C00A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A0DA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E456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06886">
            <w:pPr>
              <w:rPr>
                <w:rFonts w:ascii="宋体" w:hAnsi="宋体" w:eastAsia="宋体" w:cs="宋体"/>
                <w:color w:val="auto"/>
                <w:kern w:val="2"/>
                <w:szCs w:val="21"/>
                <w:highlight w:val="none"/>
              </w:rPr>
            </w:pPr>
          </w:p>
        </w:tc>
      </w:tr>
      <w:tr w14:paraId="71D0DF0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E601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19C3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897A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3FBD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55E9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08AE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39DD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06D81">
            <w:pPr>
              <w:rPr>
                <w:rFonts w:ascii="宋体" w:hAnsi="宋体" w:eastAsia="宋体" w:cs="宋体"/>
                <w:color w:val="auto"/>
                <w:kern w:val="2"/>
                <w:szCs w:val="21"/>
                <w:highlight w:val="none"/>
              </w:rPr>
            </w:pPr>
          </w:p>
        </w:tc>
      </w:tr>
      <w:tr w14:paraId="23CE6FB5">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D8B7F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FDD79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成人防洒盘</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6B3B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该产品由开口挡板和盘子组成，</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D4187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2E0CC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AE679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E0D3DE">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17A04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8CC3D7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3D77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D85C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0105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1.开口挡板具有三个吸盘。盘体材质为米纳米，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6521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1E49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DE5A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184D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8671C">
            <w:pPr>
              <w:rPr>
                <w:rFonts w:ascii="宋体" w:hAnsi="宋体" w:eastAsia="宋体" w:cs="宋体"/>
                <w:color w:val="auto"/>
                <w:kern w:val="2"/>
                <w:szCs w:val="21"/>
                <w:highlight w:val="none"/>
              </w:rPr>
            </w:pPr>
          </w:p>
        </w:tc>
      </w:tr>
      <w:tr w14:paraId="7854C73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380D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C074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11E3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2.开口挡板为环保聚丙烯，吸盘为TRP塑料。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23DA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8F7E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C681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FA9F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C7C5C">
            <w:pPr>
              <w:rPr>
                <w:rFonts w:ascii="宋体" w:hAnsi="宋体" w:eastAsia="宋体" w:cs="宋体"/>
                <w:color w:val="auto"/>
                <w:kern w:val="2"/>
                <w:szCs w:val="21"/>
                <w:highlight w:val="none"/>
              </w:rPr>
            </w:pPr>
          </w:p>
        </w:tc>
      </w:tr>
      <w:tr w14:paraId="2242C37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B66F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3BCA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2C12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3.使用者可触及表面均无外露锐边尖角，刃口和毛刺，注塑件表面光滑平整无毛边，无缺损、凹陷、色泽均匀。</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07E6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F3E7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1212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75C2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7FFE1">
            <w:pPr>
              <w:rPr>
                <w:rFonts w:ascii="宋体" w:hAnsi="宋体" w:eastAsia="宋体" w:cs="宋体"/>
                <w:color w:val="auto"/>
                <w:kern w:val="2"/>
                <w:szCs w:val="21"/>
                <w:highlight w:val="none"/>
              </w:rPr>
            </w:pPr>
          </w:p>
        </w:tc>
      </w:tr>
      <w:tr w14:paraId="45854A9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D403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989B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6426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4.尺寸：≥10寸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2B3E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FF0C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12DE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5973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0425A">
            <w:pPr>
              <w:rPr>
                <w:rFonts w:ascii="宋体" w:hAnsi="宋体" w:eastAsia="宋体" w:cs="宋体"/>
                <w:color w:val="auto"/>
                <w:kern w:val="2"/>
                <w:szCs w:val="21"/>
                <w:highlight w:val="none"/>
              </w:rPr>
            </w:pPr>
          </w:p>
        </w:tc>
      </w:tr>
      <w:tr w14:paraId="3F299861">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73955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9D27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助食筷</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8619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商品重量：绿色/红色</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B1DCB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86318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8CA08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ECB561">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B77EA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CA115F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2F5C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1824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B68E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商品尺寸：20cm（±2cm）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CA4E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4DA3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1724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DF3A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0AE86">
            <w:pPr>
              <w:rPr>
                <w:rFonts w:ascii="宋体" w:hAnsi="宋体" w:eastAsia="宋体" w:cs="宋体"/>
                <w:color w:val="auto"/>
                <w:kern w:val="2"/>
                <w:szCs w:val="21"/>
                <w:highlight w:val="none"/>
              </w:rPr>
            </w:pPr>
          </w:p>
        </w:tc>
      </w:tr>
      <w:tr w14:paraId="63BB253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A414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7D71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9B80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耐热温度：100℃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0FC6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6DAF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69ED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51CE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2E98C">
            <w:pPr>
              <w:rPr>
                <w:rFonts w:ascii="宋体" w:hAnsi="宋体" w:eastAsia="宋体" w:cs="宋体"/>
                <w:color w:val="auto"/>
                <w:kern w:val="2"/>
                <w:szCs w:val="21"/>
                <w:highlight w:val="none"/>
              </w:rPr>
            </w:pPr>
          </w:p>
        </w:tc>
      </w:tr>
      <w:tr w14:paraId="38BCD70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133C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E986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7A7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商品材质：PBT树脂、硅胶、聚氨酯烤漆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39C5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B70A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85F3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9D29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948A7">
            <w:pPr>
              <w:rPr>
                <w:rFonts w:ascii="宋体" w:hAnsi="宋体" w:eastAsia="宋体" w:cs="宋体"/>
                <w:color w:val="auto"/>
                <w:kern w:val="2"/>
                <w:szCs w:val="21"/>
                <w:highlight w:val="none"/>
              </w:rPr>
            </w:pPr>
          </w:p>
        </w:tc>
      </w:tr>
      <w:tr w14:paraId="08B280A2">
        <w:tblPrEx>
          <w:tblCellMar>
            <w:top w:w="0" w:type="dxa"/>
            <w:left w:w="108" w:type="dxa"/>
            <w:bottom w:w="0" w:type="dxa"/>
            <w:right w:w="108" w:type="dxa"/>
          </w:tblCellMar>
        </w:tblPrEx>
        <w:trPr>
          <w:trHeight w:val="620"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36C0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23FE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斜口杯</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5C3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开口宽度：≥7.3cm（±0.2cm）</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9226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1322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3D0F2">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BD7A5">
            <w:pPr>
              <w:widowControl/>
              <w:jc w:val="center"/>
              <w:textAlignment w:val="center"/>
              <w:rPr>
                <w:rFonts w:ascii="宋体" w:hAnsi="宋体" w:eastAsia="宋体" w:cs="宋体"/>
                <w:color w:val="auto"/>
                <w:kern w:val="2"/>
                <w:szCs w:val="21"/>
                <w:highlight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EF26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F26B296">
        <w:tblPrEx>
          <w:tblCellMar>
            <w:top w:w="0" w:type="dxa"/>
            <w:left w:w="108" w:type="dxa"/>
            <w:bottom w:w="0" w:type="dxa"/>
            <w:right w:w="108" w:type="dxa"/>
          </w:tblCellMar>
        </w:tblPrEx>
        <w:trPr>
          <w:trHeight w:val="620"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E4F4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9367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防洒碗</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237A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直径：11.8cm（±5mm），高：7.9cm（±0.5cm）</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5EBD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C0C5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96CDD">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74ED8">
            <w:pPr>
              <w:widowControl/>
              <w:jc w:val="center"/>
              <w:textAlignment w:val="center"/>
              <w:rPr>
                <w:rFonts w:ascii="宋体" w:hAnsi="宋体" w:eastAsia="宋体" w:cs="宋体"/>
                <w:color w:val="auto"/>
                <w:kern w:val="2"/>
                <w:szCs w:val="21"/>
                <w:highlight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5AE0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8FEB1BC">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C703876">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适老化卫浴区</w:t>
            </w:r>
          </w:p>
        </w:tc>
      </w:tr>
      <w:tr w14:paraId="3E77C25F">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D459F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36193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智能坐式沐浴器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6DED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1.享受到类似浴缸洗澡一样的享受，并且只用1/4的浴缸用水量，方便快速；</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056AE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424EB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B6AE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D82A6E">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D73A6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F7ACBA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3E9F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DB82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85EB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2.可折叠座椅：HDPE高级人体安全接触的材料，座椅承重130公斤</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7A0A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86BB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4DC6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C097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FA977">
            <w:pPr>
              <w:rPr>
                <w:rFonts w:ascii="宋体" w:hAnsi="宋体" w:eastAsia="宋体" w:cs="宋体"/>
                <w:color w:val="auto"/>
                <w:kern w:val="2"/>
                <w:szCs w:val="21"/>
                <w:highlight w:val="none"/>
              </w:rPr>
            </w:pPr>
          </w:p>
        </w:tc>
      </w:tr>
      <w:tr w14:paraId="37CB39B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B5BA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32C7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4B04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3.可折叠式塑料包裹防护扶手，冬天良好的舒服触摸体验</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76F9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3359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B29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9057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13B65">
            <w:pPr>
              <w:rPr>
                <w:rFonts w:ascii="宋体" w:hAnsi="宋体" w:eastAsia="宋体" w:cs="宋体"/>
                <w:color w:val="auto"/>
                <w:kern w:val="2"/>
                <w:szCs w:val="21"/>
                <w:highlight w:val="none"/>
              </w:rPr>
            </w:pPr>
          </w:p>
        </w:tc>
      </w:tr>
      <w:tr w14:paraId="2AEA54F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E789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12B7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06C1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4.隐藏式不锈钢内部件，更安全可靠贴心。</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CE4C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1649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6732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71F8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D6A07">
            <w:pPr>
              <w:rPr>
                <w:rFonts w:ascii="宋体" w:hAnsi="宋体" w:eastAsia="宋体" w:cs="宋体"/>
                <w:color w:val="auto"/>
                <w:kern w:val="2"/>
                <w:szCs w:val="21"/>
                <w:highlight w:val="none"/>
              </w:rPr>
            </w:pPr>
          </w:p>
        </w:tc>
      </w:tr>
      <w:tr w14:paraId="57F5AE5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5E9D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847A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E856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5.出水嘴可以360度调整角度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71D8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0952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06DA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05BB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3DF42">
            <w:pPr>
              <w:rPr>
                <w:rFonts w:ascii="宋体" w:hAnsi="宋体" w:eastAsia="宋体" w:cs="宋体"/>
                <w:color w:val="auto"/>
                <w:kern w:val="2"/>
                <w:szCs w:val="21"/>
                <w:highlight w:val="none"/>
              </w:rPr>
            </w:pPr>
          </w:p>
        </w:tc>
      </w:tr>
      <w:tr w14:paraId="5CEE5E1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FF5A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A0ED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CF7D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6.喷臂可根据需要调整旋转160度角度，方便使用者轻松淋浴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A402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86A2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39F0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6564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A3CBB">
            <w:pPr>
              <w:rPr>
                <w:rFonts w:ascii="宋体" w:hAnsi="宋体" w:eastAsia="宋体" w:cs="宋体"/>
                <w:color w:val="auto"/>
                <w:kern w:val="2"/>
                <w:szCs w:val="21"/>
                <w:highlight w:val="none"/>
              </w:rPr>
            </w:pPr>
          </w:p>
        </w:tc>
      </w:tr>
      <w:tr w14:paraId="432A842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2979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8E57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E5CC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7.喷臂有三档定位，可根据需要调整出水角度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894E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39EE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B4E6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3202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632ED">
            <w:pPr>
              <w:rPr>
                <w:rFonts w:ascii="宋体" w:hAnsi="宋体" w:eastAsia="宋体" w:cs="宋体"/>
                <w:color w:val="auto"/>
                <w:kern w:val="2"/>
                <w:szCs w:val="21"/>
                <w:highlight w:val="none"/>
              </w:rPr>
            </w:pPr>
          </w:p>
        </w:tc>
      </w:tr>
      <w:tr w14:paraId="202576F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5EF8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7CCB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402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8.恒温控制阀，可以精准温度调节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7FB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A18F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639E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486C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6A23C">
            <w:pPr>
              <w:rPr>
                <w:rFonts w:ascii="宋体" w:hAnsi="宋体" w:eastAsia="宋体" w:cs="宋体"/>
                <w:color w:val="auto"/>
                <w:kern w:val="2"/>
                <w:szCs w:val="21"/>
                <w:highlight w:val="none"/>
              </w:rPr>
            </w:pPr>
          </w:p>
        </w:tc>
      </w:tr>
      <w:tr w14:paraId="24AE188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6AC8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AC39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9EC8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9.智能化的温度流量分离操控，更简单易懂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6D8D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2FC0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9566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27B1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5D6B8">
            <w:pPr>
              <w:rPr>
                <w:rFonts w:ascii="宋体" w:hAnsi="宋体" w:eastAsia="宋体" w:cs="宋体"/>
                <w:color w:val="auto"/>
                <w:kern w:val="2"/>
                <w:szCs w:val="21"/>
                <w:highlight w:val="none"/>
              </w:rPr>
            </w:pPr>
          </w:p>
        </w:tc>
      </w:tr>
      <w:tr w14:paraId="54C66058">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D05A8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AD162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便携式智能洗浴机</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CF3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1.外观尺寸：约390mm（长）*210mm（宽）*334mm（高）（±10mm）；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5521B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573C5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6FBC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2A4AB0">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D5697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99698B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6C0B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CDD1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A83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2.线管尺寸：长1450mm（±20mm）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0F72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E963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29C3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53F2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B6E1C">
            <w:pPr>
              <w:rPr>
                <w:rFonts w:ascii="宋体" w:hAnsi="宋体" w:eastAsia="宋体" w:cs="宋体"/>
                <w:color w:val="auto"/>
                <w:kern w:val="2"/>
                <w:szCs w:val="21"/>
                <w:highlight w:val="none"/>
              </w:rPr>
            </w:pPr>
          </w:p>
        </w:tc>
      </w:tr>
      <w:tr w14:paraId="58785E7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92DA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D3F7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269B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3.手柄尺寸：手柄尺寸：250mm（±10mm）（长）</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950F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3F05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D86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8E1A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6A7DC">
            <w:pPr>
              <w:rPr>
                <w:rFonts w:ascii="宋体" w:hAnsi="宋体" w:eastAsia="宋体" w:cs="宋体"/>
                <w:color w:val="auto"/>
                <w:kern w:val="2"/>
                <w:szCs w:val="21"/>
                <w:highlight w:val="none"/>
              </w:rPr>
            </w:pPr>
          </w:p>
        </w:tc>
      </w:tr>
      <w:tr w14:paraId="5EF5801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3139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E49D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D6E0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水桶容积：清水桶：≥3.5L，污水桶：≥2.85L；清水桶与污水桶独立分区，避免清水与污水交叉污染，同时配备清水桶缺水、污水桶满水智能检测与告警功能，清水桶与污水桶可取（需提供产品说明书或产品彩页或功能截图并加盖投标人公章）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F044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76A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1F0A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D451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C0A9C">
            <w:pPr>
              <w:rPr>
                <w:rFonts w:ascii="宋体" w:hAnsi="宋体" w:eastAsia="宋体" w:cs="宋体"/>
                <w:color w:val="auto"/>
                <w:kern w:val="2"/>
                <w:szCs w:val="21"/>
                <w:highlight w:val="none"/>
              </w:rPr>
            </w:pPr>
          </w:p>
        </w:tc>
      </w:tr>
      <w:tr w14:paraId="1283F43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E537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49A5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BD65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5.额定功率：＜1200W;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FBC6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540B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A44A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C723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842C0">
            <w:pPr>
              <w:rPr>
                <w:rFonts w:ascii="宋体" w:hAnsi="宋体" w:eastAsia="宋体" w:cs="宋体"/>
                <w:color w:val="auto"/>
                <w:kern w:val="2"/>
                <w:szCs w:val="21"/>
                <w:highlight w:val="none"/>
              </w:rPr>
            </w:pPr>
          </w:p>
        </w:tc>
      </w:tr>
      <w:tr w14:paraId="7D84FA3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4195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3D9F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034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6.频率：50—60Hz；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761C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251F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14F0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0AD4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EC6C1">
            <w:pPr>
              <w:rPr>
                <w:rFonts w:ascii="宋体" w:hAnsi="宋体" w:eastAsia="宋体" w:cs="宋体"/>
                <w:color w:val="auto"/>
                <w:kern w:val="2"/>
                <w:szCs w:val="21"/>
                <w:highlight w:val="none"/>
              </w:rPr>
            </w:pPr>
          </w:p>
        </w:tc>
      </w:tr>
      <w:tr w14:paraId="5A2E159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6109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7AB0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9BE6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7.额定电压：AC220V。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FF3F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D589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6917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4E0D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C0DE3">
            <w:pPr>
              <w:rPr>
                <w:rFonts w:ascii="宋体" w:hAnsi="宋体" w:eastAsia="宋体" w:cs="宋体"/>
                <w:color w:val="auto"/>
                <w:kern w:val="2"/>
                <w:szCs w:val="21"/>
                <w:highlight w:val="none"/>
              </w:rPr>
            </w:pPr>
          </w:p>
        </w:tc>
      </w:tr>
      <w:tr w14:paraId="18B730B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5D03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4219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192A3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机器具备洗吸同步负压深层清洗技术功能，通过无刷高速风机回吸系统，能边清洗边回吸洗浴产生污水，洗浴过程无水滴漏。设备为环形出水设计，强力回吸功能，周边出水，中间回吸，通过水温与四周空气均匀混合降低人体凉感问题，配合专用沐浴液，能深层次清洗，并在床上进行局部清洗；</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0EBA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C4A8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8CEF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823D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4076B">
            <w:pPr>
              <w:rPr>
                <w:rFonts w:ascii="宋体" w:hAnsi="宋体" w:eastAsia="宋体" w:cs="宋体"/>
                <w:color w:val="auto"/>
                <w:kern w:val="2"/>
                <w:szCs w:val="21"/>
                <w:highlight w:val="none"/>
              </w:rPr>
            </w:pPr>
          </w:p>
        </w:tc>
      </w:tr>
      <w:tr w14:paraId="63826FB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DC56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0EBD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BB1C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9.▲机器具备擦浴、淋浴、温控加热等功能模式，可实现泡浴功能；（需提供产品说明书或产品彩页或功能截图并加盖投标人公章）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9733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A5E7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66F2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A2B3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FDAFB">
            <w:pPr>
              <w:rPr>
                <w:rFonts w:ascii="宋体" w:hAnsi="宋体" w:eastAsia="宋体" w:cs="宋体"/>
                <w:color w:val="auto"/>
                <w:kern w:val="2"/>
                <w:szCs w:val="21"/>
                <w:highlight w:val="none"/>
              </w:rPr>
            </w:pPr>
          </w:p>
        </w:tc>
      </w:tr>
      <w:tr w14:paraId="538DA04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007B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D525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F2C42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10.设备为清水管与污水管管路分离设计，进出水管路独立布设，防止回流与交叉污染；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0956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EBC8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16EF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6EA1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2E533">
            <w:pPr>
              <w:rPr>
                <w:rFonts w:ascii="宋体" w:hAnsi="宋体" w:eastAsia="宋体" w:cs="宋体"/>
                <w:color w:val="auto"/>
                <w:kern w:val="2"/>
                <w:szCs w:val="21"/>
                <w:highlight w:val="none"/>
              </w:rPr>
            </w:pPr>
          </w:p>
        </w:tc>
      </w:tr>
      <w:tr w14:paraId="0DCAC4C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6CF4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FF95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B69C7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11.▲设备具备35-45℃恒温调节功能，可实现舒适水温区间自由调节，并适配不同体质与不同季节，设备可实时显示水温；（需提供产品说明书或产品彩页或功能截图并加盖投标人公章）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1353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C3B0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DC19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4360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4307A">
            <w:pPr>
              <w:rPr>
                <w:rFonts w:ascii="宋体" w:hAnsi="宋体" w:eastAsia="宋体" w:cs="宋体"/>
                <w:color w:val="auto"/>
                <w:kern w:val="2"/>
                <w:szCs w:val="21"/>
                <w:highlight w:val="none"/>
              </w:rPr>
            </w:pPr>
          </w:p>
        </w:tc>
      </w:tr>
      <w:tr w14:paraId="127439F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38DF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44DB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5C04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12.可实现随时加热，即开即用，快速升温，持续稳定出热水，可满足随时洗浴需求，热水响应时间＜30秒（进水温度10℃时）；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0FE1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2D83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CB0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0466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0F921">
            <w:pPr>
              <w:rPr>
                <w:rFonts w:ascii="宋体" w:hAnsi="宋体" w:eastAsia="宋体" w:cs="宋体"/>
                <w:color w:val="auto"/>
                <w:kern w:val="2"/>
                <w:szCs w:val="21"/>
                <w:highlight w:val="none"/>
              </w:rPr>
            </w:pPr>
          </w:p>
        </w:tc>
      </w:tr>
      <w:tr w14:paraId="3039D0C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BF28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0FB1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40053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13.设备支持智能语音实时提醒功能，可对工作状态、操作步骤提供智能语音播报；</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D656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2515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2973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6561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99E56">
            <w:pPr>
              <w:rPr>
                <w:rFonts w:ascii="宋体" w:hAnsi="宋体" w:eastAsia="宋体" w:cs="宋体"/>
                <w:color w:val="auto"/>
                <w:kern w:val="2"/>
                <w:szCs w:val="21"/>
                <w:highlight w:val="none"/>
              </w:rPr>
            </w:pPr>
          </w:p>
        </w:tc>
      </w:tr>
      <w:tr w14:paraId="5C78F2F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1CD2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3997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4C900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14.设备拥有擦洗指示灯、电源与故障指示灯、淋浴指示灯等多个提示灯效；</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0A58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B7A8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056F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447C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302CC">
            <w:pPr>
              <w:rPr>
                <w:rFonts w:ascii="宋体" w:hAnsi="宋体" w:eastAsia="宋体" w:cs="宋体"/>
                <w:color w:val="auto"/>
                <w:kern w:val="2"/>
                <w:szCs w:val="21"/>
                <w:highlight w:val="none"/>
              </w:rPr>
            </w:pPr>
          </w:p>
        </w:tc>
      </w:tr>
      <w:tr w14:paraId="5586C7C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4D38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028D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0C028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15.设备配备伸缩提手，管道可绕机身收纳固定，花洒手柄设有专用卡扣，方便收纳，设备为可移动式洗浴系统设计，产品及配件能全部装到背包里轻松实现上门助浴；</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D21B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D5F7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D0AD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11C8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A6ADA">
            <w:pPr>
              <w:rPr>
                <w:rFonts w:ascii="宋体" w:hAnsi="宋体" w:eastAsia="宋体" w:cs="宋体"/>
                <w:color w:val="auto"/>
                <w:kern w:val="2"/>
                <w:szCs w:val="21"/>
                <w:highlight w:val="none"/>
              </w:rPr>
            </w:pPr>
          </w:p>
        </w:tc>
      </w:tr>
      <w:tr w14:paraId="08F3083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2717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6373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B6EB2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16.设备支持Wi-Fi智能通讯，可支持Wi-Fi连接，可实现远程状态查看与助浴监督；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40FD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E858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F032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E562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D319C">
            <w:pPr>
              <w:rPr>
                <w:rFonts w:ascii="宋体" w:hAnsi="宋体" w:eastAsia="宋体" w:cs="宋体"/>
                <w:color w:val="auto"/>
                <w:kern w:val="2"/>
                <w:szCs w:val="21"/>
                <w:highlight w:val="none"/>
              </w:rPr>
            </w:pPr>
          </w:p>
        </w:tc>
      </w:tr>
      <w:tr w14:paraId="18BFCEB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E8CB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E81F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35FAC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17.采用漏电保护插头，异常漏电时瞬间断电，全方位保护用电安全；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BD36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7CD9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41E4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E833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81640">
            <w:pPr>
              <w:rPr>
                <w:rFonts w:ascii="宋体" w:hAnsi="宋体" w:eastAsia="宋体" w:cs="宋体"/>
                <w:color w:val="auto"/>
                <w:kern w:val="2"/>
                <w:szCs w:val="21"/>
                <w:highlight w:val="none"/>
              </w:rPr>
            </w:pPr>
          </w:p>
        </w:tc>
      </w:tr>
      <w:tr w14:paraId="0E98177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6D48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E943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6D94C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18.▲设备意外倾斜（≥35°）或倾倒时自动停机，防止漏水、触电等风险；（需提供产品说明书或产品彩页或功能截图并加盖投标人公章）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9F65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7525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DAAD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6BF6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AAAED">
            <w:pPr>
              <w:rPr>
                <w:rFonts w:ascii="宋体" w:hAnsi="宋体" w:eastAsia="宋体" w:cs="宋体"/>
                <w:color w:val="auto"/>
                <w:kern w:val="2"/>
                <w:szCs w:val="21"/>
                <w:highlight w:val="none"/>
              </w:rPr>
            </w:pPr>
          </w:p>
        </w:tc>
      </w:tr>
      <w:tr w14:paraId="4899E0CD">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293B3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88EDE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智能SOS报警器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556E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1.产品尺寸：≥90mm*90mm*18mm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3B876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1F891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419A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B0045D">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8FB64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CDEA05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9FE8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29DE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35BB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2.工作电压：电池6V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5E8C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40E4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6A1F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3C95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592AF">
            <w:pPr>
              <w:rPr>
                <w:rFonts w:ascii="宋体" w:hAnsi="宋体" w:eastAsia="宋体" w:cs="宋体"/>
                <w:color w:val="auto"/>
                <w:kern w:val="2"/>
                <w:szCs w:val="21"/>
                <w:highlight w:val="none"/>
              </w:rPr>
            </w:pPr>
          </w:p>
        </w:tc>
      </w:tr>
      <w:tr w14:paraId="0202D98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669B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552C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55F7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3.工作电流：待机电流≤20µA；报警电流：≤200mA ，通信方式：NB-lot；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7C8A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4C6E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3E2B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FA73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43D71">
            <w:pPr>
              <w:rPr>
                <w:rFonts w:ascii="宋体" w:hAnsi="宋体" w:eastAsia="宋体" w:cs="宋体"/>
                <w:color w:val="auto"/>
                <w:kern w:val="2"/>
                <w:szCs w:val="21"/>
                <w:highlight w:val="none"/>
              </w:rPr>
            </w:pPr>
          </w:p>
        </w:tc>
      </w:tr>
      <w:tr w14:paraId="54C8424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C1B0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1769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FC0F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4.安装方式：壁装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ADC3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EB4E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10F9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05D2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E75C7">
            <w:pPr>
              <w:rPr>
                <w:rFonts w:ascii="宋体" w:hAnsi="宋体" w:eastAsia="宋体" w:cs="宋体"/>
                <w:color w:val="auto"/>
                <w:kern w:val="2"/>
                <w:szCs w:val="21"/>
                <w:highlight w:val="none"/>
              </w:rPr>
            </w:pPr>
          </w:p>
        </w:tc>
      </w:tr>
      <w:tr w14:paraId="3896F46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7798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6D46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8EA6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5.电池类型：7号4节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8693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A3C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5361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6BD5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DD596">
            <w:pPr>
              <w:rPr>
                <w:rFonts w:ascii="宋体" w:hAnsi="宋体" w:eastAsia="宋体" w:cs="宋体"/>
                <w:color w:val="auto"/>
                <w:kern w:val="2"/>
                <w:szCs w:val="21"/>
                <w:highlight w:val="none"/>
              </w:rPr>
            </w:pPr>
          </w:p>
        </w:tc>
      </w:tr>
      <w:tr w14:paraId="35B5A5F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0B45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5434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A918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6.拉绳长度：≥60cm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E54F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673B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BA92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623B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8A849">
            <w:pPr>
              <w:rPr>
                <w:rFonts w:ascii="宋体" w:hAnsi="宋体" w:eastAsia="宋体" w:cs="宋体"/>
                <w:color w:val="auto"/>
                <w:kern w:val="2"/>
                <w:szCs w:val="21"/>
                <w:highlight w:val="none"/>
              </w:rPr>
            </w:pPr>
          </w:p>
        </w:tc>
      </w:tr>
      <w:tr w14:paraId="0FB3B13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8121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1559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101A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7.工作温度：-10℃-50℃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22E1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F0D6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9B70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39DC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02A29">
            <w:pPr>
              <w:rPr>
                <w:rFonts w:ascii="宋体" w:hAnsi="宋体" w:eastAsia="宋体" w:cs="宋体"/>
                <w:color w:val="auto"/>
                <w:kern w:val="2"/>
                <w:szCs w:val="21"/>
                <w:highlight w:val="none"/>
              </w:rPr>
            </w:pPr>
          </w:p>
        </w:tc>
      </w:tr>
      <w:tr w14:paraId="24866F4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B49C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DD44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87DB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8.工作湿度：≤90％（无凝结）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EFAA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AAC1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5AEC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F634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5F77A">
            <w:pPr>
              <w:rPr>
                <w:rFonts w:ascii="宋体" w:hAnsi="宋体" w:eastAsia="宋体" w:cs="宋体"/>
                <w:color w:val="auto"/>
                <w:kern w:val="2"/>
                <w:szCs w:val="21"/>
                <w:highlight w:val="none"/>
              </w:rPr>
            </w:pPr>
          </w:p>
        </w:tc>
      </w:tr>
      <w:tr w14:paraId="5355BCA1">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22755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8B4A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雷达摔倒检测仪</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8522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1.产品尺寸≥Φ112mm*32mm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7D029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6EA8F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4CCF9C">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0F4E64">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5AA6F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6F8BA6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88D6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961B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00D8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2.工作电压Type-C5V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07C7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BC52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4539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5030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424FD">
            <w:pPr>
              <w:rPr>
                <w:rFonts w:ascii="宋体" w:hAnsi="宋体" w:eastAsia="宋体" w:cs="宋体"/>
                <w:color w:val="auto"/>
                <w:kern w:val="2"/>
                <w:szCs w:val="21"/>
                <w:highlight w:val="none"/>
              </w:rPr>
            </w:pPr>
          </w:p>
        </w:tc>
      </w:tr>
      <w:tr w14:paraId="28D17C1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6E26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8930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78AB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3.工作电流≤0.8A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8C35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8C79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403E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66A9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48D2B">
            <w:pPr>
              <w:rPr>
                <w:rFonts w:ascii="宋体" w:hAnsi="宋体" w:eastAsia="宋体" w:cs="宋体"/>
                <w:color w:val="auto"/>
                <w:kern w:val="2"/>
                <w:szCs w:val="21"/>
                <w:highlight w:val="none"/>
              </w:rPr>
            </w:pPr>
          </w:p>
        </w:tc>
      </w:tr>
      <w:tr w14:paraId="25645A5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96AF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FF99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CD57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4.通讯方式wifi</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50BE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79B7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CB6E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4600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3E241">
            <w:pPr>
              <w:rPr>
                <w:rFonts w:ascii="宋体" w:hAnsi="宋体" w:eastAsia="宋体" w:cs="宋体"/>
                <w:color w:val="auto"/>
                <w:kern w:val="2"/>
                <w:szCs w:val="21"/>
                <w:highlight w:val="none"/>
              </w:rPr>
            </w:pPr>
          </w:p>
        </w:tc>
      </w:tr>
      <w:tr w14:paraId="30D5465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1F0F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7B3B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DD3E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5.工作频率60GHz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BA2E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76CB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6D4B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A566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8A236">
            <w:pPr>
              <w:rPr>
                <w:rFonts w:ascii="宋体" w:hAnsi="宋体" w:eastAsia="宋体" w:cs="宋体"/>
                <w:color w:val="auto"/>
                <w:kern w:val="2"/>
                <w:szCs w:val="21"/>
                <w:highlight w:val="none"/>
              </w:rPr>
            </w:pPr>
          </w:p>
        </w:tc>
      </w:tr>
      <w:tr w14:paraId="3B28BEE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1E75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A7C0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DE26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6.安装方式顶装（默认）/平装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7DEA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E7B3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ABA6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7E6C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AE842">
            <w:pPr>
              <w:rPr>
                <w:rFonts w:ascii="宋体" w:hAnsi="宋体" w:eastAsia="宋体" w:cs="宋体"/>
                <w:color w:val="auto"/>
                <w:kern w:val="2"/>
                <w:szCs w:val="21"/>
                <w:highlight w:val="none"/>
              </w:rPr>
            </w:pPr>
          </w:p>
        </w:tc>
      </w:tr>
      <w:tr w14:paraId="48F12BE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721E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4AA1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613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7.安装高度，探测范围，探测距离：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4236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55CA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D51E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5053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64931">
            <w:pPr>
              <w:rPr>
                <w:rFonts w:ascii="宋体" w:hAnsi="宋体" w:eastAsia="宋体" w:cs="宋体"/>
                <w:color w:val="auto"/>
                <w:kern w:val="2"/>
                <w:szCs w:val="21"/>
                <w:highlight w:val="none"/>
              </w:rPr>
            </w:pPr>
          </w:p>
        </w:tc>
      </w:tr>
      <w:tr w14:paraId="728CF37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0529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22EA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126E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顶装：2.2米—3.0米，推荐2.4米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924F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090F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A30F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ADB8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99D20">
            <w:pPr>
              <w:rPr>
                <w:rFonts w:ascii="宋体" w:hAnsi="宋体" w:eastAsia="宋体" w:cs="宋体"/>
                <w:color w:val="auto"/>
                <w:kern w:val="2"/>
                <w:szCs w:val="21"/>
                <w:highlight w:val="none"/>
              </w:rPr>
            </w:pPr>
          </w:p>
        </w:tc>
      </w:tr>
      <w:tr w14:paraId="77264D8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52FC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738A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702F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平装：1.35米—1.5米，推荐1.35米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E91F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71B1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FBEB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8E65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C30EF">
            <w:pPr>
              <w:rPr>
                <w:rFonts w:ascii="宋体" w:hAnsi="宋体" w:eastAsia="宋体" w:cs="宋体"/>
                <w:color w:val="auto"/>
                <w:kern w:val="2"/>
                <w:szCs w:val="21"/>
                <w:highlight w:val="none"/>
              </w:rPr>
            </w:pPr>
          </w:p>
        </w:tc>
      </w:tr>
      <w:tr w14:paraId="6CEE021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BBB9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BFD4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9588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顶装：雷达正下方投影面积约4米*4米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E23D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404F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5C0A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2E19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2B397">
            <w:pPr>
              <w:rPr>
                <w:rFonts w:ascii="宋体" w:hAnsi="宋体" w:eastAsia="宋体" w:cs="宋体"/>
                <w:color w:val="auto"/>
                <w:kern w:val="2"/>
                <w:szCs w:val="21"/>
                <w:highlight w:val="none"/>
              </w:rPr>
            </w:pPr>
          </w:p>
        </w:tc>
      </w:tr>
      <w:tr w14:paraId="2F69175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18D3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38B9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FFBA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平装：以雷达为中心，左右3米（左右加起来3米）*正前方4米区域</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326D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2890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1395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4294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0A5F8">
            <w:pPr>
              <w:rPr>
                <w:rFonts w:ascii="宋体" w:hAnsi="宋体" w:eastAsia="宋体" w:cs="宋体"/>
                <w:color w:val="auto"/>
                <w:kern w:val="2"/>
                <w:szCs w:val="21"/>
                <w:highlight w:val="none"/>
              </w:rPr>
            </w:pPr>
          </w:p>
        </w:tc>
      </w:tr>
      <w:tr w14:paraId="33F465E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A090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B311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72DA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顶装：前侧距离0-3m（默认3m），后侧距离0-3m（默认3m），左侧距离0-3m（默认3m），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8161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6955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9305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89C6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505D3">
            <w:pPr>
              <w:rPr>
                <w:rFonts w:ascii="宋体" w:hAnsi="宋体" w:eastAsia="宋体" w:cs="宋体"/>
                <w:color w:val="auto"/>
                <w:kern w:val="2"/>
                <w:szCs w:val="21"/>
                <w:highlight w:val="none"/>
              </w:rPr>
            </w:pPr>
          </w:p>
        </w:tc>
      </w:tr>
      <w:tr w14:paraId="492E778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CF6C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072F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6581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右侧距离0-3m（默认3m）；平装：前侧距离0-6m，左侧距离0-2m，右侧距离0-2m；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CCA0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7B1C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D3BC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8841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09BA6">
            <w:pPr>
              <w:rPr>
                <w:rFonts w:ascii="宋体" w:hAnsi="宋体" w:eastAsia="宋体" w:cs="宋体"/>
                <w:color w:val="auto"/>
                <w:kern w:val="2"/>
                <w:szCs w:val="21"/>
                <w:highlight w:val="none"/>
              </w:rPr>
            </w:pPr>
          </w:p>
        </w:tc>
      </w:tr>
      <w:tr w14:paraId="0A714E5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773A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12B3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5D92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8.人员状态无活动/静息/少许活动/频繁活动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6F4D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9735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E764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1909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84317">
            <w:pPr>
              <w:rPr>
                <w:rFonts w:ascii="宋体" w:hAnsi="宋体" w:eastAsia="宋体" w:cs="宋体"/>
                <w:color w:val="auto"/>
                <w:kern w:val="2"/>
                <w:szCs w:val="21"/>
                <w:highlight w:val="none"/>
              </w:rPr>
            </w:pPr>
          </w:p>
        </w:tc>
      </w:tr>
      <w:tr w14:paraId="48741E6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5490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D34E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C2B2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状态延时0秒/5秒（默认）/30秒/60秒/180秒/300秒/600秒/1200秒/1800秒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7C1E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D33F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6EE1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21A2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E0786">
            <w:pPr>
              <w:rPr>
                <w:rFonts w:ascii="宋体" w:hAnsi="宋体" w:eastAsia="宋体" w:cs="宋体"/>
                <w:color w:val="auto"/>
                <w:kern w:val="2"/>
                <w:szCs w:val="21"/>
                <w:highlight w:val="none"/>
              </w:rPr>
            </w:pPr>
          </w:p>
        </w:tc>
      </w:tr>
      <w:tr w14:paraId="00A996B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F490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3DB4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1136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活动状态有人/无人跌倒报警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BF78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3643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FDBF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C8A2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0A104">
            <w:pPr>
              <w:rPr>
                <w:rFonts w:ascii="宋体" w:hAnsi="宋体" w:eastAsia="宋体" w:cs="宋体"/>
                <w:color w:val="auto"/>
                <w:kern w:val="2"/>
                <w:szCs w:val="21"/>
                <w:highlight w:val="none"/>
              </w:rPr>
            </w:pPr>
          </w:p>
        </w:tc>
      </w:tr>
      <w:tr w14:paraId="23F8948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186C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F757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6F4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无活动/静息/少许活动/频繁活动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1792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0B9D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784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935C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ED9D8">
            <w:pPr>
              <w:rPr>
                <w:rFonts w:ascii="宋体" w:hAnsi="宋体" w:eastAsia="宋体" w:cs="宋体"/>
                <w:color w:val="auto"/>
                <w:kern w:val="2"/>
                <w:szCs w:val="21"/>
                <w:highlight w:val="none"/>
              </w:rPr>
            </w:pPr>
          </w:p>
        </w:tc>
      </w:tr>
      <w:tr w14:paraId="0522E98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1B63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648C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C1D5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9.灵敏度灵敏档/标准档（默认）/鲁棒档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0E4D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4B8F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00BB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6EA5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BFC72">
            <w:pPr>
              <w:rPr>
                <w:rFonts w:ascii="宋体" w:hAnsi="宋体" w:eastAsia="宋体" w:cs="宋体"/>
                <w:color w:val="auto"/>
                <w:kern w:val="2"/>
                <w:szCs w:val="21"/>
                <w:highlight w:val="none"/>
              </w:rPr>
            </w:pPr>
          </w:p>
        </w:tc>
      </w:tr>
      <w:tr w14:paraId="75AE5D7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27DC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30DE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AF2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蜂鸣器开/关（默认）</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BF87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BA86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38E7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6E6E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4D64A">
            <w:pPr>
              <w:rPr>
                <w:rFonts w:ascii="宋体" w:hAnsi="宋体" w:eastAsia="宋体" w:cs="宋体"/>
                <w:color w:val="auto"/>
                <w:kern w:val="2"/>
                <w:szCs w:val="21"/>
                <w:highlight w:val="none"/>
              </w:rPr>
            </w:pPr>
          </w:p>
        </w:tc>
      </w:tr>
      <w:tr w14:paraId="3967B95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55FF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B6CB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2FF3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10.工作温度-20℃～50℃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BBC3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3D71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E01C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06B9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52B89">
            <w:pPr>
              <w:rPr>
                <w:rFonts w:ascii="宋体" w:hAnsi="宋体" w:eastAsia="宋体" w:cs="宋体"/>
                <w:color w:val="auto"/>
                <w:kern w:val="2"/>
                <w:szCs w:val="21"/>
                <w:highlight w:val="none"/>
              </w:rPr>
            </w:pPr>
          </w:p>
        </w:tc>
      </w:tr>
      <w:tr w14:paraId="313406E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967E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148D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044A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E269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1185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80C9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C26E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1C0D0">
            <w:pPr>
              <w:rPr>
                <w:rFonts w:ascii="宋体" w:hAnsi="宋体" w:eastAsia="宋体" w:cs="宋体"/>
                <w:color w:val="auto"/>
                <w:kern w:val="2"/>
                <w:szCs w:val="21"/>
                <w:highlight w:val="none"/>
              </w:rPr>
            </w:pPr>
          </w:p>
        </w:tc>
      </w:tr>
      <w:tr w14:paraId="741ED8B3">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ADB6F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A28A5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智能水浸感应器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C77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1.产品尺寸：≥φ72mm*25mm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B09B8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DF41D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C334C">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DBBE14">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EA3EC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4BC9F8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2B6D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B6D4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9E63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2.工作电压：DC3V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1531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CCB3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6458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8100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4EE03">
            <w:pPr>
              <w:rPr>
                <w:rFonts w:ascii="宋体" w:hAnsi="宋体" w:eastAsia="宋体" w:cs="宋体"/>
                <w:color w:val="auto"/>
                <w:kern w:val="2"/>
                <w:szCs w:val="21"/>
                <w:highlight w:val="none"/>
              </w:rPr>
            </w:pPr>
          </w:p>
        </w:tc>
      </w:tr>
      <w:tr w14:paraId="15F9D0F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006D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1853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AE63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3.工作电流：待机电流≤3µA；报警电流≤50mA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CD9B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F63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4EB0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B482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19A3D">
            <w:pPr>
              <w:rPr>
                <w:rFonts w:ascii="宋体" w:hAnsi="宋体" w:eastAsia="宋体" w:cs="宋体"/>
                <w:color w:val="auto"/>
                <w:kern w:val="2"/>
                <w:szCs w:val="21"/>
                <w:highlight w:val="none"/>
              </w:rPr>
            </w:pPr>
          </w:p>
        </w:tc>
      </w:tr>
      <w:tr w14:paraId="6033912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5458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12CB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B246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4.报警输出：5GNB-IoT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1222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98C9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6181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E929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9EF0D">
            <w:pPr>
              <w:rPr>
                <w:rFonts w:ascii="宋体" w:hAnsi="宋体" w:eastAsia="宋体" w:cs="宋体"/>
                <w:color w:val="auto"/>
                <w:kern w:val="2"/>
                <w:szCs w:val="21"/>
                <w:highlight w:val="none"/>
              </w:rPr>
            </w:pPr>
          </w:p>
        </w:tc>
      </w:tr>
      <w:tr w14:paraId="22803B2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3D43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17E2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B0C2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5.复位方式：自动复位</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A57A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29F6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41D4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2074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FA1A7">
            <w:pPr>
              <w:rPr>
                <w:rFonts w:ascii="宋体" w:hAnsi="宋体" w:eastAsia="宋体" w:cs="宋体"/>
                <w:color w:val="auto"/>
                <w:kern w:val="2"/>
                <w:szCs w:val="21"/>
                <w:highlight w:val="none"/>
              </w:rPr>
            </w:pPr>
          </w:p>
        </w:tc>
      </w:tr>
      <w:tr w14:paraId="3EC32B9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DDB0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6D42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5E75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6.安装方式：水平放置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DD12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690C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BB95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42D2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D69D4">
            <w:pPr>
              <w:rPr>
                <w:rFonts w:ascii="宋体" w:hAnsi="宋体" w:eastAsia="宋体" w:cs="宋体"/>
                <w:color w:val="auto"/>
                <w:kern w:val="2"/>
                <w:szCs w:val="21"/>
                <w:highlight w:val="none"/>
              </w:rPr>
            </w:pPr>
          </w:p>
        </w:tc>
      </w:tr>
      <w:tr w14:paraId="4F59386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E667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088B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B7A7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7.电池类型：锂电池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C381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1A34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AE1B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55AF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BB45C">
            <w:pPr>
              <w:rPr>
                <w:rFonts w:ascii="宋体" w:hAnsi="宋体" w:eastAsia="宋体" w:cs="宋体"/>
                <w:color w:val="auto"/>
                <w:kern w:val="2"/>
                <w:szCs w:val="21"/>
                <w:highlight w:val="none"/>
              </w:rPr>
            </w:pPr>
          </w:p>
        </w:tc>
      </w:tr>
      <w:tr w14:paraId="460C1B6A">
        <w:tblPrEx>
          <w:tblCellMar>
            <w:top w:w="0" w:type="dxa"/>
            <w:left w:w="108" w:type="dxa"/>
            <w:bottom w:w="0" w:type="dxa"/>
            <w:right w:w="108" w:type="dxa"/>
          </w:tblCellMar>
        </w:tblPrEx>
        <w:trPr>
          <w:trHeight w:val="9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BE95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41FB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FC8F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8.防水防尘：IP67</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A273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82EC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EF33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236C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095A4">
            <w:pPr>
              <w:rPr>
                <w:rFonts w:ascii="宋体" w:hAnsi="宋体" w:eastAsia="宋体" w:cs="宋体"/>
                <w:color w:val="auto"/>
                <w:kern w:val="2"/>
                <w:szCs w:val="21"/>
                <w:highlight w:val="none"/>
              </w:rPr>
            </w:pPr>
          </w:p>
        </w:tc>
      </w:tr>
      <w:tr w14:paraId="590460D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7D35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81DB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6B0D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9.工作温度：－10℃～55℃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845E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6CAC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11B2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D435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3DBE0">
            <w:pPr>
              <w:rPr>
                <w:rFonts w:ascii="宋体" w:hAnsi="宋体" w:eastAsia="宋体" w:cs="宋体"/>
                <w:color w:val="auto"/>
                <w:kern w:val="2"/>
                <w:szCs w:val="21"/>
                <w:highlight w:val="none"/>
              </w:rPr>
            </w:pPr>
          </w:p>
        </w:tc>
      </w:tr>
      <w:tr w14:paraId="68BAF38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D6F9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724E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12BF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A935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438A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11A1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B602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B9A30">
            <w:pPr>
              <w:rPr>
                <w:rFonts w:ascii="宋体" w:hAnsi="宋体" w:eastAsia="宋体" w:cs="宋体"/>
                <w:color w:val="auto"/>
                <w:kern w:val="2"/>
                <w:szCs w:val="21"/>
                <w:highlight w:val="none"/>
              </w:rPr>
            </w:pPr>
          </w:p>
        </w:tc>
      </w:tr>
      <w:tr w14:paraId="244AEABB">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E08BC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F7CFF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电动升降台盆</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8A2D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1.材质：ABS工程塑料，不锈钢烤漆；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1884D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B5528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9D30D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EFDC0F">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762F3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FBDA22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CB5C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36DE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6199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2.内置高效电机，箱体式设计；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E6B2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5EBC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46B5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1100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0C308">
            <w:pPr>
              <w:rPr>
                <w:rFonts w:ascii="宋体" w:hAnsi="宋体" w:eastAsia="宋体" w:cs="宋体"/>
                <w:color w:val="auto"/>
                <w:kern w:val="2"/>
                <w:szCs w:val="21"/>
                <w:highlight w:val="none"/>
              </w:rPr>
            </w:pPr>
          </w:p>
        </w:tc>
      </w:tr>
      <w:tr w14:paraId="5F2FACA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F8C1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DEDF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B6F7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3.可调幅度200MM，按钮操控，智能云镜，底部大空间，方便轮椅进出；</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E627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789B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1DF9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D032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3997E">
            <w:pPr>
              <w:rPr>
                <w:rFonts w:ascii="宋体" w:hAnsi="宋体" w:eastAsia="宋体" w:cs="宋体"/>
                <w:color w:val="auto"/>
                <w:kern w:val="2"/>
                <w:szCs w:val="21"/>
                <w:highlight w:val="none"/>
              </w:rPr>
            </w:pPr>
          </w:p>
        </w:tc>
      </w:tr>
      <w:tr w14:paraId="61DF816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1A2B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2A6A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8CFB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4.输入电压220V；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2515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4B52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4599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5AF1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5BE42">
            <w:pPr>
              <w:rPr>
                <w:rFonts w:ascii="宋体" w:hAnsi="宋体" w:eastAsia="宋体" w:cs="宋体"/>
                <w:color w:val="auto"/>
                <w:kern w:val="2"/>
                <w:szCs w:val="21"/>
                <w:highlight w:val="none"/>
              </w:rPr>
            </w:pPr>
          </w:p>
        </w:tc>
      </w:tr>
      <w:tr w14:paraId="3D84C38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0171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10D9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994C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5.电机额定电压DC24V；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9DEF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92DA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B68D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E6DD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9A060">
            <w:pPr>
              <w:rPr>
                <w:rFonts w:ascii="宋体" w:hAnsi="宋体" w:eastAsia="宋体" w:cs="宋体"/>
                <w:color w:val="auto"/>
                <w:kern w:val="2"/>
                <w:szCs w:val="21"/>
                <w:highlight w:val="none"/>
              </w:rPr>
            </w:pPr>
          </w:p>
        </w:tc>
      </w:tr>
      <w:tr w14:paraId="241D084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1188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783B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B0F6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6.额定功率40W；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4D8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EA1B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D734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7111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239F3">
            <w:pPr>
              <w:rPr>
                <w:rFonts w:ascii="宋体" w:hAnsi="宋体" w:eastAsia="宋体" w:cs="宋体"/>
                <w:color w:val="auto"/>
                <w:kern w:val="2"/>
                <w:szCs w:val="21"/>
                <w:highlight w:val="none"/>
              </w:rPr>
            </w:pPr>
          </w:p>
        </w:tc>
      </w:tr>
      <w:tr w14:paraId="2F1EFEF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D159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E444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517C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7.最大可调高度200mm；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6CCA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2CF3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B6C7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0B0B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58B7D">
            <w:pPr>
              <w:rPr>
                <w:rFonts w:ascii="宋体" w:hAnsi="宋体" w:eastAsia="宋体" w:cs="宋体"/>
                <w:color w:val="auto"/>
                <w:kern w:val="2"/>
                <w:szCs w:val="21"/>
                <w:highlight w:val="none"/>
              </w:rPr>
            </w:pPr>
          </w:p>
        </w:tc>
      </w:tr>
      <w:tr w14:paraId="717E572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61E7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71DE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CB1E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8.净重≥40kg；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31D2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F6E0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9E55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2ECB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B5836">
            <w:pPr>
              <w:rPr>
                <w:rFonts w:ascii="宋体" w:hAnsi="宋体" w:eastAsia="宋体" w:cs="宋体"/>
                <w:color w:val="auto"/>
                <w:kern w:val="2"/>
                <w:szCs w:val="21"/>
                <w:highlight w:val="none"/>
              </w:rPr>
            </w:pPr>
          </w:p>
        </w:tc>
      </w:tr>
      <w:tr w14:paraId="5334B7C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DEE4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4189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62DC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9.运行速度单次最大行程18s；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9452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662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87BD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08CB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A255B">
            <w:pPr>
              <w:rPr>
                <w:rFonts w:ascii="宋体" w:hAnsi="宋体" w:eastAsia="宋体" w:cs="宋体"/>
                <w:color w:val="auto"/>
                <w:kern w:val="2"/>
                <w:szCs w:val="21"/>
                <w:highlight w:val="none"/>
              </w:rPr>
            </w:pPr>
          </w:p>
        </w:tc>
      </w:tr>
      <w:tr w14:paraId="050B49C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1F65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E498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563E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10.运行噪音&lt;60分贝；</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02C5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91A0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7A71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12BD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B160D">
            <w:pPr>
              <w:rPr>
                <w:rFonts w:ascii="宋体" w:hAnsi="宋体" w:eastAsia="宋体" w:cs="宋体"/>
                <w:color w:val="auto"/>
                <w:kern w:val="2"/>
                <w:szCs w:val="21"/>
                <w:highlight w:val="none"/>
              </w:rPr>
            </w:pPr>
          </w:p>
        </w:tc>
      </w:tr>
      <w:tr w14:paraId="595C02F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027B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79B7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8F8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11.产品寿命10000次以上；</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4983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807F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2BD5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9519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EC7CD">
            <w:pPr>
              <w:rPr>
                <w:rFonts w:ascii="宋体" w:hAnsi="宋体" w:eastAsia="宋体" w:cs="宋体"/>
                <w:color w:val="auto"/>
                <w:kern w:val="2"/>
                <w:szCs w:val="21"/>
                <w:highlight w:val="none"/>
              </w:rPr>
            </w:pPr>
          </w:p>
        </w:tc>
      </w:tr>
      <w:tr w14:paraId="3E56DB0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F309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45BB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DA8F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12.防水等级IP66。</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503F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3F7B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C569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E81E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89844">
            <w:pPr>
              <w:rPr>
                <w:rFonts w:ascii="宋体" w:hAnsi="宋体" w:eastAsia="宋体" w:cs="宋体"/>
                <w:color w:val="auto"/>
                <w:kern w:val="2"/>
                <w:szCs w:val="21"/>
                <w:highlight w:val="none"/>
              </w:rPr>
            </w:pPr>
          </w:p>
        </w:tc>
      </w:tr>
      <w:tr w14:paraId="668E720C">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52A91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3111C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马桶</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B47A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马桶盖材质：PP塑料</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C28C3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FF89A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7F40F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6503AA">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C8C7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C8E01B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3C41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C281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8000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盖板是否缓降：盖板缓降</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5547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985A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CC59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89D9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BCE4A">
            <w:pPr>
              <w:rPr>
                <w:rFonts w:ascii="宋体" w:hAnsi="宋体" w:eastAsia="宋体" w:cs="宋体"/>
                <w:color w:val="auto"/>
                <w:kern w:val="2"/>
                <w:szCs w:val="21"/>
                <w:highlight w:val="none"/>
              </w:rPr>
            </w:pPr>
          </w:p>
        </w:tc>
      </w:tr>
      <w:tr w14:paraId="0D188AE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6D8E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EA75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7600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坑距：305/300mm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7BF7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AB10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41F4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1E9C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B21D7">
            <w:pPr>
              <w:rPr>
                <w:rFonts w:ascii="宋体" w:hAnsi="宋体" w:eastAsia="宋体" w:cs="宋体"/>
                <w:color w:val="auto"/>
                <w:kern w:val="2"/>
                <w:szCs w:val="21"/>
                <w:highlight w:val="none"/>
              </w:rPr>
            </w:pPr>
          </w:p>
        </w:tc>
      </w:tr>
      <w:tr w14:paraId="62946EF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ADB8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ADA1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A41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冲水原理：虹吸式</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8046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02E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D91C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A691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55F5B">
            <w:pPr>
              <w:rPr>
                <w:rFonts w:ascii="宋体" w:hAnsi="宋体" w:eastAsia="宋体" w:cs="宋体"/>
                <w:color w:val="auto"/>
                <w:kern w:val="2"/>
                <w:szCs w:val="21"/>
                <w:highlight w:val="none"/>
              </w:rPr>
            </w:pPr>
          </w:p>
        </w:tc>
      </w:tr>
      <w:tr w14:paraId="41FD3A6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7385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A805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43DC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排水方式：地排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666B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3AB8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4187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034C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97C58">
            <w:pPr>
              <w:rPr>
                <w:rFonts w:ascii="宋体" w:hAnsi="宋体" w:eastAsia="宋体" w:cs="宋体"/>
                <w:color w:val="auto"/>
                <w:kern w:val="2"/>
                <w:szCs w:val="21"/>
                <w:highlight w:val="none"/>
              </w:rPr>
            </w:pPr>
          </w:p>
        </w:tc>
      </w:tr>
      <w:tr w14:paraId="14A0339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56FD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EBB5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F9F2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主体材质：陶瓷</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7DB5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96E8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E271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1953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A18AA">
            <w:pPr>
              <w:rPr>
                <w:rFonts w:ascii="宋体" w:hAnsi="宋体" w:eastAsia="宋体" w:cs="宋体"/>
                <w:color w:val="auto"/>
                <w:kern w:val="2"/>
                <w:szCs w:val="21"/>
                <w:highlight w:val="none"/>
              </w:rPr>
            </w:pPr>
          </w:p>
        </w:tc>
      </w:tr>
      <w:tr w14:paraId="78F7E3FC">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E67B8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414C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防滑垫</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9DEC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1.尺寸≥40*71CM；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A01E8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58762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F35C3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7828A4">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E7914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39846E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791A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603E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8C6F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2.PVC材质；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5FD5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FFA3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B9E8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6697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A7AE7">
            <w:pPr>
              <w:rPr>
                <w:rFonts w:ascii="宋体" w:hAnsi="宋体" w:eastAsia="宋体" w:cs="宋体"/>
                <w:color w:val="auto"/>
                <w:kern w:val="2"/>
                <w:szCs w:val="21"/>
                <w:highlight w:val="none"/>
              </w:rPr>
            </w:pPr>
          </w:p>
        </w:tc>
      </w:tr>
      <w:tr w14:paraId="0403867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4875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3395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EAC5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3.背面多个吸盘紧贴地面，不移位，凸起方格，有效防滑，密布透水孔，方便水渍迅速排走，随贴随吸，打理简易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320B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6A1D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8B8B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DCB9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5DD8C">
            <w:pPr>
              <w:rPr>
                <w:rFonts w:ascii="宋体" w:hAnsi="宋体" w:eastAsia="宋体" w:cs="宋体"/>
                <w:color w:val="auto"/>
                <w:kern w:val="2"/>
                <w:szCs w:val="21"/>
                <w:highlight w:val="none"/>
              </w:rPr>
            </w:pPr>
          </w:p>
        </w:tc>
      </w:tr>
      <w:tr w14:paraId="12A0DF23">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DB366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BD13A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马桶升降器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E7A9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1.根据人体力学升降设计，一键操作，简单方便。</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63D0E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2834D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43637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48CBCE">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CEBFE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DFD310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57FF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21EA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18D0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2.充电电压：AC110-240V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866F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5BFF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164B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B6B2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B1D28">
            <w:pPr>
              <w:rPr>
                <w:rFonts w:ascii="宋体" w:hAnsi="宋体" w:eastAsia="宋体" w:cs="宋体"/>
                <w:color w:val="auto"/>
                <w:kern w:val="2"/>
                <w:szCs w:val="21"/>
                <w:highlight w:val="none"/>
              </w:rPr>
            </w:pPr>
          </w:p>
        </w:tc>
      </w:tr>
      <w:tr w14:paraId="6984FE2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949B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5D52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2AB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3.工作电压24V锂电</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01A9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2699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C503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3FD0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DAD62">
            <w:pPr>
              <w:rPr>
                <w:rFonts w:ascii="宋体" w:hAnsi="宋体" w:eastAsia="宋体" w:cs="宋体"/>
                <w:color w:val="auto"/>
                <w:kern w:val="2"/>
                <w:szCs w:val="21"/>
                <w:highlight w:val="none"/>
              </w:rPr>
            </w:pPr>
          </w:p>
        </w:tc>
      </w:tr>
      <w:tr w14:paraId="731612D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2FDE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45FB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F597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4.座便承重≥200kg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F1D8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B255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52BE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E118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19659">
            <w:pPr>
              <w:rPr>
                <w:rFonts w:ascii="宋体" w:hAnsi="宋体" w:eastAsia="宋体" w:cs="宋体"/>
                <w:color w:val="auto"/>
                <w:kern w:val="2"/>
                <w:szCs w:val="21"/>
                <w:highlight w:val="none"/>
              </w:rPr>
            </w:pPr>
          </w:p>
        </w:tc>
      </w:tr>
      <w:tr w14:paraId="6B9EE38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C7A8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73F8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E7DB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5.扶手承重≥100KG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B136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7970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F0DB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3C5A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5725D">
            <w:pPr>
              <w:rPr>
                <w:rFonts w:ascii="宋体" w:hAnsi="宋体" w:eastAsia="宋体" w:cs="宋体"/>
                <w:color w:val="auto"/>
                <w:kern w:val="2"/>
                <w:szCs w:val="21"/>
                <w:highlight w:val="none"/>
              </w:rPr>
            </w:pPr>
          </w:p>
        </w:tc>
      </w:tr>
      <w:tr w14:paraId="59844B3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95CD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22E5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EC0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6.防水等级4级</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D496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AE40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3C55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FD8A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7DF9C">
            <w:pPr>
              <w:rPr>
                <w:rFonts w:ascii="宋体" w:hAnsi="宋体" w:eastAsia="宋体" w:cs="宋体"/>
                <w:color w:val="auto"/>
                <w:kern w:val="2"/>
                <w:szCs w:val="21"/>
                <w:highlight w:val="none"/>
              </w:rPr>
            </w:pPr>
          </w:p>
        </w:tc>
      </w:tr>
      <w:tr w14:paraId="66CC48D2">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56180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FE860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浴室扶手</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1FEF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1.纯白色原装尼龙料</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B04A6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FAA00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80711E">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169E54">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21708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D89C5E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4009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90A3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3705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2.纯白色原装ABS料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8655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D55B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73FE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8BB8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62FB3">
            <w:pPr>
              <w:rPr>
                <w:rFonts w:ascii="宋体" w:hAnsi="宋体" w:eastAsia="宋体" w:cs="宋体"/>
                <w:color w:val="auto"/>
                <w:kern w:val="2"/>
                <w:szCs w:val="21"/>
                <w:highlight w:val="none"/>
              </w:rPr>
            </w:pPr>
          </w:p>
        </w:tc>
      </w:tr>
      <w:tr w14:paraId="174DB4D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0B0B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BC2F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97FF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3.内≥￠25不锈钢龙骨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AE98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0F38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9A5F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4C37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D6E71">
            <w:pPr>
              <w:rPr>
                <w:rFonts w:ascii="宋体" w:hAnsi="宋体" w:eastAsia="宋体" w:cs="宋体"/>
                <w:color w:val="auto"/>
                <w:kern w:val="2"/>
                <w:szCs w:val="21"/>
                <w:highlight w:val="none"/>
              </w:rPr>
            </w:pPr>
          </w:p>
        </w:tc>
      </w:tr>
      <w:tr w14:paraId="3EF13F8C">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7202C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50BE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马桶扶手</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DB6E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1.纯白色原装尼龙料</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862C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2EE46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E1FED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80F01C">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AAEE3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223FA7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0FFB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A29F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2370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2.纯白色原装ABS料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06F9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9074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E7D6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FAB0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7EF67">
            <w:pPr>
              <w:rPr>
                <w:rFonts w:ascii="宋体" w:hAnsi="宋体" w:eastAsia="宋体" w:cs="宋体"/>
                <w:color w:val="auto"/>
                <w:kern w:val="2"/>
                <w:szCs w:val="21"/>
                <w:highlight w:val="none"/>
              </w:rPr>
            </w:pPr>
          </w:p>
        </w:tc>
      </w:tr>
      <w:tr w14:paraId="62DF23F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FB3A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E905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5C75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3.内≥￠25不锈钢龙骨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F917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B90D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145E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1CBB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DBF3A">
            <w:pPr>
              <w:rPr>
                <w:rFonts w:ascii="宋体" w:hAnsi="宋体" w:eastAsia="宋体" w:cs="宋体"/>
                <w:color w:val="auto"/>
                <w:kern w:val="2"/>
                <w:szCs w:val="21"/>
                <w:highlight w:val="none"/>
              </w:rPr>
            </w:pPr>
          </w:p>
        </w:tc>
      </w:tr>
      <w:tr w14:paraId="654D2017">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5F082ED">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老年人日常健康照护区</w:t>
            </w:r>
          </w:p>
        </w:tc>
      </w:tr>
      <w:tr w14:paraId="0C14F824">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6559C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F91C8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设备带</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8528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1.铝合金设备带1米</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5BCBB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89A7B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F860C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772DE2">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198F4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6812B6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7C54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64E7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CEBE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2.氧气终端1个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9393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EC40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C2E8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4FF5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FFD73">
            <w:pPr>
              <w:rPr>
                <w:rFonts w:ascii="宋体" w:hAnsi="宋体" w:eastAsia="宋体" w:cs="宋体"/>
                <w:color w:val="auto"/>
                <w:kern w:val="2"/>
                <w:szCs w:val="21"/>
                <w:highlight w:val="none"/>
              </w:rPr>
            </w:pPr>
          </w:p>
        </w:tc>
      </w:tr>
      <w:tr w14:paraId="14D2CCF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B5E7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714C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EAB4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3.吸引终端1个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67DB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29D3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E804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10B9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D6ADC">
            <w:pPr>
              <w:rPr>
                <w:rFonts w:ascii="宋体" w:hAnsi="宋体" w:eastAsia="宋体" w:cs="宋体"/>
                <w:color w:val="auto"/>
                <w:kern w:val="2"/>
                <w:szCs w:val="21"/>
                <w:highlight w:val="none"/>
              </w:rPr>
            </w:pPr>
          </w:p>
        </w:tc>
      </w:tr>
      <w:tr w14:paraId="113E09B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4AE6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AC91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DE22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4.呼叫分机1个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1D67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3215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020B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ADF4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77EA5">
            <w:pPr>
              <w:rPr>
                <w:rFonts w:ascii="宋体" w:hAnsi="宋体" w:eastAsia="宋体" w:cs="宋体"/>
                <w:color w:val="auto"/>
                <w:kern w:val="2"/>
                <w:szCs w:val="21"/>
                <w:highlight w:val="none"/>
              </w:rPr>
            </w:pPr>
          </w:p>
        </w:tc>
      </w:tr>
      <w:tr w14:paraId="038C523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D53D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4C62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4451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5.灯罩灯芯1套</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D81D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0F2D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1254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98B9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5CB58">
            <w:pPr>
              <w:rPr>
                <w:rFonts w:ascii="宋体" w:hAnsi="宋体" w:eastAsia="宋体" w:cs="宋体"/>
                <w:color w:val="auto"/>
                <w:kern w:val="2"/>
                <w:szCs w:val="21"/>
                <w:highlight w:val="none"/>
              </w:rPr>
            </w:pPr>
          </w:p>
        </w:tc>
      </w:tr>
      <w:tr w14:paraId="74823CD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1317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E461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8490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6.电源开关1个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AB3F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276E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219F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8FF9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1E52F">
            <w:pPr>
              <w:rPr>
                <w:rFonts w:ascii="宋体" w:hAnsi="宋体" w:eastAsia="宋体" w:cs="宋体"/>
                <w:color w:val="auto"/>
                <w:kern w:val="2"/>
                <w:szCs w:val="21"/>
                <w:highlight w:val="none"/>
              </w:rPr>
            </w:pPr>
          </w:p>
        </w:tc>
      </w:tr>
      <w:tr w14:paraId="130DA58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DD65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7333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B5CD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7.十孔插座1个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EDD3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6E46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060F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5916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1B476">
            <w:pPr>
              <w:rPr>
                <w:rFonts w:ascii="宋体" w:hAnsi="宋体" w:eastAsia="宋体" w:cs="宋体"/>
                <w:color w:val="auto"/>
                <w:kern w:val="2"/>
                <w:szCs w:val="21"/>
                <w:highlight w:val="none"/>
              </w:rPr>
            </w:pPr>
          </w:p>
        </w:tc>
      </w:tr>
      <w:tr w14:paraId="01C6C1D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9741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9788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F732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8.封头1个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027A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F51B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1F87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487B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AFC75">
            <w:pPr>
              <w:rPr>
                <w:rFonts w:ascii="宋体" w:hAnsi="宋体" w:eastAsia="宋体" w:cs="宋体"/>
                <w:color w:val="auto"/>
                <w:kern w:val="2"/>
                <w:szCs w:val="21"/>
                <w:highlight w:val="none"/>
              </w:rPr>
            </w:pPr>
          </w:p>
        </w:tc>
      </w:tr>
      <w:tr w14:paraId="09F33663">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CE8D4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EB70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智能SOS报警器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F472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1.产品尺寸：≥90mm*90mm*18mm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E01E4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985FF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D8539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46861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632E4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941666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870F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26C3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4631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2.工作电压：电池6V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1389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CBC0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CC13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D0BB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D0C72">
            <w:pPr>
              <w:rPr>
                <w:rFonts w:ascii="宋体" w:hAnsi="宋体" w:eastAsia="宋体" w:cs="宋体"/>
                <w:color w:val="auto"/>
                <w:kern w:val="2"/>
                <w:szCs w:val="21"/>
                <w:highlight w:val="none"/>
              </w:rPr>
            </w:pPr>
          </w:p>
        </w:tc>
      </w:tr>
      <w:tr w14:paraId="07AE57C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43AE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B063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2925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3.工作电流：待机电流≤20µA；报警电流：≤200mA ，通信方式：NB-lot；</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7985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7C96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77AC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57D6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CB4FD">
            <w:pPr>
              <w:rPr>
                <w:rFonts w:ascii="宋体" w:hAnsi="宋体" w:eastAsia="宋体" w:cs="宋体"/>
                <w:color w:val="auto"/>
                <w:kern w:val="2"/>
                <w:szCs w:val="21"/>
                <w:highlight w:val="none"/>
              </w:rPr>
            </w:pPr>
          </w:p>
        </w:tc>
      </w:tr>
      <w:tr w14:paraId="0497EDA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7CDF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650E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FC35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4.安装方式：壁装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D295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3FE7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E60F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10B9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DF7A1">
            <w:pPr>
              <w:rPr>
                <w:rFonts w:ascii="宋体" w:hAnsi="宋体" w:eastAsia="宋体" w:cs="宋体"/>
                <w:color w:val="auto"/>
                <w:kern w:val="2"/>
                <w:szCs w:val="21"/>
                <w:highlight w:val="none"/>
              </w:rPr>
            </w:pPr>
          </w:p>
        </w:tc>
      </w:tr>
      <w:tr w14:paraId="5B8B409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19CF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A8D4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7B9F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5.电池类型：7号4节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6ED3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3E13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69C0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BC3D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0F704">
            <w:pPr>
              <w:rPr>
                <w:rFonts w:ascii="宋体" w:hAnsi="宋体" w:eastAsia="宋体" w:cs="宋体"/>
                <w:color w:val="auto"/>
                <w:kern w:val="2"/>
                <w:szCs w:val="21"/>
                <w:highlight w:val="none"/>
              </w:rPr>
            </w:pPr>
          </w:p>
        </w:tc>
      </w:tr>
      <w:tr w14:paraId="396FD12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CBBA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D335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3778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6.拉绳长度：≥60cm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BBC0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9B42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60F9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8099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589C6">
            <w:pPr>
              <w:rPr>
                <w:rFonts w:ascii="宋体" w:hAnsi="宋体" w:eastAsia="宋体" w:cs="宋体"/>
                <w:color w:val="auto"/>
                <w:kern w:val="2"/>
                <w:szCs w:val="21"/>
                <w:highlight w:val="none"/>
              </w:rPr>
            </w:pPr>
          </w:p>
        </w:tc>
      </w:tr>
      <w:tr w14:paraId="4F9E86A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01C6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D8BF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A8F6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7.工作温度：-10℃-50℃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39D6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0763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D374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8AFF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75A99">
            <w:pPr>
              <w:rPr>
                <w:rFonts w:ascii="宋体" w:hAnsi="宋体" w:eastAsia="宋体" w:cs="宋体"/>
                <w:color w:val="auto"/>
                <w:kern w:val="2"/>
                <w:szCs w:val="21"/>
                <w:highlight w:val="none"/>
              </w:rPr>
            </w:pPr>
          </w:p>
        </w:tc>
      </w:tr>
      <w:tr w14:paraId="2B55567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FB80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FE70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FC08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8.工作湿度：≤90％（无凝结）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C01D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54E6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9711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5D81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E6520">
            <w:pPr>
              <w:rPr>
                <w:rFonts w:ascii="宋体" w:hAnsi="宋体" w:eastAsia="宋体" w:cs="宋体"/>
                <w:color w:val="auto"/>
                <w:kern w:val="2"/>
                <w:szCs w:val="21"/>
                <w:highlight w:val="none"/>
              </w:rPr>
            </w:pPr>
          </w:p>
        </w:tc>
      </w:tr>
      <w:tr w14:paraId="56312545">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A8AA9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F12B4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雷达摔倒检测仪</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B584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1.产品尺寸≥Φ112mm*32mm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A2EE1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BD1CC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9EF380">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77CE10">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95080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04D0EC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372F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DFD1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8C3B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2.工作电压Type-C5V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30BF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E2E5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62DD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4D0C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34DC1">
            <w:pPr>
              <w:rPr>
                <w:rFonts w:ascii="宋体" w:hAnsi="宋体" w:eastAsia="宋体" w:cs="宋体"/>
                <w:color w:val="auto"/>
                <w:kern w:val="2"/>
                <w:szCs w:val="21"/>
                <w:highlight w:val="none"/>
              </w:rPr>
            </w:pPr>
          </w:p>
        </w:tc>
      </w:tr>
      <w:tr w14:paraId="3B2A94F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0CCE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0563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72D4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3.工作电流≤0.8A</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6078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A702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900D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00FF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7B32C">
            <w:pPr>
              <w:rPr>
                <w:rFonts w:ascii="宋体" w:hAnsi="宋体" w:eastAsia="宋体" w:cs="宋体"/>
                <w:color w:val="auto"/>
                <w:kern w:val="2"/>
                <w:szCs w:val="21"/>
                <w:highlight w:val="none"/>
              </w:rPr>
            </w:pPr>
          </w:p>
        </w:tc>
      </w:tr>
      <w:tr w14:paraId="63DA13C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0889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4791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F763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4.通讯方式wifi</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71A6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93B0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FBA2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43E1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02D29">
            <w:pPr>
              <w:rPr>
                <w:rFonts w:ascii="宋体" w:hAnsi="宋体" w:eastAsia="宋体" w:cs="宋体"/>
                <w:color w:val="auto"/>
                <w:kern w:val="2"/>
                <w:szCs w:val="21"/>
                <w:highlight w:val="none"/>
              </w:rPr>
            </w:pPr>
          </w:p>
        </w:tc>
      </w:tr>
      <w:tr w14:paraId="7BFC6BC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6ED1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C358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A05C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5.工作频率60GHz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F01C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9970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871A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22E7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52868">
            <w:pPr>
              <w:rPr>
                <w:rFonts w:ascii="宋体" w:hAnsi="宋体" w:eastAsia="宋体" w:cs="宋体"/>
                <w:color w:val="auto"/>
                <w:kern w:val="2"/>
                <w:szCs w:val="21"/>
                <w:highlight w:val="none"/>
              </w:rPr>
            </w:pPr>
          </w:p>
        </w:tc>
      </w:tr>
      <w:tr w14:paraId="35986A8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4F48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5089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C32A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6.安装方式顶装（默认）/平装</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277F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70DC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304B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942E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3FD46">
            <w:pPr>
              <w:rPr>
                <w:rFonts w:ascii="宋体" w:hAnsi="宋体" w:eastAsia="宋体" w:cs="宋体"/>
                <w:color w:val="auto"/>
                <w:kern w:val="2"/>
                <w:szCs w:val="21"/>
                <w:highlight w:val="none"/>
              </w:rPr>
            </w:pPr>
          </w:p>
        </w:tc>
      </w:tr>
      <w:tr w14:paraId="28FB88B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2F24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E90B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7831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7.安装高度，探测范围，探测距离：</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BD09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AA7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D992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920C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7100F">
            <w:pPr>
              <w:rPr>
                <w:rFonts w:ascii="宋体" w:hAnsi="宋体" w:eastAsia="宋体" w:cs="宋体"/>
                <w:color w:val="auto"/>
                <w:kern w:val="2"/>
                <w:szCs w:val="21"/>
                <w:highlight w:val="none"/>
              </w:rPr>
            </w:pPr>
          </w:p>
        </w:tc>
      </w:tr>
      <w:tr w14:paraId="17C6EA4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62E2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92A0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E911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顶装：2.2米—3.0米，推荐2.4米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AECC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76D0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7775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2C82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51C74">
            <w:pPr>
              <w:rPr>
                <w:rFonts w:ascii="宋体" w:hAnsi="宋体" w:eastAsia="宋体" w:cs="宋体"/>
                <w:color w:val="auto"/>
                <w:kern w:val="2"/>
                <w:szCs w:val="21"/>
                <w:highlight w:val="none"/>
              </w:rPr>
            </w:pPr>
          </w:p>
        </w:tc>
      </w:tr>
      <w:tr w14:paraId="672E7CC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7A75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9130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0179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平装：1.35米—1.5米，推荐1.35米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075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5B39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0082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DC91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7BB0A">
            <w:pPr>
              <w:rPr>
                <w:rFonts w:ascii="宋体" w:hAnsi="宋体" w:eastAsia="宋体" w:cs="宋体"/>
                <w:color w:val="auto"/>
                <w:kern w:val="2"/>
                <w:szCs w:val="21"/>
                <w:highlight w:val="none"/>
              </w:rPr>
            </w:pPr>
          </w:p>
        </w:tc>
      </w:tr>
      <w:tr w14:paraId="5D26E15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67C8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92E0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C0C5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顶装：雷达正下方投影面积约4米*4米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0E1F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D1F8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EF01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97B4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AD76D">
            <w:pPr>
              <w:rPr>
                <w:rFonts w:ascii="宋体" w:hAnsi="宋体" w:eastAsia="宋体" w:cs="宋体"/>
                <w:color w:val="auto"/>
                <w:kern w:val="2"/>
                <w:szCs w:val="21"/>
                <w:highlight w:val="none"/>
              </w:rPr>
            </w:pPr>
          </w:p>
        </w:tc>
      </w:tr>
      <w:tr w14:paraId="6C6F284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CF93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B1F9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6926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平装：以雷达为中心，左右3米（左右加起来3米）*正前方4米区域</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F1A0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F745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230E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F0F3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E60B2">
            <w:pPr>
              <w:rPr>
                <w:rFonts w:ascii="宋体" w:hAnsi="宋体" w:eastAsia="宋体" w:cs="宋体"/>
                <w:color w:val="auto"/>
                <w:kern w:val="2"/>
                <w:szCs w:val="21"/>
                <w:highlight w:val="none"/>
              </w:rPr>
            </w:pPr>
          </w:p>
        </w:tc>
      </w:tr>
      <w:tr w14:paraId="0F126CA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CE66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E2D8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0D0B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顶装：前侧距离0-3m（默认3m），后侧距离0-3m（默认3m），左侧距离0-3m（默认3m），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8A43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A1C8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8CE9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1E51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EA0E6">
            <w:pPr>
              <w:rPr>
                <w:rFonts w:ascii="宋体" w:hAnsi="宋体" w:eastAsia="宋体" w:cs="宋体"/>
                <w:color w:val="auto"/>
                <w:kern w:val="2"/>
                <w:szCs w:val="21"/>
                <w:highlight w:val="none"/>
              </w:rPr>
            </w:pPr>
          </w:p>
        </w:tc>
      </w:tr>
      <w:tr w14:paraId="67F4A17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3B1D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C4FF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20F9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右侧距离0-3m（默认3m）；平装：前侧距离0-6m，左侧距离0-2m，右侧距离0-2m；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A479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D768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8C19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D8CF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A0B98">
            <w:pPr>
              <w:rPr>
                <w:rFonts w:ascii="宋体" w:hAnsi="宋体" w:eastAsia="宋体" w:cs="宋体"/>
                <w:color w:val="auto"/>
                <w:kern w:val="2"/>
                <w:szCs w:val="21"/>
                <w:highlight w:val="none"/>
              </w:rPr>
            </w:pPr>
          </w:p>
        </w:tc>
      </w:tr>
      <w:tr w14:paraId="58A48A4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BB76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773A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EDED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8.人员状态无活动/静息/少许活动/频繁活动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0C5D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10BD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220B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C823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69DF6">
            <w:pPr>
              <w:rPr>
                <w:rFonts w:ascii="宋体" w:hAnsi="宋体" w:eastAsia="宋体" w:cs="宋体"/>
                <w:color w:val="auto"/>
                <w:kern w:val="2"/>
                <w:szCs w:val="21"/>
                <w:highlight w:val="none"/>
              </w:rPr>
            </w:pPr>
          </w:p>
        </w:tc>
      </w:tr>
      <w:tr w14:paraId="74339A0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81ED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2F01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2F62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状态延时0秒/5秒（默认）/30秒/60秒/180秒/300秒/600秒/1200秒/1800秒</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3C00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E1FA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AF0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F429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343DE">
            <w:pPr>
              <w:rPr>
                <w:rFonts w:ascii="宋体" w:hAnsi="宋体" w:eastAsia="宋体" w:cs="宋体"/>
                <w:color w:val="auto"/>
                <w:kern w:val="2"/>
                <w:szCs w:val="21"/>
                <w:highlight w:val="none"/>
              </w:rPr>
            </w:pPr>
          </w:p>
        </w:tc>
      </w:tr>
      <w:tr w14:paraId="084C88B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B59D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9209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B83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活动状态有人/无人跌倒报警</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A0C7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7159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7A73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3571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7FEB8">
            <w:pPr>
              <w:rPr>
                <w:rFonts w:ascii="宋体" w:hAnsi="宋体" w:eastAsia="宋体" w:cs="宋体"/>
                <w:color w:val="auto"/>
                <w:kern w:val="2"/>
                <w:szCs w:val="21"/>
                <w:highlight w:val="none"/>
              </w:rPr>
            </w:pPr>
          </w:p>
        </w:tc>
      </w:tr>
      <w:tr w14:paraId="1023F76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5CEB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D5D1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52A5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无活动/静息/少许活动/频繁活动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6DBB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7F35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FF27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76DC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0A1D4">
            <w:pPr>
              <w:rPr>
                <w:rFonts w:ascii="宋体" w:hAnsi="宋体" w:eastAsia="宋体" w:cs="宋体"/>
                <w:color w:val="auto"/>
                <w:kern w:val="2"/>
                <w:szCs w:val="21"/>
                <w:highlight w:val="none"/>
              </w:rPr>
            </w:pPr>
          </w:p>
        </w:tc>
      </w:tr>
      <w:tr w14:paraId="5A4996A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600B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A7AF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D274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9.灵敏度灵敏档/标准档（默认）/鲁棒档</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728E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8B20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21D7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0C06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00B06">
            <w:pPr>
              <w:rPr>
                <w:rFonts w:ascii="宋体" w:hAnsi="宋体" w:eastAsia="宋体" w:cs="宋体"/>
                <w:color w:val="auto"/>
                <w:kern w:val="2"/>
                <w:szCs w:val="21"/>
                <w:highlight w:val="none"/>
              </w:rPr>
            </w:pPr>
          </w:p>
        </w:tc>
      </w:tr>
      <w:tr w14:paraId="5183848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8C9B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3139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D155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蜂鸣器开/关（默认）</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06A4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A5EE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BFE4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4D13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8EFD2">
            <w:pPr>
              <w:rPr>
                <w:rFonts w:ascii="宋体" w:hAnsi="宋体" w:eastAsia="宋体" w:cs="宋体"/>
                <w:color w:val="auto"/>
                <w:kern w:val="2"/>
                <w:szCs w:val="21"/>
                <w:highlight w:val="none"/>
              </w:rPr>
            </w:pPr>
          </w:p>
        </w:tc>
      </w:tr>
      <w:tr w14:paraId="0EE070F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33C8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A06F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16F8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10.工作温度-20℃～50℃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D291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202E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D509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D533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18325">
            <w:pPr>
              <w:rPr>
                <w:rFonts w:ascii="宋体" w:hAnsi="宋体" w:eastAsia="宋体" w:cs="宋体"/>
                <w:color w:val="auto"/>
                <w:kern w:val="2"/>
                <w:szCs w:val="21"/>
                <w:highlight w:val="none"/>
              </w:rPr>
            </w:pPr>
          </w:p>
        </w:tc>
      </w:tr>
      <w:tr w14:paraId="51D517D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E8E1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AF6C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2D63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11.工作湿度≤95%（无凝结）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1F7E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20E4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A2D9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A522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909D4">
            <w:pPr>
              <w:rPr>
                <w:rFonts w:ascii="宋体" w:hAnsi="宋体" w:eastAsia="宋体" w:cs="宋体"/>
                <w:color w:val="auto"/>
                <w:kern w:val="2"/>
                <w:szCs w:val="21"/>
                <w:highlight w:val="none"/>
              </w:rPr>
            </w:pPr>
          </w:p>
        </w:tc>
      </w:tr>
      <w:tr w14:paraId="2812C078">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48BD8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53D8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男性护理人</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10C9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根据男性老年人的生理特征设计，供临床护理技能训练。产品由全身男性老年模拟人。无创血压模拟器等组成。具有护理功能。</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533BC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1E809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84FCB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6D2B14">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D46E4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4A38D4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E5E0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69F7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A8C8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1.尺寸：≥165cm;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8B00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F3AA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483E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4D24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37A76">
            <w:pPr>
              <w:rPr>
                <w:rFonts w:ascii="宋体" w:hAnsi="宋体" w:eastAsia="宋体" w:cs="宋体"/>
                <w:color w:val="auto"/>
                <w:kern w:val="2"/>
                <w:szCs w:val="21"/>
                <w:highlight w:val="none"/>
              </w:rPr>
            </w:pPr>
          </w:p>
        </w:tc>
      </w:tr>
      <w:tr w14:paraId="5115624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24C4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78F1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56D8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2.材质：高分子材料制成，环保无污染；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7FCA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BA66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AC18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3425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52643">
            <w:pPr>
              <w:rPr>
                <w:rFonts w:ascii="宋体" w:hAnsi="宋体" w:eastAsia="宋体" w:cs="宋体"/>
                <w:color w:val="auto"/>
                <w:kern w:val="2"/>
                <w:szCs w:val="21"/>
                <w:highlight w:val="none"/>
              </w:rPr>
            </w:pPr>
          </w:p>
        </w:tc>
      </w:tr>
      <w:tr w14:paraId="2F7E3577">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2FCFB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7EF2F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女性护理人</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6DD3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根据女性老年人的生理特征而设计，供临床护理技能训练。产品由全身女性老年模拟人、无创血压模拟器等组成，具有护理功能。</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97DA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9616B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C5286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F8527A">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E27CB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F1CF6C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13F9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A8AB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C2A7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1.尺寸：≥165cm;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6E7E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AC67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D558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C8EE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C9612">
            <w:pPr>
              <w:rPr>
                <w:rFonts w:ascii="宋体" w:hAnsi="宋体" w:eastAsia="宋体" w:cs="宋体"/>
                <w:color w:val="auto"/>
                <w:kern w:val="2"/>
                <w:szCs w:val="21"/>
                <w:highlight w:val="none"/>
              </w:rPr>
            </w:pPr>
          </w:p>
        </w:tc>
      </w:tr>
      <w:tr w14:paraId="5DC28AF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F73A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895C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BA38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2.材质：高分子材料制成，环保无污染；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5903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20D6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41D25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9F0F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83FA9">
            <w:pPr>
              <w:rPr>
                <w:rFonts w:ascii="宋体" w:hAnsi="宋体" w:eastAsia="宋体" w:cs="宋体"/>
                <w:color w:val="auto"/>
                <w:kern w:val="2"/>
                <w:szCs w:val="21"/>
                <w:highlight w:val="none"/>
              </w:rPr>
            </w:pPr>
          </w:p>
        </w:tc>
      </w:tr>
      <w:tr w14:paraId="54D49744">
        <w:tblPrEx>
          <w:tblCellMar>
            <w:top w:w="0" w:type="dxa"/>
            <w:left w:w="108" w:type="dxa"/>
            <w:bottom w:w="0" w:type="dxa"/>
            <w:right w:w="108" w:type="dxa"/>
          </w:tblCellMar>
        </w:tblPrEx>
        <w:trPr>
          <w:trHeight w:val="620" w:hRule="atLeast"/>
        </w:trPr>
        <w:tc>
          <w:tcPr>
            <w:tcW w:w="5000" w:type="pct"/>
            <w:gridSpan w:val="8"/>
            <w:tcBorders>
              <w:top w:val="single" w:color="000000" w:sz="4" w:space="0"/>
              <w:left w:val="single" w:color="000000" w:sz="4" w:space="0"/>
              <w:bottom w:val="single" w:color="000000" w:sz="4" w:space="0"/>
              <w:right w:val="nil"/>
            </w:tcBorders>
            <w:shd w:val="clear" w:color="auto" w:fill="auto"/>
            <w:vAlign w:val="center"/>
          </w:tcPr>
          <w:p w14:paraId="052CF149">
            <w:pPr>
              <w:widowControl/>
              <w:jc w:val="center"/>
              <w:textAlignment w:val="center"/>
              <w:rPr>
                <w:rFonts w:ascii="宋体" w:hAnsi="宋体" w:eastAsia="宋体" w:cs="宋体"/>
                <w:b/>
                <w:bCs/>
                <w:color w:val="auto"/>
                <w:kern w:val="2"/>
                <w:szCs w:val="21"/>
                <w:highlight w:val="none"/>
              </w:rPr>
            </w:pPr>
            <w:r>
              <w:rPr>
                <w:rFonts w:hint="eastAsia" w:ascii="宋体" w:hAnsi="宋体" w:eastAsia="宋体" w:cs="宋体"/>
                <w:b/>
                <w:bCs/>
                <w:color w:val="auto"/>
                <w:szCs w:val="21"/>
                <w:highlight w:val="none"/>
                <w:lang w:bidi="ar"/>
              </w:rPr>
              <w:t>老年人康复保健区</w:t>
            </w:r>
          </w:p>
        </w:tc>
      </w:tr>
      <w:tr w14:paraId="16249393">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020BC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ED9CC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握力计</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6ECE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1.机械指针显示或电子显示；</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A9F7F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50830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68768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0AA99E">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0014E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7B9704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343B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EAD6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48AB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2.外形尺寸/㎝：19.5*13*3cm（±10%）；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3927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2162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5E2E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E002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2AA53">
            <w:pPr>
              <w:rPr>
                <w:rFonts w:ascii="宋体" w:hAnsi="宋体" w:eastAsia="宋体" w:cs="宋体"/>
                <w:color w:val="auto"/>
                <w:kern w:val="2"/>
                <w:szCs w:val="21"/>
                <w:highlight w:val="none"/>
              </w:rPr>
            </w:pPr>
          </w:p>
        </w:tc>
      </w:tr>
      <w:tr w14:paraId="78D997D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1518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60BE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D11F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3.材质：塑料；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2347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A45D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87A2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49ED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0964A">
            <w:pPr>
              <w:rPr>
                <w:rFonts w:ascii="宋体" w:hAnsi="宋体" w:eastAsia="宋体" w:cs="宋体"/>
                <w:color w:val="auto"/>
                <w:kern w:val="2"/>
                <w:szCs w:val="21"/>
                <w:highlight w:val="none"/>
              </w:rPr>
            </w:pPr>
          </w:p>
        </w:tc>
      </w:tr>
      <w:tr w14:paraId="0233A7C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A50C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5BB7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C63C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4.数码显示器；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8FD7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9564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AD17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9F9E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1CF15">
            <w:pPr>
              <w:rPr>
                <w:rFonts w:ascii="宋体" w:hAnsi="宋体" w:eastAsia="宋体" w:cs="宋体"/>
                <w:color w:val="auto"/>
                <w:kern w:val="2"/>
                <w:szCs w:val="21"/>
                <w:highlight w:val="none"/>
              </w:rPr>
            </w:pPr>
          </w:p>
        </w:tc>
      </w:tr>
      <w:tr w14:paraId="4BC5CF3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9A8A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7E11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C5D9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5.量程：0-90kg；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1B91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50CC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E14A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51D8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EBB82">
            <w:pPr>
              <w:rPr>
                <w:rFonts w:ascii="宋体" w:hAnsi="宋体" w:eastAsia="宋体" w:cs="宋体"/>
                <w:color w:val="auto"/>
                <w:kern w:val="2"/>
                <w:szCs w:val="21"/>
                <w:highlight w:val="none"/>
              </w:rPr>
            </w:pPr>
          </w:p>
        </w:tc>
      </w:tr>
      <w:tr w14:paraId="2EAD2A6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54AB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F87B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23C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6.分度值100g。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B334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500F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350C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C29B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6CD98">
            <w:pPr>
              <w:rPr>
                <w:rFonts w:ascii="宋体" w:hAnsi="宋体" w:eastAsia="宋体" w:cs="宋体"/>
                <w:color w:val="auto"/>
                <w:kern w:val="2"/>
                <w:szCs w:val="21"/>
                <w:highlight w:val="none"/>
              </w:rPr>
            </w:pPr>
          </w:p>
        </w:tc>
      </w:tr>
      <w:tr w14:paraId="40A87F98">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17E58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54E2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背拉力计</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10E8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1.机械指针显示或电子显示；</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BDFCF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8A1FD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478391">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AA5B2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0D72A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E07582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73D6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FE74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E42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2.尺寸/㎝：500×370×110mm（±10%）；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3900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D02A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F347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3743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3B267">
            <w:pPr>
              <w:rPr>
                <w:rFonts w:ascii="宋体" w:hAnsi="宋体" w:eastAsia="宋体" w:cs="宋体"/>
                <w:color w:val="auto"/>
                <w:kern w:val="2"/>
                <w:szCs w:val="21"/>
                <w:highlight w:val="none"/>
              </w:rPr>
            </w:pPr>
          </w:p>
        </w:tc>
      </w:tr>
      <w:tr w14:paraId="54679AE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EC68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7AF8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5F68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3.材质：金属表面静电喷涂；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52FF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F26E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290E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DC14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09B41">
            <w:pPr>
              <w:rPr>
                <w:rFonts w:ascii="宋体" w:hAnsi="宋体" w:eastAsia="宋体" w:cs="宋体"/>
                <w:color w:val="auto"/>
                <w:kern w:val="2"/>
                <w:szCs w:val="21"/>
                <w:highlight w:val="none"/>
              </w:rPr>
            </w:pPr>
          </w:p>
        </w:tc>
      </w:tr>
      <w:tr w14:paraId="1FC73E2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6D0D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E436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9618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4.测试范围：0-400kg；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4AE4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6246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C410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9BE5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239BB">
            <w:pPr>
              <w:rPr>
                <w:rFonts w:ascii="宋体" w:hAnsi="宋体" w:eastAsia="宋体" w:cs="宋体"/>
                <w:color w:val="auto"/>
                <w:kern w:val="2"/>
                <w:szCs w:val="21"/>
                <w:highlight w:val="none"/>
              </w:rPr>
            </w:pPr>
          </w:p>
        </w:tc>
      </w:tr>
      <w:tr w14:paraId="57A46D7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D112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D5CE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04E4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5.重量：5kg；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FF75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59BF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4C64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39F6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422B9">
            <w:pPr>
              <w:rPr>
                <w:rFonts w:ascii="宋体" w:hAnsi="宋体" w:eastAsia="宋体" w:cs="宋体"/>
                <w:color w:val="auto"/>
                <w:kern w:val="2"/>
                <w:szCs w:val="21"/>
                <w:highlight w:val="none"/>
              </w:rPr>
            </w:pPr>
          </w:p>
        </w:tc>
      </w:tr>
      <w:tr w14:paraId="66FD625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DBB3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207B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3A9F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6.分度值：1kg；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C3A4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37A6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923D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1708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159F0">
            <w:pPr>
              <w:rPr>
                <w:rFonts w:ascii="宋体" w:hAnsi="宋体" w:eastAsia="宋体" w:cs="宋体"/>
                <w:color w:val="auto"/>
                <w:kern w:val="2"/>
                <w:szCs w:val="21"/>
                <w:highlight w:val="none"/>
              </w:rPr>
            </w:pPr>
          </w:p>
        </w:tc>
      </w:tr>
      <w:tr w14:paraId="462B12C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D76F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561F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91AF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7.值误差1/400F.S；</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D24A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EA64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416B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5FDC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AD124">
            <w:pPr>
              <w:rPr>
                <w:rFonts w:ascii="宋体" w:hAnsi="宋体" w:eastAsia="宋体" w:cs="宋体"/>
                <w:color w:val="auto"/>
                <w:kern w:val="2"/>
                <w:szCs w:val="21"/>
                <w:highlight w:val="none"/>
              </w:rPr>
            </w:pPr>
          </w:p>
        </w:tc>
      </w:tr>
      <w:tr w14:paraId="17D45B9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8E52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8D92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3F90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8.电源：配电源适配器（可用9V电池）。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8D15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F4A4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F856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9BC2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EA796">
            <w:pPr>
              <w:rPr>
                <w:rFonts w:ascii="宋体" w:hAnsi="宋体" w:eastAsia="宋体" w:cs="宋体"/>
                <w:color w:val="auto"/>
                <w:kern w:val="2"/>
                <w:szCs w:val="21"/>
                <w:highlight w:val="none"/>
              </w:rPr>
            </w:pPr>
          </w:p>
        </w:tc>
      </w:tr>
      <w:tr w14:paraId="10C152B6">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B6D36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6277A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捏力计</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0214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1.测量范围：0~60磅</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768D6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41C29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57667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BCDED1">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2FE62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FACBAB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128E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254F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798C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2.储存数据：≥100条</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3B05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10BD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AE64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D7D5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0DE04">
            <w:pPr>
              <w:rPr>
                <w:rFonts w:ascii="宋体" w:hAnsi="宋体" w:eastAsia="宋体" w:cs="宋体"/>
                <w:color w:val="auto"/>
                <w:kern w:val="2"/>
                <w:szCs w:val="21"/>
                <w:highlight w:val="none"/>
              </w:rPr>
            </w:pPr>
          </w:p>
        </w:tc>
      </w:tr>
      <w:tr w14:paraId="611EA97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2FEE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4AAE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A57F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3.精度1%；</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41A8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346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674F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4000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07BB4">
            <w:pPr>
              <w:rPr>
                <w:rFonts w:ascii="宋体" w:hAnsi="宋体" w:eastAsia="宋体" w:cs="宋体"/>
                <w:color w:val="auto"/>
                <w:kern w:val="2"/>
                <w:szCs w:val="21"/>
                <w:highlight w:val="none"/>
              </w:rPr>
            </w:pPr>
          </w:p>
        </w:tc>
      </w:tr>
      <w:tr w14:paraId="06FDA32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C85D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2C77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ED9A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4.按钮：开/关机、上翻、下翻、清零；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6E4F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A38B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7396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0538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65577">
            <w:pPr>
              <w:rPr>
                <w:rFonts w:ascii="宋体" w:hAnsi="宋体" w:eastAsia="宋体" w:cs="宋体"/>
                <w:color w:val="auto"/>
                <w:kern w:val="2"/>
                <w:szCs w:val="21"/>
                <w:highlight w:val="none"/>
              </w:rPr>
            </w:pPr>
          </w:p>
        </w:tc>
      </w:tr>
      <w:tr w14:paraId="57AA0AB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4F02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86DB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677D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5.产品尺寸：101x52x18mm（±6%）。</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EA87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B35D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4840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FEAD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EA02D">
            <w:pPr>
              <w:rPr>
                <w:rFonts w:ascii="宋体" w:hAnsi="宋体" w:eastAsia="宋体" w:cs="宋体"/>
                <w:color w:val="auto"/>
                <w:kern w:val="2"/>
                <w:szCs w:val="21"/>
                <w:highlight w:val="none"/>
              </w:rPr>
            </w:pPr>
          </w:p>
        </w:tc>
      </w:tr>
      <w:tr w14:paraId="397AAC81">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A2A48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BCEB5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多功能关节活动测量表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0E8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1.规格（长×宽×高）：200mm×80mm×90mm（±10%）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2FE85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00FCB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ED3DC3">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6E05C2">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1E9A5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7C7D58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8E25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AC3B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27AD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2.表盘直径：≥Φ65mm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6086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EE6B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24DE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DA81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27909">
            <w:pPr>
              <w:rPr>
                <w:rFonts w:ascii="宋体" w:hAnsi="宋体" w:eastAsia="宋体" w:cs="宋体"/>
                <w:color w:val="auto"/>
                <w:kern w:val="2"/>
                <w:szCs w:val="21"/>
                <w:highlight w:val="none"/>
              </w:rPr>
            </w:pPr>
          </w:p>
        </w:tc>
      </w:tr>
      <w:tr w14:paraId="44B92E9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E477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CB18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72C1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3.表盘的旋转角度：0°～360°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535C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C68F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8052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0EAE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A9A8D">
            <w:pPr>
              <w:rPr>
                <w:rFonts w:ascii="宋体" w:hAnsi="宋体" w:eastAsia="宋体" w:cs="宋体"/>
                <w:color w:val="auto"/>
                <w:kern w:val="2"/>
                <w:szCs w:val="21"/>
                <w:highlight w:val="none"/>
              </w:rPr>
            </w:pPr>
          </w:p>
        </w:tc>
      </w:tr>
      <w:tr w14:paraId="367BF6AC">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1F540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DD432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肩梯</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D89C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1.规格：530*100*1200(mm）（±10%）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754C5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4E5BC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D566D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098A7E">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48CFC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3D86A0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569D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27B8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41D1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2.上下可调节范围：0-530mm（具体视安装决定）</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C20C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8362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622C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CA4A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71634">
            <w:pPr>
              <w:rPr>
                <w:rFonts w:ascii="宋体" w:hAnsi="宋体" w:eastAsia="宋体" w:cs="宋体"/>
                <w:color w:val="auto"/>
                <w:kern w:val="2"/>
                <w:szCs w:val="21"/>
                <w:highlight w:val="none"/>
              </w:rPr>
            </w:pPr>
          </w:p>
        </w:tc>
      </w:tr>
      <w:tr w14:paraId="7479B34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909E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0A8A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CFAF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3.材质：不锈钢、烤漆、实木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E317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61FB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2D1F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8727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69770">
            <w:pPr>
              <w:rPr>
                <w:rFonts w:ascii="宋体" w:hAnsi="宋体" w:eastAsia="宋体" w:cs="宋体"/>
                <w:color w:val="auto"/>
                <w:kern w:val="2"/>
                <w:szCs w:val="21"/>
                <w:highlight w:val="none"/>
              </w:rPr>
            </w:pPr>
          </w:p>
        </w:tc>
      </w:tr>
      <w:tr w14:paraId="307BD61E">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C0D60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810A8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肋木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2926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1.规格：1010*547*2308mm（±10%）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7E7E1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00911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987AF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C47A48">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15848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B00207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141A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2193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12C8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2.肋木上弯架横杆高度调节范围：1805～1960mm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8222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8E14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C057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695F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729AB">
            <w:pPr>
              <w:rPr>
                <w:rFonts w:ascii="宋体" w:hAnsi="宋体" w:eastAsia="宋体" w:cs="宋体"/>
                <w:color w:val="auto"/>
                <w:kern w:val="2"/>
                <w:szCs w:val="21"/>
                <w:highlight w:val="none"/>
              </w:rPr>
            </w:pPr>
          </w:p>
        </w:tc>
      </w:tr>
      <w:tr w14:paraId="72A6CD7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5C49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D260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F690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3.横杆间隔155mm（±10%）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51B5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FE7D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2B9B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01DB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690F9">
            <w:pPr>
              <w:rPr>
                <w:rFonts w:ascii="宋体" w:hAnsi="宋体" w:eastAsia="宋体" w:cs="宋体"/>
                <w:color w:val="auto"/>
                <w:kern w:val="2"/>
                <w:szCs w:val="21"/>
                <w:highlight w:val="none"/>
              </w:rPr>
            </w:pPr>
          </w:p>
        </w:tc>
      </w:tr>
      <w:tr w14:paraId="7C9BBBD6">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F712C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0CDCB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PT床</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9957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1.床体加宽设计，便于患者在床上进行训练。</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AC8A9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D4E15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A4D16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70634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8C1E9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0A31D7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5B68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E84B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BF63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2.头板调节范围不窄于0°~65°，气动弹簧辅助靠背，满足治疗中的体位摆放需求。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8BD1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A030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E1D7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61AF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94142">
            <w:pPr>
              <w:rPr>
                <w:rFonts w:ascii="宋体" w:hAnsi="宋体" w:eastAsia="宋体" w:cs="宋体"/>
                <w:color w:val="auto"/>
                <w:kern w:val="2"/>
                <w:szCs w:val="21"/>
                <w:highlight w:val="none"/>
              </w:rPr>
            </w:pPr>
          </w:p>
        </w:tc>
      </w:tr>
      <w:tr w14:paraId="210AD9F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0AC3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29F1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DE18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3.最大静态承重≥200kg。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385C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145A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CE01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6A06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4C0FB">
            <w:pPr>
              <w:rPr>
                <w:rFonts w:ascii="宋体" w:hAnsi="宋体" w:eastAsia="宋体" w:cs="宋体"/>
                <w:color w:val="auto"/>
                <w:kern w:val="2"/>
                <w:szCs w:val="21"/>
                <w:highlight w:val="none"/>
              </w:rPr>
            </w:pPr>
          </w:p>
        </w:tc>
      </w:tr>
      <w:tr w14:paraId="45285EC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1648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C194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A0E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4.采用优质碳素钢床体，床体结构更牢固，使用更稳。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DA18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000B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2083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40E5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EA3E6">
            <w:pPr>
              <w:rPr>
                <w:rFonts w:ascii="宋体" w:hAnsi="宋体" w:eastAsia="宋体" w:cs="宋体"/>
                <w:color w:val="auto"/>
                <w:kern w:val="2"/>
                <w:szCs w:val="21"/>
                <w:highlight w:val="none"/>
              </w:rPr>
            </w:pPr>
          </w:p>
        </w:tc>
      </w:tr>
      <w:tr w14:paraId="7E9E256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FC94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28B5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55D6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5.采用抗菌皮革及高密度慢回弹海绵，在兼顾防菌抗菌标准的同时，床面软硬适中，使患者更舒适。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F8BA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5748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8107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4FA5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79AD8">
            <w:pPr>
              <w:rPr>
                <w:rFonts w:ascii="宋体" w:hAnsi="宋体" w:eastAsia="宋体" w:cs="宋体"/>
                <w:color w:val="auto"/>
                <w:kern w:val="2"/>
                <w:szCs w:val="21"/>
                <w:highlight w:val="none"/>
              </w:rPr>
            </w:pPr>
          </w:p>
        </w:tc>
      </w:tr>
      <w:tr w14:paraId="7238430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0A31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C369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4389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6.外形尺寸（L*W*H）：1900mm*1240mm*450mm（±5%）。</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D58E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4510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6656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D1A8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A7D24">
            <w:pPr>
              <w:rPr>
                <w:rFonts w:ascii="宋体" w:hAnsi="宋体" w:eastAsia="宋体" w:cs="宋体"/>
                <w:color w:val="auto"/>
                <w:kern w:val="2"/>
                <w:szCs w:val="21"/>
                <w:highlight w:val="none"/>
              </w:rPr>
            </w:pPr>
          </w:p>
        </w:tc>
      </w:tr>
      <w:tr w14:paraId="102B0ABA">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17EA3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E3068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PT凳</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9711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1.椅面高度调节范围≥0~130mm，方便治疗师配合PT床的高度进行手法操作。</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C837F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FDDC5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8F998B">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DC06EA">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7412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5BF0EA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6503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5DE4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DBC1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2.最大承重≥100kg。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1141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2911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6DBB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CDFB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16FDD">
            <w:pPr>
              <w:rPr>
                <w:rFonts w:ascii="宋体" w:hAnsi="宋体" w:eastAsia="宋体" w:cs="宋体"/>
                <w:color w:val="auto"/>
                <w:kern w:val="2"/>
                <w:szCs w:val="21"/>
                <w:highlight w:val="none"/>
              </w:rPr>
            </w:pPr>
          </w:p>
        </w:tc>
      </w:tr>
      <w:tr w14:paraId="0D33FDC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ED89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C274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D741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3.大铝合金马蹄五星脚支撑结构，牢固美观。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AA58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A53A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7039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357A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07D6F">
            <w:pPr>
              <w:rPr>
                <w:rFonts w:ascii="宋体" w:hAnsi="宋体" w:eastAsia="宋体" w:cs="宋体"/>
                <w:color w:val="auto"/>
                <w:kern w:val="2"/>
                <w:szCs w:val="21"/>
                <w:highlight w:val="none"/>
              </w:rPr>
            </w:pPr>
          </w:p>
        </w:tc>
      </w:tr>
      <w:tr w14:paraId="2C3ABD3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8502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7AC8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578D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4.≥5cm高密度慢回弹海绵，使患者更舒适。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B6D0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D5A5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1E74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4F38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982E8">
            <w:pPr>
              <w:rPr>
                <w:rFonts w:ascii="宋体" w:hAnsi="宋体" w:eastAsia="宋体" w:cs="宋体"/>
                <w:color w:val="auto"/>
                <w:kern w:val="2"/>
                <w:szCs w:val="21"/>
                <w:highlight w:val="none"/>
              </w:rPr>
            </w:pPr>
          </w:p>
        </w:tc>
      </w:tr>
      <w:tr w14:paraId="6A42586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F546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6EBD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B912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5.外形尺寸（L*W*H）：620mm*620mm*（420~550）mm（±20%），椅面尺寸（L*W）：400mm*360mm（±20%）。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5CED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53B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CFD9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5EF9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E229A">
            <w:pPr>
              <w:rPr>
                <w:rFonts w:ascii="宋体" w:hAnsi="宋体" w:eastAsia="宋体" w:cs="宋体"/>
                <w:color w:val="auto"/>
                <w:kern w:val="2"/>
                <w:szCs w:val="21"/>
                <w:highlight w:val="none"/>
              </w:rPr>
            </w:pPr>
          </w:p>
        </w:tc>
      </w:tr>
      <w:tr w14:paraId="23DA40E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C86C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BCB2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EB84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6.净重：5kg（±20%）。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8052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7CA6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2303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3796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60368">
            <w:pPr>
              <w:rPr>
                <w:rFonts w:ascii="宋体" w:hAnsi="宋体" w:eastAsia="宋体" w:cs="宋体"/>
                <w:color w:val="auto"/>
                <w:kern w:val="2"/>
                <w:szCs w:val="21"/>
                <w:highlight w:val="none"/>
              </w:rPr>
            </w:pPr>
          </w:p>
        </w:tc>
      </w:tr>
      <w:tr w14:paraId="12EDDC7C">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BDAD8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6BD10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系列哑铃</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1124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1.由哑铃架和哑铃两部分组成，哑铃架采用金属材料焊接而成，哑铃金属一体成型表面磨砂轻塑；</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A4ED4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9CB47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5AE6E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D31A0E">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E5C2E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077DB2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1A14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964B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940F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2.哑铃重量：1磅4个、2磅4个、3磅4个、4磅4个、5磅2个；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680B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B87E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262A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238D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C97BD">
            <w:pPr>
              <w:rPr>
                <w:rFonts w:ascii="宋体" w:hAnsi="宋体" w:eastAsia="宋体" w:cs="宋体"/>
                <w:color w:val="auto"/>
                <w:kern w:val="2"/>
                <w:szCs w:val="21"/>
                <w:highlight w:val="none"/>
              </w:rPr>
            </w:pPr>
          </w:p>
        </w:tc>
      </w:tr>
      <w:tr w14:paraId="5595744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F3E7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1D18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5A8D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3.尺寸：81*80*53CM（±8%）</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D429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A6F2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DDF2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4A1A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AF288">
            <w:pPr>
              <w:rPr>
                <w:rFonts w:ascii="宋体" w:hAnsi="宋体" w:eastAsia="宋体" w:cs="宋体"/>
                <w:color w:val="auto"/>
                <w:kern w:val="2"/>
                <w:szCs w:val="21"/>
                <w:highlight w:val="none"/>
              </w:rPr>
            </w:pPr>
          </w:p>
        </w:tc>
      </w:tr>
      <w:tr w14:paraId="626BF506">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17E93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7814F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系列沙袋</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4209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1.规格：685*335*770(mm）（±10%）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6FED0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C7C0F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90DFA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84AA0B">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BA9EA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3455BD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F103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1816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6139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2.材质：冷拉钢、烤漆、抗菌耐磨皮革</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0D4D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D67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0442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13A4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617CE">
            <w:pPr>
              <w:rPr>
                <w:rFonts w:ascii="宋体" w:hAnsi="宋体" w:eastAsia="宋体" w:cs="宋体"/>
                <w:color w:val="auto"/>
                <w:kern w:val="2"/>
                <w:szCs w:val="21"/>
                <w:highlight w:val="none"/>
              </w:rPr>
            </w:pPr>
          </w:p>
        </w:tc>
      </w:tr>
      <w:tr w14:paraId="3D25603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2188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15A7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11FA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3.沙袋：0.5、1.0、1.5、2.0、2.5、3.0、4.0（kg）各一个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314A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CF23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62B6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FFEA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78758">
            <w:pPr>
              <w:rPr>
                <w:rFonts w:ascii="宋体" w:hAnsi="宋体" w:eastAsia="宋体" w:cs="宋体"/>
                <w:color w:val="auto"/>
                <w:kern w:val="2"/>
                <w:szCs w:val="21"/>
                <w:highlight w:val="none"/>
              </w:rPr>
            </w:pPr>
          </w:p>
        </w:tc>
      </w:tr>
      <w:tr w14:paraId="4E23D140">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136B5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608F5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普通轮椅</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E846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1.可折叠；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B0795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79938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414AA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A8A908">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B8758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0D8458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20FD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8DAF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EC05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2.扶手可拆卸；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840E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CD5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06F8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14E3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732D3">
            <w:pPr>
              <w:rPr>
                <w:rFonts w:ascii="宋体" w:hAnsi="宋体" w:eastAsia="宋体" w:cs="宋体"/>
                <w:color w:val="auto"/>
                <w:kern w:val="2"/>
                <w:szCs w:val="21"/>
                <w:highlight w:val="none"/>
              </w:rPr>
            </w:pPr>
          </w:p>
        </w:tc>
      </w:tr>
      <w:tr w14:paraId="4C028C7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8FEE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3653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2159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3.高性能尼龙椅面，载重≥100kg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F71A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F777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9619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16CD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14BEF">
            <w:pPr>
              <w:rPr>
                <w:rFonts w:ascii="宋体" w:hAnsi="宋体" w:eastAsia="宋体" w:cs="宋体"/>
                <w:color w:val="auto"/>
                <w:kern w:val="2"/>
                <w:szCs w:val="21"/>
                <w:highlight w:val="none"/>
              </w:rPr>
            </w:pPr>
          </w:p>
        </w:tc>
      </w:tr>
      <w:tr w14:paraId="0CCE13D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C6B2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38A7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1265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4.配有车闸、活动脚托、固定带等装置；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5E73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B8CA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2C9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406E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74F96">
            <w:pPr>
              <w:rPr>
                <w:rFonts w:ascii="宋体" w:hAnsi="宋体" w:eastAsia="宋体" w:cs="宋体"/>
                <w:color w:val="auto"/>
                <w:kern w:val="2"/>
                <w:szCs w:val="21"/>
                <w:highlight w:val="none"/>
              </w:rPr>
            </w:pPr>
          </w:p>
        </w:tc>
      </w:tr>
      <w:tr w14:paraId="17EA654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1DC0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C5FD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0D04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5.材质为不锈钢或铝合金车身</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F159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4D7C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6330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1491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3D6D3">
            <w:pPr>
              <w:rPr>
                <w:rFonts w:ascii="宋体" w:hAnsi="宋体" w:eastAsia="宋体" w:cs="宋体"/>
                <w:color w:val="auto"/>
                <w:kern w:val="2"/>
                <w:szCs w:val="21"/>
                <w:highlight w:val="none"/>
              </w:rPr>
            </w:pPr>
          </w:p>
        </w:tc>
      </w:tr>
      <w:tr w14:paraId="2E142A38">
        <w:tblPrEx>
          <w:tblCellMar>
            <w:top w:w="0" w:type="dxa"/>
            <w:left w:w="108" w:type="dxa"/>
            <w:bottom w:w="0" w:type="dxa"/>
            <w:right w:w="108" w:type="dxa"/>
          </w:tblCellMar>
        </w:tblPrEx>
        <w:trPr>
          <w:trHeight w:val="620"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2606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14C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双轮助行器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4A17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产品尺寸：46×43×61cm（±10%）</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2251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架</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7D00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E7539">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1F97E">
            <w:pPr>
              <w:widowControl/>
              <w:jc w:val="center"/>
              <w:textAlignment w:val="center"/>
              <w:rPr>
                <w:rFonts w:ascii="宋体" w:hAnsi="宋体" w:eastAsia="宋体" w:cs="宋体"/>
                <w:color w:val="auto"/>
                <w:kern w:val="2"/>
                <w:szCs w:val="21"/>
                <w:highlight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2656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EB43833">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A6267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5EAA0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平行杠</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B34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1.规格：3013*750*（785-1035）（mm）（±10%）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DF9F2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A6A8C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81375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FF6762">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12DF9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3C46FD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52D7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89D9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7775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2.扶手高度六级调节：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F28E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FE36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C000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4F93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0C036">
            <w:pPr>
              <w:rPr>
                <w:rFonts w:ascii="宋体" w:hAnsi="宋体" w:eastAsia="宋体" w:cs="宋体"/>
                <w:color w:val="auto"/>
                <w:kern w:val="2"/>
                <w:szCs w:val="21"/>
                <w:highlight w:val="none"/>
              </w:rPr>
            </w:pPr>
          </w:p>
        </w:tc>
      </w:tr>
      <w:tr w14:paraId="28E767E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036A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8DA3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897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第一级785(mm)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DCF2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4D9B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F818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065B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4B7A9">
            <w:pPr>
              <w:rPr>
                <w:rFonts w:ascii="宋体" w:hAnsi="宋体" w:eastAsia="宋体" w:cs="宋体"/>
                <w:color w:val="auto"/>
                <w:kern w:val="2"/>
                <w:szCs w:val="21"/>
                <w:highlight w:val="none"/>
              </w:rPr>
            </w:pPr>
          </w:p>
        </w:tc>
      </w:tr>
      <w:tr w14:paraId="5BD6301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41F4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CB51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F80A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第二级835(mm)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735C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69D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F7A9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4F8F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5116E">
            <w:pPr>
              <w:rPr>
                <w:rFonts w:ascii="宋体" w:hAnsi="宋体" w:eastAsia="宋体" w:cs="宋体"/>
                <w:color w:val="auto"/>
                <w:kern w:val="2"/>
                <w:szCs w:val="21"/>
                <w:highlight w:val="none"/>
              </w:rPr>
            </w:pPr>
          </w:p>
        </w:tc>
      </w:tr>
      <w:tr w14:paraId="428BA21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8743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BA81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4BA4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第三级885(mm)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4371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03FA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3D9B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2A03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1625D">
            <w:pPr>
              <w:rPr>
                <w:rFonts w:ascii="宋体" w:hAnsi="宋体" w:eastAsia="宋体" w:cs="宋体"/>
                <w:color w:val="auto"/>
                <w:kern w:val="2"/>
                <w:szCs w:val="21"/>
                <w:highlight w:val="none"/>
              </w:rPr>
            </w:pPr>
          </w:p>
        </w:tc>
      </w:tr>
      <w:tr w14:paraId="50CA238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71BD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62BC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32EB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第四级935(mm)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30E4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E008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DBBB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8628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592A5">
            <w:pPr>
              <w:rPr>
                <w:rFonts w:ascii="宋体" w:hAnsi="宋体" w:eastAsia="宋体" w:cs="宋体"/>
                <w:color w:val="auto"/>
                <w:kern w:val="2"/>
                <w:szCs w:val="21"/>
                <w:highlight w:val="none"/>
              </w:rPr>
            </w:pPr>
          </w:p>
        </w:tc>
      </w:tr>
      <w:tr w14:paraId="75B57D0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975E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EBB1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7B0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第五级985(mm)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DA6C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55B1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5C8C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C06D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A3C49">
            <w:pPr>
              <w:rPr>
                <w:rFonts w:ascii="宋体" w:hAnsi="宋体" w:eastAsia="宋体" w:cs="宋体"/>
                <w:color w:val="auto"/>
                <w:kern w:val="2"/>
                <w:szCs w:val="21"/>
                <w:highlight w:val="none"/>
              </w:rPr>
            </w:pPr>
          </w:p>
        </w:tc>
      </w:tr>
      <w:tr w14:paraId="000F6C4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EA08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3683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91EE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第六级1035(mm)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70AA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2576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FAC3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21F3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E03E3">
            <w:pPr>
              <w:rPr>
                <w:rFonts w:ascii="宋体" w:hAnsi="宋体" w:eastAsia="宋体" w:cs="宋体"/>
                <w:color w:val="auto"/>
                <w:kern w:val="2"/>
                <w:szCs w:val="21"/>
                <w:highlight w:val="none"/>
              </w:rPr>
            </w:pPr>
          </w:p>
        </w:tc>
      </w:tr>
      <w:tr w14:paraId="6117871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46B8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01BF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2DB7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3.扶手间距：562(mm)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D824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C98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FEF1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A13D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5A38C">
            <w:pPr>
              <w:rPr>
                <w:rFonts w:ascii="宋体" w:hAnsi="宋体" w:eastAsia="宋体" w:cs="宋体"/>
                <w:color w:val="auto"/>
                <w:kern w:val="2"/>
                <w:szCs w:val="21"/>
                <w:highlight w:val="none"/>
              </w:rPr>
            </w:pPr>
          </w:p>
        </w:tc>
      </w:tr>
      <w:tr w14:paraId="385A26B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79D0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9EA7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A5B6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4.扶手直径：38(mm)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6151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F991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98EC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C967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35424">
            <w:pPr>
              <w:rPr>
                <w:rFonts w:ascii="宋体" w:hAnsi="宋体" w:eastAsia="宋体" w:cs="宋体"/>
                <w:color w:val="auto"/>
                <w:kern w:val="2"/>
                <w:szCs w:val="21"/>
                <w:highlight w:val="none"/>
              </w:rPr>
            </w:pPr>
          </w:p>
        </w:tc>
      </w:tr>
      <w:tr w14:paraId="45802D8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6B69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224B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D3DD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5.材质：不锈钢、冷拉钢、环保防滑垫</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75BE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4E72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C90D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BEDF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02D80">
            <w:pPr>
              <w:rPr>
                <w:rFonts w:ascii="宋体" w:hAnsi="宋体" w:eastAsia="宋体" w:cs="宋体"/>
                <w:color w:val="auto"/>
                <w:kern w:val="2"/>
                <w:szCs w:val="21"/>
                <w:highlight w:val="none"/>
              </w:rPr>
            </w:pPr>
          </w:p>
        </w:tc>
      </w:tr>
      <w:tr w14:paraId="7D23A9EC">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347B6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E0870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矫正镜（带格）</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63CB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1.规格：776*660*1883(mm）（±10%）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1661C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7D242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B267D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023D0F">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F0F60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AB1750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81D2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E9A3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C937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2.镜面尺寸：1660*600(mm）（±10%）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496D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297C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8860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8257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A65F9">
            <w:pPr>
              <w:rPr>
                <w:rFonts w:ascii="宋体" w:hAnsi="宋体" w:eastAsia="宋体" w:cs="宋体"/>
                <w:color w:val="auto"/>
                <w:kern w:val="2"/>
                <w:szCs w:val="21"/>
                <w:highlight w:val="none"/>
              </w:rPr>
            </w:pPr>
          </w:p>
        </w:tc>
      </w:tr>
      <w:tr w14:paraId="79C4B9E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1A24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D1B0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2575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3.镜面厚度：5(mm）（±10%）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33E0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698D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3051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23E3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011A7">
            <w:pPr>
              <w:rPr>
                <w:rFonts w:ascii="宋体" w:hAnsi="宋体" w:eastAsia="宋体" w:cs="宋体"/>
                <w:color w:val="auto"/>
                <w:kern w:val="2"/>
                <w:szCs w:val="21"/>
                <w:highlight w:val="none"/>
              </w:rPr>
            </w:pPr>
          </w:p>
        </w:tc>
      </w:tr>
      <w:tr w14:paraId="6C7A8E5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C21D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8A02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C08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4.材质：优质实木，环保油漆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2FC2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C188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D2C7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E1B3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2ECE2">
            <w:pPr>
              <w:rPr>
                <w:rFonts w:ascii="宋体" w:hAnsi="宋体" w:eastAsia="宋体" w:cs="宋体"/>
                <w:color w:val="auto"/>
                <w:kern w:val="2"/>
                <w:szCs w:val="21"/>
                <w:highlight w:val="none"/>
              </w:rPr>
            </w:pPr>
          </w:p>
        </w:tc>
      </w:tr>
      <w:tr w14:paraId="2DC9AC0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DCF2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807D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4128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5.用途：用于各种姿势矫正训练。</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F8A9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06D0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6E7B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B0D5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6F5EA">
            <w:pPr>
              <w:rPr>
                <w:rFonts w:ascii="宋体" w:hAnsi="宋体" w:eastAsia="宋体" w:cs="宋体"/>
                <w:color w:val="auto"/>
                <w:kern w:val="2"/>
                <w:szCs w:val="21"/>
                <w:highlight w:val="none"/>
              </w:rPr>
            </w:pPr>
          </w:p>
        </w:tc>
      </w:tr>
      <w:tr w14:paraId="3D4E7207">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072DA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3F8F1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楔型垫</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E500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1.规格：15、30、45°</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A92B4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29E30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63170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70678E">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95773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A026E8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F5DF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0F58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514A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15°斜形垫：600*200*550mm（±10%）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B248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79E9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3D2A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2B4C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3C68C">
            <w:pPr>
              <w:rPr>
                <w:rFonts w:ascii="宋体" w:hAnsi="宋体" w:eastAsia="宋体" w:cs="宋体"/>
                <w:color w:val="auto"/>
                <w:kern w:val="2"/>
                <w:szCs w:val="21"/>
                <w:highlight w:val="none"/>
              </w:rPr>
            </w:pPr>
          </w:p>
        </w:tc>
      </w:tr>
      <w:tr w14:paraId="42B7B17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29E3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2D29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71A2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30°斜形垫：600*300*500mm（±10%）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D99B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CB86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58A4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E032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A730B">
            <w:pPr>
              <w:rPr>
                <w:rFonts w:ascii="宋体" w:hAnsi="宋体" w:eastAsia="宋体" w:cs="宋体"/>
                <w:color w:val="auto"/>
                <w:kern w:val="2"/>
                <w:szCs w:val="21"/>
                <w:highlight w:val="none"/>
              </w:rPr>
            </w:pPr>
          </w:p>
        </w:tc>
      </w:tr>
      <w:tr w14:paraId="71964A1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66BE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CE4C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5B4E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45°斜形垫：600*410*410mm（±10%）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3FFE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C112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D90D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52F0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EE826">
            <w:pPr>
              <w:rPr>
                <w:rFonts w:ascii="宋体" w:hAnsi="宋体" w:eastAsia="宋体" w:cs="宋体"/>
                <w:color w:val="auto"/>
                <w:kern w:val="2"/>
                <w:szCs w:val="21"/>
                <w:highlight w:val="none"/>
              </w:rPr>
            </w:pPr>
          </w:p>
        </w:tc>
      </w:tr>
      <w:tr w14:paraId="59BF452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C39A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07E3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8AC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2.材质：高密度回弹海绵、医用抗菌耐磨皮革</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2B61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BFFE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9127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ECC8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04640">
            <w:pPr>
              <w:rPr>
                <w:rFonts w:ascii="宋体" w:hAnsi="宋体" w:eastAsia="宋体" w:cs="宋体"/>
                <w:color w:val="auto"/>
                <w:kern w:val="2"/>
                <w:szCs w:val="21"/>
                <w:highlight w:val="none"/>
              </w:rPr>
            </w:pPr>
          </w:p>
        </w:tc>
      </w:tr>
      <w:tr w14:paraId="74B21DA5">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B4E5D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79D80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软垫</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2950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1.规格：960*192*50(mm）（±10%）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9E664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AC19B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D2D84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F2F84A">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93B97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63C712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5626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AB11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9226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2.材质：高密度回弹海绵、医用抗菌耐磨皮革</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A90C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C767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A08D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A0D4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0B669">
            <w:pPr>
              <w:rPr>
                <w:rFonts w:ascii="宋体" w:hAnsi="宋体" w:eastAsia="宋体" w:cs="宋体"/>
                <w:color w:val="auto"/>
                <w:kern w:val="2"/>
                <w:szCs w:val="21"/>
                <w:highlight w:val="none"/>
              </w:rPr>
            </w:pPr>
          </w:p>
        </w:tc>
      </w:tr>
      <w:tr w14:paraId="47FC1422">
        <w:tblPrEx>
          <w:tblCellMar>
            <w:top w:w="0" w:type="dxa"/>
            <w:left w:w="108" w:type="dxa"/>
            <w:bottom w:w="0" w:type="dxa"/>
            <w:right w:w="108" w:type="dxa"/>
          </w:tblCellMar>
        </w:tblPrEx>
        <w:trPr>
          <w:trHeight w:val="620"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5CB6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94EE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训练用球</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BD5A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规格：85cm、75cm、65cm一套三个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14C9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587B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37943">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10AB4">
            <w:pPr>
              <w:widowControl/>
              <w:jc w:val="center"/>
              <w:textAlignment w:val="center"/>
              <w:rPr>
                <w:rFonts w:ascii="宋体" w:hAnsi="宋体" w:eastAsia="宋体" w:cs="宋体"/>
                <w:color w:val="auto"/>
                <w:kern w:val="2"/>
                <w:szCs w:val="21"/>
                <w:highlight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823F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D4FAA06">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B26F4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18</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02F42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平衡板</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ACC8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1.规格：900*685*250（mm）（±10%）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81DF5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A5F71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022C6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1C4AC4">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8ACA6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BBEC56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8BC9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66F0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9951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2.材质：实木、环保防滑垫</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4507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D4BA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CE16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C45F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FF1BA">
            <w:pPr>
              <w:rPr>
                <w:rFonts w:ascii="宋体" w:hAnsi="宋体" w:eastAsia="宋体" w:cs="宋体"/>
                <w:color w:val="auto"/>
                <w:kern w:val="2"/>
                <w:szCs w:val="21"/>
                <w:highlight w:val="none"/>
              </w:rPr>
            </w:pPr>
          </w:p>
        </w:tc>
      </w:tr>
      <w:tr w14:paraId="43978717">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9856A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19</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4479F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电动轮椅</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CE1E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车长：112cm（±10%），车高：93cm（±10%）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369D2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14D0A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FC298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ACEE9E">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B77A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8A83CD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47E6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4C67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EF6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车宽：65cm，座宽45cm，座高：50cm，折叠尺寸：82*33*74cm（±10%），车重：40kg（±10%），载重量：100kg，电机功率：250W*2，电池容量：24V12A铅酸电池，续航：15-20公里左右，爬坡能力≤35度，速度：0-6公里5档可调，轮子尺寸：前轮10寸，后轮16寸，车架材质：钢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5E66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77DD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DEB6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99A6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A5CF7">
            <w:pPr>
              <w:rPr>
                <w:rFonts w:ascii="宋体" w:hAnsi="宋体" w:eastAsia="宋体" w:cs="宋体"/>
                <w:color w:val="auto"/>
                <w:kern w:val="2"/>
                <w:szCs w:val="21"/>
                <w:highlight w:val="none"/>
              </w:rPr>
            </w:pPr>
          </w:p>
        </w:tc>
      </w:tr>
      <w:tr w14:paraId="2170603A">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77BB5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20</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9ECA4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手杖</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78D5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1.材质铝合金，上管直径22mm（±10%）、壁厚1.2mm（±10%），表面防氧化处理。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3E3EE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副</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903A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C65CE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995E7C">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346F4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8B978A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929F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B038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479B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2.高度可调，63cm—85cm，9档调节，适合1.50m—1.75m人群使用，徒手轻松调节，伸缩自如，定位安全可靠。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40D7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2763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72ED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3178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0E923">
            <w:pPr>
              <w:rPr>
                <w:rFonts w:ascii="宋体" w:hAnsi="宋体" w:eastAsia="宋体" w:cs="宋体"/>
                <w:color w:val="auto"/>
                <w:kern w:val="2"/>
                <w:szCs w:val="21"/>
                <w:highlight w:val="none"/>
              </w:rPr>
            </w:pPr>
          </w:p>
        </w:tc>
      </w:tr>
      <w:tr w14:paraId="7ECA5DC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3673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838C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1FD9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3.支脚垫材质为有弹性、耐磨、表面摩擦系数较高的防滑橡胶材料；使用时可以更换支撑头。肘托采用工程聚丙材料一次注塑成型，抗菌抗老化。</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861A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E219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841F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BC30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A6E1A">
            <w:pPr>
              <w:rPr>
                <w:rFonts w:ascii="宋体" w:hAnsi="宋体" w:eastAsia="宋体" w:cs="宋体"/>
                <w:color w:val="auto"/>
                <w:kern w:val="2"/>
                <w:szCs w:val="21"/>
                <w:highlight w:val="none"/>
              </w:rPr>
            </w:pPr>
          </w:p>
        </w:tc>
      </w:tr>
      <w:tr w14:paraId="7F4FCEF3">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ADD36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910DE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助行架</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F6B7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1.采用铝合金主架，表面雾银氧化工艺，美观耐用，双湾结构设计，可辅助起身；</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8B36B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副</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E674C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DB82D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7FDDB2">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C7C87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FB79ED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5F2D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BFDA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6736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2.8档高度可调，总宽55cm（±10%），长45cm（±10%），高73—93cm（±10%）；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A043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FEA9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C7F8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4753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2C19D">
            <w:pPr>
              <w:rPr>
                <w:rFonts w:ascii="宋体" w:hAnsi="宋体" w:eastAsia="宋体" w:cs="宋体"/>
                <w:color w:val="auto"/>
                <w:kern w:val="2"/>
                <w:szCs w:val="21"/>
                <w:highlight w:val="none"/>
              </w:rPr>
            </w:pPr>
          </w:p>
        </w:tc>
      </w:tr>
      <w:tr w14:paraId="12CB03F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3943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DEC6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C3AF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3.PPC防滑扶手，溢汗防滑；</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2EB4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4151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9BA3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E1CD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9E77F">
            <w:pPr>
              <w:rPr>
                <w:rFonts w:ascii="宋体" w:hAnsi="宋体" w:eastAsia="宋体" w:cs="宋体"/>
                <w:color w:val="auto"/>
                <w:kern w:val="2"/>
                <w:szCs w:val="21"/>
                <w:highlight w:val="none"/>
              </w:rPr>
            </w:pPr>
          </w:p>
        </w:tc>
      </w:tr>
      <w:tr w14:paraId="0C9ADB8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6E94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B854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6EEA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4.交替行走、固定两种使用模式可调</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F7C8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B48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771B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BBD0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8350D">
            <w:pPr>
              <w:rPr>
                <w:rFonts w:ascii="宋体" w:hAnsi="宋体" w:eastAsia="宋体" w:cs="宋体"/>
                <w:color w:val="auto"/>
                <w:kern w:val="2"/>
                <w:szCs w:val="21"/>
                <w:highlight w:val="none"/>
              </w:rPr>
            </w:pPr>
          </w:p>
        </w:tc>
      </w:tr>
      <w:tr w14:paraId="23BE9FB8">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1B036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F3288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训练用阶梯</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5E44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1.规格：3100*780*1306-1606(mm）（±10%）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11DAE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10248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7962D8">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B2CE77">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0E55A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CD9CEE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492D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E83B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585F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2.扶手调节范围：7孔调节，调节间距均为50mm，即高度从低到高分别为：1306、1356、1406、1456、1506、1556、1606（mm）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191F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0D3F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C77A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A12C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16810">
            <w:pPr>
              <w:rPr>
                <w:rFonts w:ascii="宋体" w:hAnsi="宋体" w:eastAsia="宋体" w:cs="宋体"/>
                <w:color w:val="auto"/>
                <w:kern w:val="2"/>
                <w:szCs w:val="21"/>
                <w:highlight w:val="none"/>
              </w:rPr>
            </w:pPr>
          </w:p>
        </w:tc>
      </w:tr>
      <w:tr w14:paraId="7C59B84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AB99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3A8D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6D3B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3.三步梯木板尺寸：780*290*12(mm）（±10%）；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C052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7F79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178B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5EDC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7C988">
            <w:pPr>
              <w:rPr>
                <w:rFonts w:ascii="宋体" w:hAnsi="宋体" w:eastAsia="宋体" w:cs="宋体"/>
                <w:color w:val="auto"/>
                <w:kern w:val="2"/>
                <w:szCs w:val="21"/>
                <w:highlight w:val="none"/>
              </w:rPr>
            </w:pPr>
          </w:p>
        </w:tc>
      </w:tr>
      <w:tr w14:paraId="66CF38A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F41B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2E5E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27A2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步距：290(mm）；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6497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31CA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01CD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F6FD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043EE">
            <w:pPr>
              <w:rPr>
                <w:rFonts w:ascii="宋体" w:hAnsi="宋体" w:eastAsia="宋体" w:cs="宋体"/>
                <w:color w:val="auto"/>
                <w:kern w:val="2"/>
                <w:szCs w:val="21"/>
                <w:highlight w:val="none"/>
              </w:rPr>
            </w:pPr>
          </w:p>
        </w:tc>
      </w:tr>
      <w:tr w14:paraId="32021B3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1E41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FF5B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3CE2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步高：150(mm）；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CACC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6F2E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2A33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80ED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46820">
            <w:pPr>
              <w:rPr>
                <w:rFonts w:ascii="宋体" w:hAnsi="宋体" w:eastAsia="宋体" w:cs="宋体"/>
                <w:color w:val="auto"/>
                <w:kern w:val="2"/>
                <w:szCs w:val="21"/>
                <w:highlight w:val="none"/>
              </w:rPr>
            </w:pPr>
          </w:p>
        </w:tc>
      </w:tr>
      <w:tr w14:paraId="187EE12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4F7C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DC3F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26F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4.五步梯木板尺寸：780*290*12(mm）（±10%）；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394D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CDFC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8587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6E7C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F4B9B">
            <w:pPr>
              <w:rPr>
                <w:rFonts w:ascii="宋体" w:hAnsi="宋体" w:eastAsia="宋体" w:cs="宋体"/>
                <w:color w:val="auto"/>
                <w:kern w:val="2"/>
                <w:szCs w:val="21"/>
                <w:highlight w:val="none"/>
              </w:rPr>
            </w:pPr>
          </w:p>
        </w:tc>
      </w:tr>
      <w:tr w14:paraId="2043B66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73F9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F5EE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2F1E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步距：290(mm）；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EDA3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1E68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9CD5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63BB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57F05">
            <w:pPr>
              <w:rPr>
                <w:rFonts w:ascii="宋体" w:hAnsi="宋体" w:eastAsia="宋体" w:cs="宋体"/>
                <w:color w:val="auto"/>
                <w:kern w:val="2"/>
                <w:szCs w:val="21"/>
                <w:highlight w:val="none"/>
              </w:rPr>
            </w:pPr>
          </w:p>
        </w:tc>
      </w:tr>
      <w:tr w14:paraId="32A16B7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0882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0DC8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0D07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步高：100(mm）；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F4C8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FF27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581F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12CB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6FDA4">
            <w:pPr>
              <w:rPr>
                <w:rFonts w:ascii="宋体" w:hAnsi="宋体" w:eastAsia="宋体" w:cs="宋体"/>
                <w:color w:val="auto"/>
                <w:kern w:val="2"/>
                <w:szCs w:val="21"/>
                <w:highlight w:val="none"/>
              </w:rPr>
            </w:pPr>
          </w:p>
        </w:tc>
      </w:tr>
      <w:tr w14:paraId="194F33D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74F7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5172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750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5.扶手直径：32(mm)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98E9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567C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3089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C3A6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CCEF0">
            <w:pPr>
              <w:rPr>
                <w:rFonts w:ascii="宋体" w:hAnsi="宋体" w:eastAsia="宋体" w:cs="宋体"/>
                <w:color w:val="auto"/>
                <w:kern w:val="2"/>
                <w:szCs w:val="21"/>
                <w:highlight w:val="none"/>
              </w:rPr>
            </w:pPr>
          </w:p>
        </w:tc>
      </w:tr>
      <w:tr w14:paraId="09269FB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5487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5E5E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31EE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6.材质：钢结构、喷涂工艺、环保防滑垫</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E2A6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582C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7478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38C8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EB898">
            <w:pPr>
              <w:rPr>
                <w:rFonts w:ascii="宋体" w:hAnsi="宋体" w:eastAsia="宋体" w:cs="宋体"/>
                <w:color w:val="auto"/>
                <w:kern w:val="2"/>
                <w:szCs w:val="21"/>
                <w:highlight w:val="none"/>
              </w:rPr>
            </w:pPr>
          </w:p>
        </w:tc>
      </w:tr>
      <w:tr w14:paraId="2EA30BD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C354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E713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EE8A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7.用途：主要用于患者恢复日常上下楼功能及行走能力的训练。</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7E50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94FC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C0E0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BB95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7540F">
            <w:pPr>
              <w:rPr>
                <w:rFonts w:ascii="宋体" w:hAnsi="宋体" w:eastAsia="宋体" w:cs="宋体"/>
                <w:color w:val="auto"/>
                <w:kern w:val="2"/>
                <w:szCs w:val="21"/>
                <w:highlight w:val="none"/>
              </w:rPr>
            </w:pPr>
          </w:p>
        </w:tc>
      </w:tr>
      <w:tr w14:paraId="3740CF77">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F2CD5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E0B91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肘杖</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EC3E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1.杖高：950mm～1180mm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0ACB4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ACBC7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43AF1A">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DF33C3">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9CDF2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63E6ED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1347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4561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8341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2.肘托内侧深度：＞40mm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907A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4603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F1AE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4F88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D31BD">
            <w:pPr>
              <w:rPr>
                <w:rFonts w:ascii="宋体" w:hAnsi="宋体" w:eastAsia="宋体" w:cs="宋体"/>
                <w:color w:val="auto"/>
                <w:kern w:val="2"/>
                <w:szCs w:val="21"/>
                <w:highlight w:val="none"/>
              </w:rPr>
            </w:pPr>
          </w:p>
        </w:tc>
      </w:tr>
      <w:tr w14:paraId="6A72EC3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D770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CF8A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86E1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3.手柄宽：25mm～50mm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E3FE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34E0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7AAD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F255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FF6E1">
            <w:pPr>
              <w:rPr>
                <w:rFonts w:ascii="宋体" w:hAnsi="宋体" w:eastAsia="宋体" w:cs="宋体"/>
                <w:color w:val="auto"/>
                <w:kern w:val="2"/>
                <w:szCs w:val="21"/>
                <w:highlight w:val="none"/>
              </w:rPr>
            </w:pPr>
          </w:p>
        </w:tc>
      </w:tr>
      <w:tr w14:paraId="5394916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91F2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2440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5D74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4.支脚垫底部直径：≥35mm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BF77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D707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F761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60F7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B2217">
            <w:pPr>
              <w:rPr>
                <w:rFonts w:ascii="宋体" w:hAnsi="宋体" w:eastAsia="宋体" w:cs="宋体"/>
                <w:color w:val="auto"/>
                <w:kern w:val="2"/>
                <w:szCs w:val="21"/>
                <w:highlight w:val="none"/>
              </w:rPr>
            </w:pPr>
          </w:p>
        </w:tc>
      </w:tr>
      <w:tr w14:paraId="3C12A79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CBCE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415B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D4BF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5.调节分10档，每档高度可调节25mm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42AA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EA72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DD97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530BE">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B7031">
            <w:pPr>
              <w:rPr>
                <w:rFonts w:ascii="宋体" w:hAnsi="宋体" w:eastAsia="宋体" w:cs="宋体"/>
                <w:color w:val="auto"/>
                <w:kern w:val="2"/>
                <w:szCs w:val="21"/>
                <w:highlight w:val="none"/>
              </w:rPr>
            </w:pPr>
          </w:p>
        </w:tc>
      </w:tr>
      <w:tr w14:paraId="54450C22">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8FBDF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24</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9473C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腋杖</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C26E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1.铝合金加厚管材，壁厚1.1mm，表面雾银氧化工艺，防腐防锈。</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AC163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7DBFD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36FB2">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B627C2">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074A5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AA95E2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30C5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5882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22CF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2.TPR材质柔软腋托，使用舒适。</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5090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E44B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FD84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512A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0EE28">
            <w:pPr>
              <w:rPr>
                <w:rFonts w:ascii="宋体" w:hAnsi="宋体" w:eastAsia="宋体" w:cs="宋体"/>
                <w:color w:val="auto"/>
                <w:kern w:val="2"/>
                <w:szCs w:val="21"/>
                <w:highlight w:val="none"/>
              </w:rPr>
            </w:pPr>
          </w:p>
        </w:tc>
      </w:tr>
      <w:tr w14:paraId="6FD4729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D699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B032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F23F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3.握把采用EVA软性材质包裹。</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480D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1D40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F232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8BE5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74493">
            <w:pPr>
              <w:rPr>
                <w:rFonts w:ascii="宋体" w:hAnsi="宋体" w:eastAsia="宋体" w:cs="宋体"/>
                <w:color w:val="auto"/>
                <w:kern w:val="2"/>
                <w:szCs w:val="21"/>
                <w:highlight w:val="none"/>
              </w:rPr>
            </w:pPr>
          </w:p>
        </w:tc>
      </w:tr>
      <w:tr w14:paraId="33F5AF0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9212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1EF1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CBF0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4.加大橡胶脚垫，防滑效果好。</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3E66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5B02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4F94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ECF4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825EE">
            <w:pPr>
              <w:rPr>
                <w:rFonts w:ascii="宋体" w:hAnsi="宋体" w:eastAsia="宋体" w:cs="宋体"/>
                <w:color w:val="auto"/>
                <w:kern w:val="2"/>
                <w:szCs w:val="21"/>
                <w:highlight w:val="none"/>
              </w:rPr>
            </w:pPr>
          </w:p>
        </w:tc>
      </w:tr>
      <w:tr w14:paraId="2ECCF60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5062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ED46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84EF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5.握把5档高度可调，腿管9档高度可调；整体高102—108cm，宽8cm。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A546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E97C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0CBF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E0D5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29A14">
            <w:pPr>
              <w:rPr>
                <w:rFonts w:ascii="宋体" w:hAnsi="宋体" w:eastAsia="宋体" w:cs="宋体"/>
                <w:color w:val="auto"/>
                <w:kern w:val="2"/>
                <w:szCs w:val="21"/>
                <w:highlight w:val="none"/>
              </w:rPr>
            </w:pPr>
          </w:p>
        </w:tc>
      </w:tr>
      <w:tr w14:paraId="410AAEF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6B4E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E1F7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B2A4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6.适用身高155—175cm。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DE23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0E08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DF7A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D815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53D94">
            <w:pPr>
              <w:rPr>
                <w:rFonts w:ascii="宋体" w:hAnsi="宋体" w:eastAsia="宋体" w:cs="宋体"/>
                <w:color w:val="auto"/>
                <w:kern w:val="2"/>
                <w:szCs w:val="21"/>
                <w:highlight w:val="none"/>
              </w:rPr>
            </w:pPr>
          </w:p>
        </w:tc>
      </w:tr>
      <w:tr w14:paraId="32893C2D">
        <w:tblPrEx>
          <w:tblCellMar>
            <w:top w:w="0" w:type="dxa"/>
            <w:left w:w="108" w:type="dxa"/>
            <w:bottom w:w="0" w:type="dxa"/>
            <w:right w:w="108" w:type="dxa"/>
          </w:tblCellMar>
        </w:tblPrEx>
        <w:trPr>
          <w:trHeight w:val="620"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AB36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25</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4E59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分指板</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7292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规格：265*245*30mm（±10%）</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7778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C504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98B46">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D1A6B">
            <w:pPr>
              <w:widowControl/>
              <w:jc w:val="center"/>
              <w:textAlignment w:val="center"/>
              <w:rPr>
                <w:rFonts w:ascii="宋体" w:hAnsi="宋体" w:eastAsia="宋体" w:cs="宋体"/>
                <w:color w:val="auto"/>
                <w:kern w:val="2"/>
                <w:szCs w:val="21"/>
                <w:highlight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644C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1CED69A">
        <w:tblPrEx>
          <w:tblCellMar>
            <w:top w:w="0" w:type="dxa"/>
            <w:left w:w="108" w:type="dxa"/>
            <w:bottom w:w="0" w:type="dxa"/>
            <w:right w:w="108" w:type="dxa"/>
          </w:tblCellMar>
        </w:tblPrEx>
        <w:trPr>
          <w:trHeight w:val="620"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2F10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26</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5A2A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铁棍插板</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DF49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规格：250*150*70mm（±10%）</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A02E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C5A2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2FC45">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4D3EA">
            <w:pPr>
              <w:widowControl/>
              <w:jc w:val="center"/>
              <w:textAlignment w:val="center"/>
              <w:rPr>
                <w:rFonts w:ascii="宋体" w:hAnsi="宋体" w:eastAsia="宋体" w:cs="宋体"/>
                <w:color w:val="auto"/>
                <w:kern w:val="2"/>
                <w:szCs w:val="21"/>
                <w:highlight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82E3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39953D2">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A018B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27</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3AF2C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骨骼模型</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C03A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尺寸：高168cm—175cm</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BA97D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B2E3A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EA0301">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72D96E">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85858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7DA2B3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D840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648A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61C7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材质：PVC材料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FD0E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179B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2642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E8A0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E7914">
            <w:pPr>
              <w:rPr>
                <w:rFonts w:ascii="宋体" w:hAnsi="宋体" w:eastAsia="宋体" w:cs="宋体"/>
                <w:color w:val="auto"/>
                <w:kern w:val="2"/>
                <w:szCs w:val="21"/>
                <w:highlight w:val="none"/>
              </w:rPr>
            </w:pPr>
          </w:p>
        </w:tc>
      </w:tr>
      <w:tr w14:paraId="783AEAFE">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D4184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28</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2C3E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人体模型</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14A3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尺寸：缩小模型，高78cm*宽48cm*深14cm（±10%）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9F2D0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0C1F0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0A2AD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94156A">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F665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FD2AFA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4305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98F1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FC5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材质：环保PVC材质、环保油漆、电脑配色、高级手工彩绘</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529A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9155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FB35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61A1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1BA33">
            <w:pPr>
              <w:rPr>
                <w:rFonts w:ascii="宋体" w:hAnsi="宋体" w:eastAsia="宋体" w:cs="宋体"/>
                <w:color w:val="auto"/>
                <w:kern w:val="2"/>
                <w:szCs w:val="21"/>
                <w:highlight w:val="none"/>
              </w:rPr>
            </w:pPr>
          </w:p>
        </w:tc>
      </w:tr>
      <w:tr w14:paraId="7812D487">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78B2F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29</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876F8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关节活动尺</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BE86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1.350mm*170mm*50mm（±10%).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43966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5AF81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C49AF1">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3F0174">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60504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296039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9E93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ED18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9E7E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2.组件尺寸：肢体角度尺（大）：315mm*128mm*6mm（±10%），肢体角度尺（中）：210mm*90mm*6mm（±10%），肢体角度尺（小）：172mm*35.5mm*6mm（±10%），脊椎角度尺：192mm*44mm*9mm（±10%），手指角度尺：105mm*56.5mm*6mm（±10%）。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4002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7CA1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2CD1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36E7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B79B6">
            <w:pPr>
              <w:rPr>
                <w:rFonts w:ascii="宋体" w:hAnsi="宋体" w:eastAsia="宋体" w:cs="宋体"/>
                <w:color w:val="auto"/>
                <w:kern w:val="2"/>
                <w:szCs w:val="21"/>
                <w:highlight w:val="none"/>
              </w:rPr>
            </w:pPr>
          </w:p>
        </w:tc>
      </w:tr>
      <w:tr w14:paraId="5CB6D8C5">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0F5E4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30</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EE602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滑轮吊环训练器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57C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1.规格：690*100*1400(mm）（±10%）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5F9B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20037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09EC05">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9D2966">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F03A6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72A5DB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7451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C457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A426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2.高度可调范围500mm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CE75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0E10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24A2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A0EE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7B97D">
            <w:pPr>
              <w:rPr>
                <w:rFonts w:ascii="宋体" w:hAnsi="宋体" w:eastAsia="宋体" w:cs="宋体"/>
                <w:color w:val="auto"/>
                <w:kern w:val="2"/>
                <w:szCs w:val="21"/>
                <w:highlight w:val="none"/>
              </w:rPr>
            </w:pPr>
          </w:p>
        </w:tc>
      </w:tr>
      <w:tr w14:paraId="31A1D565">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60649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CC526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肩关节旋转训练器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C868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1.规格：730*330*1200(mm）（±10%）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5CCF1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9ABA9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32470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E865B8">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30CAB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AA379F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1196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B266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EFC7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2.上下可调范围：210-880(mm)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C38F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C668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A5EC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2902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EFE88">
            <w:pPr>
              <w:rPr>
                <w:rFonts w:ascii="宋体" w:hAnsi="宋体" w:eastAsia="宋体" w:cs="宋体"/>
                <w:color w:val="auto"/>
                <w:kern w:val="2"/>
                <w:szCs w:val="21"/>
                <w:highlight w:val="none"/>
              </w:rPr>
            </w:pPr>
          </w:p>
        </w:tc>
      </w:tr>
      <w:tr w14:paraId="6BD4038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FFFC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8404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2678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3.旋转半径调节范围：0-600mm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3B10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C6B5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C34C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6CAD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CA24B">
            <w:pPr>
              <w:rPr>
                <w:rFonts w:ascii="宋体" w:hAnsi="宋体" w:eastAsia="宋体" w:cs="宋体"/>
                <w:color w:val="auto"/>
                <w:kern w:val="2"/>
                <w:szCs w:val="21"/>
                <w:highlight w:val="none"/>
              </w:rPr>
            </w:pPr>
          </w:p>
        </w:tc>
      </w:tr>
      <w:tr w14:paraId="6E422CF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224A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0A5B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3AE5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4.材质：不锈钢、烤漆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4F23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420F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B379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2032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A62B5">
            <w:pPr>
              <w:rPr>
                <w:rFonts w:ascii="宋体" w:hAnsi="宋体" w:eastAsia="宋体" w:cs="宋体"/>
                <w:color w:val="auto"/>
                <w:kern w:val="2"/>
                <w:szCs w:val="21"/>
                <w:highlight w:val="none"/>
              </w:rPr>
            </w:pPr>
          </w:p>
        </w:tc>
      </w:tr>
      <w:tr w14:paraId="40064ACB">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680BA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1A5E9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前臂旋转训练器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80F5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规格：560*325*1200(mm）（±10%）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A8CED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34C3D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4F00C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CCA20C">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B1B21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508570C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D764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B021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3988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上下可调范围：210~880(mm)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3304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DE43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E2A8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F86E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94BBD">
            <w:pPr>
              <w:rPr>
                <w:rFonts w:ascii="宋体" w:hAnsi="宋体" w:eastAsia="宋体" w:cs="宋体"/>
                <w:color w:val="auto"/>
                <w:kern w:val="2"/>
                <w:szCs w:val="21"/>
                <w:highlight w:val="none"/>
              </w:rPr>
            </w:pPr>
          </w:p>
        </w:tc>
      </w:tr>
      <w:tr w14:paraId="425D47A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B8D1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BAD5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96DA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可单独调节阻力大小</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A5D1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F09E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1CEB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4483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C4B1F">
            <w:pPr>
              <w:rPr>
                <w:rFonts w:ascii="宋体" w:hAnsi="宋体" w:eastAsia="宋体" w:cs="宋体"/>
                <w:color w:val="auto"/>
                <w:kern w:val="2"/>
                <w:szCs w:val="21"/>
                <w:highlight w:val="none"/>
              </w:rPr>
            </w:pPr>
          </w:p>
        </w:tc>
      </w:tr>
      <w:tr w14:paraId="0D80BD6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AC83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3420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8F60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材质：不锈钢、烤漆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246A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CB84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8578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AB7D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99122">
            <w:pPr>
              <w:rPr>
                <w:rFonts w:ascii="宋体" w:hAnsi="宋体" w:eastAsia="宋体" w:cs="宋体"/>
                <w:color w:val="auto"/>
                <w:kern w:val="2"/>
                <w:szCs w:val="21"/>
                <w:highlight w:val="none"/>
              </w:rPr>
            </w:pPr>
          </w:p>
        </w:tc>
      </w:tr>
      <w:tr w14:paraId="1D67B8F1">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9D722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33</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D459A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手动功率车</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5A9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1.规格：460*360*320mm（±10%）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DCD78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B4103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EA9F3A">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E0194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8B22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2095819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A135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5E60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CC99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2.用途：改善上肢关节活动范围和进行下肢肌力及协调性训练。</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8206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159E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5EE1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A9B9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9A300">
            <w:pPr>
              <w:rPr>
                <w:rFonts w:ascii="宋体" w:hAnsi="宋体" w:eastAsia="宋体" w:cs="宋体"/>
                <w:color w:val="auto"/>
                <w:kern w:val="2"/>
                <w:szCs w:val="21"/>
                <w:highlight w:val="none"/>
              </w:rPr>
            </w:pPr>
          </w:p>
        </w:tc>
      </w:tr>
      <w:tr w14:paraId="404AE70E">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B70B2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34</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2136D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立式功率车</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2092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1.尺寸：105*51*145CM（±10%）；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334C5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4BC7C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ED295F">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09D67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72F01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71143D6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0B70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E472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AA45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2.毛重/净重：31KG/26KG；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8D25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0B38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1198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8D27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DF3EC">
            <w:pPr>
              <w:rPr>
                <w:rFonts w:ascii="宋体" w:hAnsi="宋体" w:eastAsia="宋体" w:cs="宋体"/>
                <w:color w:val="auto"/>
                <w:kern w:val="2"/>
                <w:szCs w:val="21"/>
                <w:highlight w:val="none"/>
              </w:rPr>
            </w:pPr>
          </w:p>
        </w:tc>
      </w:tr>
      <w:tr w14:paraId="38BE605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89C4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2BAC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350E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3.5KG磁控轮；</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937F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706D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1ECC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40FF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E92BB">
            <w:pPr>
              <w:rPr>
                <w:rFonts w:ascii="宋体" w:hAnsi="宋体" w:eastAsia="宋体" w:cs="宋体"/>
                <w:color w:val="auto"/>
                <w:kern w:val="2"/>
                <w:szCs w:val="21"/>
                <w:highlight w:val="none"/>
              </w:rPr>
            </w:pPr>
          </w:p>
        </w:tc>
      </w:tr>
      <w:tr w14:paraId="1743FD8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D442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8A21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E44D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4.八档微调调节助力；</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ECC0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916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4CD2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9C53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1A7F0">
            <w:pPr>
              <w:rPr>
                <w:rFonts w:ascii="宋体" w:hAnsi="宋体" w:eastAsia="宋体" w:cs="宋体"/>
                <w:color w:val="auto"/>
                <w:kern w:val="2"/>
                <w:szCs w:val="21"/>
                <w:highlight w:val="none"/>
              </w:rPr>
            </w:pPr>
          </w:p>
        </w:tc>
      </w:tr>
      <w:tr w14:paraId="7172E04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FF6B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37DE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F5A1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5.电子表显示心率、时间、速度、温度、距离、消耗热量等，使训练者清楚了解自己的运动状况；</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1437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4D74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D0FF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BC87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12086">
            <w:pPr>
              <w:rPr>
                <w:rFonts w:ascii="宋体" w:hAnsi="宋体" w:eastAsia="宋体" w:cs="宋体"/>
                <w:color w:val="auto"/>
                <w:kern w:val="2"/>
                <w:szCs w:val="21"/>
                <w:highlight w:val="none"/>
              </w:rPr>
            </w:pPr>
          </w:p>
        </w:tc>
      </w:tr>
      <w:tr w14:paraId="17467C0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338C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4176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696F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6.坐垫高度可上下前后调整，以适应身体更好锻炼，方便不同身高的人群使用；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0FA6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6EE9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BAB9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77A4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314E1">
            <w:pPr>
              <w:rPr>
                <w:rFonts w:ascii="宋体" w:hAnsi="宋体" w:eastAsia="宋体" w:cs="宋体"/>
                <w:color w:val="auto"/>
                <w:kern w:val="2"/>
                <w:szCs w:val="21"/>
                <w:highlight w:val="none"/>
              </w:rPr>
            </w:pPr>
          </w:p>
        </w:tc>
      </w:tr>
      <w:tr w14:paraId="2680EA5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63FC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ADC1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44EB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7.前脚管有滑轮设计，移动方便。</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330F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5EDD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8AFE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7729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A2D85">
            <w:pPr>
              <w:rPr>
                <w:rFonts w:ascii="宋体" w:hAnsi="宋体" w:eastAsia="宋体" w:cs="宋体"/>
                <w:color w:val="auto"/>
                <w:kern w:val="2"/>
                <w:szCs w:val="21"/>
                <w:highlight w:val="none"/>
              </w:rPr>
            </w:pPr>
          </w:p>
        </w:tc>
      </w:tr>
      <w:tr w14:paraId="5C502570">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A1AE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35</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4B67D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液压踏步器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AC74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规格：430*310*230（mm）（±10%）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E679E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F6E530">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CF4FC6">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88079B">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633E3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49AC557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5B36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2DBF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0083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承重：≥100KG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5C18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D60A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2651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CC9D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1DE79">
            <w:pPr>
              <w:rPr>
                <w:rFonts w:ascii="宋体" w:hAnsi="宋体" w:eastAsia="宋体" w:cs="宋体"/>
                <w:color w:val="auto"/>
                <w:kern w:val="2"/>
                <w:szCs w:val="21"/>
                <w:highlight w:val="none"/>
              </w:rPr>
            </w:pPr>
          </w:p>
        </w:tc>
      </w:tr>
      <w:tr w14:paraId="734176F6">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140F5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36</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52B20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下肢走跑机</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4EDC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技术参数：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57B874">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辆</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028E7C">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92833C">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FCE9D3">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A57C7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10F502E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6411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F2A6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11A1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1.显示功能：速度、距离、卡路里、心率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D8D3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622D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F385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AE50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AFC30">
            <w:pPr>
              <w:rPr>
                <w:rFonts w:ascii="宋体" w:hAnsi="宋体" w:eastAsia="宋体" w:cs="宋体"/>
                <w:color w:val="auto"/>
                <w:kern w:val="2"/>
                <w:szCs w:val="21"/>
                <w:highlight w:val="none"/>
              </w:rPr>
            </w:pPr>
          </w:p>
        </w:tc>
      </w:tr>
      <w:tr w14:paraId="4328C64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D729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7163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E467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2.描述：皮带式传动，磁控阻力系统，微调，防滑脚踏，固定手把带心率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B17F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5630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DB3C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79BF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30DA1">
            <w:pPr>
              <w:rPr>
                <w:rFonts w:ascii="宋体" w:hAnsi="宋体" w:eastAsia="宋体" w:cs="宋体"/>
                <w:color w:val="auto"/>
                <w:kern w:val="2"/>
                <w:szCs w:val="21"/>
                <w:highlight w:val="none"/>
              </w:rPr>
            </w:pPr>
          </w:p>
        </w:tc>
      </w:tr>
      <w:tr w14:paraId="11A99F6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88F8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0E33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2432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3.尺寸：120*67*154cm（±10%）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6693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2295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371C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5F10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A33F1">
            <w:pPr>
              <w:rPr>
                <w:rFonts w:ascii="宋体" w:hAnsi="宋体" w:eastAsia="宋体" w:cs="宋体"/>
                <w:color w:val="auto"/>
                <w:kern w:val="2"/>
                <w:szCs w:val="21"/>
                <w:highlight w:val="none"/>
              </w:rPr>
            </w:pPr>
          </w:p>
        </w:tc>
      </w:tr>
      <w:tr w14:paraId="3A060C5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284D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3C9A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0EFC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4.颜色：红色或黄色条纹</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52FD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D64F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8F83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9356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C468C">
            <w:pPr>
              <w:rPr>
                <w:rFonts w:ascii="宋体" w:hAnsi="宋体" w:eastAsia="宋体" w:cs="宋体"/>
                <w:color w:val="auto"/>
                <w:kern w:val="2"/>
                <w:szCs w:val="21"/>
                <w:highlight w:val="none"/>
              </w:rPr>
            </w:pPr>
          </w:p>
        </w:tc>
      </w:tr>
      <w:tr w14:paraId="16DE5200">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E5197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37</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F85FC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骑马训练器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697D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技术要求：</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EF8C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1BB73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275ED4">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AC42EA">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7998D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骑马训练器</w:t>
            </w:r>
          </w:p>
        </w:tc>
      </w:tr>
      <w:tr w14:paraId="0877B82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80D0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C798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88FD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净/毛重：10.2/12KG（±10%）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7F35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A9A3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42CF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426F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A929A">
            <w:pPr>
              <w:rPr>
                <w:rFonts w:ascii="宋体" w:hAnsi="宋体" w:eastAsia="宋体" w:cs="宋体"/>
                <w:color w:val="auto"/>
                <w:kern w:val="2"/>
                <w:szCs w:val="21"/>
                <w:highlight w:val="none"/>
              </w:rPr>
            </w:pPr>
          </w:p>
        </w:tc>
      </w:tr>
      <w:tr w14:paraId="5726E16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46DE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FA90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3679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组装尺寸：1095*490*1270mm（±10%）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4489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0665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122F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310F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47A39">
            <w:pPr>
              <w:rPr>
                <w:rFonts w:ascii="宋体" w:hAnsi="宋体" w:eastAsia="宋体" w:cs="宋体"/>
                <w:color w:val="auto"/>
                <w:kern w:val="2"/>
                <w:szCs w:val="21"/>
                <w:highlight w:val="none"/>
              </w:rPr>
            </w:pPr>
          </w:p>
        </w:tc>
      </w:tr>
      <w:tr w14:paraId="6E18CD0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73D7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53F9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5D03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包装尺寸：1095*197*190mm（±10%）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EC81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79D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01D3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BA16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18F53">
            <w:pPr>
              <w:rPr>
                <w:rFonts w:ascii="宋体" w:hAnsi="宋体" w:eastAsia="宋体" w:cs="宋体"/>
                <w:color w:val="auto"/>
                <w:kern w:val="2"/>
                <w:szCs w:val="21"/>
                <w:highlight w:val="none"/>
              </w:rPr>
            </w:pPr>
          </w:p>
        </w:tc>
      </w:tr>
      <w:tr w14:paraId="1BE029B9">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B344BA">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38</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32FEF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股四头肌训练器</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D1C8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1.直立式外形尺寸：1030*950*1175mm（±10%）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1E1E9B">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679C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2BCEB7">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765915">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C3EAF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0F30B92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2D58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D3A0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210F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2.平躺式外形尺寸：1320*1030*760～995mm（±10%）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9455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B8AC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CF13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1082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0C381">
            <w:pPr>
              <w:rPr>
                <w:rFonts w:ascii="宋体" w:hAnsi="宋体" w:eastAsia="宋体" w:cs="宋体"/>
                <w:color w:val="auto"/>
                <w:kern w:val="2"/>
                <w:szCs w:val="21"/>
                <w:highlight w:val="none"/>
              </w:rPr>
            </w:pPr>
          </w:p>
        </w:tc>
      </w:tr>
      <w:tr w14:paraId="4E4916E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C0B0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9C3B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FECA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3.扶手可调范围：0~235mm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EC39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A2C8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EA36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DEFD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A0DB9">
            <w:pPr>
              <w:rPr>
                <w:rFonts w:ascii="宋体" w:hAnsi="宋体" w:eastAsia="宋体" w:cs="宋体"/>
                <w:color w:val="auto"/>
                <w:kern w:val="2"/>
                <w:szCs w:val="21"/>
                <w:highlight w:val="none"/>
              </w:rPr>
            </w:pPr>
          </w:p>
        </w:tc>
      </w:tr>
      <w:tr w14:paraId="44E80C8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ACC0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E85D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E337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4.靠背前后可调：0~110mm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7AC8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AF31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2618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2524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34F17">
            <w:pPr>
              <w:rPr>
                <w:rFonts w:ascii="宋体" w:hAnsi="宋体" w:eastAsia="宋体" w:cs="宋体"/>
                <w:color w:val="auto"/>
                <w:kern w:val="2"/>
                <w:szCs w:val="21"/>
                <w:highlight w:val="none"/>
              </w:rPr>
            </w:pPr>
          </w:p>
        </w:tc>
      </w:tr>
      <w:tr w14:paraId="02A0530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2FEC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0654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2EF8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5.脚控调节套可调范围：0~300mm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5DAD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2EDA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EF62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FCDE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524F5">
            <w:pPr>
              <w:rPr>
                <w:rFonts w:ascii="宋体" w:hAnsi="宋体" w:eastAsia="宋体" w:cs="宋体"/>
                <w:color w:val="auto"/>
                <w:kern w:val="2"/>
                <w:szCs w:val="21"/>
                <w:highlight w:val="none"/>
              </w:rPr>
            </w:pPr>
          </w:p>
        </w:tc>
      </w:tr>
      <w:tr w14:paraId="193C9C6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AF82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AB7BD">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BD00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6.支撑杆可调范围：0~100mm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7065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41EB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0965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C810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0DCA0">
            <w:pPr>
              <w:rPr>
                <w:rFonts w:ascii="宋体" w:hAnsi="宋体" w:eastAsia="宋体" w:cs="宋体"/>
                <w:color w:val="auto"/>
                <w:kern w:val="2"/>
                <w:szCs w:val="21"/>
                <w:highlight w:val="none"/>
              </w:rPr>
            </w:pPr>
          </w:p>
        </w:tc>
      </w:tr>
      <w:tr w14:paraId="46385DE1">
        <w:tblPrEx>
          <w:tblCellMar>
            <w:top w:w="0" w:type="dxa"/>
            <w:left w:w="108" w:type="dxa"/>
            <w:bottom w:w="0" w:type="dxa"/>
            <w:right w:w="108" w:type="dxa"/>
          </w:tblCellMar>
        </w:tblPrEx>
        <w:trPr>
          <w:trHeight w:val="620"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1AFF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39</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B7EF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系列弹力带</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7025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1.5mm、1.8mm、2.5mm各4条</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6D41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37592">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09E2B">
            <w:pPr>
              <w:widowControl/>
              <w:jc w:val="center"/>
              <w:textAlignment w:val="center"/>
              <w:rPr>
                <w:rFonts w:ascii="宋体" w:hAnsi="宋体" w:eastAsia="宋体" w:cs="宋体"/>
                <w:color w:val="auto"/>
                <w:kern w:val="2"/>
                <w:szCs w:val="21"/>
                <w:highlight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A4CCB">
            <w:pPr>
              <w:widowControl/>
              <w:jc w:val="center"/>
              <w:textAlignment w:val="center"/>
              <w:rPr>
                <w:rFonts w:ascii="宋体" w:hAnsi="宋体" w:eastAsia="宋体" w:cs="宋体"/>
                <w:color w:val="auto"/>
                <w:kern w:val="2"/>
                <w:szCs w:val="21"/>
                <w:highlight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2218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6CCE8F62">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E5263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40</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B91FD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多功能组合训练器（八件组）</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91D3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规格：2110*2070*2445(mm）（±10%）</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FB7789">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个</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01024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2C5039">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4AAA91">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99F17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硬件设备</w:t>
            </w:r>
          </w:p>
        </w:tc>
      </w:tr>
      <w:tr w14:paraId="37FD8BB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CFB3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6F10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F136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组件：腕关节屈伸训练器、肩关旋转训练器（轮式）、前臂旋转训练器、复式墙拉力器、滑轮吊环训练器、运动训练器、肋木含肩梯</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7482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CC4E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FA10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7367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31515">
            <w:pPr>
              <w:rPr>
                <w:rFonts w:ascii="宋体" w:hAnsi="宋体" w:eastAsia="宋体" w:cs="宋体"/>
                <w:color w:val="auto"/>
                <w:kern w:val="2"/>
                <w:szCs w:val="21"/>
                <w:highlight w:val="none"/>
              </w:rPr>
            </w:pPr>
          </w:p>
        </w:tc>
      </w:tr>
      <w:tr w14:paraId="372BDE50">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86D2C3">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41</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84EA7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行走训练机器人</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401B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1.▲电动轮椅功能、站立训练功能、步态训练功能、牵引拉升和脑机AI控制功能“五位一体”。（需提供产品说明书或产品彩页或功能截图并加盖投标人公章）</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30667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1B54F6">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868C6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18276A">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551C8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软硬件一体设备</w:t>
            </w:r>
          </w:p>
        </w:tc>
      </w:tr>
      <w:tr w14:paraId="51E393B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5AF5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63D1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FC06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2.▲用户通过采集用户的脑电、眼电、头动等多模态信号，用户可通过脑机AI控制设备进行训练。（需提供产品说明书或产品彩页或功能截图并加盖投标人公章）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C213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96C3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BF82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938E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202D4">
            <w:pPr>
              <w:rPr>
                <w:rFonts w:ascii="宋体" w:hAnsi="宋体" w:eastAsia="宋体" w:cs="宋体"/>
                <w:color w:val="auto"/>
                <w:kern w:val="2"/>
                <w:szCs w:val="21"/>
                <w:highlight w:val="none"/>
              </w:rPr>
            </w:pPr>
          </w:p>
        </w:tc>
      </w:tr>
      <w:tr w14:paraId="6858CA9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B620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2D75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33E6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3.患者通过脑机AI控制及按键操作，不需要他人协助即可从坐姿变化到站姿，之间随意智能切换。</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152C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17A6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77FE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FA34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6F436">
            <w:pPr>
              <w:rPr>
                <w:rFonts w:ascii="宋体" w:hAnsi="宋体" w:eastAsia="宋体" w:cs="宋体"/>
                <w:color w:val="auto"/>
                <w:kern w:val="2"/>
                <w:szCs w:val="21"/>
                <w:highlight w:val="none"/>
              </w:rPr>
            </w:pPr>
          </w:p>
        </w:tc>
      </w:tr>
      <w:tr w14:paraId="5D975EA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F112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CF0A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AE2C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4.很好解决了需要他人协助才能站立起来的痛点，从而可减少或避免因长期卧床引起得其他并发症。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4FCA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3C93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9901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2C6F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282AB">
            <w:pPr>
              <w:rPr>
                <w:rFonts w:ascii="宋体" w:hAnsi="宋体" w:eastAsia="宋体" w:cs="宋体"/>
                <w:color w:val="auto"/>
                <w:kern w:val="2"/>
                <w:szCs w:val="21"/>
                <w:highlight w:val="none"/>
              </w:rPr>
            </w:pPr>
          </w:p>
        </w:tc>
      </w:tr>
      <w:tr w14:paraId="7F02BA0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66B1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C642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D240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5.患者康复不受指定场所、时间和需要他人协助等限制。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8A6C2">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2184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472A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FF17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EC1E9">
            <w:pPr>
              <w:rPr>
                <w:rFonts w:ascii="宋体" w:hAnsi="宋体" w:eastAsia="宋体" w:cs="宋体"/>
                <w:color w:val="auto"/>
                <w:kern w:val="2"/>
                <w:szCs w:val="21"/>
                <w:highlight w:val="none"/>
              </w:rPr>
            </w:pPr>
          </w:p>
        </w:tc>
      </w:tr>
      <w:tr w14:paraId="1BAA2FD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77E6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26A6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D795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6.▲可通机器能进行颈椎牵引拉伸。（需提供产品说明书或产品彩页或功能截图并加盖投标人公章）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B641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A728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0DAE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16E5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2FA6A">
            <w:pPr>
              <w:rPr>
                <w:rFonts w:ascii="宋体" w:hAnsi="宋体" w:eastAsia="宋体" w:cs="宋体"/>
                <w:color w:val="auto"/>
                <w:kern w:val="2"/>
                <w:szCs w:val="21"/>
                <w:highlight w:val="none"/>
              </w:rPr>
            </w:pPr>
          </w:p>
        </w:tc>
      </w:tr>
      <w:tr w14:paraId="72632F2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B98F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A046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DA01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7.可通机器能进行腰椎牵引拉伸。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8BF6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C43C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B3C8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8036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F1505">
            <w:pPr>
              <w:rPr>
                <w:rFonts w:ascii="宋体" w:hAnsi="宋体" w:eastAsia="宋体" w:cs="宋体"/>
                <w:color w:val="auto"/>
                <w:kern w:val="2"/>
                <w:szCs w:val="21"/>
                <w:highlight w:val="none"/>
              </w:rPr>
            </w:pPr>
          </w:p>
        </w:tc>
      </w:tr>
      <w:tr w14:paraId="72B0D65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1F92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4DFB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9F91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8.机器能进行颈部牵引拉伸。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D12F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2C7F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F396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4197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5A905">
            <w:pPr>
              <w:rPr>
                <w:rFonts w:ascii="宋体" w:hAnsi="宋体" w:eastAsia="宋体" w:cs="宋体"/>
                <w:color w:val="auto"/>
                <w:kern w:val="2"/>
                <w:szCs w:val="21"/>
                <w:highlight w:val="none"/>
              </w:rPr>
            </w:pPr>
          </w:p>
        </w:tc>
      </w:tr>
      <w:tr w14:paraId="0CB0EF6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3FBA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BAE1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B7FB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9.▲可通过脑机AI控制、摇杆控制器调节速度，5档速度可调。（需提供产品说明书或产品彩页或功能截图并加盖投标人公章）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C8D1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DFD5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11A5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9B49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60A2A">
            <w:pPr>
              <w:rPr>
                <w:rFonts w:ascii="宋体" w:hAnsi="宋体" w:eastAsia="宋体" w:cs="宋体"/>
                <w:color w:val="auto"/>
                <w:kern w:val="2"/>
                <w:szCs w:val="21"/>
                <w:highlight w:val="none"/>
              </w:rPr>
            </w:pPr>
          </w:p>
        </w:tc>
      </w:tr>
      <w:tr w14:paraId="6F67B3E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E698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A318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A34E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通过方向操控杆控制方向，当向前搬动方向操纵杆，车子向前行驶，搬动幅度越大，前进速度越快；当向后搬动方向操纵杆，车子向后倒退，搬动幅度越大，倒退的速度越快；当向右搬动方向操纵杆时，车子向右转弯，搬动幅度越大，向右转弯速度越快；当向左撤动方向操纵杆时，车子向左转动，搬动幅度越大，左转速度越大。</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B9E9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E489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178F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335B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BA93B">
            <w:pPr>
              <w:rPr>
                <w:rFonts w:ascii="宋体" w:hAnsi="宋体" w:eastAsia="宋体" w:cs="宋体"/>
                <w:color w:val="auto"/>
                <w:kern w:val="2"/>
                <w:szCs w:val="21"/>
                <w:highlight w:val="none"/>
              </w:rPr>
            </w:pPr>
          </w:p>
        </w:tc>
      </w:tr>
      <w:tr w14:paraId="008E6CE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F95C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2F2A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706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11.通过脑机AI控制行驶方向，当选中【前进】或【后退】时，车子向前或向后行驶，此时左右摆动头部，可控制车子向左、向右行驶，抬头超过30°即刹停；</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1C92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274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9561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A299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C5F88">
            <w:pPr>
              <w:rPr>
                <w:rFonts w:ascii="宋体" w:hAnsi="宋体" w:eastAsia="宋体" w:cs="宋体"/>
                <w:color w:val="auto"/>
                <w:kern w:val="2"/>
                <w:szCs w:val="21"/>
                <w:highlight w:val="none"/>
              </w:rPr>
            </w:pPr>
          </w:p>
        </w:tc>
      </w:tr>
      <w:tr w14:paraId="294C3CB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48B5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06DC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DA87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12.通过设置升降控制器、升降驱动器、安全吊带、安全吊带支架可辅助使用者安全站立，站立最高可达203cm。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F02B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117D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5BE5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CABB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95BBB">
            <w:pPr>
              <w:rPr>
                <w:rFonts w:ascii="宋体" w:hAnsi="宋体" w:eastAsia="宋体" w:cs="宋体"/>
                <w:color w:val="auto"/>
                <w:kern w:val="2"/>
                <w:szCs w:val="21"/>
                <w:highlight w:val="none"/>
              </w:rPr>
            </w:pPr>
          </w:p>
        </w:tc>
      </w:tr>
      <w:tr w14:paraId="638870A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0C20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B921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E57C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13.一次充电最大里程可达20公里以上。</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9E4F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21D7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63A7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7CCA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6230A">
            <w:pPr>
              <w:rPr>
                <w:rFonts w:ascii="宋体" w:hAnsi="宋体" w:eastAsia="宋体" w:cs="宋体"/>
                <w:color w:val="auto"/>
                <w:kern w:val="2"/>
                <w:szCs w:val="21"/>
                <w:highlight w:val="none"/>
              </w:rPr>
            </w:pPr>
          </w:p>
        </w:tc>
      </w:tr>
      <w:tr w14:paraId="26A9421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D00B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7D56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DEEA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14.最高速度不高于每小时6公里。</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1D3B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8B54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2EDC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58C9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C95FB">
            <w:pPr>
              <w:rPr>
                <w:rFonts w:ascii="宋体" w:hAnsi="宋体" w:eastAsia="宋体" w:cs="宋体"/>
                <w:color w:val="auto"/>
                <w:kern w:val="2"/>
                <w:szCs w:val="21"/>
                <w:highlight w:val="none"/>
              </w:rPr>
            </w:pPr>
          </w:p>
        </w:tc>
      </w:tr>
      <w:tr w14:paraId="490D90A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410B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3BE8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1AD6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15.制动性能：水平路面制动＜1.5m；最大安全坡度制动＜3.6m（6°）。</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6703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5603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9827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7078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84A09">
            <w:pPr>
              <w:rPr>
                <w:rFonts w:ascii="宋体" w:hAnsi="宋体" w:eastAsia="宋体" w:cs="宋体"/>
                <w:color w:val="auto"/>
                <w:kern w:val="2"/>
                <w:szCs w:val="21"/>
                <w:highlight w:val="none"/>
              </w:rPr>
            </w:pPr>
          </w:p>
        </w:tc>
      </w:tr>
      <w:tr w14:paraId="72601DC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877C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8C41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EEED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16.最大负荷转移时，工作噪声不大于65dB，空载时，工作噪声不大于60dB。</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069B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2DAD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F1EC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021A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BE04A">
            <w:pPr>
              <w:rPr>
                <w:rFonts w:ascii="宋体" w:hAnsi="宋体" w:eastAsia="宋体" w:cs="宋体"/>
                <w:color w:val="auto"/>
                <w:kern w:val="2"/>
                <w:szCs w:val="21"/>
                <w:highlight w:val="none"/>
              </w:rPr>
            </w:pPr>
          </w:p>
        </w:tc>
      </w:tr>
      <w:tr w14:paraId="3E76583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3DF5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6C43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67BF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17.▲使用者可通过脑机AI控制或手指来操控前进、后退、左转、右转，并且掌握其速度的快慢。（需提供产品说明书或产品彩页或功能截图并加盖投标人公章）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113E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5728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D565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8E9D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89758">
            <w:pPr>
              <w:rPr>
                <w:rFonts w:ascii="宋体" w:hAnsi="宋体" w:eastAsia="宋体" w:cs="宋体"/>
                <w:color w:val="auto"/>
                <w:kern w:val="2"/>
                <w:szCs w:val="21"/>
                <w:highlight w:val="none"/>
              </w:rPr>
            </w:pPr>
          </w:p>
        </w:tc>
      </w:tr>
      <w:tr w14:paraId="3E77ED3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0FE5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CCDF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712E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18.由左右两个马达驱动，可通过脑机AI控制或单手操作前进、后退、左转、右转，由于驱动马达后置，在转弯时没有眩晕感。</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B971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DEE2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F3FB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1A1C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35337">
            <w:pPr>
              <w:rPr>
                <w:rFonts w:ascii="宋体" w:hAnsi="宋体" w:eastAsia="宋体" w:cs="宋体"/>
                <w:color w:val="auto"/>
                <w:kern w:val="2"/>
                <w:szCs w:val="21"/>
                <w:highlight w:val="none"/>
              </w:rPr>
            </w:pPr>
          </w:p>
        </w:tc>
      </w:tr>
      <w:tr w14:paraId="442ECFC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DAA3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ADC4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ED76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20.设有升降驱动器，可通过脑机AI控制或单手操作升降控制面板可驱动扶手、靠背、安全吊带及支架同步升降，辅助使用者安全站立。</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DF32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82DB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E9B9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69B4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58B16">
            <w:pPr>
              <w:rPr>
                <w:rFonts w:ascii="宋体" w:hAnsi="宋体" w:eastAsia="宋体" w:cs="宋体"/>
                <w:color w:val="auto"/>
                <w:kern w:val="2"/>
                <w:szCs w:val="21"/>
                <w:highlight w:val="none"/>
              </w:rPr>
            </w:pPr>
          </w:p>
        </w:tc>
      </w:tr>
      <w:tr w14:paraId="36A2F4B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5DE0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7FD1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7806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21.背靠和安全吊带支架可手动折叠。</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4F1D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D7FF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9A9E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62EF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DF5E1">
            <w:pPr>
              <w:rPr>
                <w:rFonts w:ascii="宋体" w:hAnsi="宋体" w:eastAsia="宋体" w:cs="宋体"/>
                <w:color w:val="auto"/>
                <w:kern w:val="2"/>
                <w:szCs w:val="21"/>
                <w:highlight w:val="none"/>
              </w:rPr>
            </w:pPr>
          </w:p>
        </w:tc>
      </w:tr>
      <w:tr w14:paraId="25875C7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8DDC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8136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BAA0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22.整车尺寸：1000（长）mm×680（宽）mm×1100（高）mm（±2cm）。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D937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9ADD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34D6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8F2C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53397">
            <w:pPr>
              <w:rPr>
                <w:rFonts w:ascii="宋体" w:hAnsi="宋体" w:eastAsia="宋体" w:cs="宋体"/>
                <w:color w:val="auto"/>
                <w:kern w:val="2"/>
                <w:szCs w:val="21"/>
                <w:highlight w:val="none"/>
              </w:rPr>
            </w:pPr>
          </w:p>
        </w:tc>
      </w:tr>
      <w:tr w14:paraId="585206D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12E7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8516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81A7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23.额定功率：250W×2。</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810A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E162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328F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DAAF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DAA27">
            <w:pPr>
              <w:rPr>
                <w:rFonts w:ascii="宋体" w:hAnsi="宋体" w:eastAsia="宋体" w:cs="宋体"/>
                <w:color w:val="auto"/>
                <w:kern w:val="2"/>
                <w:szCs w:val="21"/>
                <w:highlight w:val="none"/>
              </w:rPr>
            </w:pPr>
          </w:p>
        </w:tc>
      </w:tr>
      <w:tr w14:paraId="38C8457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D879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08FD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199C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24.额定电压：24V（±4V）。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9C2A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94EB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A7C1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DBDC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3A536">
            <w:pPr>
              <w:rPr>
                <w:rFonts w:ascii="宋体" w:hAnsi="宋体" w:eastAsia="宋体" w:cs="宋体"/>
                <w:color w:val="auto"/>
                <w:kern w:val="2"/>
                <w:szCs w:val="21"/>
                <w:highlight w:val="none"/>
              </w:rPr>
            </w:pPr>
          </w:p>
        </w:tc>
      </w:tr>
      <w:tr w14:paraId="28379F12">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8CBE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F2EF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132A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25.电源输入：110—240V,50—60Hz。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D138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7928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B9E7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E785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96596">
            <w:pPr>
              <w:rPr>
                <w:rFonts w:ascii="宋体" w:hAnsi="宋体" w:eastAsia="宋体" w:cs="宋体"/>
                <w:color w:val="auto"/>
                <w:kern w:val="2"/>
                <w:szCs w:val="21"/>
                <w:highlight w:val="none"/>
              </w:rPr>
            </w:pPr>
          </w:p>
        </w:tc>
      </w:tr>
      <w:tr w14:paraId="6017B31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FEEC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6BA2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AA17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26.输出电压：29.4V（±4V）。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824B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D0AE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B6C0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A3C0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687D2">
            <w:pPr>
              <w:rPr>
                <w:rFonts w:ascii="宋体" w:hAnsi="宋体" w:eastAsia="宋体" w:cs="宋体"/>
                <w:color w:val="auto"/>
                <w:kern w:val="2"/>
                <w:szCs w:val="21"/>
                <w:highlight w:val="none"/>
              </w:rPr>
            </w:pPr>
          </w:p>
        </w:tc>
      </w:tr>
      <w:tr w14:paraId="10D7EDC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FDAD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1B0E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749A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27.输出电流：2A（±1V）。</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9074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B58A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E903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1475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887A5">
            <w:pPr>
              <w:rPr>
                <w:rFonts w:ascii="宋体" w:hAnsi="宋体" w:eastAsia="宋体" w:cs="宋体"/>
                <w:color w:val="auto"/>
                <w:kern w:val="2"/>
                <w:szCs w:val="21"/>
                <w:highlight w:val="none"/>
              </w:rPr>
            </w:pPr>
          </w:p>
        </w:tc>
      </w:tr>
      <w:tr w14:paraId="77BF31E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A185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59A9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89A4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28.单通道头环1个</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9719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75E9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B42F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D32A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F234C">
            <w:pPr>
              <w:rPr>
                <w:rFonts w:ascii="宋体" w:hAnsi="宋体" w:eastAsia="宋体" w:cs="宋体"/>
                <w:color w:val="auto"/>
                <w:kern w:val="2"/>
                <w:szCs w:val="21"/>
                <w:highlight w:val="none"/>
              </w:rPr>
            </w:pPr>
          </w:p>
        </w:tc>
      </w:tr>
      <w:tr w14:paraId="19B6C94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0CB2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95C2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AA4D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（1）信号采集类型：脑电信号、眼电信号、头动信号等多模态信号；</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EE75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B716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D7C7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1B51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DBD13">
            <w:pPr>
              <w:rPr>
                <w:rFonts w:ascii="宋体" w:hAnsi="宋体" w:eastAsia="宋体" w:cs="宋体"/>
                <w:color w:val="auto"/>
                <w:kern w:val="2"/>
                <w:szCs w:val="21"/>
                <w:highlight w:val="none"/>
              </w:rPr>
            </w:pPr>
          </w:p>
        </w:tc>
      </w:tr>
      <w:tr w14:paraId="53D7D317">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5FA7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C445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CD17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（2）采样频率：≥250Hz；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9BEF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95C0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0546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FEDB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9E652">
            <w:pPr>
              <w:rPr>
                <w:rFonts w:ascii="宋体" w:hAnsi="宋体" w:eastAsia="宋体" w:cs="宋体"/>
                <w:color w:val="auto"/>
                <w:kern w:val="2"/>
                <w:szCs w:val="21"/>
                <w:highlight w:val="none"/>
              </w:rPr>
            </w:pPr>
          </w:p>
        </w:tc>
      </w:tr>
      <w:tr w14:paraId="0270AA0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E134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69F9F">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8892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（3）电池容量：≥200mAh；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F697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1BC14">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928A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FE78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56B50">
            <w:pPr>
              <w:rPr>
                <w:rFonts w:ascii="宋体" w:hAnsi="宋体" w:eastAsia="宋体" w:cs="宋体"/>
                <w:color w:val="auto"/>
                <w:kern w:val="2"/>
                <w:szCs w:val="21"/>
                <w:highlight w:val="none"/>
              </w:rPr>
            </w:pPr>
          </w:p>
        </w:tc>
      </w:tr>
      <w:tr w14:paraId="5D43659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D470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86C16">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E73B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（4）电池续航时间：≥8小时；</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A14A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4942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B298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02B5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5006C">
            <w:pPr>
              <w:rPr>
                <w:rFonts w:ascii="宋体" w:hAnsi="宋体" w:eastAsia="宋体" w:cs="宋体"/>
                <w:color w:val="auto"/>
                <w:kern w:val="2"/>
                <w:szCs w:val="21"/>
                <w:highlight w:val="none"/>
              </w:rPr>
            </w:pPr>
          </w:p>
        </w:tc>
      </w:tr>
      <w:tr w14:paraId="5AC924B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2C2D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4129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FD87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（5）蓝牙版本：蓝牙5.0及以上；</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62F7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1859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E51D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90C5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11033">
            <w:pPr>
              <w:rPr>
                <w:rFonts w:ascii="宋体" w:hAnsi="宋体" w:eastAsia="宋体" w:cs="宋体"/>
                <w:color w:val="auto"/>
                <w:kern w:val="2"/>
                <w:szCs w:val="21"/>
                <w:highlight w:val="none"/>
              </w:rPr>
            </w:pPr>
          </w:p>
        </w:tc>
      </w:tr>
      <w:tr w14:paraId="7356D8FF">
        <w:tblPrEx>
          <w:tblCellMar>
            <w:top w:w="0" w:type="dxa"/>
            <w:left w:w="108" w:type="dxa"/>
            <w:bottom w:w="0" w:type="dxa"/>
            <w:right w:w="108" w:type="dxa"/>
          </w:tblCellMar>
        </w:tblPrEx>
        <w:trPr>
          <w:trHeight w:val="620" w:hRule="atLeast"/>
        </w:trPr>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0D6EEE">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42</w:t>
            </w:r>
          </w:p>
        </w:tc>
        <w:tc>
          <w:tcPr>
            <w:tcW w:w="3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7C24D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人体成分分析仪</w:t>
            </w: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C3A5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身高功能参数：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48A657">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B93B3D">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3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77A98D">
            <w:pPr>
              <w:widowControl/>
              <w:jc w:val="center"/>
              <w:textAlignment w:val="center"/>
              <w:rPr>
                <w:rFonts w:ascii="宋体" w:hAnsi="宋体" w:eastAsia="宋体" w:cs="宋体"/>
                <w:color w:val="auto"/>
                <w:kern w:val="2"/>
                <w:szCs w:val="21"/>
                <w:highlight w:val="none"/>
              </w:rPr>
            </w:pP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E0FFAB">
            <w:pPr>
              <w:widowControl/>
              <w:jc w:val="center"/>
              <w:textAlignment w:val="center"/>
              <w:rPr>
                <w:rFonts w:ascii="宋体" w:hAnsi="宋体" w:eastAsia="宋体" w:cs="宋体"/>
                <w:color w:val="auto"/>
                <w:kern w:val="2"/>
                <w:szCs w:val="21"/>
                <w:highlight w:val="none"/>
              </w:rPr>
            </w:pP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19866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软硬件一体设备</w:t>
            </w:r>
          </w:p>
        </w:tc>
      </w:tr>
      <w:tr w14:paraId="651BB4C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7478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EAE1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81C8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1.测量原理：超声波测量距离原理；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CD0A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D358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2B43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DC27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48E62">
            <w:pPr>
              <w:rPr>
                <w:rFonts w:ascii="宋体" w:hAnsi="宋体" w:eastAsia="宋体" w:cs="宋体"/>
                <w:color w:val="auto"/>
                <w:kern w:val="2"/>
                <w:szCs w:val="21"/>
                <w:highlight w:val="none"/>
              </w:rPr>
            </w:pPr>
          </w:p>
        </w:tc>
      </w:tr>
      <w:tr w14:paraId="507500F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6BDF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FC34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F9FD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2.测量范围：身高：60～200cm;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0D77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A85C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CE3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7EFE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3C493">
            <w:pPr>
              <w:rPr>
                <w:rFonts w:ascii="宋体" w:hAnsi="宋体" w:eastAsia="宋体" w:cs="宋体"/>
                <w:color w:val="auto"/>
                <w:kern w:val="2"/>
                <w:szCs w:val="21"/>
                <w:highlight w:val="none"/>
              </w:rPr>
            </w:pPr>
          </w:p>
        </w:tc>
      </w:tr>
      <w:tr w14:paraId="6ED6345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23F4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E929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817A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3.测量精准度：±0.5cm;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6E0F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3034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F500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589A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4C091">
            <w:pPr>
              <w:rPr>
                <w:rFonts w:ascii="宋体" w:hAnsi="宋体" w:eastAsia="宋体" w:cs="宋体"/>
                <w:color w:val="auto"/>
                <w:kern w:val="2"/>
                <w:szCs w:val="21"/>
                <w:highlight w:val="none"/>
              </w:rPr>
            </w:pPr>
          </w:p>
        </w:tc>
      </w:tr>
      <w:tr w14:paraId="3635CC8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6E64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9184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7876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体重功能参数：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E044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393DD">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6F25E">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0527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32F3F">
            <w:pPr>
              <w:rPr>
                <w:rFonts w:ascii="宋体" w:hAnsi="宋体" w:eastAsia="宋体" w:cs="宋体"/>
                <w:color w:val="auto"/>
                <w:kern w:val="2"/>
                <w:szCs w:val="21"/>
                <w:highlight w:val="none"/>
              </w:rPr>
            </w:pPr>
          </w:p>
        </w:tc>
      </w:tr>
      <w:tr w14:paraId="1A2F977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EF40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163E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78839">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1.测量原理：精密平衡梁式压力传感器称重；</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2997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DFF6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5D8A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A605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7C5C1">
            <w:pPr>
              <w:rPr>
                <w:rFonts w:ascii="宋体" w:hAnsi="宋体" w:eastAsia="宋体" w:cs="宋体"/>
                <w:color w:val="auto"/>
                <w:kern w:val="2"/>
                <w:szCs w:val="21"/>
                <w:highlight w:val="none"/>
              </w:rPr>
            </w:pPr>
          </w:p>
        </w:tc>
      </w:tr>
      <w:tr w14:paraId="16DC87D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3653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8003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A223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2.测量范围：5～200kg;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AF84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006E2">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55751">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1C75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F3EC0">
            <w:pPr>
              <w:rPr>
                <w:rFonts w:ascii="宋体" w:hAnsi="宋体" w:eastAsia="宋体" w:cs="宋体"/>
                <w:color w:val="auto"/>
                <w:kern w:val="2"/>
                <w:szCs w:val="21"/>
                <w:highlight w:val="none"/>
              </w:rPr>
            </w:pPr>
          </w:p>
        </w:tc>
      </w:tr>
      <w:tr w14:paraId="66BA43D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E585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2EE1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5A9E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3.最大超量程：不超过500kg;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CFF8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1D98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B90B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7320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6BD34">
            <w:pPr>
              <w:rPr>
                <w:rFonts w:ascii="宋体" w:hAnsi="宋体" w:eastAsia="宋体" w:cs="宋体"/>
                <w:color w:val="auto"/>
                <w:kern w:val="2"/>
                <w:szCs w:val="21"/>
                <w:highlight w:val="none"/>
              </w:rPr>
            </w:pPr>
          </w:p>
        </w:tc>
      </w:tr>
      <w:tr w14:paraId="43E6A58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BE8C9">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54D3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20C16">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4.测量精准度：±0.5Kg;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F5725">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BC4F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E44B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BEFC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35653">
            <w:pPr>
              <w:rPr>
                <w:rFonts w:ascii="宋体" w:hAnsi="宋体" w:eastAsia="宋体" w:cs="宋体"/>
                <w:color w:val="auto"/>
                <w:kern w:val="2"/>
                <w:szCs w:val="21"/>
                <w:highlight w:val="none"/>
              </w:rPr>
            </w:pPr>
          </w:p>
        </w:tc>
      </w:tr>
      <w:tr w14:paraId="69DAE19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8F17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1E43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389B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5.准确等级：Ⅲ级；</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7878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5D0C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DCBA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7190B">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439D2">
            <w:pPr>
              <w:rPr>
                <w:rFonts w:ascii="宋体" w:hAnsi="宋体" w:eastAsia="宋体" w:cs="宋体"/>
                <w:color w:val="auto"/>
                <w:kern w:val="2"/>
                <w:szCs w:val="21"/>
                <w:highlight w:val="none"/>
              </w:rPr>
            </w:pPr>
          </w:p>
        </w:tc>
      </w:tr>
      <w:tr w14:paraId="13B208DC">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7193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DDE8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A122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体质指数：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8DD23">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47B1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E0C5D">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699D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CAE24">
            <w:pPr>
              <w:rPr>
                <w:rFonts w:ascii="宋体" w:hAnsi="宋体" w:eastAsia="宋体" w:cs="宋体"/>
                <w:color w:val="auto"/>
                <w:kern w:val="2"/>
                <w:szCs w:val="21"/>
                <w:highlight w:val="none"/>
              </w:rPr>
            </w:pPr>
          </w:p>
        </w:tc>
      </w:tr>
      <w:tr w14:paraId="7F9665E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5F57F">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C01D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8691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包含：中国BMI评估标准与WHO通用BMI评估标准</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0642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1578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002D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29D3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8FE58">
            <w:pPr>
              <w:rPr>
                <w:rFonts w:ascii="宋体" w:hAnsi="宋体" w:eastAsia="宋体" w:cs="宋体"/>
                <w:color w:val="auto"/>
                <w:kern w:val="2"/>
                <w:szCs w:val="21"/>
                <w:highlight w:val="none"/>
              </w:rPr>
            </w:pPr>
          </w:p>
        </w:tc>
      </w:tr>
      <w:tr w14:paraId="4F146FC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A550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2D4E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18665">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人体成分功能参数：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64E58">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9B2F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3B2D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B21A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93131">
            <w:pPr>
              <w:rPr>
                <w:rFonts w:ascii="宋体" w:hAnsi="宋体" w:eastAsia="宋体" w:cs="宋体"/>
                <w:color w:val="auto"/>
                <w:kern w:val="2"/>
                <w:szCs w:val="21"/>
                <w:highlight w:val="none"/>
              </w:rPr>
            </w:pPr>
          </w:p>
        </w:tc>
      </w:tr>
      <w:tr w14:paraId="490FF4A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2B65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B4BA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0BF50">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1.适用性别：男/女；</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E020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22A1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CA615">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BC9C8">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FC48B">
            <w:pPr>
              <w:rPr>
                <w:rFonts w:ascii="宋体" w:hAnsi="宋体" w:eastAsia="宋体" w:cs="宋体"/>
                <w:color w:val="auto"/>
                <w:kern w:val="2"/>
                <w:szCs w:val="21"/>
                <w:highlight w:val="none"/>
              </w:rPr>
            </w:pPr>
          </w:p>
        </w:tc>
      </w:tr>
      <w:tr w14:paraId="2A62835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719F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1807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710F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2.检测人群：普通人群；</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D269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82D3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A008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B316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F44A4">
            <w:pPr>
              <w:rPr>
                <w:rFonts w:ascii="宋体" w:hAnsi="宋体" w:eastAsia="宋体" w:cs="宋体"/>
                <w:color w:val="auto"/>
                <w:kern w:val="2"/>
                <w:szCs w:val="21"/>
                <w:highlight w:val="none"/>
              </w:rPr>
            </w:pPr>
          </w:p>
        </w:tc>
      </w:tr>
      <w:tr w14:paraId="6E17108A">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74ED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B5AA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0A82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3.年龄范围：3—99岁；</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EC1C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D9A2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0108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9452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D3408">
            <w:pPr>
              <w:rPr>
                <w:rFonts w:ascii="宋体" w:hAnsi="宋体" w:eastAsia="宋体" w:cs="宋体"/>
                <w:color w:val="auto"/>
                <w:kern w:val="2"/>
                <w:szCs w:val="21"/>
                <w:highlight w:val="none"/>
              </w:rPr>
            </w:pPr>
          </w:p>
        </w:tc>
      </w:tr>
      <w:tr w14:paraId="703111C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BB52C">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F834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0E6D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4.身高范围：60—200cm；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6D03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37286">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42E0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C4CC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1A72F">
            <w:pPr>
              <w:rPr>
                <w:rFonts w:ascii="宋体" w:hAnsi="宋体" w:eastAsia="宋体" w:cs="宋体"/>
                <w:color w:val="auto"/>
                <w:kern w:val="2"/>
                <w:szCs w:val="21"/>
                <w:highlight w:val="none"/>
              </w:rPr>
            </w:pPr>
          </w:p>
        </w:tc>
      </w:tr>
      <w:tr w14:paraId="333D3ADB">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33B2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F582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D1F82">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5.测量原理：DSM-BIA测量法；</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49A7C">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6495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7F36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A4A6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A975D">
            <w:pPr>
              <w:rPr>
                <w:rFonts w:ascii="宋体" w:hAnsi="宋体" w:eastAsia="宋体" w:cs="宋体"/>
                <w:color w:val="auto"/>
                <w:kern w:val="2"/>
                <w:szCs w:val="21"/>
                <w:highlight w:val="none"/>
              </w:rPr>
            </w:pPr>
          </w:p>
        </w:tc>
      </w:tr>
      <w:tr w14:paraId="406A57A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35B4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B0DE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419D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6.电极数：八电极；</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5E27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6061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17C5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3C72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0EE11">
            <w:pPr>
              <w:rPr>
                <w:rFonts w:ascii="宋体" w:hAnsi="宋体" w:eastAsia="宋体" w:cs="宋体"/>
                <w:color w:val="auto"/>
                <w:kern w:val="2"/>
                <w:szCs w:val="21"/>
                <w:highlight w:val="none"/>
              </w:rPr>
            </w:pPr>
          </w:p>
        </w:tc>
      </w:tr>
      <w:tr w14:paraId="51C9D68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66CE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5B423">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3850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7.测试频率：5 kHz /50 kHz /250 kHz /500 kHz /1000kHz；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B5E5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AD80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5109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109E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55E22">
            <w:pPr>
              <w:rPr>
                <w:rFonts w:ascii="宋体" w:hAnsi="宋体" w:eastAsia="宋体" w:cs="宋体"/>
                <w:color w:val="auto"/>
                <w:kern w:val="2"/>
                <w:szCs w:val="21"/>
                <w:highlight w:val="none"/>
              </w:rPr>
            </w:pPr>
          </w:p>
        </w:tc>
      </w:tr>
      <w:tr w14:paraId="287BC37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E83A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DB78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0F1A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8.测量电流：90μA或以下；</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42E1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BC89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8E0BF">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C08B2">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CD380">
            <w:pPr>
              <w:rPr>
                <w:rFonts w:ascii="宋体" w:hAnsi="宋体" w:eastAsia="宋体" w:cs="宋体"/>
                <w:color w:val="auto"/>
                <w:kern w:val="2"/>
                <w:szCs w:val="21"/>
                <w:highlight w:val="none"/>
              </w:rPr>
            </w:pPr>
          </w:p>
        </w:tc>
      </w:tr>
      <w:tr w14:paraId="0AEB0103">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CC302">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79527">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B93B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9.电极材质：304不锈钢与电镀材料；</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515D1">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41D55">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726E2">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C0F74">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099C9">
            <w:pPr>
              <w:rPr>
                <w:rFonts w:ascii="宋体" w:hAnsi="宋体" w:eastAsia="宋体" w:cs="宋体"/>
                <w:color w:val="auto"/>
                <w:kern w:val="2"/>
                <w:szCs w:val="21"/>
                <w:highlight w:val="none"/>
              </w:rPr>
            </w:pPr>
          </w:p>
        </w:tc>
      </w:tr>
      <w:tr w14:paraId="36B440F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3D44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5069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D55D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10.电阻分析部位： 右手 / 左手 / 右足 / 左足 / 躯干；</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53A0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BE891">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8483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CC55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C9960">
            <w:pPr>
              <w:rPr>
                <w:rFonts w:ascii="宋体" w:hAnsi="宋体" w:eastAsia="宋体" w:cs="宋体"/>
                <w:color w:val="auto"/>
                <w:kern w:val="2"/>
                <w:szCs w:val="21"/>
                <w:highlight w:val="none"/>
              </w:rPr>
            </w:pPr>
          </w:p>
        </w:tc>
      </w:tr>
      <w:tr w14:paraId="5133DE6D">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F990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ECAB1">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B25F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11.电阻分析部位：躯干（排除法）</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B90C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A14D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C9E1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F0E63">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93208">
            <w:pPr>
              <w:rPr>
                <w:rFonts w:ascii="宋体" w:hAnsi="宋体" w:eastAsia="宋体" w:cs="宋体"/>
                <w:color w:val="auto"/>
                <w:kern w:val="2"/>
                <w:szCs w:val="21"/>
                <w:highlight w:val="none"/>
              </w:rPr>
            </w:pPr>
          </w:p>
        </w:tc>
      </w:tr>
      <w:tr w14:paraId="3F5CD81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7A253">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E968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7162C">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12.电阻测量范围：205.0 Ω ～ 1480.0 Ω（上肢、下肢与躯干）</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0C83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2124C">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1F9B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2B769">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3AA31">
            <w:pPr>
              <w:rPr>
                <w:rFonts w:ascii="宋体" w:hAnsi="宋体" w:eastAsia="宋体" w:cs="宋体"/>
                <w:color w:val="auto"/>
                <w:kern w:val="2"/>
                <w:szCs w:val="21"/>
                <w:highlight w:val="none"/>
              </w:rPr>
            </w:pPr>
          </w:p>
        </w:tc>
      </w:tr>
      <w:tr w14:paraId="06F13A0E">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98C5B">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4CC1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9E86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设备硬件参数：</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D401A">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D918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4C29B">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EC95F">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43B4A">
            <w:pPr>
              <w:rPr>
                <w:rFonts w:ascii="宋体" w:hAnsi="宋体" w:eastAsia="宋体" w:cs="宋体"/>
                <w:color w:val="auto"/>
                <w:kern w:val="2"/>
                <w:szCs w:val="21"/>
                <w:highlight w:val="none"/>
              </w:rPr>
            </w:pPr>
          </w:p>
        </w:tc>
      </w:tr>
      <w:tr w14:paraId="3E9E39D9">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29D1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9D5AC">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7750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1.CPU：四核处理器；</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854E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8650F">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89CF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4FFE6">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14E2F">
            <w:pPr>
              <w:rPr>
                <w:rFonts w:ascii="宋体" w:hAnsi="宋体" w:eastAsia="宋体" w:cs="宋体"/>
                <w:color w:val="auto"/>
                <w:kern w:val="2"/>
                <w:szCs w:val="21"/>
                <w:highlight w:val="none"/>
              </w:rPr>
            </w:pPr>
          </w:p>
        </w:tc>
      </w:tr>
      <w:tr w14:paraId="5B54B20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4A2E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9A63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5FFC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2.内存/存储：≥2G/8G；</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A4DDD">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07F0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FCD9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50E7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C50B2">
            <w:pPr>
              <w:rPr>
                <w:rFonts w:ascii="宋体" w:hAnsi="宋体" w:eastAsia="宋体" w:cs="宋体"/>
                <w:color w:val="auto"/>
                <w:kern w:val="2"/>
                <w:szCs w:val="21"/>
                <w:highlight w:val="none"/>
              </w:rPr>
            </w:pPr>
          </w:p>
        </w:tc>
      </w:tr>
      <w:tr w14:paraId="13879CF1">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C521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5BF24">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8A2F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3.显示与触摸：≥10.1寸；</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AB636">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8A2C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2F06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33BF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029B0">
            <w:pPr>
              <w:rPr>
                <w:rFonts w:ascii="宋体" w:hAnsi="宋体" w:eastAsia="宋体" w:cs="宋体"/>
                <w:color w:val="auto"/>
                <w:kern w:val="2"/>
                <w:szCs w:val="21"/>
                <w:highlight w:val="none"/>
              </w:rPr>
            </w:pPr>
          </w:p>
        </w:tc>
      </w:tr>
      <w:tr w14:paraId="4A6E4F8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AA55A">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017A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46124">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4.分辨率：1280*800；</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F31A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E597E">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D866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6A92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40EEF">
            <w:pPr>
              <w:rPr>
                <w:rFonts w:ascii="宋体" w:hAnsi="宋体" w:eastAsia="宋体" w:cs="宋体"/>
                <w:color w:val="auto"/>
                <w:kern w:val="2"/>
                <w:szCs w:val="21"/>
                <w:highlight w:val="none"/>
              </w:rPr>
            </w:pPr>
          </w:p>
        </w:tc>
      </w:tr>
      <w:tr w14:paraId="45AA0DD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5AC06">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259C8">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F7A8A">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5.液晶面板材质：IPS屏幕；</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DC52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48E5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D90B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3147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B09DE">
            <w:pPr>
              <w:rPr>
                <w:rFonts w:ascii="宋体" w:hAnsi="宋体" w:eastAsia="宋体" w:cs="宋体"/>
                <w:color w:val="auto"/>
                <w:kern w:val="2"/>
                <w:szCs w:val="21"/>
                <w:highlight w:val="none"/>
              </w:rPr>
            </w:pPr>
          </w:p>
        </w:tc>
      </w:tr>
      <w:tr w14:paraId="275FE61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ACC01">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F830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DC2CF">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6.表面硬度：6H；</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3915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4744A">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8226C">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FAFBC">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34E6F">
            <w:pPr>
              <w:rPr>
                <w:rFonts w:ascii="宋体" w:hAnsi="宋体" w:eastAsia="宋体" w:cs="宋体"/>
                <w:color w:val="auto"/>
                <w:kern w:val="2"/>
                <w:szCs w:val="21"/>
                <w:highlight w:val="none"/>
              </w:rPr>
            </w:pPr>
          </w:p>
        </w:tc>
      </w:tr>
      <w:tr w14:paraId="1ADE97A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C02E4">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5920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CA33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7.网络功能：10/100M自适应以太网；</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CFFA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B48D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C8138">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3314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7D726">
            <w:pPr>
              <w:rPr>
                <w:rFonts w:ascii="宋体" w:hAnsi="宋体" w:eastAsia="宋体" w:cs="宋体"/>
                <w:color w:val="auto"/>
                <w:kern w:val="2"/>
                <w:szCs w:val="21"/>
                <w:highlight w:val="none"/>
              </w:rPr>
            </w:pPr>
          </w:p>
        </w:tc>
      </w:tr>
      <w:tr w14:paraId="269B7F96">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42527">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82AA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04D5D">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8.升级功能：支持USB系统软件升级 ；</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F78D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E9320">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A5640">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0F491">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DC158">
            <w:pPr>
              <w:rPr>
                <w:rFonts w:ascii="宋体" w:hAnsi="宋体" w:eastAsia="宋体" w:cs="宋体"/>
                <w:color w:val="auto"/>
                <w:kern w:val="2"/>
                <w:szCs w:val="21"/>
                <w:highlight w:val="none"/>
              </w:rPr>
            </w:pPr>
          </w:p>
        </w:tc>
      </w:tr>
      <w:tr w14:paraId="0D46B33F">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040F5">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5B670">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B0D83">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9.电源输入：AC:100V～240V、50Hz/60Hz；</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75120">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78B23">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7BBB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B36A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09F00">
            <w:pPr>
              <w:rPr>
                <w:rFonts w:ascii="宋体" w:hAnsi="宋体" w:eastAsia="宋体" w:cs="宋体"/>
                <w:color w:val="auto"/>
                <w:kern w:val="2"/>
                <w:szCs w:val="21"/>
                <w:highlight w:val="none"/>
              </w:rPr>
            </w:pPr>
          </w:p>
        </w:tc>
      </w:tr>
      <w:tr w14:paraId="593D2B45">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10C3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17C3B">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87358">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10.平均功耗：≤48W；</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3711E">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63E57">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C0DF3">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C0910">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FFBA4">
            <w:pPr>
              <w:rPr>
                <w:rFonts w:ascii="宋体" w:hAnsi="宋体" w:eastAsia="宋体" w:cs="宋体"/>
                <w:color w:val="auto"/>
                <w:kern w:val="2"/>
                <w:szCs w:val="21"/>
                <w:highlight w:val="none"/>
              </w:rPr>
            </w:pPr>
          </w:p>
        </w:tc>
      </w:tr>
      <w:tr w14:paraId="345313E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8432D">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11419">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7518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11.使用环境：15℃～45℃，≤95%（无冷凝）</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504B9">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EE48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A7189">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5C98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12C20">
            <w:pPr>
              <w:rPr>
                <w:rFonts w:ascii="宋体" w:hAnsi="宋体" w:eastAsia="宋体" w:cs="宋体"/>
                <w:color w:val="auto"/>
                <w:kern w:val="2"/>
                <w:szCs w:val="21"/>
                <w:highlight w:val="none"/>
              </w:rPr>
            </w:pPr>
          </w:p>
        </w:tc>
      </w:tr>
      <w:tr w14:paraId="6D31B550">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384F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094E2">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116A7">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12.保存环境：-20℃～55℃，15%～95%通风良好，干燥的室内，周围空气中应无腐蚀性气体；</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23947">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FE65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19306">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5E487">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94DD7">
            <w:pPr>
              <w:rPr>
                <w:rFonts w:ascii="宋体" w:hAnsi="宋体" w:eastAsia="宋体" w:cs="宋体"/>
                <w:color w:val="auto"/>
                <w:kern w:val="2"/>
                <w:szCs w:val="21"/>
                <w:highlight w:val="none"/>
              </w:rPr>
            </w:pPr>
          </w:p>
        </w:tc>
      </w:tr>
      <w:tr w14:paraId="636EBFC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26708">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9B695">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87221">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13.电击防护：I类BF型设备；</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2AEBF">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CA7BB">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3BF87">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40075">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942E1">
            <w:pPr>
              <w:rPr>
                <w:rFonts w:ascii="宋体" w:hAnsi="宋体" w:eastAsia="宋体" w:cs="宋体"/>
                <w:color w:val="auto"/>
                <w:kern w:val="2"/>
                <w:szCs w:val="21"/>
                <w:highlight w:val="none"/>
              </w:rPr>
            </w:pPr>
          </w:p>
        </w:tc>
      </w:tr>
      <w:tr w14:paraId="3EFCE998">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B921E">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2374E">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FF34B">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14.整机重量：约60±1kg （含身高型号） 约50±1kg （不含身高型号）</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93D4B">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84F99">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0AA44">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9B24A">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BA726">
            <w:pPr>
              <w:rPr>
                <w:rFonts w:ascii="宋体" w:hAnsi="宋体" w:eastAsia="宋体" w:cs="宋体"/>
                <w:color w:val="auto"/>
                <w:kern w:val="2"/>
                <w:szCs w:val="21"/>
                <w:highlight w:val="none"/>
              </w:rPr>
            </w:pPr>
          </w:p>
        </w:tc>
      </w:tr>
      <w:tr w14:paraId="1BFD2754">
        <w:tblPrEx>
          <w:tblCellMar>
            <w:top w:w="0" w:type="dxa"/>
            <w:left w:w="108" w:type="dxa"/>
            <w:bottom w:w="0" w:type="dxa"/>
            <w:right w:w="108" w:type="dxa"/>
          </w:tblCellMar>
        </w:tblPrEx>
        <w:trPr>
          <w:trHeight w:val="620" w:hRule="atLeast"/>
        </w:trPr>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38F70">
            <w:pPr>
              <w:jc w:val="center"/>
              <w:rPr>
                <w:rFonts w:ascii="宋体" w:hAnsi="宋体" w:eastAsia="宋体" w:cs="宋体"/>
                <w:color w:val="auto"/>
                <w:kern w:val="2"/>
                <w:szCs w:val="21"/>
                <w:highlight w:val="none"/>
              </w:rPr>
            </w:pPr>
          </w:p>
        </w:tc>
        <w:tc>
          <w:tcPr>
            <w:tcW w:w="3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7744A">
            <w:pPr>
              <w:rPr>
                <w:rFonts w:ascii="宋体" w:hAnsi="宋体" w:eastAsia="宋体" w:cs="宋体"/>
                <w:color w:val="auto"/>
                <w:kern w:val="2"/>
                <w:szCs w:val="21"/>
                <w:highlight w:val="none"/>
              </w:rPr>
            </w:pPr>
          </w:p>
        </w:tc>
        <w:tc>
          <w:tcPr>
            <w:tcW w:w="2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3886E">
            <w:pPr>
              <w:widowControl/>
              <w:jc w:val="left"/>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15.设备尺寸： 40*70*225cm （±5cm）</w:t>
            </w: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12A94">
            <w:pPr>
              <w:jc w:val="center"/>
              <w:rPr>
                <w:rFonts w:ascii="宋体" w:hAnsi="宋体" w:eastAsia="宋体" w:cs="宋体"/>
                <w:color w:val="auto"/>
                <w:kern w:val="2"/>
                <w:szCs w:val="21"/>
                <w:highlight w:val="none"/>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5BD68">
            <w:pPr>
              <w:jc w:val="center"/>
              <w:rPr>
                <w:rFonts w:ascii="宋体" w:hAnsi="宋体" w:eastAsia="宋体" w:cs="宋体"/>
                <w:color w:val="auto"/>
                <w:kern w:val="2"/>
                <w:szCs w:val="21"/>
                <w:highlight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4A25A">
            <w:pPr>
              <w:jc w:val="center"/>
              <w:rPr>
                <w:rFonts w:ascii="宋体" w:hAnsi="宋体" w:eastAsia="宋体" w:cs="宋体"/>
                <w:color w:val="auto"/>
                <w:kern w:val="2"/>
                <w:szCs w:val="21"/>
                <w:highlight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0484D">
            <w:pPr>
              <w:jc w:val="center"/>
              <w:rPr>
                <w:rFonts w:ascii="宋体" w:hAnsi="宋体" w:eastAsia="宋体" w:cs="宋体"/>
                <w:color w:val="auto"/>
                <w:kern w:val="2"/>
                <w:szCs w:val="21"/>
                <w:highlight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7D692">
            <w:pPr>
              <w:rPr>
                <w:rFonts w:ascii="宋体" w:hAnsi="宋体" w:eastAsia="宋体" w:cs="宋体"/>
                <w:color w:val="auto"/>
                <w:kern w:val="2"/>
                <w:szCs w:val="21"/>
                <w:highlight w:val="none"/>
              </w:rPr>
            </w:pPr>
          </w:p>
        </w:tc>
      </w:tr>
      <w:tr w14:paraId="65AAF471">
        <w:trPr>
          <w:trHeight w:val="620" w:hRule="atLeast"/>
        </w:trPr>
        <w:tc>
          <w:tcPr>
            <w:tcW w:w="35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9F41B2">
            <w:pPr>
              <w:widowControl/>
              <w:jc w:val="center"/>
              <w:textAlignment w:val="center"/>
              <w:rPr>
                <w:rFonts w:ascii="宋体" w:hAnsi="宋体" w:eastAsia="宋体" w:cs="宋体"/>
                <w:b/>
                <w:bCs/>
                <w:color w:val="auto"/>
                <w:kern w:val="2"/>
                <w:sz w:val="28"/>
                <w:szCs w:val="28"/>
                <w:highlight w:val="none"/>
              </w:rPr>
            </w:pPr>
            <w:r>
              <w:rPr>
                <w:rFonts w:hint="eastAsia" w:ascii="宋体" w:hAnsi="宋体" w:eastAsia="宋体" w:cs="宋体"/>
                <w:b/>
                <w:bCs/>
                <w:color w:val="auto"/>
                <w:sz w:val="28"/>
                <w:szCs w:val="28"/>
                <w:highlight w:val="none"/>
                <w:lang w:bidi="ar"/>
              </w:rPr>
              <w:t>合计</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93588">
            <w:pPr>
              <w:jc w:val="center"/>
              <w:rPr>
                <w:rFonts w:ascii="宋体" w:hAnsi="宋体" w:eastAsia="宋体" w:cs="宋体"/>
                <w:color w:val="auto"/>
                <w:kern w:val="2"/>
                <w:szCs w:val="21"/>
                <w:highlight w:val="none"/>
              </w:rPr>
            </w:pP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A3B89">
            <w:pPr>
              <w:jc w:val="center"/>
              <w:rPr>
                <w:rFonts w:ascii="宋体" w:hAnsi="宋体" w:eastAsia="宋体" w:cs="宋体"/>
                <w:color w:val="auto"/>
                <w:kern w:val="2"/>
                <w:szCs w:val="21"/>
                <w:highlight w:val="none"/>
              </w:rPr>
            </w:pPr>
          </w:p>
        </w:tc>
        <w:tc>
          <w:tcPr>
            <w:tcW w:w="77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2C64B7">
            <w:pPr>
              <w:widowControl/>
              <w:jc w:val="center"/>
              <w:textAlignment w:val="center"/>
              <w:rPr>
                <w:rFonts w:ascii="宋体" w:hAnsi="宋体" w:eastAsia="宋体" w:cs="宋体"/>
                <w:color w:val="auto"/>
                <w:kern w:val="2"/>
                <w:szCs w:val="21"/>
                <w:highlight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A6C26">
            <w:pPr>
              <w:jc w:val="center"/>
              <w:rPr>
                <w:rFonts w:ascii="宋体" w:hAnsi="宋体" w:eastAsia="宋体" w:cs="宋体"/>
                <w:b/>
                <w:bCs/>
                <w:color w:val="auto"/>
                <w:kern w:val="2"/>
                <w:sz w:val="28"/>
                <w:szCs w:val="28"/>
                <w:highlight w:val="none"/>
              </w:rPr>
            </w:pPr>
          </w:p>
        </w:tc>
      </w:tr>
    </w:tbl>
    <w:p w14:paraId="6F3EB2AD">
      <w:pPr>
        <w:spacing w:line="360" w:lineRule="auto"/>
        <w:rPr>
          <w:rFonts w:ascii="宋体" w:hAnsi="宋体" w:eastAsia="宋体" w:cs="宋体"/>
          <w:color w:val="auto"/>
          <w:sz w:val="24"/>
          <w:szCs w:val="24"/>
          <w:highlight w:val="none"/>
        </w:rPr>
      </w:pPr>
    </w:p>
    <w:p w14:paraId="644520EC">
      <w:pPr>
        <w:widowControl/>
        <w:shd w:val="clear" w:color="auto" w:fill="FFFFFF"/>
        <w:spacing w:line="360" w:lineRule="auto"/>
        <w:ind w:firstLine="482"/>
        <w:rPr>
          <w:rFonts w:ascii="宋体" w:hAnsi="宋体" w:eastAsia="宋体" w:cs="宋体"/>
          <w:color w:val="auto"/>
          <w:sz w:val="24"/>
          <w:szCs w:val="24"/>
          <w:highlight w:val="none"/>
        </w:rPr>
      </w:pPr>
      <w:r>
        <w:rPr>
          <w:rFonts w:ascii="_5b8b_4f53" w:hAnsi="_5b8b_4f53" w:eastAsia="宋体" w:cs="宋体"/>
          <w:b/>
          <w:bCs/>
          <w:color w:val="auto"/>
          <w:sz w:val="24"/>
          <w:szCs w:val="24"/>
          <w:highlight w:val="none"/>
        </w:rPr>
        <w:t>法定代表人或授权代表签字：</w:t>
      </w:r>
    </w:p>
    <w:p w14:paraId="4B0CF312">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注：</w:t>
      </w:r>
    </w:p>
    <w:p w14:paraId="4AD5E49C">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（1）投标报价应包括本次招标范围内的设备及辅配件、配套软件、税费、包装、运至最终目的地的运输安装调试、验收、技术支持与培训、售后服务与维保全部费用；</w:t>
      </w:r>
    </w:p>
    <w:p w14:paraId="0AB0242B">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投标人所报内容必须满足本项目的需要，具体内容和要求详见招标文件《采购需求》，投标人可以参考上表的格式填报系统组成的完整供货清单。如在项目执行过程中发现供货清单缺漏项，投标人应无偿补足；</w:t>
      </w:r>
    </w:p>
    <w:p w14:paraId="226843E3">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（3）如果表格行数不够，请自行增加。</w:t>
      </w:r>
    </w:p>
    <w:p w14:paraId="15013322">
      <w:pPr>
        <w:spacing w:line="360" w:lineRule="auto"/>
        <w:ind w:firstLine="482"/>
        <w:rPr>
          <w:rFonts w:ascii="Times New Roman" w:hAnsi="Times New Roman" w:eastAsia="宋体"/>
          <w:b/>
          <w:color w:val="auto"/>
          <w:sz w:val="24"/>
          <w:szCs w:val="24"/>
          <w:highlight w:val="none"/>
        </w:rPr>
      </w:pPr>
    </w:p>
    <w:p w14:paraId="6A1366C2">
      <w:pPr>
        <w:widowControl/>
        <w:shd w:val="clear" w:color="auto" w:fill="FFFFFF"/>
        <w:spacing w:line="360" w:lineRule="auto"/>
        <w:ind w:firstLine="643"/>
        <w:jc w:val="center"/>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br w:type="page"/>
      </w:r>
    </w:p>
    <w:p w14:paraId="5302B641">
      <w:pPr>
        <w:keepNext/>
        <w:keepLines/>
        <w:tabs>
          <w:tab w:val="left" w:pos="567"/>
          <w:tab w:val="left" w:pos="1800"/>
          <w:tab w:val="left" w:pos="4636"/>
        </w:tabs>
        <w:spacing w:before="260" w:after="260" w:line="416" w:lineRule="auto"/>
        <w:ind w:left="567" w:hanging="567"/>
        <w:jc w:val="center"/>
        <w:outlineLvl w:val="1"/>
        <w:rPr>
          <w:rFonts w:ascii="Arial" w:hAnsi="Arial" w:eastAsia="黑体"/>
          <w:color w:val="auto"/>
          <w:sz w:val="32"/>
          <w:szCs w:val="32"/>
          <w:highlight w:val="none"/>
        </w:rPr>
      </w:pPr>
      <w:r>
        <w:rPr>
          <w:rFonts w:ascii="Arial" w:hAnsi="Arial" w:eastAsia="黑体"/>
          <w:color w:val="auto"/>
          <w:sz w:val="32"/>
          <w:szCs w:val="32"/>
          <w:highlight w:val="none"/>
        </w:rPr>
        <w:t>三、细目报价表</w:t>
      </w:r>
      <w:r>
        <w:rPr>
          <w:rFonts w:hint="eastAsia" w:ascii="Arial" w:hAnsi="Arial" w:eastAsia="黑体"/>
          <w:color w:val="auto"/>
          <w:sz w:val="32"/>
          <w:szCs w:val="32"/>
          <w:highlight w:val="none"/>
        </w:rPr>
        <w:t>（标段二）</w:t>
      </w:r>
    </w:p>
    <w:p w14:paraId="6D63F85F">
      <w:pPr>
        <w:widowControl/>
        <w:shd w:val="clear" w:color="auto" w:fill="FFFFFF"/>
        <w:spacing w:before="100" w:beforeAutospacing="1" w:after="100" w:afterAutospacing="1" w:line="400" w:lineRule="atLeas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供应商名称：（盖章）</w:t>
      </w:r>
    </w:p>
    <w:p w14:paraId="39CE0448">
      <w:pPr>
        <w:widowControl/>
        <w:shd w:val="clear" w:color="auto" w:fill="FFFFFF"/>
        <w:spacing w:before="100" w:beforeAutospacing="1" w:after="100" w:afterAutospacing="1" w:line="400" w:lineRule="atLeas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标段号及名称：                  </w:t>
      </w:r>
      <w:r>
        <w:rPr>
          <w:rFonts w:ascii="宋体" w:hAnsi="宋体" w:eastAsia="宋体" w:cs="宋体"/>
          <w:color w:val="auto"/>
          <w:sz w:val="24"/>
          <w:szCs w:val="24"/>
          <w:highlight w:val="none"/>
        </w:rPr>
        <w:t>项目编号：</w:t>
      </w:r>
    </w:p>
    <w:tbl>
      <w:tblPr>
        <w:tblStyle w:val="42"/>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7"/>
        <w:gridCol w:w="701"/>
        <w:gridCol w:w="4441"/>
        <w:gridCol w:w="497"/>
        <w:gridCol w:w="497"/>
        <w:gridCol w:w="976"/>
        <w:gridCol w:w="913"/>
      </w:tblGrid>
      <w:tr w14:paraId="19E0B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8522" w:type="dxa"/>
            <w:gridSpan w:val="7"/>
            <w:tcBorders>
              <w:top w:val="nil"/>
              <w:left w:val="nil"/>
              <w:bottom w:val="nil"/>
              <w:right w:val="nil"/>
            </w:tcBorders>
            <w:shd w:val="clear" w:color="auto" w:fill="auto"/>
            <w:noWrap/>
            <w:vAlign w:val="center"/>
          </w:tcPr>
          <w:p w14:paraId="5949AD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kern w:val="0"/>
                <w:sz w:val="32"/>
                <w:szCs w:val="32"/>
                <w:highlight w:val="none"/>
                <w:u w:val="none"/>
                <w:lang w:val="en-US" w:eastAsia="zh-CN" w:bidi="ar"/>
              </w:rPr>
              <w:t>无锡师专2026年度实训室建设项目实训设备采购标段二清华大学iCenter&amp;无锡师专工程实践与产品设计联合中心设备采购</w:t>
            </w:r>
          </w:p>
        </w:tc>
      </w:tr>
      <w:tr w14:paraId="435E5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6A0C0">
            <w:pPr>
              <w:keepNext w:val="0"/>
              <w:keepLines w:val="0"/>
              <w:widowControl/>
              <w:suppressLineNumbers w:val="0"/>
              <w:snapToGrid w:val="0"/>
              <w:ind w:left="0" w:leftChars="0" w:right="0" w:rightChars="0" w:firstLine="0" w:firstLineChars="0"/>
              <w:jc w:val="center"/>
              <w:textAlignment w:val="center"/>
              <w:rPr>
                <w:rFonts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序号</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534B">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设备名称</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5D798">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规格参数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D0EA">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单位</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F10B8">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数量</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A277">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单价（元）</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70EC7">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0"/>
                <w:szCs w:val="20"/>
                <w:highlight w:val="none"/>
                <w:u w:val="none"/>
              </w:rPr>
            </w:pPr>
            <w:r>
              <w:rPr>
                <w:rFonts w:hint="eastAsia" w:ascii="方正仿宋_GB2312" w:hAnsi="方正仿宋_GB2312" w:eastAsia="方正仿宋_GB2312" w:cs="方正仿宋_GB2312"/>
                <w:b/>
                <w:bCs/>
                <w:i w:val="0"/>
                <w:iCs w:val="0"/>
                <w:color w:val="auto"/>
                <w:kern w:val="0"/>
                <w:sz w:val="20"/>
                <w:szCs w:val="20"/>
                <w:highlight w:val="none"/>
                <w:u w:val="none"/>
                <w:lang w:val="en-US" w:eastAsia="zh-CN" w:bidi="ar"/>
              </w:rPr>
              <w:t>合价（元）</w:t>
            </w:r>
          </w:p>
        </w:tc>
      </w:tr>
      <w:tr w14:paraId="520B9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6F022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激光与数字制造区</w:t>
            </w:r>
          </w:p>
        </w:tc>
      </w:tr>
      <w:tr w14:paraId="67C70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8924E">
            <w:pPr>
              <w:keepNext w:val="0"/>
              <w:keepLines w:val="0"/>
              <w:widowControl/>
              <w:suppressLineNumbers w:val="0"/>
              <w:snapToGrid w:val="0"/>
              <w:ind w:left="0" w:leftChars="0" w:right="0" w:rightChars="0" w:firstLine="0" w:firstLineChars="0"/>
              <w:jc w:val="center"/>
              <w:textAlignment w:val="center"/>
              <w:rPr>
                <w:rFonts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FDF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激光雕刻机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9ED2C">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激光雕刻机器</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台，尺寸不低于610*569*180mm，净重约12.3</w:t>
            </w:r>
            <w:r>
              <w:rPr>
                <w:rStyle w:val="477"/>
                <w:rFonts w:ascii="方正仿宋_GB2312" w:eastAsia="方正仿宋_GB2312"/>
                <w:color w:val="auto"/>
                <w:sz w:val="18"/>
                <w:highlight w:val="none"/>
                <w:lang w:val="en-US" w:eastAsia="zh-CN" w:bidi="ar"/>
              </w:rPr>
              <w:t>kg</w:t>
            </w:r>
            <w:r>
              <w:rPr>
                <w:rStyle w:val="512"/>
                <w:rFonts w:ascii="方正仿宋_GB2312" w:eastAsia="方正仿宋_GB2312"/>
                <w:color w:val="auto"/>
                <w:sz w:val="18"/>
                <w:highlight w:val="none"/>
                <w:lang w:val="en-US" w:eastAsia="zh-CN" w:bidi="ar"/>
              </w:rPr>
              <w:t>，</w:t>
            </w:r>
            <w:r>
              <w:rPr>
                <w:rStyle w:val="511"/>
                <w:rFonts w:ascii="方正仿宋_GB2312" w:eastAsia="方正仿宋_GB2312"/>
                <w:color w:val="auto"/>
                <w:sz w:val="18"/>
                <w:highlight w:val="none"/>
                <w:lang w:val="en-US" w:eastAsia="zh-CN" w:bidi="ar"/>
              </w:rPr>
              <w:t>雕刻精度0.001—0.05mm</w:t>
            </w:r>
            <w:r>
              <w:rPr>
                <w:rStyle w:val="477"/>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激光雕刻机配套控制终端套装1套，CPU：Ultra7-265KF及以上；显卡：RTX 5070以上独显；内存：32G DDR5及以上；硬盘：1TB SSD及以上；1块27 英寸高色准专业设计显示器以及控制套装</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01E84">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7E8A8">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F38A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51E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83C0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22B87">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92EE">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UV</w:t>
            </w:r>
            <w:r>
              <w:rPr>
                <w:rStyle w:val="511"/>
                <w:rFonts w:ascii="方正仿宋_GB2312" w:eastAsia="方正仿宋_GB2312"/>
                <w:color w:val="auto"/>
                <w:sz w:val="18"/>
                <w:highlight w:val="none"/>
                <w:lang w:val="en-US" w:eastAsia="zh-CN" w:bidi="ar"/>
              </w:rPr>
              <w:t>浮雕打印机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5850">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机器尺寸不低于</w:t>
            </w:r>
            <w:r>
              <w:rPr>
                <w:rStyle w:val="477"/>
                <w:rFonts w:ascii="方正仿宋_GB2312" w:eastAsia="方正仿宋_GB2312"/>
                <w:color w:val="auto"/>
                <w:sz w:val="18"/>
                <w:highlight w:val="none"/>
                <w:lang w:val="en-US" w:eastAsia="zh-CN" w:bidi="ar"/>
              </w:rPr>
              <w:t>590 ×250 ×407 mm</w:t>
            </w:r>
            <w:r>
              <w:rPr>
                <w:rStyle w:val="511"/>
                <w:rFonts w:ascii="方正仿宋_GB2312" w:eastAsia="方正仿宋_GB2312"/>
                <w:color w:val="auto"/>
                <w:sz w:val="18"/>
                <w:highlight w:val="none"/>
                <w:lang w:val="en-US" w:eastAsia="zh-CN" w:bidi="ar"/>
              </w:rPr>
              <w:t xml:space="preserve">，主机净重约 </w:t>
            </w:r>
            <w:r>
              <w:rPr>
                <w:rStyle w:val="477"/>
                <w:rFonts w:ascii="方正仿宋_GB2312" w:eastAsia="方正仿宋_GB2312"/>
                <w:color w:val="auto"/>
                <w:sz w:val="18"/>
                <w:highlight w:val="none"/>
                <w:lang w:val="en-US" w:eastAsia="zh-CN" w:bidi="ar"/>
              </w:rPr>
              <w:t>20 kg</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7B903">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750B9">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3B17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7359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2C08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32958">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3</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CF9D">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旋转打印配件</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FF08">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UV</w:t>
            </w:r>
            <w:r>
              <w:rPr>
                <w:rStyle w:val="511"/>
                <w:rFonts w:ascii="方正仿宋_GB2312" w:eastAsia="方正仿宋_GB2312"/>
                <w:color w:val="auto"/>
                <w:sz w:val="18"/>
                <w:highlight w:val="none"/>
                <w:lang w:val="en-US" w:eastAsia="zh-CN" w:bidi="ar"/>
              </w:rPr>
              <w:t>浮雕</w:t>
            </w: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打印机旋转打印配件</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29733">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44DF">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1EA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D6FC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30D1A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9B2D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4</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E0FF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覆膜机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0EC8B">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UV</w:t>
            </w:r>
            <w:r>
              <w:rPr>
                <w:rStyle w:val="511"/>
                <w:rFonts w:ascii="方正仿宋_GB2312" w:eastAsia="方正仿宋_GB2312"/>
                <w:color w:val="auto"/>
                <w:sz w:val="18"/>
                <w:highlight w:val="none"/>
                <w:lang w:val="en-US" w:eastAsia="zh-CN" w:bidi="ar"/>
              </w:rPr>
              <w:t>浮雕</w:t>
            </w: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打印机配件覆膜机</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27B8B">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7388">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FFBB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184B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36D51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42BA7C">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6"/>
                <w:highlight w:val="none"/>
                <w:u w:val="none"/>
              </w:rPr>
            </w:pPr>
            <w:r>
              <w:rPr>
                <w:rFonts w:hint="default" w:ascii="方正仿宋_GB2312" w:hAnsi="Times New Roman Regular" w:eastAsia="方正仿宋_GB2312" w:cs="Times New Roman Regular"/>
                <w:i w:val="0"/>
                <w:iCs w:val="0"/>
                <w:color w:val="auto"/>
                <w:kern w:val="0"/>
                <w:sz w:val="18"/>
                <w:szCs w:val="16"/>
                <w:highlight w:val="none"/>
                <w:u w:val="none"/>
                <w:lang w:val="en-US" w:eastAsia="zh-CN" w:bidi="ar"/>
              </w:rPr>
              <w:t>5</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0A4ED0">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精密铸造设备</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F00D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集石膏搅拌机，焙烧炉，熔炼炉，铸造装置于一体，操作简单，在焙烧炉安装了二次燃烧，做到了安全环保，熔炼金属广泛（金、银、铜等）。</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6F16F8">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5EF3EF">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2C7C6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35A71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37BFE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F44FA">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1BC1F">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43BD6">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电压：最高</w:t>
            </w:r>
            <w:r>
              <w:rPr>
                <w:rStyle w:val="477"/>
                <w:rFonts w:ascii="方正仿宋_GB2312" w:eastAsia="方正仿宋_GB2312"/>
                <w:color w:val="auto"/>
                <w:sz w:val="18"/>
                <w:highlight w:val="none"/>
                <w:lang w:val="en-US" w:eastAsia="zh-CN" w:bidi="ar"/>
              </w:rPr>
              <w:t>380V</w:t>
            </w:r>
            <w:r>
              <w:rPr>
                <w:rStyle w:val="511"/>
                <w:rFonts w:ascii="方正仿宋_GB2312" w:eastAsia="方正仿宋_GB2312"/>
                <w:color w:val="auto"/>
                <w:sz w:val="18"/>
                <w:highlight w:val="none"/>
                <w:lang w:val="en-US" w:eastAsia="zh-CN"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32F4A">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FFE9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6567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5C59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3075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AA05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E5748">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70B0E">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高温炉：约</w:t>
            </w:r>
            <w:r>
              <w:rPr>
                <w:rStyle w:val="477"/>
                <w:rFonts w:ascii="方正仿宋_GB2312" w:eastAsia="方正仿宋_GB2312"/>
                <w:color w:val="auto"/>
                <w:sz w:val="18"/>
                <w:highlight w:val="none"/>
                <w:lang w:val="en-US" w:eastAsia="zh-CN" w:bidi="ar"/>
              </w:rPr>
              <w:t>4KW</w:t>
            </w:r>
            <w:r>
              <w:rPr>
                <w:rStyle w:val="511"/>
                <w:rFonts w:ascii="方正仿宋_GB2312" w:eastAsia="方正仿宋_GB2312"/>
                <w:color w:val="auto"/>
                <w:sz w:val="18"/>
                <w:highlight w:val="none"/>
                <w:lang w:val="en-US" w:eastAsia="zh-CN" w:bidi="ar"/>
              </w:rPr>
              <w:t>；吸索机：约</w:t>
            </w:r>
            <w:r>
              <w:rPr>
                <w:rStyle w:val="477"/>
                <w:rFonts w:ascii="方正仿宋_GB2312" w:eastAsia="方正仿宋_GB2312"/>
                <w:color w:val="auto"/>
                <w:sz w:val="18"/>
                <w:highlight w:val="none"/>
                <w:lang w:val="en-US" w:eastAsia="zh-CN" w:bidi="ar"/>
              </w:rPr>
              <w:t>700W</w:t>
            </w:r>
            <w:r>
              <w:rPr>
                <w:rStyle w:val="511"/>
                <w:rFonts w:ascii="方正仿宋_GB2312" w:eastAsia="方正仿宋_GB2312"/>
                <w:color w:val="auto"/>
                <w:sz w:val="18"/>
                <w:highlight w:val="none"/>
                <w:lang w:val="en-US" w:eastAsia="zh-CN" w:bidi="ar"/>
              </w:rPr>
              <w:t>；二次燃烧：约</w:t>
            </w:r>
            <w:r>
              <w:rPr>
                <w:rStyle w:val="477"/>
                <w:rFonts w:ascii="方正仿宋_GB2312" w:eastAsia="方正仿宋_GB2312"/>
                <w:color w:val="auto"/>
                <w:sz w:val="18"/>
                <w:highlight w:val="none"/>
                <w:lang w:val="en-US" w:eastAsia="zh-CN" w:bidi="ar"/>
              </w:rPr>
              <w:t>2.5KW</w:t>
            </w:r>
            <w:r>
              <w:rPr>
                <w:rStyle w:val="511"/>
                <w:rFonts w:ascii="方正仿宋_GB2312" w:eastAsia="方正仿宋_GB2312"/>
                <w:color w:val="auto"/>
                <w:sz w:val="18"/>
                <w:highlight w:val="none"/>
                <w:lang w:val="en-US" w:eastAsia="zh-CN" w:bidi="ar"/>
              </w:rPr>
              <w:t>；搅粉机：约</w:t>
            </w:r>
            <w:r>
              <w:rPr>
                <w:rStyle w:val="477"/>
                <w:rFonts w:ascii="方正仿宋_GB2312" w:eastAsia="方正仿宋_GB2312"/>
                <w:color w:val="auto"/>
                <w:sz w:val="18"/>
                <w:highlight w:val="none"/>
                <w:lang w:val="en-US" w:eastAsia="zh-CN" w:bidi="ar"/>
              </w:rPr>
              <w:t>700W</w:t>
            </w:r>
            <w:r>
              <w:rPr>
                <w:rStyle w:val="511"/>
                <w:rFonts w:ascii="方正仿宋_GB2312" w:eastAsia="方正仿宋_GB2312"/>
                <w:color w:val="auto"/>
                <w:sz w:val="18"/>
                <w:highlight w:val="none"/>
                <w:lang w:val="en-US" w:eastAsia="zh-CN" w:bidi="ar"/>
              </w:rPr>
              <w:t>；中频炉：约</w:t>
            </w:r>
            <w:r>
              <w:rPr>
                <w:rStyle w:val="477"/>
                <w:rFonts w:ascii="方正仿宋_GB2312" w:eastAsia="方正仿宋_GB2312"/>
                <w:color w:val="auto"/>
                <w:sz w:val="18"/>
                <w:highlight w:val="none"/>
                <w:lang w:val="en-US" w:eastAsia="zh-CN" w:bidi="ar"/>
              </w:rPr>
              <w:t>6KW</w:t>
            </w:r>
            <w:r>
              <w:rPr>
                <w:rStyle w:val="511"/>
                <w:rFonts w:ascii="方正仿宋_GB2312" w:eastAsia="方正仿宋_GB2312"/>
                <w:color w:val="auto"/>
                <w:sz w:val="18"/>
                <w:highlight w:val="none"/>
                <w:lang w:val="en-US" w:eastAsia="zh-CN"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AE3B8">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4324D">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EAB1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C02E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6C0C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65658">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F601C">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D9EC0">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尺寸：不低于</w:t>
            </w:r>
            <w:r>
              <w:rPr>
                <w:rStyle w:val="477"/>
                <w:rFonts w:ascii="方正仿宋_GB2312" w:eastAsia="方正仿宋_GB2312"/>
                <w:color w:val="auto"/>
                <w:sz w:val="18"/>
                <w:highlight w:val="none"/>
                <w:lang w:val="en-US" w:eastAsia="zh-CN" w:bidi="ar"/>
              </w:rPr>
              <w:t>2</w:t>
            </w:r>
            <w:r>
              <w:rPr>
                <w:rStyle w:val="477"/>
                <w:rFonts w:hint="eastAsia" w:ascii="方正仿宋_GB2312" w:eastAsia="方正仿宋_GB2312"/>
                <w:color w:val="auto"/>
                <w:sz w:val="18"/>
                <w:highlight w:val="none"/>
                <w:lang w:val="en-US" w:eastAsia="zh-CN" w:bidi="ar"/>
              </w:rPr>
              <w:t>7</w:t>
            </w:r>
            <w:r>
              <w:rPr>
                <w:rStyle w:val="477"/>
                <w:rFonts w:ascii="方正仿宋_GB2312" w:eastAsia="方正仿宋_GB2312"/>
                <w:color w:val="auto"/>
                <w:sz w:val="18"/>
                <w:highlight w:val="none"/>
                <w:lang w:val="en-US" w:eastAsia="zh-CN" w:bidi="ar"/>
              </w:rPr>
              <w:t>0×</w:t>
            </w:r>
            <w:r>
              <w:rPr>
                <w:rStyle w:val="477"/>
                <w:rFonts w:hint="eastAsia" w:ascii="方正仿宋_GB2312" w:eastAsia="方正仿宋_GB2312"/>
                <w:color w:val="auto"/>
                <w:sz w:val="18"/>
                <w:highlight w:val="none"/>
                <w:lang w:val="en-US" w:eastAsia="zh-CN" w:bidi="ar"/>
              </w:rPr>
              <w:t>7</w:t>
            </w:r>
            <w:r>
              <w:rPr>
                <w:rStyle w:val="477"/>
                <w:rFonts w:ascii="方正仿宋_GB2312" w:eastAsia="方正仿宋_GB2312"/>
                <w:color w:val="auto"/>
                <w:sz w:val="18"/>
                <w:highlight w:val="none"/>
                <w:lang w:val="en-US" w:eastAsia="zh-CN" w:bidi="ar"/>
              </w:rPr>
              <w:t>0×</w:t>
            </w:r>
            <w:r>
              <w:rPr>
                <w:rStyle w:val="511"/>
                <w:rFonts w:ascii="方正仿宋_GB2312" w:eastAsia="方正仿宋_GB2312"/>
                <w:color w:val="auto"/>
                <w:sz w:val="18"/>
                <w:highlight w:val="none"/>
                <w:lang w:val="en-US" w:eastAsia="zh-CN" w:bidi="ar"/>
              </w:rPr>
              <w:t>（</w:t>
            </w:r>
            <w:r>
              <w:rPr>
                <w:rStyle w:val="511"/>
                <w:rFonts w:hint="eastAsia" w:ascii="方正仿宋_GB2312" w:eastAsia="方正仿宋_GB2312"/>
                <w:color w:val="auto"/>
                <w:sz w:val="18"/>
                <w:highlight w:val="none"/>
                <w:lang w:val="en-US" w:eastAsia="zh-CN" w:bidi="ar"/>
              </w:rPr>
              <w:t>7</w:t>
            </w:r>
            <w:r>
              <w:rPr>
                <w:rStyle w:val="477"/>
                <w:rFonts w:ascii="方正仿宋_GB2312" w:eastAsia="方正仿宋_GB2312"/>
                <w:color w:val="auto"/>
                <w:sz w:val="18"/>
                <w:highlight w:val="none"/>
                <w:lang w:val="en-US" w:eastAsia="zh-CN" w:bidi="ar"/>
              </w:rPr>
              <w:t>8+1</w:t>
            </w:r>
            <w:r>
              <w:rPr>
                <w:rStyle w:val="477"/>
                <w:rFonts w:hint="eastAsia" w:ascii="方正仿宋_GB2312" w:eastAsia="方正仿宋_GB2312"/>
                <w:color w:val="auto"/>
                <w:sz w:val="18"/>
                <w:highlight w:val="none"/>
                <w:lang w:val="en-US" w:eastAsia="zh-CN" w:bidi="ar"/>
              </w:rPr>
              <w:t>1</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cm</w:t>
            </w:r>
            <w:r>
              <w:rPr>
                <w:rStyle w:val="511"/>
                <w:rFonts w:ascii="方正仿宋_GB2312" w:eastAsia="方正仿宋_GB2312"/>
                <w:color w:val="auto"/>
                <w:sz w:val="18"/>
                <w:highlight w:val="none"/>
                <w:lang w:val="en-US" w:eastAsia="zh-CN"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DC6BA">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E46F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A3BD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4881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B57C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B8CD8">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FDA27">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FEFE0">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熔炼温度：最高</w:t>
            </w:r>
            <w:r>
              <w:rPr>
                <w:rStyle w:val="477"/>
                <w:rFonts w:ascii="方正仿宋_GB2312" w:eastAsia="方正仿宋_GB2312"/>
                <w:color w:val="auto"/>
                <w:sz w:val="18"/>
                <w:highlight w:val="none"/>
                <w:lang w:val="en-US" w:eastAsia="zh-CN" w:bidi="ar"/>
              </w:rPr>
              <w:t>1</w:t>
            </w:r>
            <w:r>
              <w:rPr>
                <w:rStyle w:val="477"/>
                <w:rFonts w:hint="eastAsia" w:ascii="方正仿宋_GB2312" w:eastAsia="方正仿宋_GB2312"/>
                <w:color w:val="auto"/>
                <w:sz w:val="18"/>
                <w:highlight w:val="none"/>
                <w:lang w:val="en-US" w:eastAsia="zh-CN" w:bidi="ar"/>
              </w:rPr>
              <w:t>28</w:t>
            </w:r>
            <w:r>
              <w:rPr>
                <w:rStyle w:val="477"/>
                <w:rFonts w:ascii="方正仿宋_GB2312" w:eastAsia="方正仿宋_GB2312"/>
                <w:color w:val="auto"/>
                <w:sz w:val="18"/>
                <w:highlight w:val="none"/>
                <w:lang w:val="en-US" w:eastAsia="zh-CN" w:bidi="ar"/>
              </w:rPr>
              <w:t>0</w:t>
            </w:r>
            <w:r>
              <w:rPr>
                <w:rStyle w:val="512"/>
                <w:rFonts w:ascii="方正仿宋_GB2312" w:eastAsia="方正仿宋_GB2312"/>
                <w:color w:val="auto"/>
                <w:sz w:val="18"/>
                <w:highlight w:val="none"/>
                <w:lang w:val="en-US" w:eastAsia="zh-CN" w:bidi="ar"/>
              </w:rPr>
              <w:t>℃</w:t>
            </w:r>
            <w:r>
              <w:rPr>
                <w:rStyle w:val="511"/>
                <w:rFonts w:ascii="方正仿宋_GB2312" w:eastAsia="方正仿宋_GB2312"/>
                <w:color w:val="auto"/>
                <w:sz w:val="18"/>
                <w:highlight w:val="none"/>
                <w:lang w:val="en-US" w:eastAsia="zh-CN"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F6FB0">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B6B6C">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0EA9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8A79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D97D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6FEA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69091">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EACD">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重量：约</w:t>
            </w:r>
            <w:r>
              <w:rPr>
                <w:rStyle w:val="477"/>
                <w:rFonts w:ascii="方正仿宋_GB2312" w:eastAsia="方正仿宋_GB2312"/>
                <w:color w:val="auto"/>
                <w:sz w:val="18"/>
                <w:highlight w:val="none"/>
                <w:lang w:val="en-US" w:eastAsia="zh-CN" w:bidi="ar"/>
              </w:rPr>
              <w:t>150kg</w:t>
            </w:r>
            <w:r>
              <w:rPr>
                <w:rStyle w:val="511"/>
                <w:rFonts w:ascii="方正仿宋_GB2312" w:eastAsia="方正仿宋_GB2312"/>
                <w:color w:val="auto"/>
                <w:sz w:val="18"/>
                <w:highlight w:val="none"/>
                <w:lang w:val="en-US" w:eastAsia="zh-CN"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C540A">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7D80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0EB9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9F3E1">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57FD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B0A6B">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2504E">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C600">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坩埚容量：</w:t>
            </w:r>
            <w:r>
              <w:rPr>
                <w:rStyle w:val="511"/>
                <w:rFonts w:hint="eastAsia" w:ascii="方正仿宋_GB2312" w:eastAsia="方正仿宋_GB2312"/>
                <w:color w:val="auto"/>
                <w:sz w:val="18"/>
                <w:highlight w:val="none"/>
                <w:lang w:val="en-US" w:eastAsia="zh-CN" w:bidi="ar"/>
              </w:rPr>
              <w:t>1.8</w:t>
            </w:r>
            <w:r>
              <w:rPr>
                <w:rStyle w:val="477"/>
                <w:rFonts w:ascii="方正仿宋_GB2312" w:eastAsia="方正仿宋_GB2312"/>
                <w:color w:val="auto"/>
                <w:sz w:val="18"/>
                <w:highlight w:val="none"/>
                <w:lang w:val="en-US" w:eastAsia="zh-CN" w:bidi="ar"/>
              </w:rPr>
              <w:t>kg</w:t>
            </w:r>
            <w:r>
              <w:rPr>
                <w:rStyle w:val="511"/>
                <w:rFonts w:ascii="方正仿宋_GB2312" w:eastAsia="方正仿宋_GB2312"/>
                <w:color w:val="auto"/>
                <w:sz w:val="18"/>
                <w:highlight w:val="none"/>
                <w:lang w:val="en-US" w:eastAsia="zh-CN" w:bidi="ar"/>
              </w:rPr>
              <w:t>（银）。</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5A0F5">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CE47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C118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6E41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D91B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B316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C53F3">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2C55">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7.</w:t>
            </w:r>
            <w:r>
              <w:rPr>
                <w:rStyle w:val="511"/>
                <w:rFonts w:ascii="方正仿宋_GB2312" w:eastAsia="方正仿宋_GB2312"/>
                <w:color w:val="auto"/>
                <w:sz w:val="18"/>
                <w:highlight w:val="none"/>
                <w:lang w:val="en-US" w:eastAsia="zh-CN" w:bidi="ar"/>
              </w:rPr>
              <w:t>配备二次燃烧炉，能有效遏制烧结时蜡的异味。</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4D6E8">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0F8C8">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4ADE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797E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9419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38A1C">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9F641">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EB367">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8.</w:t>
            </w:r>
            <w:r>
              <w:rPr>
                <w:rStyle w:val="511"/>
                <w:rFonts w:ascii="方正仿宋_GB2312" w:eastAsia="方正仿宋_GB2312"/>
                <w:color w:val="auto"/>
                <w:sz w:val="18"/>
                <w:highlight w:val="none"/>
                <w:lang w:val="en-US" w:eastAsia="zh-CN" w:bidi="ar"/>
              </w:rPr>
              <w:t>分段加热功能，可控制升温速度，以确保产品的烧结质量，能提高优质品率及能够延长发热丝的寿命。</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0449B">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C6D1B">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347F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38B6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E306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182CC">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D6FED">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AE48C">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9.</w:t>
            </w:r>
            <w:r>
              <w:rPr>
                <w:rStyle w:val="511"/>
                <w:rFonts w:ascii="方正仿宋_GB2312" w:eastAsia="方正仿宋_GB2312"/>
                <w:color w:val="auto"/>
                <w:sz w:val="18"/>
                <w:highlight w:val="none"/>
                <w:lang w:val="en-US" w:eastAsia="zh-CN" w:bidi="ar"/>
              </w:rPr>
              <w:t>炉门特设安全装置，当炉门打开时，电炉自动断电以确保操作者的安全。</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ABE38">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ED8F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E8B8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B613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3665C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6F753">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E2F8D">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5710">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10.发热元件设计合理，炉膛内温度均匀，空气对流，升温后使潮湿工件的水分能适当蒸发排放，提高发热丝元件的质量。</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53520">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7657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2587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0919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CFDA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401F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34C40">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A7293">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配套同云端三维渲染引擎平台（需提供下述功能页面截图加盖厂家公章），对3D数据大小在云端进行轻量化、云渲染及三维分享，不需要安装任何客户端。支持多种材质系统和多属性材质，以及各种类型光源与开合动画系统，实现对产品的快速三维渲染和展示。（提供产品彩页加盖厂家公章）</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8DFDB">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8525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833B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7885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7AD0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13F0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C32CA">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CBD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12.配套数字孪生影像硬件系统，可展示3D数据，对3D数字作品进行全息呈现，可在现实空间中完成数字影像全息映射。（提供彩页加盖厂商公章）</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49F7F">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750C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BA46F">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3B01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98A7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2A0C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8249A">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CB514">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13.精密铸造配套控制终端套装1套，CPU：Ultra7-265KF及以上；显卡：RTX 5070以上独显；内存：32G DDR5及以上；硬盘：1TB SSD及以上；1块27 英寸高色准专业设计显示器以及控制套装。</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08641">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94E0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6541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1FDB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A0C8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64DBC9">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6"/>
                <w:highlight w:val="none"/>
                <w:u w:val="none"/>
              </w:rPr>
            </w:pPr>
            <w:r>
              <w:rPr>
                <w:rFonts w:hint="default" w:ascii="方正仿宋_GB2312" w:hAnsi="Times New Roman Regular" w:eastAsia="方正仿宋_GB2312" w:cs="Times New Roman Regular"/>
                <w:i w:val="0"/>
                <w:iCs w:val="0"/>
                <w:color w:val="auto"/>
                <w:kern w:val="0"/>
                <w:sz w:val="18"/>
                <w:szCs w:val="16"/>
                <w:highlight w:val="none"/>
                <w:u w:val="none"/>
                <w:lang w:val="en-US" w:eastAsia="zh-CN" w:bidi="ar"/>
              </w:rPr>
              <w:t>6</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5C6D33">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智能清洗机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132A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智能清洗机主要功能为钢蛊内部石膏及作品表面的石膏清洗，自动化清洗方式。</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5C605A">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0D22E7">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FDD3F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D10B9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CB66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8B0BE">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8F240">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05A61">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外形尺寸：不低于</w:t>
            </w:r>
            <w:r>
              <w:rPr>
                <w:rStyle w:val="477"/>
                <w:rFonts w:ascii="方正仿宋_GB2312" w:eastAsia="方正仿宋_GB2312"/>
                <w:color w:val="auto"/>
                <w:sz w:val="18"/>
                <w:highlight w:val="none"/>
                <w:lang w:val="en-US" w:eastAsia="zh-CN" w:bidi="ar"/>
              </w:rPr>
              <w:t>1050×620×1150mm</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72252">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65C4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3E1D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5957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3877E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FCAEE">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4553A">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8DB14">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电压：最高</w:t>
            </w:r>
            <w:r>
              <w:rPr>
                <w:rStyle w:val="477"/>
                <w:rFonts w:ascii="方正仿宋_GB2312" w:eastAsia="方正仿宋_GB2312"/>
                <w:color w:val="auto"/>
                <w:sz w:val="18"/>
                <w:highlight w:val="none"/>
                <w:lang w:val="en-US" w:eastAsia="zh-CN" w:bidi="ar"/>
              </w:rPr>
              <w:t>220V</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73DC9">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E4D4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8B00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045D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6D9E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9C573">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399C0">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CDE00">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功率：最高约</w:t>
            </w:r>
            <w:r>
              <w:rPr>
                <w:rStyle w:val="477"/>
                <w:rFonts w:ascii="方正仿宋_GB2312" w:eastAsia="方正仿宋_GB2312"/>
                <w:color w:val="auto"/>
                <w:sz w:val="18"/>
                <w:highlight w:val="none"/>
                <w:lang w:val="en-US" w:eastAsia="zh-CN" w:bidi="ar"/>
              </w:rPr>
              <w:t>2KW</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C3CF2">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72B6B">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E87F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1CD0F">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FB02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9B61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02E1D">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ED83">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理论流量：最高</w:t>
            </w:r>
            <w:r>
              <w:rPr>
                <w:rStyle w:val="511"/>
                <w:rFonts w:hint="eastAsia" w:ascii="方正仿宋_GB2312" w:eastAsia="方正仿宋_GB2312"/>
                <w:color w:val="auto"/>
                <w:sz w:val="18"/>
                <w:highlight w:val="none"/>
                <w:lang w:val="en-US" w:eastAsia="zh-CN" w:bidi="ar"/>
              </w:rPr>
              <w:t>9</w:t>
            </w:r>
            <w:r>
              <w:rPr>
                <w:rStyle w:val="477"/>
                <w:rFonts w:ascii="方正仿宋_GB2312" w:eastAsia="方正仿宋_GB2312"/>
                <w:color w:val="auto"/>
                <w:sz w:val="18"/>
                <w:highlight w:val="none"/>
                <w:lang w:val="en-US" w:eastAsia="zh-CN" w:bidi="ar"/>
              </w:rPr>
              <w:t>L/min</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89258">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411F5">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D2E5F">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932D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5DB1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56CD7">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65BF9">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1D3D1">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额定水压：最高</w:t>
            </w:r>
            <w:r>
              <w:rPr>
                <w:rStyle w:val="511"/>
                <w:rFonts w:hint="eastAsia" w:ascii="方正仿宋_GB2312" w:eastAsia="方正仿宋_GB2312"/>
                <w:color w:val="auto"/>
                <w:sz w:val="18"/>
                <w:highlight w:val="none"/>
                <w:lang w:val="en-US" w:eastAsia="zh-CN" w:bidi="ar"/>
              </w:rPr>
              <w:t>8</w:t>
            </w:r>
            <w:r>
              <w:rPr>
                <w:rStyle w:val="477"/>
                <w:rFonts w:ascii="方正仿宋_GB2312" w:eastAsia="方正仿宋_GB2312"/>
                <w:color w:val="auto"/>
                <w:sz w:val="18"/>
                <w:highlight w:val="none"/>
                <w:lang w:val="en-US" w:eastAsia="zh-CN" w:bidi="ar"/>
              </w:rPr>
              <w:t>MPa</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07F10">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2E2BE">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6260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D083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65B3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43C15">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5E11D">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F289">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重量：约</w:t>
            </w:r>
            <w:r>
              <w:rPr>
                <w:rStyle w:val="477"/>
                <w:rFonts w:ascii="方正仿宋_GB2312" w:eastAsia="方正仿宋_GB2312"/>
                <w:color w:val="auto"/>
                <w:sz w:val="18"/>
                <w:highlight w:val="none"/>
                <w:lang w:val="en-US" w:eastAsia="zh-CN" w:bidi="ar"/>
              </w:rPr>
              <w:t>50kg</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01954">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17AE1">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87A3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AF48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33D3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9391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FE355">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28EAC">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7.</w:t>
            </w:r>
            <w:r>
              <w:rPr>
                <w:rStyle w:val="511"/>
                <w:rFonts w:ascii="方正仿宋_GB2312" w:eastAsia="方正仿宋_GB2312"/>
                <w:color w:val="auto"/>
                <w:sz w:val="18"/>
                <w:highlight w:val="none"/>
                <w:lang w:val="en-US" w:eastAsia="zh-CN" w:bidi="ar"/>
              </w:rPr>
              <w:t>水泵</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，尺寸：</w:t>
            </w:r>
            <w:r>
              <w:rPr>
                <w:rStyle w:val="477"/>
                <w:rFonts w:ascii="方正仿宋_GB2312" w:eastAsia="方正仿宋_GB2312"/>
                <w:color w:val="auto"/>
                <w:sz w:val="18"/>
                <w:highlight w:val="none"/>
                <w:lang w:val="en-US" w:eastAsia="zh-CN" w:bidi="ar"/>
              </w:rPr>
              <w:t>750×450×670mm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220V.</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173A0">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136AE">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01DB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A457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536B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A581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6"/>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52ED4">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00E27">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8.</w:t>
            </w:r>
            <w:r>
              <w:rPr>
                <w:rStyle w:val="511"/>
                <w:rFonts w:ascii="方正仿宋_GB2312" w:eastAsia="方正仿宋_GB2312"/>
                <w:color w:val="auto"/>
                <w:sz w:val="18"/>
                <w:highlight w:val="none"/>
                <w:lang w:val="en-US" w:eastAsia="zh-CN" w:bidi="ar"/>
              </w:rPr>
              <w:t>智能清洗机配套控制终端套装</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套，</w:t>
            </w:r>
            <w:r>
              <w:rPr>
                <w:rStyle w:val="477"/>
                <w:rFonts w:ascii="方正仿宋_GB2312" w:eastAsia="方正仿宋_GB2312"/>
                <w:color w:val="auto"/>
                <w:sz w:val="18"/>
                <w:highlight w:val="none"/>
                <w:lang w:val="en-US" w:eastAsia="zh-CN" w:bidi="ar"/>
              </w:rPr>
              <w:t>CPU</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Ultra7-265KF</w:t>
            </w:r>
            <w:r>
              <w:rPr>
                <w:rStyle w:val="511"/>
                <w:rFonts w:ascii="方正仿宋_GB2312" w:eastAsia="方正仿宋_GB2312"/>
                <w:color w:val="auto"/>
                <w:sz w:val="18"/>
                <w:highlight w:val="none"/>
                <w:lang w:val="en-US" w:eastAsia="zh-CN" w:bidi="ar"/>
              </w:rPr>
              <w:t>及以上；显卡：</w:t>
            </w:r>
            <w:r>
              <w:rPr>
                <w:rStyle w:val="477"/>
                <w:rFonts w:ascii="方正仿宋_GB2312" w:eastAsia="方正仿宋_GB2312"/>
                <w:color w:val="auto"/>
                <w:sz w:val="18"/>
                <w:highlight w:val="none"/>
                <w:lang w:val="en-US" w:eastAsia="zh-CN" w:bidi="ar"/>
              </w:rPr>
              <w:t>RTX 5070</w:t>
            </w:r>
            <w:r>
              <w:rPr>
                <w:rStyle w:val="511"/>
                <w:rFonts w:ascii="方正仿宋_GB2312" w:eastAsia="方正仿宋_GB2312"/>
                <w:color w:val="auto"/>
                <w:sz w:val="18"/>
                <w:highlight w:val="none"/>
                <w:lang w:val="en-US" w:eastAsia="zh-CN" w:bidi="ar"/>
              </w:rPr>
              <w:t>以上独显；内存：</w:t>
            </w:r>
            <w:r>
              <w:rPr>
                <w:rStyle w:val="477"/>
                <w:rFonts w:ascii="方正仿宋_GB2312" w:eastAsia="方正仿宋_GB2312"/>
                <w:color w:val="auto"/>
                <w:sz w:val="18"/>
                <w:highlight w:val="none"/>
                <w:lang w:val="en-US" w:eastAsia="zh-CN" w:bidi="ar"/>
              </w:rPr>
              <w:t>32G DDR5</w:t>
            </w:r>
            <w:r>
              <w:rPr>
                <w:rStyle w:val="511"/>
                <w:rFonts w:ascii="方正仿宋_GB2312" w:eastAsia="方正仿宋_GB2312"/>
                <w:color w:val="auto"/>
                <w:sz w:val="18"/>
                <w:highlight w:val="none"/>
                <w:lang w:val="en-US" w:eastAsia="zh-CN" w:bidi="ar"/>
              </w:rPr>
              <w:t>及以上；硬盘：</w:t>
            </w:r>
            <w:r>
              <w:rPr>
                <w:rStyle w:val="477"/>
                <w:rFonts w:ascii="方正仿宋_GB2312" w:eastAsia="方正仿宋_GB2312"/>
                <w:color w:val="auto"/>
                <w:sz w:val="18"/>
                <w:highlight w:val="none"/>
                <w:lang w:val="en-US" w:eastAsia="zh-CN" w:bidi="ar"/>
              </w:rPr>
              <w:t>1TB SSD</w:t>
            </w:r>
            <w:r>
              <w:rPr>
                <w:rStyle w:val="511"/>
                <w:rFonts w:ascii="方正仿宋_GB2312" w:eastAsia="方正仿宋_GB2312"/>
                <w:color w:val="auto"/>
                <w:sz w:val="18"/>
                <w:highlight w:val="none"/>
                <w:lang w:val="en-US" w:eastAsia="zh-CN" w:bidi="ar"/>
              </w:rPr>
              <w:t>及以上；</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块</w:t>
            </w:r>
            <w:r>
              <w:rPr>
                <w:rStyle w:val="477"/>
                <w:rFonts w:ascii="方正仿宋_GB2312" w:eastAsia="方正仿宋_GB2312"/>
                <w:color w:val="auto"/>
                <w:sz w:val="18"/>
                <w:highlight w:val="none"/>
                <w:lang w:val="en-US" w:eastAsia="zh-CN" w:bidi="ar"/>
              </w:rPr>
              <w:t xml:space="preserve">27 </w:t>
            </w:r>
            <w:r>
              <w:rPr>
                <w:rStyle w:val="511"/>
                <w:rFonts w:ascii="方正仿宋_GB2312" w:eastAsia="方正仿宋_GB2312"/>
                <w:color w:val="auto"/>
                <w:sz w:val="18"/>
                <w:highlight w:val="none"/>
                <w:lang w:val="en-US" w:eastAsia="zh-CN" w:bidi="ar"/>
              </w:rPr>
              <w:t>英寸高色准专业设计显示器以及控制套装。</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83106">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B7B9F">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91C6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C79D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2EB37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05A787">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7</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A256A4">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石膏搅拌机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01024">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真空搅拌机通过上下两次抽真空使石膏粉在完全真空的状态下完成灌浆，具有搅拌及时控制及清洗即可放多盅石膏模具。</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15CB9C">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6BC272">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01937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E1D92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364FF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B003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60FE0">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62D2">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功率：最大</w:t>
            </w:r>
            <w:r>
              <w:rPr>
                <w:rStyle w:val="477"/>
                <w:rFonts w:ascii="方正仿宋_GB2312" w:eastAsia="方正仿宋_GB2312"/>
                <w:color w:val="auto"/>
                <w:sz w:val="18"/>
                <w:highlight w:val="none"/>
                <w:lang w:val="en-US" w:eastAsia="zh-CN" w:bidi="ar"/>
              </w:rPr>
              <w:t>1.5KW</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1542A">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E516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D1F1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DAFA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8E05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314A7">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B8205">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627C">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电压：最高</w:t>
            </w:r>
            <w:r>
              <w:rPr>
                <w:rStyle w:val="477"/>
                <w:rFonts w:ascii="方正仿宋_GB2312" w:eastAsia="方正仿宋_GB2312"/>
                <w:color w:val="auto"/>
                <w:sz w:val="18"/>
                <w:highlight w:val="none"/>
                <w:lang w:val="en-US" w:eastAsia="zh-CN" w:bidi="ar"/>
              </w:rPr>
              <w:t>220V</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850B8">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CCCD1">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2106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6CD7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0398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1DE33">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4F1C3">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8D141">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尺寸：不低于</w:t>
            </w:r>
            <w:r>
              <w:rPr>
                <w:rStyle w:val="477"/>
                <w:rFonts w:ascii="方正仿宋_GB2312" w:eastAsia="方正仿宋_GB2312"/>
                <w:color w:val="auto"/>
                <w:sz w:val="18"/>
                <w:highlight w:val="none"/>
                <w:lang w:val="en-US" w:eastAsia="zh-CN" w:bidi="ar"/>
              </w:rPr>
              <w:t>4</w:t>
            </w:r>
            <w:r>
              <w:rPr>
                <w:rStyle w:val="477"/>
                <w:rFonts w:hint="eastAsia" w:ascii="方正仿宋_GB2312" w:eastAsia="方正仿宋_GB2312"/>
                <w:color w:val="auto"/>
                <w:sz w:val="18"/>
                <w:highlight w:val="none"/>
                <w:lang w:val="en-US" w:eastAsia="zh-CN" w:bidi="ar"/>
              </w:rPr>
              <w:t>3</w:t>
            </w:r>
            <w:r>
              <w:rPr>
                <w:rStyle w:val="477"/>
                <w:rFonts w:ascii="方正仿宋_GB2312" w:eastAsia="方正仿宋_GB2312"/>
                <w:color w:val="auto"/>
                <w:sz w:val="18"/>
                <w:highlight w:val="none"/>
                <w:lang w:val="en-US" w:eastAsia="zh-CN" w:bidi="ar"/>
              </w:rPr>
              <w:t>0×4</w:t>
            </w:r>
            <w:r>
              <w:rPr>
                <w:rStyle w:val="477"/>
                <w:rFonts w:hint="eastAsia" w:ascii="方正仿宋_GB2312" w:eastAsia="方正仿宋_GB2312"/>
                <w:color w:val="auto"/>
                <w:sz w:val="18"/>
                <w:highlight w:val="none"/>
                <w:lang w:val="en-US" w:eastAsia="zh-CN" w:bidi="ar"/>
              </w:rPr>
              <w:t>6</w:t>
            </w:r>
            <w:r>
              <w:rPr>
                <w:rStyle w:val="477"/>
                <w:rFonts w:ascii="方正仿宋_GB2312" w:eastAsia="方正仿宋_GB2312"/>
                <w:color w:val="auto"/>
                <w:sz w:val="18"/>
                <w:highlight w:val="none"/>
                <w:lang w:val="en-US" w:eastAsia="zh-CN" w:bidi="ar"/>
              </w:rPr>
              <w:t>0×13</w:t>
            </w:r>
            <w:r>
              <w:rPr>
                <w:rStyle w:val="477"/>
                <w:rFonts w:hint="eastAsia" w:ascii="方正仿宋_GB2312" w:eastAsia="方正仿宋_GB2312"/>
                <w:color w:val="auto"/>
                <w:sz w:val="18"/>
                <w:highlight w:val="none"/>
                <w:lang w:val="en-US" w:eastAsia="zh-CN" w:bidi="ar"/>
              </w:rPr>
              <w:t>0</w:t>
            </w:r>
            <w:r>
              <w:rPr>
                <w:rStyle w:val="477"/>
                <w:rFonts w:ascii="方正仿宋_GB2312" w:eastAsia="方正仿宋_GB2312"/>
                <w:color w:val="auto"/>
                <w:sz w:val="18"/>
                <w:highlight w:val="none"/>
                <w:lang w:val="en-US" w:eastAsia="zh-CN" w:bidi="ar"/>
              </w:rPr>
              <w:t>0mm</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D68D0">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1EF5D">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EB35F">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83881">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0F018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53BEA">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8273A">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57BE">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石膏搅拌机配套控制终端套装</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套，</w:t>
            </w:r>
            <w:r>
              <w:rPr>
                <w:rStyle w:val="477"/>
                <w:rFonts w:ascii="方正仿宋_GB2312" w:eastAsia="方正仿宋_GB2312"/>
                <w:color w:val="auto"/>
                <w:sz w:val="18"/>
                <w:highlight w:val="none"/>
                <w:lang w:val="en-US" w:eastAsia="zh-CN" w:bidi="ar"/>
              </w:rPr>
              <w:t>CPU</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Ultra7-265KF</w:t>
            </w:r>
            <w:r>
              <w:rPr>
                <w:rStyle w:val="511"/>
                <w:rFonts w:ascii="方正仿宋_GB2312" w:eastAsia="方正仿宋_GB2312"/>
                <w:color w:val="auto"/>
                <w:sz w:val="18"/>
                <w:highlight w:val="none"/>
                <w:lang w:val="en-US" w:eastAsia="zh-CN" w:bidi="ar"/>
              </w:rPr>
              <w:t>及以上；显卡：</w:t>
            </w:r>
            <w:r>
              <w:rPr>
                <w:rStyle w:val="477"/>
                <w:rFonts w:ascii="方正仿宋_GB2312" w:eastAsia="方正仿宋_GB2312"/>
                <w:color w:val="auto"/>
                <w:sz w:val="18"/>
                <w:highlight w:val="none"/>
                <w:lang w:val="en-US" w:eastAsia="zh-CN" w:bidi="ar"/>
              </w:rPr>
              <w:t>RTX 5070</w:t>
            </w:r>
            <w:r>
              <w:rPr>
                <w:rStyle w:val="511"/>
                <w:rFonts w:ascii="方正仿宋_GB2312" w:eastAsia="方正仿宋_GB2312"/>
                <w:color w:val="auto"/>
                <w:sz w:val="18"/>
                <w:highlight w:val="none"/>
                <w:lang w:val="en-US" w:eastAsia="zh-CN" w:bidi="ar"/>
              </w:rPr>
              <w:t>以上独显；内存：</w:t>
            </w:r>
            <w:r>
              <w:rPr>
                <w:rStyle w:val="477"/>
                <w:rFonts w:ascii="方正仿宋_GB2312" w:eastAsia="方正仿宋_GB2312"/>
                <w:color w:val="auto"/>
                <w:sz w:val="18"/>
                <w:highlight w:val="none"/>
                <w:lang w:val="en-US" w:eastAsia="zh-CN" w:bidi="ar"/>
              </w:rPr>
              <w:t>32G DDR5</w:t>
            </w:r>
            <w:r>
              <w:rPr>
                <w:rStyle w:val="511"/>
                <w:rFonts w:ascii="方正仿宋_GB2312" w:eastAsia="方正仿宋_GB2312"/>
                <w:color w:val="auto"/>
                <w:sz w:val="18"/>
                <w:highlight w:val="none"/>
                <w:lang w:val="en-US" w:eastAsia="zh-CN" w:bidi="ar"/>
              </w:rPr>
              <w:t>及以上；硬盘：</w:t>
            </w:r>
            <w:r>
              <w:rPr>
                <w:rStyle w:val="477"/>
                <w:rFonts w:ascii="方正仿宋_GB2312" w:eastAsia="方正仿宋_GB2312"/>
                <w:color w:val="auto"/>
                <w:sz w:val="18"/>
                <w:highlight w:val="none"/>
                <w:lang w:val="en-US" w:eastAsia="zh-CN" w:bidi="ar"/>
              </w:rPr>
              <w:t>1TB SSD</w:t>
            </w:r>
            <w:r>
              <w:rPr>
                <w:rStyle w:val="511"/>
                <w:rFonts w:ascii="方正仿宋_GB2312" w:eastAsia="方正仿宋_GB2312"/>
                <w:color w:val="auto"/>
                <w:sz w:val="18"/>
                <w:highlight w:val="none"/>
                <w:lang w:val="en-US" w:eastAsia="zh-CN" w:bidi="ar"/>
              </w:rPr>
              <w:t>及以上；</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块</w:t>
            </w:r>
            <w:r>
              <w:rPr>
                <w:rStyle w:val="477"/>
                <w:rFonts w:ascii="方正仿宋_GB2312" w:eastAsia="方正仿宋_GB2312"/>
                <w:color w:val="auto"/>
                <w:sz w:val="18"/>
                <w:highlight w:val="none"/>
                <w:lang w:val="en-US" w:eastAsia="zh-CN" w:bidi="ar"/>
              </w:rPr>
              <w:t xml:space="preserve">27 </w:t>
            </w:r>
            <w:r>
              <w:rPr>
                <w:rStyle w:val="511"/>
                <w:rFonts w:ascii="方正仿宋_GB2312" w:eastAsia="方正仿宋_GB2312"/>
                <w:color w:val="auto"/>
                <w:sz w:val="18"/>
                <w:highlight w:val="none"/>
                <w:lang w:val="en-US" w:eastAsia="zh-CN" w:bidi="ar"/>
              </w:rPr>
              <w:t>英寸高色准专业设计显示器以及控制套装。</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83D50">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79261">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7D01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31BD1">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B292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804EC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8</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C4794D">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布轮抛光机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051F0">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电源：最高</w:t>
            </w:r>
            <w:r>
              <w:rPr>
                <w:rStyle w:val="477"/>
                <w:rFonts w:ascii="方正仿宋_GB2312" w:eastAsia="方正仿宋_GB2312"/>
                <w:color w:val="auto"/>
                <w:sz w:val="18"/>
                <w:highlight w:val="none"/>
                <w:lang w:val="en-US" w:eastAsia="zh-CN" w:bidi="ar"/>
              </w:rPr>
              <w:t>220V</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A92CDD">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B253C7">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4</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02B6B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2DB39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E948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C55FE">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3BBD7">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AB00">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尺寸：不低于</w:t>
            </w:r>
            <w:r>
              <w:rPr>
                <w:rStyle w:val="511"/>
                <w:rFonts w:hint="eastAsia" w:ascii="方正仿宋_GB2312" w:eastAsia="方正仿宋_GB2312"/>
                <w:color w:val="auto"/>
                <w:sz w:val="18"/>
                <w:highlight w:val="none"/>
                <w:lang w:val="en-US" w:eastAsia="zh-CN" w:bidi="ar"/>
              </w:rPr>
              <w:t>58</w:t>
            </w:r>
            <w:r>
              <w:rPr>
                <w:rStyle w:val="477"/>
                <w:rFonts w:ascii="方正仿宋_GB2312" w:eastAsia="方正仿宋_GB2312"/>
                <w:color w:val="auto"/>
                <w:sz w:val="18"/>
                <w:highlight w:val="none"/>
                <w:lang w:val="en-US" w:eastAsia="zh-CN" w:bidi="ar"/>
              </w:rPr>
              <w:t>0×2</w:t>
            </w:r>
            <w:r>
              <w:rPr>
                <w:rStyle w:val="477"/>
                <w:rFonts w:hint="eastAsia" w:ascii="方正仿宋_GB2312" w:eastAsia="方正仿宋_GB2312"/>
                <w:color w:val="auto"/>
                <w:sz w:val="18"/>
                <w:highlight w:val="none"/>
                <w:lang w:val="en-US" w:eastAsia="zh-CN" w:bidi="ar"/>
              </w:rPr>
              <w:t>3</w:t>
            </w:r>
            <w:r>
              <w:rPr>
                <w:rStyle w:val="477"/>
                <w:rFonts w:ascii="方正仿宋_GB2312" w:eastAsia="方正仿宋_GB2312"/>
                <w:color w:val="auto"/>
                <w:sz w:val="18"/>
                <w:highlight w:val="none"/>
                <w:lang w:val="en-US" w:eastAsia="zh-CN" w:bidi="ar"/>
              </w:rPr>
              <w:t>0×3</w:t>
            </w:r>
            <w:r>
              <w:rPr>
                <w:rStyle w:val="477"/>
                <w:rFonts w:hint="eastAsia" w:ascii="方正仿宋_GB2312" w:eastAsia="方正仿宋_GB2312"/>
                <w:color w:val="auto"/>
                <w:sz w:val="18"/>
                <w:highlight w:val="none"/>
                <w:lang w:val="en-US" w:eastAsia="zh-CN" w:bidi="ar"/>
              </w:rPr>
              <w:t>30</w:t>
            </w:r>
            <w:r>
              <w:rPr>
                <w:rStyle w:val="477"/>
                <w:rFonts w:ascii="方正仿宋_GB2312" w:eastAsia="方正仿宋_GB2312"/>
                <w:color w:val="auto"/>
                <w:sz w:val="18"/>
                <w:highlight w:val="none"/>
                <w:lang w:val="en-US" w:eastAsia="zh-CN" w:bidi="ar"/>
              </w:rPr>
              <w:t>mm</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581C4">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37897">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92B8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E6C4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37542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D6215">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C55A5">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2403">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转速：</w:t>
            </w:r>
            <w:r>
              <w:rPr>
                <w:rStyle w:val="477"/>
                <w:rFonts w:ascii="方正仿宋_GB2312" w:eastAsia="方正仿宋_GB2312"/>
                <w:color w:val="auto"/>
                <w:sz w:val="18"/>
                <w:highlight w:val="none"/>
                <w:lang w:val="en-US" w:eastAsia="zh-CN" w:bidi="ar"/>
              </w:rPr>
              <w:t>50-</w:t>
            </w:r>
            <w:r>
              <w:rPr>
                <w:rStyle w:val="477"/>
                <w:rFonts w:hint="eastAsia" w:ascii="方正仿宋_GB2312" w:eastAsia="方正仿宋_GB2312"/>
                <w:color w:val="auto"/>
                <w:sz w:val="18"/>
                <w:highlight w:val="none"/>
                <w:lang w:val="en-US" w:eastAsia="zh-CN" w:bidi="ar"/>
              </w:rPr>
              <w:t>45</w:t>
            </w:r>
            <w:r>
              <w:rPr>
                <w:rStyle w:val="477"/>
                <w:rFonts w:ascii="方正仿宋_GB2312" w:eastAsia="方正仿宋_GB2312"/>
                <w:color w:val="auto"/>
                <w:sz w:val="18"/>
                <w:highlight w:val="none"/>
                <w:lang w:val="en-US" w:eastAsia="zh-CN" w:bidi="ar"/>
              </w:rPr>
              <w:t>00</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7D2F6">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71DC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BF47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0FDA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D199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E9BF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E5DC0">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2610E">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重量：约</w:t>
            </w:r>
            <w:r>
              <w:rPr>
                <w:rStyle w:val="477"/>
                <w:rFonts w:ascii="方正仿宋_GB2312" w:eastAsia="方正仿宋_GB2312"/>
                <w:color w:val="auto"/>
                <w:sz w:val="18"/>
                <w:highlight w:val="none"/>
                <w:lang w:val="en-US" w:eastAsia="zh-CN" w:bidi="ar"/>
              </w:rPr>
              <w:t>33kg</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0C325">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B902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56F1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D29A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C144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128C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C8B48">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8C488">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功率：最大</w:t>
            </w:r>
            <w:r>
              <w:rPr>
                <w:rStyle w:val="477"/>
                <w:rFonts w:ascii="方正仿宋_GB2312" w:eastAsia="方正仿宋_GB2312"/>
                <w:color w:val="auto"/>
                <w:sz w:val="18"/>
                <w:highlight w:val="none"/>
                <w:lang w:val="en-US" w:eastAsia="zh-CN" w:bidi="ar"/>
              </w:rPr>
              <w:t>550W</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8DD62">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93B66">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EC70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1599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A4B4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9F0BC3">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9</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61400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超声波清洗机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EDA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清除工件表面的污垢。</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F7CB31">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2F38FB">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BA231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4557CF">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3685C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A354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84D0B">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9E732">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电源：</w:t>
            </w:r>
            <w:r>
              <w:rPr>
                <w:rStyle w:val="477"/>
                <w:rFonts w:ascii="方正仿宋_GB2312" w:eastAsia="方正仿宋_GB2312"/>
                <w:color w:val="auto"/>
                <w:sz w:val="18"/>
                <w:highlight w:val="none"/>
                <w:lang w:val="en-US" w:eastAsia="zh-CN" w:bidi="ar"/>
              </w:rPr>
              <w:t>AC220-240V 50</w:t>
            </w:r>
            <w:r>
              <w:rPr>
                <w:rStyle w:val="477"/>
                <w:rFonts w:hint="eastAsia" w:ascii="方正仿宋_GB2312" w:eastAsia="方正仿宋_GB2312"/>
                <w:color w:val="auto"/>
                <w:sz w:val="18"/>
                <w:highlight w:val="none"/>
                <w:lang w:val="en-US" w:eastAsia="zh-CN" w:bidi="ar"/>
              </w:rPr>
              <w:t>Hz</w:t>
            </w:r>
            <w:r>
              <w:rPr>
                <w:rStyle w:val="511"/>
                <w:rFonts w:ascii="方正仿宋_GB2312" w:eastAsia="方正仿宋_GB2312"/>
                <w:color w:val="auto"/>
                <w:sz w:val="18"/>
                <w:highlight w:val="none"/>
                <w:lang w:val="en-US" w:eastAsia="zh-CN"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9BCF1">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6F00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16060">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C1D9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9FB3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CE5B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1C541">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98489">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时间控制：数控计时；</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C17EA">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1C42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1815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418F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2A2B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74EC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07B88">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E3C2F">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超声波功率：最大</w:t>
            </w:r>
            <w:r>
              <w:rPr>
                <w:rStyle w:val="477"/>
                <w:rFonts w:ascii="方正仿宋_GB2312" w:eastAsia="方正仿宋_GB2312"/>
                <w:color w:val="auto"/>
                <w:sz w:val="18"/>
                <w:highlight w:val="none"/>
                <w:lang w:val="en-US" w:eastAsia="zh-CN" w:bidi="ar"/>
              </w:rPr>
              <w:t>240W;</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2A4E9">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BCF07">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483E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F401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2133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B3BEF">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F3F7D">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F788C">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加热功率：最大</w:t>
            </w:r>
            <w:r>
              <w:rPr>
                <w:rStyle w:val="477"/>
                <w:rFonts w:ascii="方正仿宋_GB2312" w:eastAsia="方正仿宋_GB2312"/>
                <w:color w:val="auto"/>
                <w:sz w:val="18"/>
                <w:highlight w:val="none"/>
                <w:lang w:val="en-US" w:eastAsia="zh-CN" w:bidi="ar"/>
              </w:rPr>
              <w:t>200W</w:t>
            </w:r>
            <w:r>
              <w:rPr>
                <w:rStyle w:val="511"/>
                <w:rFonts w:ascii="方正仿宋_GB2312" w:eastAsia="方正仿宋_GB2312"/>
                <w:color w:val="auto"/>
                <w:sz w:val="18"/>
                <w:highlight w:val="none"/>
                <w:lang w:val="en-US" w:eastAsia="zh-CN"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4DC4F">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8470C">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8D8F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7DDD7">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A3F8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38167">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7889F">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3D3B">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外形尺寸：不低于</w:t>
            </w:r>
            <w:r>
              <w:rPr>
                <w:rStyle w:val="477"/>
                <w:rFonts w:ascii="方正仿宋_GB2312" w:eastAsia="方正仿宋_GB2312"/>
                <w:color w:val="auto"/>
                <w:sz w:val="18"/>
                <w:highlight w:val="none"/>
                <w:lang w:val="en-US" w:eastAsia="zh-CN" w:bidi="ar"/>
              </w:rPr>
              <w:t>325×176×270mm</w:t>
            </w:r>
            <w:r>
              <w:rPr>
                <w:rStyle w:val="511"/>
                <w:rFonts w:ascii="方正仿宋_GB2312" w:eastAsia="方正仿宋_GB2312"/>
                <w:color w:val="auto"/>
                <w:sz w:val="18"/>
                <w:highlight w:val="none"/>
                <w:lang w:val="en-US" w:eastAsia="zh-CN"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B035C">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A494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B8269">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B3976">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4AA9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C8599">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38353">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3F35">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内胆尺寸：不低于</w:t>
            </w:r>
            <w:r>
              <w:rPr>
                <w:rStyle w:val="511"/>
                <w:rFonts w:hint="eastAsia" w:ascii="方正仿宋_GB2312" w:eastAsia="方正仿宋_GB2312"/>
                <w:color w:val="auto"/>
                <w:sz w:val="18"/>
                <w:highlight w:val="none"/>
                <w:lang w:val="en-US" w:eastAsia="zh-CN" w:bidi="ar"/>
              </w:rPr>
              <w:t>28</w:t>
            </w:r>
            <w:r>
              <w:rPr>
                <w:rStyle w:val="477"/>
                <w:rFonts w:ascii="方正仿宋_GB2312" w:eastAsia="方正仿宋_GB2312"/>
                <w:color w:val="auto"/>
                <w:sz w:val="18"/>
                <w:highlight w:val="none"/>
                <w:lang w:val="en-US" w:eastAsia="zh-CN" w:bidi="ar"/>
              </w:rPr>
              <w:t>0×1</w:t>
            </w:r>
            <w:r>
              <w:rPr>
                <w:rStyle w:val="477"/>
                <w:rFonts w:hint="eastAsia" w:ascii="方正仿宋_GB2312" w:eastAsia="方正仿宋_GB2312"/>
                <w:color w:val="auto"/>
                <w:sz w:val="18"/>
                <w:highlight w:val="none"/>
                <w:lang w:val="en-US" w:eastAsia="zh-CN" w:bidi="ar"/>
              </w:rPr>
              <w:t>3</w:t>
            </w:r>
            <w:r>
              <w:rPr>
                <w:rStyle w:val="477"/>
                <w:rFonts w:ascii="方正仿宋_GB2312" w:eastAsia="方正仿宋_GB2312"/>
                <w:color w:val="auto"/>
                <w:sz w:val="18"/>
                <w:highlight w:val="none"/>
                <w:lang w:val="en-US" w:eastAsia="zh-CN" w:bidi="ar"/>
              </w:rPr>
              <w:t>0×</w:t>
            </w:r>
            <w:r>
              <w:rPr>
                <w:rStyle w:val="477"/>
                <w:rFonts w:hint="eastAsia" w:ascii="方正仿宋_GB2312" w:eastAsia="方正仿宋_GB2312"/>
                <w:color w:val="auto"/>
                <w:sz w:val="18"/>
                <w:highlight w:val="none"/>
                <w:lang w:val="en-US" w:eastAsia="zh-CN" w:bidi="ar"/>
              </w:rPr>
              <w:t>8</w:t>
            </w:r>
            <w:r>
              <w:rPr>
                <w:rStyle w:val="477"/>
                <w:rFonts w:ascii="方正仿宋_GB2312" w:eastAsia="方正仿宋_GB2312"/>
                <w:color w:val="auto"/>
                <w:sz w:val="18"/>
                <w:highlight w:val="none"/>
                <w:lang w:val="en-US" w:eastAsia="zh-CN" w:bidi="ar"/>
              </w:rPr>
              <w:t>0mm;</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9CEE2">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CDDF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F0DA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7126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CB71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A6BB2">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03C71">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6A18">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7.</w:t>
            </w:r>
            <w:r>
              <w:rPr>
                <w:rStyle w:val="511"/>
                <w:rFonts w:ascii="方正仿宋_GB2312" w:eastAsia="方正仿宋_GB2312"/>
                <w:color w:val="auto"/>
                <w:sz w:val="18"/>
                <w:highlight w:val="none"/>
                <w:lang w:val="en-US" w:eastAsia="zh-CN" w:bidi="ar"/>
              </w:rPr>
              <w:t>重量：约</w:t>
            </w:r>
            <w:r>
              <w:rPr>
                <w:rStyle w:val="477"/>
                <w:rFonts w:ascii="方正仿宋_GB2312" w:eastAsia="方正仿宋_GB2312"/>
                <w:color w:val="auto"/>
                <w:sz w:val="18"/>
                <w:highlight w:val="none"/>
                <w:lang w:val="en-US" w:eastAsia="zh-CN" w:bidi="ar"/>
              </w:rPr>
              <w:t>5.5kg</w:t>
            </w:r>
            <w:r>
              <w:rPr>
                <w:rStyle w:val="511"/>
                <w:rFonts w:ascii="方正仿宋_GB2312" w:eastAsia="方正仿宋_GB2312"/>
                <w:color w:val="auto"/>
                <w:sz w:val="18"/>
                <w:highlight w:val="none"/>
                <w:lang w:val="en-US" w:eastAsia="zh-CN"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9FC1A">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95610">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9E4A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4BFA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6FBC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30884">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2D867">
            <w:pPr>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18"/>
                <w:szCs w:val="18"/>
                <w:highlight w:val="none"/>
                <w:u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A0A7">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eastAsia" w:ascii="宋体" w:hAnsi="宋体" w:eastAsia="宋体" w:cs="宋体"/>
                <w:b w:val="0"/>
                <w:bCs/>
                <w:color w:val="auto"/>
                <w:sz w:val="24"/>
                <w:szCs w:val="24"/>
                <w:highlight w:val="none"/>
                <w:lang w:val="en-US" w:eastAsia="zh-CN"/>
              </w:rPr>
              <w:t>▲</w:t>
            </w:r>
            <w:r>
              <w:rPr>
                <w:rStyle w:val="477"/>
                <w:rFonts w:ascii="方正仿宋_GB2312" w:eastAsia="方正仿宋_GB2312"/>
                <w:color w:val="auto"/>
                <w:sz w:val="18"/>
                <w:highlight w:val="none"/>
                <w:lang w:val="en-US" w:eastAsia="zh-CN" w:bidi="ar"/>
              </w:rPr>
              <w:t>8.</w:t>
            </w:r>
            <w:r>
              <w:rPr>
                <w:rStyle w:val="511"/>
                <w:rFonts w:ascii="方正仿宋_GB2312" w:eastAsia="方正仿宋_GB2312"/>
                <w:color w:val="auto"/>
                <w:sz w:val="18"/>
                <w:highlight w:val="none"/>
                <w:lang w:val="en-US" w:eastAsia="zh-CN" w:bidi="ar"/>
              </w:rPr>
              <w:t>容量：约</w:t>
            </w:r>
            <w:r>
              <w:rPr>
                <w:rStyle w:val="477"/>
                <w:rFonts w:ascii="方正仿宋_GB2312" w:eastAsia="方正仿宋_GB2312"/>
                <w:color w:val="auto"/>
                <w:sz w:val="18"/>
                <w:highlight w:val="none"/>
                <w:lang w:val="en-US" w:eastAsia="zh-CN" w:bidi="ar"/>
              </w:rPr>
              <w:t>4L</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DD949">
            <w:pPr>
              <w:snapToGrid w:val="0"/>
              <w:ind w:left="0" w:leftChars="0" w:right="0" w:rightChars="0" w:firstLine="0" w:firstLineChars="0"/>
              <w:jc w:val="center"/>
              <w:rPr>
                <w:rFonts w:hint="eastAsia" w:ascii="方正仿宋_GB2312" w:hAnsi="方正仿宋_GB2312" w:eastAsia="方正仿宋_GB2312" w:cs="方正仿宋_GB2312"/>
                <w:i w:val="0"/>
                <w:iCs w:val="0"/>
                <w:color w:val="auto"/>
                <w:sz w:val="18"/>
                <w:szCs w:val="18"/>
                <w:highlight w:val="none"/>
                <w:u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F1868">
            <w:pPr>
              <w:snapToGrid w:val="0"/>
              <w:ind w:left="0" w:leftChars="0" w:right="0" w:rightChars="0" w:firstLine="0" w:firstLineChars="0"/>
              <w:jc w:val="center"/>
              <w:rPr>
                <w:rFonts w:hint="default" w:ascii="方正仿宋_GB2312" w:hAnsi="Times New Roman Regular" w:eastAsia="方正仿宋_GB2312" w:cs="Times New Roman Regular"/>
                <w:i w:val="0"/>
                <w:iCs w:val="0"/>
                <w:color w:val="auto"/>
                <w:sz w:val="18"/>
                <w:szCs w:val="18"/>
                <w:highlight w:val="none"/>
                <w:u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747B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1F02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1F87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1530">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10</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46B11">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精密铸造耗材包</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961A">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原型件</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套，模框</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个，硅胶（粉）</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片，硅胶（黄）</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片，刀柄</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把，刀片</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盒，剪刀</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w:t>
            </w:r>
            <w:r>
              <w:rPr>
                <w:rStyle w:val="477"/>
                <w:rFonts w:ascii="方正仿宋_GB2312" w:eastAsia="方正仿宋_GB2312"/>
                <w:color w:val="auto"/>
                <w:sz w:val="18"/>
                <w:highlight w:val="none"/>
                <w:lang w:val="en-US" w:eastAsia="zh-CN" w:bidi="ar"/>
              </w:rPr>
              <w:t>A</w:t>
            </w:r>
            <w:r>
              <w:rPr>
                <w:rStyle w:val="511"/>
                <w:rFonts w:ascii="方正仿宋_GB2312" w:eastAsia="方正仿宋_GB2312"/>
                <w:color w:val="auto"/>
                <w:sz w:val="18"/>
                <w:highlight w:val="none"/>
                <w:lang w:val="en-US" w:eastAsia="zh-CN" w:bidi="ar"/>
              </w:rPr>
              <w:t>夹</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把，电烙铁</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个，胶底</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个，爽身粉</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盒，钻板</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个，点钻机</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台，蜡芯</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箱，坩埚</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套，钢盅</w:t>
            </w:r>
            <w:r>
              <w:rPr>
                <w:rStyle w:val="477"/>
                <w:rFonts w:ascii="方正仿宋_GB2312" w:eastAsia="方正仿宋_GB2312"/>
                <w:color w:val="auto"/>
                <w:sz w:val="18"/>
                <w:highlight w:val="none"/>
                <w:lang w:val="en-US" w:eastAsia="zh-CN" w:bidi="ar"/>
              </w:rPr>
              <w:t>×7</w:t>
            </w:r>
            <w:r>
              <w:rPr>
                <w:rStyle w:val="511"/>
                <w:rFonts w:ascii="方正仿宋_GB2312" w:eastAsia="方正仿宋_GB2312"/>
                <w:color w:val="auto"/>
                <w:sz w:val="18"/>
                <w:highlight w:val="none"/>
                <w:lang w:val="en-US" w:eastAsia="zh-CN" w:bidi="ar"/>
              </w:rPr>
              <w:t>个，圆锅夹</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把，钢盅夹</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把，量杯</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个，石英棒</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根，石墨垫圈</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个，方铁</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块，电子秤</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台，小铁锤</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把，高温手套</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双，料铲</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个，墨镜</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个，硼砂</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袋，硼酸</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瓶，剪钳</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把，绿柄剪钳</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把，吊机</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个，砂纸（</w:t>
            </w:r>
            <w:r>
              <w:rPr>
                <w:rStyle w:val="477"/>
                <w:rFonts w:ascii="方正仿宋_GB2312" w:eastAsia="方正仿宋_GB2312"/>
                <w:color w:val="auto"/>
                <w:sz w:val="18"/>
                <w:highlight w:val="none"/>
                <w:lang w:val="en-US" w:eastAsia="zh-CN" w:bidi="ar"/>
              </w:rPr>
              <w:t>320</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×8</w:t>
            </w:r>
            <w:r>
              <w:rPr>
                <w:rStyle w:val="511"/>
                <w:rFonts w:ascii="方正仿宋_GB2312" w:eastAsia="方正仿宋_GB2312"/>
                <w:color w:val="auto"/>
                <w:sz w:val="18"/>
                <w:highlight w:val="none"/>
                <w:lang w:val="en-US" w:eastAsia="zh-CN" w:bidi="ar"/>
              </w:rPr>
              <w:t>包，砂纸（</w:t>
            </w:r>
            <w:r>
              <w:rPr>
                <w:rStyle w:val="477"/>
                <w:rFonts w:ascii="方正仿宋_GB2312" w:eastAsia="方正仿宋_GB2312"/>
                <w:color w:val="auto"/>
                <w:sz w:val="18"/>
                <w:highlight w:val="none"/>
                <w:lang w:val="en-US" w:eastAsia="zh-CN" w:bidi="ar"/>
              </w:rPr>
              <w:t>400</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包，砂纸（</w:t>
            </w:r>
            <w:r>
              <w:rPr>
                <w:rStyle w:val="477"/>
                <w:rFonts w:ascii="方正仿宋_GB2312" w:eastAsia="方正仿宋_GB2312"/>
                <w:color w:val="auto"/>
                <w:sz w:val="18"/>
                <w:highlight w:val="none"/>
                <w:lang w:val="en-US" w:eastAsia="zh-CN" w:bidi="ar"/>
              </w:rPr>
              <w:t>600</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包，砂纸棒</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个，胶带</w:t>
            </w:r>
            <w:r>
              <w:rPr>
                <w:rStyle w:val="477"/>
                <w:rFonts w:ascii="方正仿宋_GB2312" w:eastAsia="方正仿宋_GB2312"/>
                <w:color w:val="auto"/>
                <w:sz w:val="18"/>
                <w:highlight w:val="none"/>
                <w:lang w:val="en-US" w:eastAsia="zh-CN" w:bidi="ar"/>
              </w:rPr>
              <w:t>×9</w:t>
            </w:r>
            <w:r>
              <w:rPr>
                <w:rStyle w:val="511"/>
                <w:rFonts w:ascii="方正仿宋_GB2312" w:eastAsia="方正仿宋_GB2312"/>
                <w:color w:val="auto"/>
                <w:sz w:val="18"/>
                <w:highlight w:val="none"/>
                <w:lang w:val="en-US" w:eastAsia="zh-CN" w:bidi="ar"/>
              </w:rPr>
              <w:t>卷，胶锤</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把，戒指铁</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根，戒围棒</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根，小尖嘴钳</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把，磁针</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瓶，超威</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瓶，风筒</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把，白蜡</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根，青蜡</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根，紫蜡</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根，白布轮</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个，黄布轮</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个，麻轮</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个，除蜡水</w:t>
            </w:r>
            <w:r>
              <w:rPr>
                <w:rStyle w:val="477"/>
                <w:rFonts w:ascii="方正仿宋_GB2312" w:eastAsia="方正仿宋_GB2312"/>
                <w:color w:val="auto"/>
                <w:sz w:val="18"/>
                <w:highlight w:val="none"/>
                <w:lang w:val="en-US" w:eastAsia="zh-CN" w:bidi="ar"/>
              </w:rPr>
              <w:t>×3</w:t>
            </w:r>
            <w:r>
              <w:rPr>
                <w:rStyle w:val="511"/>
                <w:rFonts w:ascii="方正仿宋_GB2312" w:eastAsia="方正仿宋_GB2312"/>
                <w:color w:val="auto"/>
                <w:sz w:val="18"/>
                <w:highlight w:val="none"/>
                <w:lang w:val="en-US" w:eastAsia="zh-CN" w:bidi="ar"/>
              </w:rPr>
              <w:t>桶，单毛扫</w:t>
            </w:r>
            <w:r>
              <w:rPr>
                <w:rStyle w:val="477"/>
                <w:rFonts w:ascii="方正仿宋_GB2312" w:eastAsia="方正仿宋_GB2312"/>
                <w:color w:val="auto"/>
                <w:sz w:val="18"/>
                <w:highlight w:val="none"/>
                <w:lang w:val="en-US" w:eastAsia="zh-CN" w:bidi="ar"/>
              </w:rPr>
              <w:t>×100</w:t>
            </w:r>
            <w:r>
              <w:rPr>
                <w:rStyle w:val="511"/>
                <w:rFonts w:ascii="方正仿宋_GB2312" w:eastAsia="方正仿宋_GB2312"/>
                <w:color w:val="auto"/>
                <w:sz w:val="18"/>
                <w:highlight w:val="none"/>
                <w:lang w:val="en-US" w:eastAsia="zh-CN" w:bidi="ar"/>
              </w:rPr>
              <w:t>个，双排毛扫</w:t>
            </w:r>
            <w:r>
              <w:rPr>
                <w:rStyle w:val="477"/>
                <w:rFonts w:ascii="方正仿宋_GB2312" w:eastAsia="方正仿宋_GB2312"/>
                <w:color w:val="auto"/>
                <w:sz w:val="18"/>
                <w:highlight w:val="none"/>
                <w:lang w:val="en-US" w:eastAsia="zh-CN" w:bidi="ar"/>
              </w:rPr>
              <w:t>×100</w:t>
            </w:r>
            <w:r>
              <w:rPr>
                <w:rStyle w:val="511"/>
                <w:rFonts w:ascii="方正仿宋_GB2312" w:eastAsia="方正仿宋_GB2312"/>
                <w:color w:val="auto"/>
                <w:sz w:val="18"/>
                <w:highlight w:val="none"/>
                <w:lang w:val="en-US" w:eastAsia="zh-CN" w:bidi="ar"/>
              </w:rPr>
              <w:t>个，蜡</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袋，石膏粉</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袋，铜</w:t>
            </w:r>
            <w:r>
              <w:rPr>
                <w:rStyle w:val="477"/>
                <w:rFonts w:ascii="方正仿宋_GB2312" w:eastAsia="方正仿宋_GB2312"/>
                <w:color w:val="auto"/>
                <w:sz w:val="18"/>
                <w:highlight w:val="none"/>
                <w:lang w:val="en-US" w:eastAsia="zh-CN" w:bidi="ar"/>
              </w:rPr>
              <w:t>×60</w:t>
            </w:r>
            <w:r>
              <w:rPr>
                <w:rStyle w:val="511"/>
                <w:rFonts w:ascii="方正仿宋_GB2312" w:eastAsia="方正仿宋_GB2312"/>
                <w:color w:val="auto"/>
                <w:sz w:val="18"/>
                <w:highlight w:val="none"/>
                <w:lang w:val="en-US" w:eastAsia="zh-CN" w:bidi="ar"/>
              </w:rPr>
              <w:t>公斤，蜡模手工雕刻刀套装</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套，手工雕刻蜡片</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块，锯条</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捆，手工活动锯弓</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把，铸造服</w:t>
            </w: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套，防尘服</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套，高温防护靴</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双，防护面罩</w:t>
            </w:r>
            <w:r>
              <w:rPr>
                <w:rStyle w:val="477"/>
                <w:rFonts w:ascii="方正仿宋_GB2312" w:eastAsia="方正仿宋_GB2312"/>
                <w:color w:val="auto"/>
                <w:sz w:val="18"/>
                <w:highlight w:val="none"/>
                <w:lang w:val="en-US" w:eastAsia="zh-CN" w:bidi="ar"/>
              </w:rPr>
              <w:t>+</w:t>
            </w:r>
            <w:r>
              <w:rPr>
                <w:rStyle w:val="511"/>
                <w:rFonts w:ascii="方正仿宋_GB2312" w:eastAsia="方正仿宋_GB2312"/>
                <w:color w:val="auto"/>
                <w:sz w:val="18"/>
                <w:highlight w:val="none"/>
                <w:lang w:val="en-US" w:eastAsia="zh-CN" w:bidi="ar"/>
              </w:rPr>
              <w:t>护目镜</w:t>
            </w:r>
            <w:r>
              <w:rPr>
                <w:rStyle w:val="477"/>
                <w:rFonts w:ascii="方正仿宋_GB2312" w:eastAsia="方正仿宋_GB2312"/>
                <w:color w:val="auto"/>
                <w:sz w:val="18"/>
                <w:highlight w:val="none"/>
                <w:lang w:val="en-US" w:eastAsia="zh-CN" w:bidi="ar"/>
              </w:rPr>
              <w:t>×16</w:t>
            </w:r>
            <w:r>
              <w:rPr>
                <w:rStyle w:val="511"/>
                <w:rFonts w:ascii="方正仿宋_GB2312" w:eastAsia="方正仿宋_GB2312"/>
                <w:color w:val="auto"/>
                <w:sz w:val="18"/>
                <w:highlight w:val="none"/>
                <w:lang w:val="en-US" w:eastAsia="zh-CN" w:bidi="ar"/>
              </w:rPr>
              <w:t>套，过滤棉</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盒，胶模</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个，小砂轮棒（锥形）</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个，小砂轮棒（圆柱形）</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个，小黄布轮</w:t>
            </w:r>
            <w:r>
              <w:rPr>
                <w:rStyle w:val="477"/>
                <w:rFonts w:ascii="方正仿宋_GB2312" w:eastAsia="方正仿宋_GB2312"/>
                <w:color w:val="auto"/>
                <w:sz w:val="18"/>
                <w:highlight w:val="none"/>
                <w:lang w:val="en-US" w:eastAsia="zh-CN" w:bidi="ar"/>
              </w:rPr>
              <w:t>×50</w:t>
            </w:r>
            <w:r>
              <w:rPr>
                <w:rStyle w:val="511"/>
                <w:rFonts w:ascii="方正仿宋_GB2312" w:eastAsia="方正仿宋_GB2312"/>
                <w:color w:val="auto"/>
                <w:sz w:val="18"/>
                <w:highlight w:val="none"/>
                <w:lang w:val="en-US" w:eastAsia="zh-CN" w:bidi="ar"/>
              </w:rPr>
              <w:t>个，小白布轮</w:t>
            </w:r>
            <w:r>
              <w:rPr>
                <w:rStyle w:val="477"/>
                <w:rFonts w:ascii="方正仿宋_GB2312" w:eastAsia="方正仿宋_GB2312"/>
                <w:color w:val="auto"/>
                <w:sz w:val="18"/>
                <w:highlight w:val="none"/>
                <w:lang w:val="en-US" w:eastAsia="zh-CN" w:bidi="ar"/>
              </w:rPr>
              <w:t>×50</w:t>
            </w:r>
            <w:r>
              <w:rPr>
                <w:rStyle w:val="511"/>
                <w:rFonts w:ascii="方正仿宋_GB2312" w:eastAsia="方正仿宋_GB2312"/>
                <w:color w:val="auto"/>
                <w:sz w:val="18"/>
                <w:highlight w:val="none"/>
                <w:lang w:val="en-US" w:eastAsia="zh-CN" w:bidi="ar"/>
              </w:rPr>
              <w:t>个，戒指内圈抛光棒</w:t>
            </w:r>
            <w:r>
              <w:rPr>
                <w:rStyle w:val="477"/>
                <w:rFonts w:ascii="方正仿宋_GB2312" w:eastAsia="方正仿宋_GB2312"/>
                <w:color w:val="auto"/>
                <w:sz w:val="18"/>
                <w:highlight w:val="none"/>
                <w:lang w:val="en-US" w:eastAsia="zh-CN" w:bidi="ar"/>
              </w:rPr>
              <w:t>×18</w:t>
            </w:r>
            <w:r>
              <w:rPr>
                <w:rStyle w:val="511"/>
                <w:rFonts w:ascii="方正仿宋_GB2312" w:eastAsia="方正仿宋_GB2312"/>
                <w:color w:val="auto"/>
                <w:sz w:val="18"/>
                <w:highlight w:val="none"/>
                <w:lang w:val="en-US" w:eastAsia="zh-CN" w:bidi="ar"/>
              </w:rPr>
              <w:t>根，牙针</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根，砂纸夹</w:t>
            </w:r>
            <w:r>
              <w:rPr>
                <w:rStyle w:val="477"/>
                <w:rFonts w:ascii="方正仿宋_GB2312" w:eastAsia="方正仿宋_GB2312"/>
                <w:color w:val="auto"/>
                <w:sz w:val="18"/>
                <w:highlight w:val="none"/>
                <w:lang w:val="en-US" w:eastAsia="zh-CN" w:bidi="ar"/>
              </w:rPr>
              <w:t>×50</w:t>
            </w:r>
            <w:r>
              <w:rPr>
                <w:rStyle w:val="511"/>
                <w:rFonts w:ascii="方正仿宋_GB2312" w:eastAsia="方正仿宋_GB2312"/>
                <w:color w:val="auto"/>
                <w:sz w:val="18"/>
                <w:highlight w:val="none"/>
                <w:lang w:val="en-US" w:eastAsia="zh-CN" w:bidi="ar"/>
              </w:rPr>
              <w:t>根，小毛扫</w:t>
            </w:r>
            <w:r>
              <w:rPr>
                <w:rStyle w:val="477"/>
                <w:rFonts w:ascii="方正仿宋_GB2312" w:eastAsia="方正仿宋_GB2312"/>
                <w:color w:val="auto"/>
                <w:sz w:val="18"/>
                <w:highlight w:val="none"/>
                <w:lang w:val="en-US" w:eastAsia="zh-CN" w:bidi="ar"/>
              </w:rPr>
              <w:t>×80</w:t>
            </w:r>
            <w:r>
              <w:rPr>
                <w:rStyle w:val="511"/>
                <w:rFonts w:ascii="方正仿宋_GB2312" w:eastAsia="方正仿宋_GB2312"/>
                <w:color w:val="auto"/>
                <w:sz w:val="18"/>
                <w:highlight w:val="none"/>
                <w:lang w:val="en-US" w:eastAsia="zh-CN" w:bidi="ar"/>
              </w:rPr>
              <w:t>个，脱模剂</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瓶</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4C21">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8B5D2">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CD85">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5965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24424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6E21B">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11</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E316">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打印和激光雕刻耗材包</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2CFE3">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PLA</w:t>
            </w:r>
            <w:r>
              <w:rPr>
                <w:rStyle w:val="511"/>
                <w:rFonts w:ascii="方正仿宋_GB2312" w:eastAsia="方正仿宋_GB2312"/>
                <w:color w:val="auto"/>
                <w:sz w:val="18"/>
                <w:highlight w:val="none"/>
                <w:lang w:val="en-US" w:eastAsia="zh-CN" w:bidi="ar"/>
              </w:rPr>
              <w:t>基础色耗材</w:t>
            </w:r>
            <w:r>
              <w:rPr>
                <w:rStyle w:val="477"/>
                <w:rFonts w:ascii="方正仿宋_GB2312" w:eastAsia="方正仿宋_GB2312"/>
                <w:color w:val="auto"/>
                <w:sz w:val="18"/>
                <w:highlight w:val="none"/>
                <w:lang w:val="en-US" w:eastAsia="zh-CN" w:bidi="ar"/>
              </w:rPr>
              <w:t>×12</w:t>
            </w:r>
            <w:r>
              <w:rPr>
                <w:rStyle w:val="511"/>
                <w:rFonts w:ascii="方正仿宋_GB2312" w:eastAsia="方正仿宋_GB2312"/>
                <w:color w:val="auto"/>
                <w:sz w:val="18"/>
                <w:highlight w:val="none"/>
                <w:lang w:val="en-US" w:eastAsia="zh-CN" w:bidi="ar"/>
              </w:rPr>
              <w:t>卷，</w:t>
            </w:r>
            <w:r>
              <w:rPr>
                <w:rStyle w:val="477"/>
                <w:rFonts w:ascii="方正仿宋_GB2312" w:eastAsia="方正仿宋_GB2312"/>
                <w:color w:val="auto"/>
                <w:sz w:val="18"/>
                <w:highlight w:val="none"/>
                <w:lang w:val="en-US" w:eastAsia="zh-CN" w:bidi="ar"/>
              </w:rPr>
              <w:t>PLA</w:t>
            </w:r>
            <w:r>
              <w:rPr>
                <w:rStyle w:val="511"/>
                <w:rFonts w:ascii="方正仿宋_GB2312" w:eastAsia="方正仿宋_GB2312"/>
                <w:color w:val="auto"/>
                <w:sz w:val="18"/>
                <w:highlight w:val="none"/>
                <w:lang w:val="en-US" w:eastAsia="zh-CN" w:bidi="ar"/>
              </w:rPr>
              <w:t>流行色耗材</w:t>
            </w: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卷，</w:t>
            </w:r>
            <w:r>
              <w:rPr>
                <w:rStyle w:val="477"/>
                <w:rFonts w:ascii="方正仿宋_GB2312" w:eastAsia="方正仿宋_GB2312"/>
                <w:color w:val="auto"/>
                <w:sz w:val="18"/>
                <w:highlight w:val="none"/>
                <w:lang w:val="en-US" w:eastAsia="zh-CN" w:bidi="ar"/>
              </w:rPr>
              <w:t>PETG</w:t>
            </w:r>
            <w:r>
              <w:rPr>
                <w:rStyle w:val="511"/>
                <w:rFonts w:ascii="方正仿宋_GB2312" w:eastAsia="方正仿宋_GB2312"/>
                <w:color w:val="auto"/>
                <w:sz w:val="18"/>
                <w:highlight w:val="none"/>
                <w:lang w:val="en-US" w:eastAsia="zh-CN" w:bidi="ar"/>
              </w:rPr>
              <w:t>高强度耗材</w:t>
            </w:r>
            <w:r>
              <w:rPr>
                <w:rStyle w:val="477"/>
                <w:rFonts w:ascii="方正仿宋_GB2312" w:eastAsia="方正仿宋_GB2312"/>
                <w:color w:val="auto"/>
                <w:sz w:val="18"/>
                <w:highlight w:val="none"/>
                <w:lang w:val="en-US" w:eastAsia="zh-CN" w:bidi="ar"/>
              </w:rPr>
              <w:t>×6</w:t>
            </w:r>
            <w:r>
              <w:rPr>
                <w:rStyle w:val="511"/>
                <w:rFonts w:ascii="方正仿宋_GB2312" w:eastAsia="方正仿宋_GB2312"/>
                <w:color w:val="auto"/>
                <w:sz w:val="18"/>
                <w:highlight w:val="none"/>
                <w:lang w:val="en-US" w:eastAsia="zh-CN" w:bidi="ar"/>
              </w:rPr>
              <w:t>卷，</w:t>
            </w: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打印专用蓝胶</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支，备用喷嘴（</w:t>
            </w:r>
            <w:r>
              <w:rPr>
                <w:rStyle w:val="477"/>
                <w:rFonts w:ascii="方正仿宋_GB2312" w:eastAsia="方正仿宋_GB2312"/>
                <w:color w:val="auto"/>
                <w:sz w:val="18"/>
                <w:highlight w:val="none"/>
                <w:lang w:val="en-US" w:eastAsia="zh-CN" w:bidi="ar"/>
              </w:rPr>
              <w:t>0.4mm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×12</w:t>
            </w:r>
            <w:r>
              <w:rPr>
                <w:rStyle w:val="511"/>
                <w:rFonts w:ascii="方正仿宋_GB2312" w:eastAsia="方正仿宋_GB2312"/>
                <w:color w:val="auto"/>
                <w:sz w:val="18"/>
                <w:highlight w:val="none"/>
                <w:lang w:val="en-US" w:eastAsia="zh-CN" w:bidi="ar"/>
              </w:rPr>
              <w:t>个，</w:t>
            </w: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打印铲刀</w:t>
            </w:r>
            <w:r>
              <w:rPr>
                <w:rStyle w:val="477"/>
                <w:rFonts w:ascii="方正仿宋_GB2312" w:eastAsia="方正仿宋_GB2312"/>
                <w:color w:val="auto"/>
                <w:sz w:val="18"/>
                <w:highlight w:val="none"/>
                <w:lang w:val="en-US" w:eastAsia="zh-CN" w:bidi="ar"/>
              </w:rPr>
              <w:t>/</w:t>
            </w:r>
            <w:r>
              <w:rPr>
                <w:rStyle w:val="511"/>
                <w:rFonts w:ascii="方正仿宋_GB2312" w:eastAsia="方正仿宋_GB2312"/>
                <w:color w:val="auto"/>
                <w:sz w:val="18"/>
                <w:highlight w:val="none"/>
                <w:lang w:val="en-US" w:eastAsia="zh-CN" w:bidi="ar"/>
              </w:rPr>
              <w:t>钳子套装</w:t>
            </w:r>
            <w:r>
              <w:rPr>
                <w:rStyle w:val="477"/>
                <w:rFonts w:ascii="方正仿宋_GB2312" w:eastAsia="方正仿宋_GB2312"/>
                <w:color w:val="auto"/>
                <w:sz w:val="18"/>
                <w:highlight w:val="none"/>
                <w:lang w:val="en-US" w:eastAsia="zh-CN" w:bidi="ar"/>
              </w:rPr>
              <w:t>×12</w:t>
            </w:r>
            <w:r>
              <w:rPr>
                <w:rStyle w:val="511"/>
                <w:rFonts w:ascii="方正仿宋_GB2312" w:eastAsia="方正仿宋_GB2312"/>
                <w:color w:val="auto"/>
                <w:sz w:val="18"/>
                <w:highlight w:val="none"/>
                <w:lang w:val="en-US" w:eastAsia="zh-CN" w:bidi="ar"/>
              </w:rPr>
              <w:t>套，抛光打磨纸（</w:t>
            </w:r>
            <w:r>
              <w:rPr>
                <w:rStyle w:val="477"/>
                <w:rFonts w:ascii="方正仿宋_GB2312" w:eastAsia="方正仿宋_GB2312"/>
                <w:color w:val="auto"/>
                <w:sz w:val="18"/>
                <w:highlight w:val="none"/>
                <w:lang w:val="en-US" w:eastAsia="zh-CN" w:bidi="ar"/>
              </w:rPr>
              <w:t>400</w:t>
            </w:r>
            <w:r>
              <w:rPr>
                <w:rStyle w:val="511"/>
                <w:rFonts w:ascii="方正仿宋_GB2312" w:eastAsia="方正仿宋_GB2312"/>
                <w:color w:val="auto"/>
                <w:sz w:val="18"/>
                <w:highlight w:val="none"/>
                <w:lang w:val="en-US" w:eastAsia="zh-CN" w:bidi="ar"/>
              </w:rPr>
              <w:t>目</w:t>
            </w:r>
            <w:r>
              <w:rPr>
                <w:rStyle w:val="477"/>
                <w:rFonts w:ascii="方正仿宋_GB2312" w:eastAsia="方正仿宋_GB2312"/>
                <w:color w:val="auto"/>
                <w:sz w:val="18"/>
                <w:highlight w:val="none"/>
                <w:lang w:val="en-US" w:eastAsia="zh-CN" w:bidi="ar"/>
              </w:rPr>
              <w:t>-2000</w:t>
            </w:r>
            <w:r>
              <w:rPr>
                <w:rStyle w:val="511"/>
                <w:rFonts w:ascii="方正仿宋_GB2312" w:eastAsia="方正仿宋_GB2312"/>
                <w:color w:val="auto"/>
                <w:sz w:val="18"/>
                <w:highlight w:val="none"/>
                <w:lang w:val="en-US" w:eastAsia="zh-CN" w:bidi="ar"/>
              </w:rPr>
              <w:t>目）</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套，耗材干燥剂（变色硅胶）</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包，耗材密封袋（</w:t>
            </w:r>
            <w:r>
              <w:rPr>
                <w:rStyle w:val="477"/>
                <w:rFonts w:ascii="方正仿宋_GB2312" w:eastAsia="方正仿宋_GB2312"/>
                <w:color w:val="auto"/>
                <w:sz w:val="18"/>
                <w:highlight w:val="none"/>
                <w:lang w:val="en-US" w:eastAsia="zh-CN" w:bidi="ar"/>
              </w:rPr>
              <w:t>1.5m*1m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×30</w:t>
            </w:r>
            <w:r>
              <w:rPr>
                <w:rStyle w:val="511"/>
                <w:rFonts w:ascii="方正仿宋_GB2312" w:eastAsia="方正仿宋_GB2312"/>
                <w:color w:val="auto"/>
                <w:sz w:val="18"/>
                <w:highlight w:val="none"/>
                <w:lang w:val="en-US" w:eastAsia="zh-CN" w:bidi="ar"/>
              </w:rPr>
              <w:t>个，椴木层积板（</w:t>
            </w:r>
            <w:r>
              <w:rPr>
                <w:rStyle w:val="477"/>
                <w:rFonts w:ascii="方正仿宋_GB2312" w:eastAsia="方正仿宋_GB2312"/>
                <w:color w:val="auto"/>
                <w:sz w:val="18"/>
                <w:highlight w:val="none"/>
                <w:lang w:val="en-US" w:eastAsia="zh-CN" w:bidi="ar"/>
              </w:rPr>
              <w:t>3mm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×200</w:t>
            </w:r>
            <w:r>
              <w:rPr>
                <w:rStyle w:val="511"/>
                <w:rFonts w:ascii="方正仿宋_GB2312" w:eastAsia="方正仿宋_GB2312"/>
                <w:color w:val="auto"/>
                <w:sz w:val="18"/>
                <w:highlight w:val="none"/>
                <w:lang w:val="en-US" w:eastAsia="zh-CN" w:bidi="ar"/>
              </w:rPr>
              <w:t>张，亚克力板透明（</w:t>
            </w:r>
            <w:r>
              <w:rPr>
                <w:rStyle w:val="477"/>
                <w:rFonts w:ascii="方正仿宋_GB2312" w:eastAsia="方正仿宋_GB2312"/>
                <w:color w:val="auto"/>
                <w:sz w:val="18"/>
                <w:highlight w:val="none"/>
                <w:lang w:val="en-US" w:eastAsia="zh-CN" w:bidi="ar"/>
              </w:rPr>
              <w:t>3mm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张，亚克力板彩色（</w:t>
            </w:r>
            <w:r>
              <w:rPr>
                <w:rStyle w:val="477"/>
                <w:rFonts w:ascii="方正仿宋_GB2312" w:eastAsia="方正仿宋_GB2312"/>
                <w:color w:val="auto"/>
                <w:sz w:val="18"/>
                <w:highlight w:val="none"/>
                <w:lang w:val="en-US" w:eastAsia="zh-CN" w:bidi="ar"/>
              </w:rPr>
              <w:t>3mm</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×8</w:t>
            </w:r>
            <w:r>
              <w:rPr>
                <w:rStyle w:val="511"/>
                <w:rFonts w:ascii="方正仿宋_GB2312" w:eastAsia="方正仿宋_GB2312"/>
                <w:color w:val="auto"/>
                <w:sz w:val="18"/>
                <w:highlight w:val="none"/>
                <w:lang w:val="en-US" w:eastAsia="zh-CN" w:bidi="ar"/>
              </w:rPr>
              <w:t>张，牛皮</w:t>
            </w:r>
            <w:r>
              <w:rPr>
                <w:rStyle w:val="477"/>
                <w:rFonts w:ascii="方正仿宋_GB2312" w:eastAsia="方正仿宋_GB2312"/>
                <w:color w:val="auto"/>
                <w:sz w:val="18"/>
                <w:highlight w:val="none"/>
                <w:lang w:val="en-US" w:eastAsia="zh-CN" w:bidi="ar"/>
              </w:rPr>
              <w:t>/</w:t>
            </w:r>
            <w:r>
              <w:rPr>
                <w:rStyle w:val="511"/>
                <w:rFonts w:ascii="方正仿宋_GB2312" w:eastAsia="方正仿宋_GB2312"/>
                <w:color w:val="auto"/>
                <w:sz w:val="18"/>
                <w:highlight w:val="none"/>
                <w:lang w:val="en-US" w:eastAsia="zh-CN" w:bidi="ar"/>
              </w:rPr>
              <w:t>羊皮革（</w:t>
            </w:r>
            <w:r>
              <w:rPr>
                <w:rStyle w:val="477"/>
                <w:rFonts w:ascii="方正仿宋_GB2312" w:eastAsia="方正仿宋_GB2312"/>
                <w:color w:val="auto"/>
                <w:sz w:val="18"/>
                <w:highlight w:val="none"/>
                <w:lang w:val="en-US" w:eastAsia="zh-CN" w:bidi="ar"/>
              </w:rPr>
              <w:t>A4</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×50</w:t>
            </w:r>
            <w:r>
              <w:rPr>
                <w:rStyle w:val="511"/>
                <w:rFonts w:ascii="方正仿宋_GB2312" w:eastAsia="方正仿宋_GB2312"/>
                <w:color w:val="auto"/>
                <w:sz w:val="18"/>
                <w:highlight w:val="none"/>
                <w:lang w:val="en-US" w:eastAsia="zh-CN" w:bidi="ar"/>
              </w:rPr>
              <w:t>张，激光切割垫板（中纤板）</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张，激光镜片清洁套装</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套，防毒面具（含滤盒）</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套，护目镜</w:t>
            </w:r>
            <w:r>
              <w:rPr>
                <w:rStyle w:val="477"/>
                <w:rFonts w:ascii="方正仿宋_GB2312" w:eastAsia="方正仿宋_GB2312"/>
                <w:color w:val="auto"/>
                <w:sz w:val="18"/>
                <w:highlight w:val="none"/>
                <w:lang w:val="en-US" w:eastAsia="zh-CN" w:bidi="ar"/>
              </w:rPr>
              <w:t>×40</w:t>
            </w:r>
            <w:r>
              <w:rPr>
                <w:rStyle w:val="511"/>
                <w:rFonts w:ascii="方正仿宋_GB2312" w:eastAsia="方正仿宋_GB2312"/>
                <w:color w:val="auto"/>
                <w:sz w:val="18"/>
                <w:highlight w:val="none"/>
                <w:lang w:val="en-US" w:eastAsia="zh-CN" w:bidi="ar"/>
              </w:rPr>
              <w:t>副，丁腈手套</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盒，桌面排风风扇</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台，防潮储物柜</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台，密封桶（</w:t>
            </w:r>
            <w:r>
              <w:rPr>
                <w:rStyle w:val="477"/>
                <w:rFonts w:ascii="方正仿宋_GB2312" w:eastAsia="方正仿宋_GB2312"/>
                <w:color w:val="auto"/>
                <w:sz w:val="18"/>
                <w:highlight w:val="none"/>
                <w:lang w:val="en-US" w:eastAsia="zh-CN" w:bidi="ar"/>
              </w:rPr>
              <w:t>5L</w:t>
            </w:r>
            <w:r>
              <w:rPr>
                <w:rStyle w:val="511"/>
                <w:rFonts w:ascii="方正仿宋_GB2312" w:eastAsia="方正仿宋_GB2312"/>
                <w:color w:val="auto"/>
                <w:sz w:val="18"/>
                <w:highlight w:val="none"/>
                <w:lang w:val="en-US" w:eastAsia="zh-CN" w:bidi="ar"/>
              </w:rPr>
              <w:t>带干燥剂）</w:t>
            </w:r>
            <w:r>
              <w:rPr>
                <w:rStyle w:val="477"/>
                <w:rFonts w:ascii="方正仿宋_GB2312" w:eastAsia="方正仿宋_GB2312"/>
                <w:color w:val="auto"/>
                <w:sz w:val="18"/>
                <w:highlight w:val="none"/>
                <w:lang w:val="en-US" w:eastAsia="zh-CN" w:bidi="ar"/>
              </w:rPr>
              <w:t>×20</w:t>
            </w:r>
            <w:r>
              <w:rPr>
                <w:rStyle w:val="511"/>
                <w:rFonts w:ascii="方正仿宋_GB2312" w:eastAsia="方正仿宋_GB2312"/>
                <w:color w:val="auto"/>
                <w:sz w:val="18"/>
                <w:highlight w:val="none"/>
                <w:lang w:val="en-US" w:eastAsia="zh-CN" w:bidi="ar"/>
              </w:rPr>
              <w:t>个，避光密封罐（</w:t>
            </w:r>
            <w:r>
              <w:rPr>
                <w:rStyle w:val="477"/>
                <w:rFonts w:ascii="方正仿宋_GB2312" w:eastAsia="方正仿宋_GB2312"/>
                <w:color w:val="auto"/>
                <w:sz w:val="18"/>
                <w:highlight w:val="none"/>
                <w:lang w:val="en-US" w:eastAsia="zh-CN" w:bidi="ar"/>
              </w:rPr>
              <w:t>2L</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个，急救药箱</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套，备用平台胶</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瓶，</w:t>
            </w:r>
            <w:r>
              <w:rPr>
                <w:rStyle w:val="477"/>
                <w:rFonts w:ascii="方正仿宋_GB2312" w:eastAsia="方正仿宋_GB2312"/>
                <w:color w:val="auto"/>
                <w:sz w:val="18"/>
                <w:highlight w:val="none"/>
                <w:lang w:val="en-US" w:eastAsia="zh-CN" w:bidi="ar"/>
              </w:rPr>
              <w:t>PLA</w:t>
            </w:r>
            <w:r>
              <w:rPr>
                <w:rStyle w:val="511"/>
                <w:rFonts w:ascii="方正仿宋_GB2312" w:eastAsia="方正仿宋_GB2312"/>
                <w:color w:val="auto"/>
                <w:sz w:val="18"/>
                <w:highlight w:val="none"/>
                <w:lang w:val="en-US" w:eastAsia="zh-CN" w:bidi="ar"/>
              </w:rPr>
              <w:t>耗材架</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个，亚克力保护膜</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卷，椴木板存放架</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个，耗材转运车</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辆，防静电镊子</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把，模型修剪刀</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把，热风枪</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把，清洗酒精（</w:t>
            </w:r>
            <w:r>
              <w:rPr>
                <w:rStyle w:val="477"/>
                <w:rFonts w:ascii="方正仿宋_GB2312" w:eastAsia="方正仿宋_GB2312"/>
                <w:color w:val="auto"/>
                <w:sz w:val="18"/>
                <w:highlight w:val="none"/>
                <w:lang w:val="en-US" w:eastAsia="zh-CN" w:bidi="ar"/>
              </w:rPr>
              <w:t>95%</w:t>
            </w:r>
            <w:r>
              <w:rPr>
                <w:rStyle w:val="511"/>
                <w:rFonts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×4</w:t>
            </w:r>
            <w:r>
              <w:rPr>
                <w:rStyle w:val="511"/>
                <w:rFonts w:ascii="方正仿宋_GB2312" w:eastAsia="方正仿宋_GB2312"/>
                <w:color w:val="auto"/>
                <w:sz w:val="18"/>
                <w:highlight w:val="none"/>
                <w:lang w:val="en-US" w:eastAsia="zh-CN" w:bidi="ar"/>
              </w:rPr>
              <w:t>桶，树脂专用漏斗</w:t>
            </w:r>
            <w:r>
              <w:rPr>
                <w:rStyle w:val="477"/>
                <w:rFonts w:ascii="方正仿宋_GB2312" w:eastAsia="方正仿宋_GB2312"/>
                <w:color w:val="auto"/>
                <w:sz w:val="18"/>
                <w:highlight w:val="none"/>
                <w:lang w:val="en-US" w:eastAsia="zh-CN" w:bidi="ar"/>
              </w:rPr>
              <w:t>×10</w:t>
            </w:r>
            <w:r>
              <w:rPr>
                <w:rStyle w:val="511"/>
                <w:rFonts w:ascii="方正仿宋_GB2312" w:eastAsia="方正仿宋_GB2312"/>
                <w:color w:val="auto"/>
                <w:sz w:val="18"/>
                <w:highlight w:val="none"/>
                <w:lang w:val="en-US" w:eastAsia="zh-CN" w:bidi="ar"/>
              </w:rPr>
              <w:t>个，无尘布</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包，防火垃圾桶</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个，设备保养油</w:t>
            </w:r>
            <w:r>
              <w:rPr>
                <w:rStyle w:val="477"/>
                <w:rFonts w:ascii="方正仿宋_GB2312" w:eastAsia="方正仿宋_GB2312"/>
                <w:color w:val="auto"/>
                <w:sz w:val="18"/>
                <w:highlight w:val="none"/>
                <w:lang w:val="en-US" w:eastAsia="zh-CN" w:bidi="ar"/>
              </w:rPr>
              <w:t>×2</w:t>
            </w:r>
            <w:r>
              <w:rPr>
                <w:rStyle w:val="511"/>
                <w:rFonts w:ascii="方正仿宋_GB2312" w:eastAsia="方正仿宋_GB2312"/>
                <w:color w:val="auto"/>
                <w:sz w:val="18"/>
                <w:highlight w:val="none"/>
                <w:lang w:val="en-US" w:eastAsia="zh-CN" w:bidi="ar"/>
              </w:rPr>
              <w:t>瓶</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2E6D1">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674A9">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787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9070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38754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E14F0">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12</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C9657">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三星堆智能交互机器人展示系统</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341E">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三星堆智能交互机器人展示系统用于展示精密铸造相关工艺技术及特色展项，包含以下内容：</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1、定制三星堆智能交互机器人1个，14自由度，高度不小于70厘米，可通过智能语音、动作交互、介绍实验室特色；</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2、43寸一体机屏幕一个、配套精密铸造课程及作品内容展示。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3、3D打印精密铸造工艺三星堆面具一个。</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4、精密铸造工艺相关展品一批，不少于10件，</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5、配套控制终端套装1套，CPU：i7及以上；显卡：RTX 5060以上独显；内存：32G DDR5及以上；硬盘：1TB SSD及以上；1块27 英寸高色准专业设计显示器以及控制套装。</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AC91C">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572A">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7FCF2">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67C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CBCE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E1B3F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Style w:val="470"/>
                <w:color w:val="auto"/>
                <w:highlight w:val="none"/>
                <w:lang w:val="en-US" w:eastAsia="zh-CN" w:bidi="ar"/>
              </w:rPr>
              <w:t>产品设计教学区与</w:t>
            </w:r>
            <w:r>
              <w:rPr>
                <w:rStyle w:val="473"/>
                <w:color w:val="auto"/>
                <w:highlight w:val="none"/>
                <w:lang w:val="en-US" w:eastAsia="zh-CN" w:bidi="ar"/>
              </w:rPr>
              <w:t xml:space="preserve"> 3D </w:t>
            </w:r>
            <w:r>
              <w:rPr>
                <w:rStyle w:val="470"/>
                <w:color w:val="auto"/>
                <w:highlight w:val="none"/>
                <w:lang w:val="en-US" w:eastAsia="zh-CN" w:bidi="ar"/>
              </w:rPr>
              <w:t>打印区</w:t>
            </w:r>
          </w:p>
        </w:tc>
      </w:tr>
      <w:tr w14:paraId="3C58E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32284">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D9807">
            <w:pPr>
              <w:keepNext w:val="0"/>
              <w:keepLines w:val="0"/>
              <w:widowControl/>
              <w:suppressLineNumbers w:val="0"/>
              <w:snapToGrid w:val="0"/>
              <w:ind w:left="0" w:leftChars="0" w:right="0" w:rightChars="0" w:firstLine="0" w:firstLineChars="0"/>
              <w:jc w:val="left"/>
              <w:textAlignment w:val="center"/>
              <w:rPr>
                <w:rFonts w:hint="default" w:ascii="方正仿宋_GB2312" w:hAnsi="Times New Roman Regular" w:eastAsia="方正仿宋_GB2312" w:cs="Times New Roman Regular"/>
                <w:i w:val="0"/>
                <w:iCs w:val="0"/>
                <w:color w:val="auto"/>
                <w:sz w:val="18"/>
                <w:szCs w:val="18"/>
                <w:highlight w:val="none"/>
                <w:u w:val="none"/>
              </w:rPr>
            </w:pPr>
            <w:r>
              <w:rPr>
                <w:rStyle w:val="477"/>
                <w:rFonts w:ascii="方正仿宋_GB2312" w:eastAsia="方正仿宋_GB2312"/>
                <w:color w:val="auto"/>
                <w:sz w:val="18"/>
                <w:highlight w:val="none"/>
                <w:lang w:val="en-US" w:eastAsia="zh-CN" w:bidi="ar"/>
              </w:rPr>
              <w:t>3D</w:t>
            </w:r>
            <w:r>
              <w:rPr>
                <w:rStyle w:val="511"/>
                <w:rFonts w:ascii="方正仿宋_GB2312" w:eastAsia="方正仿宋_GB2312"/>
                <w:color w:val="auto"/>
                <w:sz w:val="18"/>
                <w:highlight w:val="none"/>
                <w:lang w:val="en-US" w:eastAsia="zh-CN" w:bidi="ar"/>
              </w:rPr>
              <w:t>打印机</w:t>
            </w:r>
            <w:r>
              <w:rPr>
                <w:rStyle w:val="477"/>
                <w:rFonts w:ascii="方正仿宋_GB2312" w:eastAsia="方正仿宋_GB2312"/>
                <w:color w:val="auto"/>
                <w:sz w:val="18"/>
                <w:highlight w:val="none"/>
                <w:lang w:val="en-US" w:eastAsia="zh-CN" w:bidi="ar"/>
              </w:rPr>
              <w:t>‌</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AF230">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机器尺寸不低于</w:t>
            </w:r>
            <w:r>
              <w:rPr>
                <w:rStyle w:val="477"/>
                <w:rFonts w:ascii="方正仿宋_GB2312" w:eastAsia="方正仿宋_GB2312"/>
                <w:color w:val="auto"/>
                <w:sz w:val="18"/>
                <w:highlight w:val="none"/>
                <w:lang w:val="en-US" w:eastAsia="zh-CN" w:bidi="ar"/>
              </w:rPr>
              <w:t>392 ×406 × 478 mm</w:t>
            </w:r>
            <w:r>
              <w:rPr>
                <w:rStyle w:val="511"/>
                <w:rFonts w:ascii="方正仿宋_GB2312" w:eastAsia="方正仿宋_GB2312"/>
                <w:color w:val="auto"/>
                <w:sz w:val="18"/>
                <w:highlight w:val="none"/>
                <w:lang w:val="en-US" w:eastAsia="zh-CN" w:bidi="ar"/>
              </w:rPr>
              <w:t>，净重约</w:t>
            </w:r>
            <w:r>
              <w:rPr>
                <w:rStyle w:val="477"/>
                <w:rFonts w:ascii="方正仿宋_GB2312" w:eastAsia="方正仿宋_GB2312"/>
                <w:color w:val="auto"/>
                <w:sz w:val="18"/>
                <w:highlight w:val="none"/>
                <w:lang w:val="en-US" w:eastAsia="zh-CN" w:bidi="ar"/>
              </w:rPr>
              <w:t>16.25 kg</w:t>
            </w:r>
            <w:r>
              <w:rPr>
                <w:rStyle w:val="511"/>
                <w:rFonts w:ascii="方正仿宋_GB2312" w:eastAsia="方正仿宋_GB2312"/>
                <w:color w:val="auto"/>
                <w:sz w:val="18"/>
                <w:highlight w:val="none"/>
                <w:lang w:val="en-US" w:eastAsia="zh-CN" w:bidi="ar"/>
              </w:rPr>
              <w:t>，摆放至少预留约</w:t>
            </w:r>
            <w:r>
              <w:rPr>
                <w:rStyle w:val="477"/>
                <w:rFonts w:ascii="方正仿宋_GB2312" w:eastAsia="方正仿宋_GB2312"/>
                <w:color w:val="auto"/>
                <w:sz w:val="18"/>
                <w:highlight w:val="none"/>
                <w:lang w:val="en-US" w:eastAsia="zh-CN" w:bidi="ar"/>
              </w:rPr>
              <w:t>500×600 mm</w:t>
            </w:r>
            <w:r>
              <w:rPr>
                <w:rStyle w:val="511"/>
                <w:rFonts w:ascii="方正仿宋_GB2312" w:eastAsia="方正仿宋_GB2312"/>
                <w:color w:val="auto"/>
                <w:sz w:val="18"/>
                <w:highlight w:val="none"/>
                <w:lang w:val="en-US" w:eastAsia="zh-CN" w:bidi="ar"/>
              </w:rPr>
              <w:t>平面空间，上方净高</w:t>
            </w:r>
            <w:r>
              <w:rPr>
                <w:rStyle w:val="477"/>
                <w:rFonts w:ascii="方正仿宋_GB2312" w:eastAsia="方正仿宋_GB2312"/>
                <w:color w:val="auto"/>
                <w:sz w:val="18"/>
                <w:highlight w:val="none"/>
                <w:lang w:val="en-US" w:eastAsia="zh-CN" w:bidi="ar"/>
              </w:rPr>
              <w:t xml:space="preserve"> ≥ 700 mm</w:t>
            </w:r>
            <w:r>
              <w:rPr>
                <w:rStyle w:val="511"/>
                <w:rFonts w:ascii="方正仿宋_GB2312" w:eastAsia="方正仿宋_GB2312"/>
                <w:color w:val="auto"/>
                <w:sz w:val="18"/>
                <w:highlight w:val="none"/>
                <w:lang w:val="en-US" w:eastAsia="zh-CN" w:bidi="ar"/>
              </w:rPr>
              <w:t xml:space="preserve">即可，兼容 </w:t>
            </w:r>
            <w:r>
              <w:rPr>
                <w:rStyle w:val="477"/>
                <w:rFonts w:ascii="方正仿宋_GB2312" w:eastAsia="方正仿宋_GB2312"/>
                <w:color w:val="auto"/>
                <w:sz w:val="18"/>
                <w:highlight w:val="none"/>
                <w:lang w:val="en-US" w:eastAsia="zh-CN" w:bidi="ar"/>
              </w:rPr>
              <w:t xml:space="preserve">PLA/TPU/ABS/PA/PC </w:t>
            </w:r>
            <w:r>
              <w:rPr>
                <w:rStyle w:val="511"/>
                <w:rFonts w:ascii="方正仿宋_GB2312" w:eastAsia="方正仿宋_GB2312"/>
                <w:color w:val="auto"/>
                <w:sz w:val="18"/>
                <w:highlight w:val="none"/>
                <w:lang w:val="en-US" w:eastAsia="zh-CN" w:bidi="ar"/>
              </w:rPr>
              <w:t>等主流耗材及碳纤维填充材料。</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2EFA4">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D3A1E">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6"/>
                <w:highlight w:val="none"/>
                <w:u w:val="none"/>
              </w:rPr>
            </w:pPr>
            <w:r>
              <w:rPr>
                <w:rFonts w:hint="default" w:ascii="方正仿宋_GB2312" w:hAnsi="Times New Roman Regular" w:eastAsia="方正仿宋_GB2312" w:cs="Times New Roman Regular"/>
                <w:i w:val="0"/>
                <w:iCs w:val="0"/>
                <w:color w:val="auto"/>
                <w:kern w:val="0"/>
                <w:sz w:val="18"/>
                <w:szCs w:val="16"/>
                <w:highlight w:val="none"/>
                <w:u w:val="none"/>
                <w:lang w:val="en-US" w:eastAsia="zh-CN" w:bidi="ar"/>
              </w:rPr>
              <w:t>12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31E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FFC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633AB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BB2B8">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2C10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3D打印智能交互展示系统</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1FDA6">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3D打印智能交互展示系统主要用于介绍3D打印应用于不同领域的作用与案例，包含以下内容：</w:t>
            </w:r>
            <w:r>
              <w:rPr>
                <w:rStyle w:val="511"/>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1、3D打印作品，不少于10件；</w:t>
            </w:r>
            <w:r>
              <w:rPr>
                <w:rStyle w:val="511"/>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2、43寸一体机屏幕一个、配套用于3D打印作品内容展示。</w:t>
            </w:r>
            <w:r>
              <w:rPr>
                <w:rStyle w:val="511"/>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3、智能交互展示系统软件，通过触碰3D打印作品的开关，触发屏幕的展示内容。</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4327A">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8A046">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81A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B0CFB">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57D76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179A7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手工产品与非遗工艺区</w:t>
            </w:r>
          </w:p>
        </w:tc>
      </w:tr>
      <w:tr w14:paraId="61139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EA1B0">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24239">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绣花机缝纫一体机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493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彩色大屏缝纫绣花一体机</w:t>
            </w:r>
            <w:r>
              <w:rPr>
                <w:rStyle w:val="477"/>
                <w:rFonts w:ascii="方正仿宋_GB2312" w:eastAsia="方正仿宋_GB2312"/>
                <w:color w:val="auto"/>
                <w:sz w:val="18"/>
                <w:highlight w:val="none"/>
                <w:lang w:val="en-US" w:eastAsia="zh-CN" w:bidi="ar"/>
              </w:rPr>
              <w:t xml:space="preserve"> </w:t>
            </w:r>
            <w:r>
              <w:rPr>
                <w:rStyle w:val="511"/>
                <w:rFonts w:ascii="方正仿宋_GB2312" w:eastAsia="方正仿宋_GB2312"/>
                <w:color w:val="auto"/>
                <w:sz w:val="18"/>
                <w:highlight w:val="none"/>
                <w:lang w:val="en-US" w:eastAsia="zh-CN" w:bidi="ar"/>
              </w:rPr>
              <w:t>全自动电脑刺绣机绣字机绣。设备外形尺寸不低于</w:t>
            </w:r>
            <w:r>
              <w:rPr>
                <w:rStyle w:val="477"/>
                <w:rFonts w:ascii="方正仿宋_GB2312" w:eastAsia="方正仿宋_GB2312"/>
                <w:color w:val="auto"/>
                <w:sz w:val="18"/>
                <w:highlight w:val="none"/>
                <w:lang w:val="en-US" w:eastAsia="zh-CN" w:bidi="ar"/>
              </w:rPr>
              <w:t>570×220×270mm</w:t>
            </w:r>
            <w:r>
              <w:rPr>
                <w:rStyle w:val="511"/>
                <w:rFonts w:ascii="方正仿宋_GB2312" w:eastAsia="方正仿宋_GB2312"/>
                <w:color w:val="auto"/>
                <w:sz w:val="18"/>
                <w:highlight w:val="none"/>
                <w:lang w:val="en-US" w:eastAsia="zh-CN" w:bidi="ar"/>
              </w:rPr>
              <w:t>，电压：</w:t>
            </w:r>
            <w:r>
              <w:rPr>
                <w:rStyle w:val="477"/>
                <w:rFonts w:ascii="方正仿宋_GB2312" w:eastAsia="方正仿宋_GB2312"/>
                <w:color w:val="auto"/>
                <w:sz w:val="18"/>
                <w:highlight w:val="none"/>
                <w:lang w:val="en-US" w:eastAsia="zh-CN" w:bidi="ar"/>
              </w:rPr>
              <w:t>100</w:t>
            </w:r>
            <w:r>
              <w:rPr>
                <w:rStyle w:val="477"/>
                <w:rFonts w:hint="eastAsia" w:ascii="方正仿宋_GB2312" w:eastAsia="方正仿宋_GB2312"/>
                <w:color w:val="auto"/>
                <w:sz w:val="18"/>
                <w:highlight w:val="none"/>
                <w:lang w:val="en-US" w:eastAsia="zh-CN" w:bidi="ar"/>
              </w:rPr>
              <w:t>—</w:t>
            </w:r>
            <w:r>
              <w:rPr>
                <w:rStyle w:val="477"/>
                <w:rFonts w:ascii="方正仿宋_GB2312" w:eastAsia="方正仿宋_GB2312"/>
                <w:color w:val="auto"/>
                <w:sz w:val="18"/>
                <w:highlight w:val="none"/>
                <w:lang w:val="en-US" w:eastAsia="zh-CN" w:bidi="ar"/>
              </w:rPr>
              <w:t xml:space="preserve">240V </w:t>
            </w:r>
            <w:r>
              <w:rPr>
                <w:rStyle w:val="511"/>
                <w:rFonts w:ascii="方正仿宋_GB2312" w:eastAsia="方正仿宋_GB2312"/>
                <w:color w:val="auto"/>
                <w:sz w:val="18"/>
                <w:highlight w:val="none"/>
                <w:lang w:val="en-US" w:eastAsia="zh-CN" w:bidi="ar"/>
              </w:rPr>
              <w:t>净重：约</w:t>
            </w:r>
            <w:r>
              <w:rPr>
                <w:rStyle w:val="477"/>
                <w:rFonts w:ascii="方正仿宋_GB2312" w:eastAsia="方正仿宋_GB2312"/>
                <w:color w:val="auto"/>
                <w:sz w:val="18"/>
                <w:highlight w:val="none"/>
                <w:lang w:val="en-US" w:eastAsia="zh-CN" w:bidi="ar"/>
              </w:rPr>
              <w:t>8.4KG</w:t>
            </w:r>
            <w:r>
              <w:rPr>
                <w:rStyle w:val="511"/>
                <w:rFonts w:ascii="方正仿宋_GB2312" w:eastAsia="方正仿宋_GB2312"/>
                <w:color w:val="auto"/>
                <w:sz w:val="18"/>
                <w:highlight w:val="none"/>
                <w:lang w:val="en-US" w:eastAsia="zh-CN" w:bidi="ar"/>
              </w:rPr>
              <w:t>，功率：最大</w:t>
            </w:r>
            <w:r>
              <w:rPr>
                <w:rStyle w:val="477"/>
                <w:rFonts w:ascii="方正仿宋_GB2312" w:eastAsia="方正仿宋_GB2312"/>
                <w:color w:val="auto"/>
                <w:sz w:val="18"/>
                <w:highlight w:val="none"/>
                <w:lang w:val="en-US" w:eastAsia="zh-CN" w:bidi="ar"/>
              </w:rPr>
              <w:t>45W</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EEE95">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4339A">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CA1E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8684">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10945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5EF31">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4517E">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电窑</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D23C3">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hint="eastAsia" w:ascii="方正仿宋_GB2312" w:eastAsia="方正仿宋_GB2312"/>
                <w:color w:val="auto"/>
                <w:sz w:val="18"/>
                <w:highlight w:val="none"/>
                <w:lang w:val="en-US" w:eastAsia="zh-CN" w:bidi="ar"/>
              </w:rPr>
              <w:t>一体化多曲线4.3寸智能控制柜设计，内置天线控制器，侧面观火孔，</w:t>
            </w:r>
            <w:r>
              <w:rPr>
                <w:rStyle w:val="511"/>
                <w:rFonts w:ascii="方正仿宋_GB2312" w:eastAsia="方正仿宋_GB2312"/>
                <w:color w:val="auto"/>
                <w:sz w:val="18"/>
                <w:highlight w:val="none"/>
                <w:lang w:val="en-US" w:eastAsia="zh-CN" w:bidi="ar"/>
              </w:rPr>
              <w:t>设备外形尺寸不低于</w:t>
            </w:r>
            <w:r>
              <w:rPr>
                <w:rStyle w:val="477"/>
                <w:rFonts w:hint="eastAsia" w:ascii="方正仿宋_GB2312" w:eastAsia="方正仿宋_GB2312"/>
                <w:color w:val="auto"/>
                <w:sz w:val="18"/>
                <w:highlight w:val="none"/>
                <w:lang w:val="en-US" w:eastAsia="zh-CN" w:bidi="ar"/>
              </w:rPr>
              <w:t>700</w:t>
            </w:r>
            <w:r>
              <w:rPr>
                <w:rStyle w:val="477"/>
                <w:rFonts w:ascii="方正仿宋_GB2312" w:eastAsia="方正仿宋_GB2312"/>
                <w:color w:val="auto"/>
                <w:sz w:val="18"/>
                <w:highlight w:val="none"/>
                <w:lang w:val="en-US" w:eastAsia="zh-CN" w:bidi="ar"/>
              </w:rPr>
              <w:t>×</w:t>
            </w:r>
            <w:r>
              <w:rPr>
                <w:rStyle w:val="477"/>
                <w:rFonts w:hint="eastAsia" w:ascii="方正仿宋_GB2312" w:eastAsia="方正仿宋_GB2312"/>
                <w:color w:val="auto"/>
                <w:sz w:val="18"/>
                <w:highlight w:val="none"/>
                <w:lang w:val="en-US" w:eastAsia="zh-CN" w:bidi="ar"/>
              </w:rPr>
              <w:t>760</w:t>
            </w:r>
            <w:r>
              <w:rPr>
                <w:rStyle w:val="477"/>
                <w:rFonts w:ascii="方正仿宋_GB2312" w:eastAsia="方正仿宋_GB2312"/>
                <w:color w:val="auto"/>
                <w:sz w:val="18"/>
                <w:highlight w:val="none"/>
                <w:lang w:val="en-US" w:eastAsia="zh-CN" w:bidi="ar"/>
              </w:rPr>
              <w:t>×</w:t>
            </w:r>
            <w:r>
              <w:rPr>
                <w:rStyle w:val="477"/>
                <w:rFonts w:hint="eastAsia" w:ascii="方正仿宋_GB2312" w:eastAsia="方正仿宋_GB2312"/>
                <w:color w:val="auto"/>
                <w:sz w:val="18"/>
                <w:highlight w:val="none"/>
                <w:lang w:val="en-US" w:eastAsia="zh-CN" w:bidi="ar"/>
              </w:rPr>
              <w:t>1035</w:t>
            </w:r>
            <w:r>
              <w:rPr>
                <w:rStyle w:val="477"/>
                <w:rFonts w:ascii="方正仿宋_GB2312" w:eastAsia="方正仿宋_GB2312"/>
                <w:color w:val="auto"/>
                <w:sz w:val="18"/>
                <w:highlight w:val="none"/>
                <w:lang w:val="en-US" w:eastAsia="zh-CN" w:bidi="ar"/>
              </w:rPr>
              <w:t>mm</w:t>
            </w:r>
            <w:r>
              <w:rPr>
                <w:rStyle w:val="511"/>
                <w:rFonts w:ascii="方正仿宋_GB2312" w:eastAsia="方正仿宋_GB2312"/>
                <w:color w:val="auto"/>
                <w:sz w:val="18"/>
                <w:highlight w:val="none"/>
                <w:lang w:val="en-US" w:eastAsia="zh-CN" w:bidi="ar"/>
              </w:rPr>
              <w:t>，</w:t>
            </w:r>
            <w:r>
              <w:rPr>
                <w:rStyle w:val="511"/>
                <w:rFonts w:hint="eastAsia" w:ascii="方正仿宋_GB2312" w:eastAsia="方正仿宋_GB2312"/>
                <w:color w:val="auto"/>
                <w:sz w:val="18"/>
                <w:highlight w:val="none"/>
                <w:lang w:val="en-US" w:eastAsia="zh-CN" w:bidi="ar"/>
              </w:rPr>
              <w:t>内部烧制空间尺寸300</w:t>
            </w:r>
            <w:r>
              <w:rPr>
                <w:rStyle w:val="477"/>
                <w:rFonts w:ascii="方正仿宋_GB2312" w:eastAsia="方正仿宋_GB2312"/>
                <w:color w:val="auto"/>
                <w:sz w:val="18"/>
                <w:highlight w:val="none"/>
                <w:lang w:val="en-US" w:eastAsia="zh-CN" w:bidi="ar"/>
              </w:rPr>
              <w:t>×</w:t>
            </w:r>
            <w:r>
              <w:rPr>
                <w:rStyle w:val="511"/>
                <w:rFonts w:hint="eastAsia" w:ascii="方正仿宋_GB2312" w:eastAsia="方正仿宋_GB2312"/>
                <w:color w:val="auto"/>
                <w:sz w:val="18"/>
                <w:highlight w:val="none"/>
                <w:lang w:val="en-US" w:eastAsia="zh-CN" w:bidi="ar"/>
              </w:rPr>
              <w:t>300</w:t>
            </w:r>
            <w:r>
              <w:rPr>
                <w:rStyle w:val="477"/>
                <w:rFonts w:ascii="方正仿宋_GB2312" w:eastAsia="方正仿宋_GB2312"/>
                <w:color w:val="auto"/>
                <w:sz w:val="18"/>
                <w:highlight w:val="none"/>
                <w:lang w:val="en-US" w:eastAsia="zh-CN" w:bidi="ar"/>
              </w:rPr>
              <w:t>×</w:t>
            </w:r>
            <w:r>
              <w:rPr>
                <w:rStyle w:val="477"/>
                <w:rFonts w:hint="eastAsia" w:ascii="方正仿宋_GB2312" w:eastAsia="方正仿宋_GB2312"/>
                <w:color w:val="auto"/>
                <w:sz w:val="18"/>
                <w:highlight w:val="none"/>
                <w:lang w:val="en-US" w:eastAsia="zh-CN" w:bidi="ar"/>
              </w:rPr>
              <w:t>565mm，重量约203kg ，</w:t>
            </w:r>
            <w:r>
              <w:rPr>
                <w:rStyle w:val="511"/>
                <w:rFonts w:ascii="方正仿宋_GB2312" w:eastAsia="方正仿宋_GB2312"/>
                <w:color w:val="auto"/>
                <w:sz w:val="18"/>
                <w:highlight w:val="none"/>
                <w:lang w:val="en-US" w:eastAsia="zh-CN" w:bidi="ar"/>
              </w:rPr>
              <w:t>采用</w:t>
            </w:r>
            <w:r>
              <w:rPr>
                <w:rStyle w:val="477"/>
                <w:rFonts w:ascii="方正仿宋_GB2312" w:eastAsia="方正仿宋_GB2312"/>
                <w:color w:val="auto"/>
                <w:sz w:val="18"/>
                <w:highlight w:val="none"/>
                <w:lang w:val="en-US" w:eastAsia="zh-CN" w:bidi="ar"/>
              </w:rPr>
              <w:t>220V</w:t>
            </w:r>
            <w:r>
              <w:rPr>
                <w:rStyle w:val="511"/>
                <w:rFonts w:ascii="方正仿宋_GB2312" w:eastAsia="方正仿宋_GB2312"/>
                <w:color w:val="auto"/>
                <w:sz w:val="18"/>
                <w:highlight w:val="none"/>
                <w:lang w:val="en-US" w:eastAsia="zh-CN" w:bidi="ar"/>
              </w:rPr>
              <w:t>民用电源供电，额定功率最大</w:t>
            </w:r>
            <w:r>
              <w:rPr>
                <w:rStyle w:val="511"/>
                <w:rFonts w:hint="eastAsia" w:ascii="方正仿宋_GB2312" w:eastAsia="方正仿宋_GB2312"/>
                <w:color w:val="auto"/>
                <w:sz w:val="18"/>
                <w:highlight w:val="none"/>
                <w:lang w:val="en-US" w:eastAsia="zh-CN" w:bidi="ar"/>
              </w:rPr>
              <w:t>6</w:t>
            </w:r>
            <w:r>
              <w:rPr>
                <w:rStyle w:val="477"/>
                <w:rFonts w:ascii="方正仿宋_GB2312" w:eastAsia="方正仿宋_GB2312"/>
                <w:color w:val="auto"/>
                <w:sz w:val="18"/>
                <w:highlight w:val="none"/>
                <w:lang w:val="en-US" w:eastAsia="zh-CN" w:bidi="ar"/>
              </w:rPr>
              <w:t>.</w:t>
            </w:r>
            <w:r>
              <w:rPr>
                <w:rStyle w:val="477"/>
                <w:rFonts w:hint="eastAsia" w:ascii="方正仿宋_GB2312" w:eastAsia="方正仿宋_GB2312"/>
                <w:color w:val="auto"/>
                <w:sz w:val="18"/>
                <w:highlight w:val="none"/>
                <w:lang w:val="en-US" w:eastAsia="zh-CN" w:bidi="ar"/>
              </w:rPr>
              <w:t>6</w:t>
            </w:r>
            <w:r>
              <w:rPr>
                <w:rStyle w:val="477"/>
                <w:rFonts w:ascii="方正仿宋_GB2312" w:eastAsia="方正仿宋_GB2312"/>
                <w:color w:val="auto"/>
                <w:sz w:val="18"/>
                <w:highlight w:val="none"/>
                <w:lang w:val="en-US" w:eastAsia="zh-CN" w:bidi="ar"/>
              </w:rPr>
              <w:t>kW</w:t>
            </w:r>
            <w:r>
              <w:rPr>
                <w:rStyle w:val="511"/>
                <w:rFonts w:ascii="方正仿宋_GB2312" w:eastAsia="方正仿宋_GB2312"/>
                <w:color w:val="auto"/>
                <w:sz w:val="18"/>
                <w:highlight w:val="none"/>
                <w:lang w:val="en-US" w:eastAsia="zh-CN" w:bidi="ar"/>
              </w:rPr>
              <w:t>，</w:t>
            </w:r>
            <w:r>
              <w:rPr>
                <w:rStyle w:val="511"/>
                <w:rFonts w:hint="eastAsia" w:ascii="方正仿宋_GB2312" w:eastAsia="方正仿宋_GB2312"/>
                <w:color w:val="auto"/>
                <w:sz w:val="18"/>
                <w:highlight w:val="none"/>
                <w:lang w:val="en-US" w:eastAsia="zh-CN" w:bidi="ar"/>
              </w:rPr>
              <w:t>电流31A，</w:t>
            </w:r>
            <w:r>
              <w:rPr>
                <w:rStyle w:val="511"/>
                <w:rFonts w:ascii="方正仿宋_GB2312" w:eastAsia="方正仿宋_GB2312"/>
                <w:color w:val="auto"/>
                <w:sz w:val="18"/>
                <w:highlight w:val="none"/>
                <w:lang w:val="en-US" w:eastAsia="zh-CN" w:bidi="ar"/>
              </w:rPr>
              <w:t>最高烧制温度可达最高</w:t>
            </w:r>
            <w:r>
              <w:rPr>
                <w:rStyle w:val="477"/>
                <w:rFonts w:ascii="方正仿宋_GB2312" w:eastAsia="方正仿宋_GB2312"/>
                <w:color w:val="auto"/>
                <w:sz w:val="18"/>
                <w:highlight w:val="none"/>
                <w:lang w:val="en-US" w:eastAsia="zh-CN" w:bidi="ar"/>
              </w:rPr>
              <w:t>1300</w:t>
            </w:r>
            <w:r>
              <w:rPr>
                <w:rStyle w:val="512"/>
                <w:rFonts w:ascii="方正仿宋_GB2312" w:eastAsia="方正仿宋_GB2312"/>
                <w:color w:val="auto"/>
                <w:sz w:val="18"/>
                <w:highlight w:val="none"/>
                <w:lang w:val="en-US" w:eastAsia="zh-CN" w:bidi="ar"/>
              </w:rPr>
              <w:t>℃。</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89870">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188BC">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AD5F3">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0EA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25604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8D872">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3</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C7A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拉坯机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B8E7">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设备外形尺寸不低于</w:t>
            </w:r>
            <w:r>
              <w:rPr>
                <w:rStyle w:val="477"/>
                <w:rFonts w:ascii="方正仿宋_GB2312" w:eastAsia="方正仿宋_GB2312"/>
                <w:color w:val="auto"/>
                <w:sz w:val="18"/>
                <w:highlight w:val="none"/>
                <w:lang w:val="en-US" w:eastAsia="zh-CN" w:bidi="ar"/>
              </w:rPr>
              <w:t>670×520×510mm</w:t>
            </w:r>
            <w:r>
              <w:rPr>
                <w:rStyle w:val="511"/>
                <w:rFonts w:ascii="方正仿宋_GB2312" w:eastAsia="方正仿宋_GB2312"/>
                <w:color w:val="auto"/>
                <w:sz w:val="18"/>
                <w:highlight w:val="none"/>
                <w:lang w:val="en-US" w:eastAsia="zh-CN" w:bidi="ar"/>
              </w:rPr>
              <w:t>，工作电压</w:t>
            </w:r>
            <w:r>
              <w:rPr>
                <w:rStyle w:val="477"/>
                <w:rFonts w:ascii="方正仿宋_GB2312" w:eastAsia="方正仿宋_GB2312"/>
                <w:color w:val="auto"/>
                <w:sz w:val="18"/>
                <w:highlight w:val="none"/>
                <w:lang w:val="en-US" w:eastAsia="zh-CN" w:bidi="ar"/>
              </w:rPr>
              <w:t>220V</w:t>
            </w:r>
            <w:r>
              <w:rPr>
                <w:rStyle w:val="511"/>
                <w:rFonts w:ascii="方正仿宋_GB2312" w:eastAsia="方正仿宋_GB2312"/>
                <w:color w:val="auto"/>
                <w:sz w:val="18"/>
                <w:highlight w:val="none"/>
                <w:lang w:val="en-US" w:eastAsia="zh-CN" w:bidi="ar"/>
              </w:rPr>
              <w:t>，额定功率最大</w:t>
            </w:r>
            <w:r>
              <w:rPr>
                <w:rStyle w:val="477"/>
                <w:rFonts w:ascii="方正仿宋_GB2312" w:eastAsia="方正仿宋_GB2312"/>
                <w:color w:val="auto"/>
                <w:sz w:val="18"/>
                <w:highlight w:val="none"/>
                <w:lang w:val="en-US" w:eastAsia="zh-CN" w:bidi="ar"/>
              </w:rPr>
              <w:t>400W</w:t>
            </w:r>
            <w:r>
              <w:rPr>
                <w:rStyle w:val="511"/>
                <w:rFonts w:ascii="方正仿宋_GB2312" w:eastAsia="方正仿宋_GB2312"/>
                <w:color w:val="auto"/>
                <w:sz w:val="18"/>
                <w:highlight w:val="none"/>
                <w:lang w:val="en-US" w:eastAsia="zh-CN" w:bidi="ar"/>
              </w:rPr>
              <w:t>。转盘直径不低于</w:t>
            </w:r>
            <w:r>
              <w:rPr>
                <w:rStyle w:val="477"/>
                <w:rFonts w:ascii="方正仿宋_GB2312" w:eastAsia="方正仿宋_GB2312"/>
                <w:color w:val="auto"/>
                <w:sz w:val="18"/>
                <w:highlight w:val="none"/>
                <w:lang w:val="en-US" w:eastAsia="zh-CN" w:bidi="ar"/>
              </w:rPr>
              <w:t>320mm</w:t>
            </w:r>
            <w:r>
              <w:rPr>
                <w:rStyle w:val="511"/>
                <w:rFonts w:ascii="方正仿宋_GB2312" w:eastAsia="方正仿宋_GB2312"/>
                <w:color w:val="auto"/>
                <w:sz w:val="18"/>
                <w:highlight w:val="none"/>
                <w:lang w:val="en-US" w:eastAsia="zh-CN" w:bidi="ar"/>
              </w:rPr>
              <w:t>，采用无级变速控制系统，转速范围</w:t>
            </w:r>
            <w:r>
              <w:rPr>
                <w:rStyle w:val="477"/>
                <w:rFonts w:ascii="方正仿宋_GB2312" w:eastAsia="方正仿宋_GB2312"/>
                <w:color w:val="auto"/>
                <w:sz w:val="18"/>
                <w:highlight w:val="none"/>
                <w:lang w:val="en-US" w:eastAsia="zh-CN" w:bidi="ar"/>
              </w:rPr>
              <w:t>0—300rpm</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FF961">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5241F">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4</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CCABA">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6"/>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BB8F">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76479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D3D7C">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4</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9C6F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无锡非遗文创工具套装</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F81E5">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Style w:val="511"/>
                <w:rFonts w:ascii="方正仿宋_GB2312" w:eastAsia="方正仿宋_GB2312"/>
                <w:color w:val="auto"/>
                <w:sz w:val="18"/>
                <w:highlight w:val="none"/>
                <w:lang w:val="en-US" w:eastAsia="zh-CN" w:bidi="ar"/>
              </w:rPr>
              <w:t>惠山泥人塑型工具包：塑型竹刀</w:t>
            </w:r>
            <w:r>
              <w:rPr>
                <w:rStyle w:val="477"/>
                <w:rFonts w:ascii="方正仿宋_GB2312" w:eastAsia="方正仿宋_GB2312"/>
                <w:color w:val="auto"/>
                <w:sz w:val="18"/>
                <w:highlight w:val="none"/>
                <w:lang w:val="en-US" w:eastAsia="zh-CN" w:bidi="ar"/>
              </w:rPr>
              <w:t>×5</w:t>
            </w:r>
            <w:r>
              <w:rPr>
                <w:rStyle w:val="511"/>
                <w:rFonts w:ascii="方正仿宋_GB2312" w:eastAsia="方正仿宋_GB2312"/>
                <w:color w:val="auto"/>
                <w:sz w:val="18"/>
                <w:highlight w:val="none"/>
                <w:lang w:val="en-US" w:eastAsia="zh-CN" w:bidi="ar"/>
              </w:rPr>
              <w:t>把，压塑垫</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块，木槌</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个，金属抹刀</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把，喷水壶</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个，防尘口罩</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只，护目镜</w:t>
            </w:r>
            <w:r>
              <w:rPr>
                <w:rStyle w:val="477"/>
                <w:rFonts w:ascii="方正仿宋_GB2312" w:eastAsia="方正仿宋_GB2312"/>
                <w:color w:val="auto"/>
                <w:sz w:val="18"/>
                <w:highlight w:val="none"/>
                <w:lang w:val="en-US" w:eastAsia="zh-CN" w:bidi="ar"/>
              </w:rPr>
              <w:t>×1</w:t>
            </w:r>
            <w:r>
              <w:rPr>
                <w:rStyle w:val="511"/>
                <w:rFonts w:ascii="方正仿宋_GB2312" w:eastAsia="方正仿宋_GB2312"/>
                <w:color w:val="auto"/>
                <w:sz w:val="18"/>
                <w:highlight w:val="none"/>
                <w:lang w:val="en-US" w:eastAsia="zh-CN" w:bidi="ar"/>
              </w:rPr>
              <w:t>副</w:t>
            </w:r>
            <w:r>
              <w:rPr>
                <w:rStyle w:val="511"/>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蓝晒工艺工具包：蓝晒A液×1瓶，蓝晒B液×1瓶，专用水彩纸×10张，透明胶片×5张，亚克力压板×1块，洗照片托盘×2个，软毛刷×1把，防护手套×1副</w:t>
            </w:r>
            <w:r>
              <w:rPr>
                <w:rStyle w:val="511"/>
                <w:rFonts w:ascii="方正仿宋_GB2312" w:eastAsia="方正仿宋_GB2312"/>
                <w:color w:val="auto"/>
                <w:sz w:val="18"/>
                <w:highlight w:val="none"/>
                <w:lang w:val="en-US" w:eastAsia="zh-CN" w:bidi="ar"/>
              </w:rPr>
              <w:br w:type="textWrapping"/>
            </w:r>
            <w:r>
              <w:rPr>
                <w:rStyle w:val="511"/>
                <w:rFonts w:ascii="方正仿宋_GB2312" w:eastAsia="方正仿宋_GB2312"/>
                <w:color w:val="auto"/>
                <w:sz w:val="18"/>
                <w:highlight w:val="none"/>
                <w:lang w:val="en-US" w:eastAsia="zh-CN" w:bidi="ar"/>
              </w:rPr>
              <w:t>蜡染工具包：蜡刀×3把，蜂蜡料×1包，熔蜡锅×1个，靛蓝染料粉×1袋，白坯布×3块，橡皮筋×1卷，木夹×5个，防烫手套×1副，围裙×1件</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CF1A">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BE8D">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5</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164E">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2A7B8">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24DD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EA06E">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5</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45FC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陶瓷嫦娥智能交互机器人智能展示系统</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1794">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陶瓷嫦娥智能交互机器人展示系统用于展示陶艺以及扎染相关工艺技术的特色展项，包含以下内容：</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1、定制陶瓷嫦娥智能交互机器人1个，不少于14自由度，高度不小于70厘米，可通过智能语音、动作交互、介绍实验室特色；</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2、43寸一体机屏幕一个、配套智能展示系统软件，用于与陶瓷嫦娥机器人互动、陶艺和扎染等非遗特色作品内容展示。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3、陶艺相关展品一批，不少于10件。</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4、扎染工艺相关展品一批，不少于10件。</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4E38">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18"/>
                <w:szCs w:val="18"/>
                <w:highlight w:val="none"/>
                <w:u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57E05">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i w:val="0"/>
                <w:iCs w:val="0"/>
                <w:color w:val="auto"/>
                <w:sz w:val="18"/>
                <w:szCs w:val="18"/>
                <w:highlight w:val="none"/>
                <w:u w:val="none"/>
              </w:rPr>
            </w:pPr>
            <w:r>
              <w:rPr>
                <w:rFonts w:hint="default" w:ascii="方正仿宋_GB2312" w:hAnsi="Times New Roman Regular" w:eastAsia="方正仿宋_GB2312" w:cs="Times New Roman Regular"/>
                <w:i w:val="0"/>
                <w:iCs w:val="0"/>
                <w:color w:val="auto"/>
                <w:kern w:val="0"/>
                <w:sz w:val="18"/>
                <w:szCs w:val="18"/>
                <w:highlight w:val="none"/>
                <w:u w:val="none"/>
                <w:lang w:val="en-US" w:eastAsia="zh-CN"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BD79C">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BE1D">
            <w:pPr>
              <w:snapToGrid w:val="0"/>
              <w:ind w:left="0" w:leftChars="0" w:right="0" w:rightChars="0" w:firstLine="0" w:firstLineChars="0"/>
              <w:jc w:val="right"/>
              <w:rPr>
                <w:rFonts w:hint="default" w:ascii="方正仿宋_GB2312" w:hAnsi="Times New Roman Regular" w:eastAsia="方正仿宋_GB2312" w:cs="Times New Roman Regular"/>
                <w:i w:val="0"/>
                <w:iCs w:val="0"/>
                <w:color w:val="auto"/>
                <w:sz w:val="18"/>
                <w:szCs w:val="18"/>
                <w:highlight w:val="none"/>
                <w:u w:val="none"/>
              </w:rPr>
            </w:pPr>
          </w:p>
        </w:tc>
      </w:tr>
      <w:tr w14:paraId="42F25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63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07EB80">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b/>
                <w:bCs/>
                <w:i w:val="0"/>
                <w:iCs w:val="0"/>
                <w:color w:val="auto"/>
                <w:sz w:val="18"/>
                <w:szCs w:val="28"/>
                <w:highlight w:val="none"/>
                <w:u w:val="none"/>
              </w:rPr>
            </w:pPr>
            <w:r>
              <w:rPr>
                <w:rStyle w:val="513"/>
                <w:rFonts w:ascii="方正仿宋_GB2312" w:eastAsia="方正仿宋_GB2312"/>
                <w:b/>
                <w:color w:val="auto"/>
                <w:sz w:val="18"/>
                <w:highlight w:val="none"/>
                <w:lang w:val="en-US" w:eastAsia="zh-CN" w:bidi="ar"/>
              </w:rPr>
              <w:t>总计（元）</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54FC">
            <w:pPr>
              <w:snapToGrid w:val="0"/>
              <w:ind w:left="0" w:leftChars="0" w:right="0" w:rightChars="0" w:firstLine="0" w:firstLineChars="0"/>
              <w:jc w:val="left"/>
              <w:rPr>
                <w:rFonts w:hint="default" w:ascii="方正仿宋_GB2312" w:hAnsi="Times New Roman Regular" w:eastAsia="方正仿宋_GB2312" w:cs="Times New Roman Regular"/>
                <w:b/>
                <w:i w:val="0"/>
                <w:iCs w:val="0"/>
                <w:color w:val="auto"/>
                <w:sz w:val="18"/>
                <w:szCs w:val="28"/>
                <w:highlight w:val="none"/>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A0ED3">
            <w:pPr>
              <w:snapToGrid w:val="0"/>
              <w:ind w:left="0" w:leftChars="0" w:right="0" w:rightChars="0" w:firstLine="0" w:firstLineChars="0"/>
              <w:jc w:val="left"/>
              <w:rPr>
                <w:rFonts w:hint="default" w:ascii="方正仿宋_GB2312" w:hAnsi="Times New Roman Regular" w:eastAsia="方正仿宋_GB2312" w:cs="Times New Roman Regular"/>
                <w:b/>
                <w:i w:val="0"/>
                <w:iCs w:val="0"/>
                <w:color w:val="auto"/>
                <w:sz w:val="18"/>
                <w:szCs w:val="28"/>
                <w:highlight w:val="none"/>
                <w:u w:val="none"/>
              </w:rPr>
            </w:pPr>
          </w:p>
        </w:tc>
        <w:tc>
          <w:tcPr>
            <w:tcW w:w="18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20FFA1">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Regular" w:eastAsia="方正仿宋_GB2312" w:cs="Times New Roman Regular"/>
                <w:b/>
                <w:i w:val="0"/>
                <w:iCs w:val="0"/>
                <w:color w:val="auto"/>
                <w:sz w:val="18"/>
                <w:szCs w:val="28"/>
                <w:highlight w:val="none"/>
                <w:u w:val="none"/>
              </w:rPr>
            </w:pPr>
            <w:r>
              <w:rPr>
                <w:rFonts w:hint="default" w:ascii="方正仿宋_GB2312" w:hAnsi="Times New Roman Regular" w:eastAsia="方正仿宋_GB2312" w:cs="Times New Roman Regular"/>
                <w:b/>
                <w:i w:val="0"/>
                <w:iCs w:val="0"/>
                <w:color w:val="auto"/>
                <w:kern w:val="0"/>
                <w:sz w:val="18"/>
                <w:szCs w:val="28"/>
                <w:highlight w:val="none"/>
                <w:u w:val="none"/>
                <w:lang w:val="en-US" w:eastAsia="zh-CN" w:bidi="ar"/>
              </w:rPr>
              <w:t>0</w:t>
            </w:r>
          </w:p>
        </w:tc>
      </w:tr>
      <w:tr w14:paraId="72E79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522" w:type="dxa"/>
            <w:gridSpan w:val="7"/>
            <w:tcBorders>
              <w:top w:val="nil"/>
              <w:left w:val="nil"/>
              <w:bottom w:val="nil"/>
              <w:right w:val="nil"/>
            </w:tcBorders>
            <w:shd w:val="clear" w:color="auto" w:fill="auto"/>
            <w:noWrap/>
            <w:vAlign w:val="center"/>
          </w:tcPr>
          <w:p w14:paraId="19E41A49">
            <w:pPr>
              <w:tabs>
                <w:tab w:val="left" w:pos="525"/>
                <w:tab w:val="left" w:pos="1050"/>
              </w:tabs>
              <w:spacing w:line="360" w:lineRule="auto"/>
              <w:ind w:firstLine="47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说明：包含人工、辅材、工器具、材料运输费、管理费、利润、税金等完成相应工作所发生的一切费用。 </w:t>
            </w:r>
          </w:p>
        </w:tc>
      </w:tr>
      <w:tr w14:paraId="184D1F0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blHeader/>
          <w:jc w:val="center"/>
        </w:trPr>
        <w:tc>
          <w:tcPr>
            <w:tcW w:w="8522" w:type="dxa"/>
            <w:gridSpan w:val="7"/>
            <w:tcBorders>
              <w:top w:val="nil"/>
              <w:left w:val="nil"/>
              <w:bottom w:val="nil"/>
              <w:right w:val="nil"/>
            </w:tcBorders>
            <w:shd w:val="clear" w:color="auto" w:fill="auto"/>
            <w:noWrap/>
            <w:vAlign w:val="center"/>
          </w:tcPr>
          <w:p w14:paraId="444F1E09">
            <w:pPr>
              <w:widowControl/>
              <w:snapToGrid w:val="0"/>
              <w:jc w:val="center"/>
              <w:textAlignment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无锡师专2026年度实训室建设项目实训设备采购标段二清华大学iCenter&amp;无锡师专工程实践与产品设计联合中心设备采购</w:t>
            </w:r>
          </w:p>
        </w:tc>
      </w:tr>
      <w:tr w14:paraId="40D84DA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blHeade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5FDBE">
            <w:pPr>
              <w:widowControl/>
              <w:snapToGrid w:val="0"/>
              <w:jc w:val="center"/>
              <w:textAlignment w:val="center"/>
              <w:rPr>
                <w:rFonts w:ascii="方正仿宋_GB2312" w:hAnsi="方正仿宋_GB2312" w:eastAsia="方正仿宋_GB2312" w:cs="方正仿宋_GB2312"/>
                <w:b/>
                <w:bCs/>
                <w:color w:val="auto"/>
                <w:sz w:val="20"/>
                <w:szCs w:val="20"/>
                <w:highlight w:val="none"/>
              </w:rPr>
            </w:pPr>
            <w:r>
              <w:rPr>
                <w:rFonts w:hint="eastAsia" w:ascii="方正仿宋_GB2312" w:hAnsi="方正仿宋_GB2312" w:eastAsia="方正仿宋_GB2312" w:cs="方正仿宋_GB2312"/>
                <w:b/>
                <w:bCs/>
                <w:color w:val="auto"/>
                <w:sz w:val="20"/>
                <w:szCs w:val="20"/>
                <w:highlight w:val="none"/>
                <w:lang w:bidi="ar"/>
              </w:rPr>
              <w:t>序号</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D7F20">
            <w:pPr>
              <w:widowControl/>
              <w:snapToGrid w:val="0"/>
              <w:jc w:val="center"/>
              <w:textAlignment w:val="center"/>
              <w:rPr>
                <w:rFonts w:ascii="方正仿宋_GB2312" w:hAnsi="方正仿宋_GB2312" w:eastAsia="方正仿宋_GB2312" w:cs="方正仿宋_GB2312"/>
                <w:b/>
                <w:bCs/>
                <w:color w:val="auto"/>
                <w:sz w:val="20"/>
                <w:szCs w:val="20"/>
                <w:highlight w:val="none"/>
              </w:rPr>
            </w:pPr>
            <w:r>
              <w:rPr>
                <w:rFonts w:hint="eastAsia" w:ascii="方正仿宋_GB2312" w:hAnsi="方正仿宋_GB2312" w:eastAsia="方正仿宋_GB2312" w:cs="方正仿宋_GB2312"/>
                <w:b/>
                <w:bCs/>
                <w:color w:val="auto"/>
                <w:sz w:val="20"/>
                <w:szCs w:val="20"/>
                <w:highlight w:val="none"/>
                <w:lang w:bidi="ar"/>
              </w:rPr>
              <w:t>设备名称</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8D808">
            <w:pPr>
              <w:widowControl/>
              <w:snapToGrid w:val="0"/>
              <w:jc w:val="center"/>
              <w:textAlignment w:val="center"/>
              <w:rPr>
                <w:rFonts w:ascii="方正仿宋_GB2312" w:hAnsi="方正仿宋_GB2312" w:eastAsia="方正仿宋_GB2312" w:cs="方正仿宋_GB2312"/>
                <w:b/>
                <w:bCs/>
                <w:color w:val="auto"/>
                <w:sz w:val="20"/>
                <w:szCs w:val="20"/>
                <w:highlight w:val="none"/>
              </w:rPr>
            </w:pPr>
            <w:r>
              <w:rPr>
                <w:rFonts w:hint="eastAsia" w:ascii="方正仿宋_GB2312" w:hAnsi="方正仿宋_GB2312" w:eastAsia="方正仿宋_GB2312" w:cs="方正仿宋_GB2312"/>
                <w:b/>
                <w:bCs/>
                <w:color w:val="auto"/>
                <w:sz w:val="20"/>
                <w:szCs w:val="20"/>
                <w:highlight w:val="none"/>
                <w:lang w:bidi="ar"/>
              </w:rPr>
              <w:t>规格参数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BD51">
            <w:pPr>
              <w:widowControl/>
              <w:snapToGrid w:val="0"/>
              <w:jc w:val="center"/>
              <w:textAlignment w:val="center"/>
              <w:rPr>
                <w:rFonts w:ascii="方正仿宋_GB2312" w:hAnsi="方正仿宋_GB2312" w:eastAsia="方正仿宋_GB2312" w:cs="方正仿宋_GB2312"/>
                <w:b/>
                <w:bCs/>
                <w:color w:val="auto"/>
                <w:sz w:val="20"/>
                <w:szCs w:val="20"/>
                <w:highlight w:val="none"/>
              </w:rPr>
            </w:pPr>
            <w:r>
              <w:rPr>
                <w:rFonts w:hint="eastAsia" w:ascii="方正仿宋_GB2312" w:hAnsi="方正仿宋_GB2312" w:eastAsia="方正仿宋_GB2312" w:cs="方正仿宋_GB2312"/>
                <w:b/>
                <w:bCs/>
                <w:color w:val="auto"/>
                <w:sz w:val="20"/>
                <w:szCs w:val="20"/>
                <w:highlight w:val="none"/>
                <w:lang w:bidi="ar"/>
              </w:rPr>
              <w:t>单位</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F1BE9">
            <w:pPr>
              <w:widowControl/>
              <w:snapToGrid w:val="0"/>
              <w:jc w:val="center"/>
              <w:textAlignment w:val="center"/>
              <w:rPr>
                <w:rFonts w:ascii="方正仿宋_GB2312" w:hAnsi="方正仿宋_GB2312" w:eastAsia="方正仿宋_GB2312" w:cs="方正仿宋_GB2312"/>
                <w:b/>
                <w:bCs/>
                <w:color w:val="auto"/>
                <w:sz w:val="20"/>
                <w:szCs w:val="20"/>
                <w:highlight w:val="none"/>
              </w:rPr>
            </w:pPr>
            <w:r>
              <w:rPr>
                <w:rFonts w:hint="eastAsia" w:ascii="方正仿宋_GB2312" w:hAnsi="方正仿宋_GB2312" w:eastAsia="方正仿宋_GB2312" w:cs="方正仿宋_GB2312"/>
                <w:b/>
                <w:bCs/>
                <w:color w:val="auto"/>
                <w:sz w:val="20"/>
                <w:szCs w:val="20"/>
                <w:highlight w:val="none"/>
                <w:lang w:bidi="ar"/>
              </w:rPr>
              <w:t>数量</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AF0A">
            <w:pPr>
              <w:widowControl/>
              <w:snapToGrid w:val="0"/>
              <w:jc w:val="center"/>
              <w:textAlignment w:val="center"/>
              <w:rPr>
                <w:rFonts w:ascii="方正仿宋_GB2312" w:hAnsi="方正仿宋_GB2312" w:eastAsia="方正仿宋_GB2312" w:cs="方正仿宋_GB2312"/>
                <w:b/>
                <w:bCs/>
                <w:color w:val="auto"/>
                <w:sz w:val="20"/>
                <w:szCs w:val="20"/>
                <w:highlight w:val="none"/>
              </w:rPr>
            </w:pPr>
            <w:r>
              <w:rPr>
                <w:rFonts w:hint="eastAsia" w:ascii="方正仿宋_GB2312" w:hAnsi="方正仿宋_GB2312" w:eastAsia="方正仿宋_GB2312" w:cs="方正仿宋_GB2312"/>
                <w:b/>
                <w:bCs/>
                <w:color w:val="auto"/>
                <w:sz w:val="20"/>
                <w:szCs w:val="20"/>
                <w:highlight w:val="none"/>
                <w:lang w:bidi="ar"/>
              </w:rPr>
              <w:t>单价（元）</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0E89B">
            <w:pPr>
              <w:widowControl/>
              <w:snapToGrid w:val="0"/>
              <w:jc w:val="center"/>
              <w:textAlignment w:val="center"/>
              <w:rPr>
                <w:rFonts w:ascii="方正仿宋_GB2312" w:hAnsi="方正仿宋_GB2312" w:eastAsia="方正仿宋_GB2312" w:cs="方正仿宋_GB2312"/>
                <w:b/>
                <w:bCs/>
                <w:color w:val="auto"/>
                <w:sz w:val="20"/>
                <w:szCs w:val="20"/>
                <w:highlight w:val="none"/>
              </w:rPr>
            </w:pPr>
            <w:r>
              <w:rPr>
                <w:rFonts w:hint="eastAsia" w:ascii="方正仿宋_GB2312" w:hAnsi="方正仿宋_GB2312" w:eastAsia="方正仿宋_GB2312" w:cs="方正仿宋_GB2312"/>
                <w:b/>
                <w:bCs/>
                <w:color w:val="auto"/>
                <w:sz w:val="20"/>
                <w:szCs w:val="20"/>
                <w:highlight w:val="none"/>
                <w:lang w:bidi="ar"/>
              </w:rPr>
              <w:t>合价（元）</w:t>
            </w:r>
          </w:p>
        </w:tc>
      </w:tr>
      <w:tr w14:paraId="2D30075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18633B5">
            <w:pPr>
              <w:widowControl/>
              <w:snapToGrid w:val="0"/>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激光与数字制造区</w:t>
            </w:r>
          </w:p>
        </w:tc>
      </w:tr>
      <w:tr w14:paraId="438CA85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6F269">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2361">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激光雕刻机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08AAF">
            <w:pPr>
              <w:widowControl/>
              <w:snapToGrid w:val="0"/>
              <w:jc w:val="left"/>
              <w:textAlignment w:val="center"/>
              <w:rPr>
                <w:rFonts w:ascii="方正仿宋_GB2312" w:hAnsi="方正仿宋_GB2312" w:eastAsia="方正仿宋_GB2312" w:cs="方正仿宋_GB2312"/>
                <w:color w:val="auto"/>
                <w:sz w:val="18"/>
                <w:szCs w:val="18"/>
                <w:highlight w:val="none"/>
              </w:rPr>
            </w:pPr>
            <w:r>
              <w:rPr>
                <w:rStyle w:val="511"/>
                <w:rFonts w:hint="default"/>
                <w:color w:val="auto"/>
                <w:highlight w:val="none"/>
                <w:lang w:bidi="ar"/>
              </w:rPr>
              <w:t>激光雕刻机器</w:t>
            </w:r>
            <w:r>
              <w:rPr>
                <w:rStyle w:val="477"/>
                <w:rFonts w:hint="default" w:ascii="方正仿宋_GB2312" w:eastAsia="方正仿宋_GB2312"/>
                <w:color w:val="auto"/>
                <w:highlight w:val="none"/>
                <w:lang w:bidi="ar"/>
              </w:rPr>
              <w:t>1</w:t>
            </w:r>
            <w:r>
              <w:rPr>
                <w:rStyle w:val="511"/>
                <w:rFonts w:hint="default"/>
                <w:color w:val="auto"/>
                <w:highlight w:val="none"/>
                <w:lang w:bidi="ar"/>
              </w:rPr>
              <w:t>台，尺寸不低于610*569*180mm，净重约12.3</w:t>
            </w:r>
            <w:r>
              <w:rPr>
                <w:rStyle w:val="477"/>
                <w:rFonts w:hint="default" w:ascii="方正仿宋_GB2312" w:eastAsia="方正仿宋_GB2312"/>
                <w:color w:val="auto"/>
                <w:highlight w:val="none"/>
                <w:lang w:bidi="ar"/>
              </w:rPr>
              <w:t>kg</w:t>
            </w:r>
            <w:r>
              <w:rPr>
                <w:rStyle w:val="512"/>
                <w:rFonts w:hint="default" w:ascii="方正仿宋_GB2312" w:eastAsia="方正仿宋_GB2312"/>
                <w:color w:val="auto"/>
                <w:highlight w:val="none"/>
                <w:lang w:bidi="ar"/>
              </w:rPr>
              <w:t>，</w:t>
            </w:r>
            <w:r>
              <w:rPr>
                <w:rStyle w:val="511"/>
                <w:rFonts w:hint="default"/>
                <w:color w:val="auto"/>
                <w:highlight w:val="none"/>
                <w:lang w:bidi="ar"/>
              </w:rPr>
              <w:t>雕刻精度0.001—0.05mm</w:t>
            </w:r>
            <w:r>
              <w:rPr>
                <w:rStyle w:val="477"/>
                <w:rFonts w:hint="default" w:ascii="方正仿宋_GB2312" w:eastAsia="方正仿宋_GB2312"/>
                <w:color w:val="auto"/>
                <w:highlight w:val="none"/>
                <w:lang w:bidi="ar"/>
              </w:rPr>
              <w:br w:type="textWrapping"/>
            </w:r>
            <w:r>
              <w:rPr>
                <w:rStyle w:val="511"/>
                <w:rFonts w:hint="default"/>
                <w:color w:val="auto"/>
                <w:highlight w:val="none"/>
                <w:lang w:bidi="ar"/>
              </w:rPr>
              <w:t>激光雕刻机配套控制终端套装1套，CPU：Ultra7-265KF及以上；显卡：RTX 5070以上独显；内存：32G DDR5及以上；硬盘：1TB SSD及以上；1块27 英寸高色准专业设计显示器以及控制套装</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A8E0B">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3D49A">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D4C71">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279AC">
            <w:pPr>
              <w:snapToGrid w:val="0"/>
              <w:jc w:val="right"/>
              <w:rPr>
                <w:rFonts w:hint="eastAsia" w:ascii="方正仿宋_GB2312" w:hAnsi="Times New Roman Regular" w:eastAsia="方正仿宋_GB2312" w:cs="Times New Roman Regular"/>
                <w:color w:val="auto"/>
                <w:sz w:val="18"/>
                <w:szCs w:val="18"/>
                <w:highlight w:val="none"/>
              </w:rPr>
            </w:pPr>
          </w:p>
        </w:tc>
      </w:tr>
      <w:tr w14:paraId="5C9F666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C5BA">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2</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5115">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UV</w:t>
            </w:r>
            <w:r>
              <w:rPr>
                <w:rStyle w:val="511"/>
                <w:rFonts w:hint="default"/>
                <w:color w:val="auto"/>
                <w:highlight w:val="none"/>
                <w:lang w:bidi="ar"/>
              </w:rPr>
              <w:t>浮雕打印机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663E1">
            <w:pPr>
              <w:widowControl/>
              <w:snapToGrid w:val="0"/>
              <w:jc w:val="left"/>
              <w:textAlignment w:val="center"/>
              <w:rPr>
                <w:rFonts w:ascii="方正仿宋_GB2312" w:hAnsi="方正仿宋_GB2312" w:eastAsia="方正仿宋_GB2312" w:cs="方正仿宋_GB2312"/>
                <w:color w:val="auto"/>
                <w:sz w:val="18"/>
                <w:szCs w:val="18"/>
                <w:highlight w:val="none"/>
              </w:rPr>
            </w:pPr>
            <w:r>
              <w:rPr>
                <w:rStyle w:val="511"/>
                <w:rFonts w:hint="default"/>
                <w:color w:val="auto"/>
                <w:highlight w:val="none"/>
                <w:lang w:bidi="ar"/>
              </w:rPr>
              <w:t>机器尺寸不低于</w:t>
            </w:r>
            <w:r>
              <w:rPr>
                <w:rStyle w:val="477"/>
                <w:rFonts w:hint="default" w:ascii="方正仿宋_GB2312" w:eastAsia="方正仿宋_GB2312"/>
                <w:color w:val="auto"/>
                <w:highlight w:val="none"/>
                <w:lang w:bidi="ar"/>
              </w:rPr>
              <w:t>590 ×250 ×407 mm</w:t>
            </w:r>
            <w:r>
              <w:rPr>
                <w:rStyle w:val="511"/>
                <w:rFonts w:hint="default"/>
                <w:color w:val="auto"/>
                <w:highlight w:val="none"/>
                <w:lang w:bidi="ar"/>
              </w:rPr>
              <w:t xml:space="preserve">，主机净重约 </w:t>
            </w:r>
            <w:r>
              <w:rPr>
                <w:rStyle w:val="477"/>
                <w:rFonts w:hint="default" w:ascii="方正仿宋_GB2312" w:eastAsia="方正仿宋_GB2312"/>
                <w:color w:val="auto"/>
                <w:highlight w:val="none"/>
                <w:lang w:bidi="ar"/>
              </w:rPr>
              <w:t>20 kg</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1425">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8212">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98B9">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03884">
            <w:pPr>
              <w:snapToGrid w:val="0"/>
              <w:jc w:val="right"/>
              <w:rPr>
                <w:rFonts w:hint="eastAsia" w:ascii="方正仿宋_GB2312" w:hAnsi="Times New Roman Regular" w:eastAsia="方正仿宋_GB2312" w:cs="Times New Roman Regular"/>
                <w:color w:val="auto"/>
                <w:sz w:val="18"/>
                <w:szCs w:val="18"/>
                <w:highlight w:val="none"/>
              </w:rPr>
            </w:pPr>
          </w:p>
        </w:tc>
      </w:tr>
      <w:tr w14:paraId="183628B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56114">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3</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12DF8">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旋转打印配件</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C7FD1">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UV</w:t>
            </w:r>
            <w:r>
              <w:rPr>
                <w:rStyle w:val="511"/>
                <w:rFonts w:hint="default"/>
                <w:color w:val="auto"/>
                <w:highlight w:val="none"/>
                <w:lang w:bidi="ar"/>
              </w:rPr>
              <w:t>浮雕</w:t>
            </w:r>
            <w:r>
              <w:rPr>
                <w:rStyle w:val="477"/>
                <w:rFonts w:hint="default" w:ascii="方正仿宋_GB2312" w:eastAsia="方正仿宋_GB2312"/>
                <w:color w:val="auto"/>
                <w:highlight w:val="none"/>
                <w:lang w:bidi="ar"/>
              </w:rPr>
              <w:t>3D</w:t>
            </w:r>
            <w:r>
              <w:rPr>
                <w:rStyle w:val="511"/>
                <w:rFonts w:hint="default"/>
                <w:color w:val="auto"/>
                <w:highlight w:val="none"/>
                <w:lang w:bidi="ar"/>
              </w:rPr>
              <w:t>打印机旋转打印配件</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99517">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C7BB">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00FD5">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3793">
            <w:pPr>
              <w:snapToGrid w:val="0"/>
              <w:jc w:val="right"/>
              <w:rPr>
                <w:rFonts w:hint="eastAsia" w:ascii="方正仿宋_GB2312" w:hAnsi="Times New Roman Regular" w:eastAsia="方正仿宋_GB2312" w:cs="Times New Roman Regular"/>
                <w:color w:val="auto"/>
                <w:sz w:val="18"/>
                <w:szCs w:val="18"/>
                <w:highlight w:val="none"/>
              </w:rPr>
            </w:pPr>
          </w:p>
        </w:tc>
      </w:tr>
      <w:tr w14:paraId="41B6A70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FEEF2">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4</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F321">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覆膜机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BD4E6">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UV</w:t>
            </w:r>
            <w:r>
              <w:rPr>
                <w:rStyle w:val="511"/>
                <w:rFonts w:hint="default"/>
                <w:color w:val="auto"/>
                <w:highlight w:val="none"/>
                <w:lang w:bidi="ar"/>
              </w:rPr>
              <w:t>浮雕</w:t>
            </w:r>
            <w:r>
              <w:rPr>
                <w:rStyle w:val="477"/>
                <w:rFonts w:hint="default" w:ascii="方正仿宋_GB2312" w:eastAsia="方正仿宋_GB2312"/>
                <w:color w:val="auto"/>
                <w:highlight w:val="none"/>
                <w:lang w:bidi="ar"/>
              </w:rPr>
              <w:t>3D</w:t>
            </w:r>
            <w:r>
              <w:rPr>
                <w:rStyle w:val="511"/>
                <w:rFonts w:hint="default"/>
                <w:color w:val="auto"/>
                <w:highlight w:val="none"/>
                <w:lang w:bidi="ar"/>
              </w:rPr>
              <w:t>打印机配件覆膜机</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E91E4">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12767">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8C294">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A39DC">
            <w:pPr>
              <w:snapToGrid w:val="0"/>
              <w:jc w:val="right"/>
              <w:rPr>
                <w:rFonts w:hint="eastAsia" w:ascii="方正仿宋_GB2312" w:hAnsi="Times New Roman Regular" w:eastAsia="方正仿宋_GB2312" w:cs="Times New Roman Regular"/>
                <w:color w:val="auto"/>
                <w:sz w:val="18"/>
                <w:szCs w:val="18"/>
                <w:highlight w:val="none"/>
              </w:rPr>
            </w:pPr>
          </w:p>
        </w:tc>
      </w:tr>
      <w:tr w14:paraId="0C5CFE2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B095B4">
            <w:pPr>
              <w:widowControl/>
              <w:snapToGrid w:val="0"/>
              <w:jc w:val="center"/>
              <w:textAlignment w:val="center"/>
              <w:rPr>
                <w:rFonts w:hint="eastAsia" w:ascii="方正仿宋_GB2312" w:hAnsi="Times New Roman Regular" w:eastAsia="方正仿宋_GB2312" w:cs="Times New Roman Regular"/>
                <w:color w:val="auto"/>
                <w:sz w:val="18"/>
                <w:szCs w:val="16"/>
                <w:highlight w:val="none"/>
              </w:rPr>
            </w:pPr>
            <w:r>
              <w:rPr>
                <w:rFonts w:ascii="方正仿宋_GB2312" w:hAnsi="Times New Roman Regular" w:eastAsia="方正仿宋_GB2312" w:cs="Times New Roman Regular"/>
                <w:color w:val="auto"/>
                <w:sz w:val="18"/>
                <w:szCs w:val="16"/>
                <w:highlight w:val="none"/>
                <w:lang w:bidi="ar"/>
              </w:rPr>
              <w:t>5</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BA3A98">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精密铸造设备</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48200">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集石膏搅拌机，焙烧炉，熔炼炉，铸造装置于一体，操作简单，在焙烧炉安装了二次燃烧，做到了安全环保，熔炼金属广泛（金、银、铜等）。</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1F8F25">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F66E01">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ED4D33">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CC4EB5">
            <w:pPr>
              <w:snapToGrid w:val="0"/>
              <w:jc w:val="right"/>
              <w:rPr>
                <w:rFonts w:hint="eastAsia" w:ascii="方正仿宋_GB2312" w:hAnsi="Times New Roman Regular" w:eastAsia="方正仿宋_GB2312" w:cs="Times New Roman Regular"/>
                <w:color w:val="auto"/>
                <w:sz w:val="18"/>
                <w:szCs w:val="18"/>
                <w:highlight w:val="none"/>
              </w:rPr>
            </w:pPr>
          </w:p>
        </w:tc>
      </w:tr>
      <w:tr w14:paraId="5DF8DAA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38EAD">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C9EF4">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D0DE1">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1.</w:t>
            </w:r>
            <w:r>
              <w:rPr>
                <w:rStyle w:val="511"/>
                <w:rFonts w:hint="default"/>
                <w:color w:val="auto"/>
                <w:highlight w:val="none"/>
                <w:lang w:bidi="ar"/>
              </w:rPr>
              <w:t>电压：最高</w:t>
            </w:r>
            <w:r>
              <w:rPr>
                <w:rStyle w:val="477"/>
                <w:rFonts w:hint="default" w:ascii="方正仿宋_GB2312" w:eastAsia="方正仿宋_GB2312"/>
                <w:color w:val="auto"/>
                <w:highlight w:val="none"/>
                <w:lang w:bidi="ar"/>
              </w:rPr>
              <w:t>380V</w:t>
            </w:r>
            <w:r>
              <w:rPr>
                <w:rStyle w:val="511"/>
                <w:rFonts w:hint="default"/>
                <w:color w:val="auto"/>
                <w:highlight w:val="none"/>
                <w:lang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DB489">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BC3C5">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B1CB1">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491C7">
            <w:pPr>
              <w:snapToGrid w:val="0"/>
              <w:jc w:val="right"/>
              <w:rPr>
                <w:rFonts w:hint="eastAsia" w:ascii="方正仿宋_GB2312" w:hAnsi="Times New Roman Regular" w:eastAsia="方正仿宋_GB2312" w:cs="Times New Roman Regular"/>
                <w:color w:val="auto"/>
                <w:sz w:val="18"/>
                <w:szCs w:val="18"/>
                <w:highlight w:val="none"/>
              </w:rPr>
            </w:pPr>
          </w:p>
        </w:tc>
      </w:tr>
      <w:tr w14:paraId="6203000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A3A0D">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B2F97">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B956">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2.</w:t>
            </w:r>
            <w:r>
              <w:rPr>
                <w:rStyle w:val="511"/>
                <w:rFonts w:hint="default"/>
                <w:color w:val="auto"/>
                <w:highlight w:val="none"/>
                <w:lang w:bidi="ar"/>
              </w:rPr>
              <w:t>高温炉：约</w:t>
            </w:r>
            <w:r>
              <w:rPr>
                <w:rStyle w:val="477"/>
                <w:rFonts w:hint="default" w:ascii="方正仿宋_GB2312" w:eastAsia="方正仿宋_GB2312"/>
                <w:color w:val="auto"/>
                <w:highlight w:val="none"/>
                <w:lang w:bidi="ar"/>
              </w:rPr>
              <w:t>4KW</w:t>
            </w:r>
            <w:r>
              <w:rPr>
                <w:rStyle w:val="511"/>
                <w:rFonts w:hint="default"/>
                <w:color w:val="auto"/>
                <w:highlight w:val="none"/>
                <w:lang w:bidi="ar"/>
              </w:rPr>
              <w:t>；吸索机：约</w:t>
            </w:r>
            <w:r>
              <w:rPr>
                <w:rStyle w:val="477"/>
                <w:rFonts w:hint="default" w:ascii="方正仿宋_GB2312" w:eastAsia="方正仿宋_GB2312"/>
                <w:color w:val="auto"/>
                <w:highlight w:val="none"/>
                <w:lang w:bidi="ar"/>
              </w:rPr>
              <w:t>700W</w:t>
            </w:r>
            <w:r>
              <w:rPr>
                <w:rStyle w:val="511"/>
                <w:rFonts w:hint="default"/>
                <w:color w:val="auto"/>
                <w:highlight w:val="none"/>
                <w:lang w:bidi="ar"/>
              </w:rPr>
              <w:t>；二次燃烧：约</w:t>
            </w:r>
            <w:r>
              <w:rPr>
                <w:rStyle w:val="477"/>
                <w:rFonts w:hint="default" w:ascii="方正仿宋_GB2312" w:eastAsia="方正仿宋_GB2312"/>
                <w:color w:val="auto"/>
                <w:highlight w:val="none"/>
                <w:lang w:bidi="ar"/>
              </w:rPr>
              <w:t>2.5KW</w:t>
            </w:r>
            <w:r>
              <w:rPr>
                <w:rStyle w:val="511"/>
                <w:rFonts w:hint="default"/>
                <w:color w:val="auto"/>
                <w:highlight w:val="none"/>
                <w:lang w:bidi="ar"/>
              </w:rPr>
              <w:t>；搅粉机：约</w:t>
            </w:r>
            <w:r>
              <w:rPr>
                <w:rStyle w:val="477"/>
                <w:rFonts w:hint="default" w:ascii="方正仿宋_GB2312" w:eastAsia="方正仿宋_GB2312"/>
                <w:color w:val="auto"/>
                <w:highlight w:val="none"/>
                <w:lang w:bidi="ar"/>
              </w:rPr>
              <w:t>700W</w:t>
            </w:r>
            <w:r>
              <w:rPr>
                <w:rStyle w:val="511"/>
                <w:rFonts w:hint="default"/>
                <w:color w:val="auto"/>
                <w:highlight w:val="none"/>
                <w:lang w:bidi="ar"/>
              </w:rPr>
              <w:t>；中频炉：约</w:t>
            </w:r>
            <w:r>
              <w:rPr>
                <w:rStyle w:val="477"/>
                <w:rFonts w:hint="default" w:ascii="方正仿宋_GB2312" w:eastAsia="方正仿宋_GB2312"/>
                <w:color w:val="auto"/>
                <w:highlight w:val="none"/>
                <w:lang w:bidi="ar"/>
              </w:rPr>
              <w:t>6KW</w:t>
            </w:r>
            <w:r>
              <w:rPr>
                <w:rStyle w:val="511"/>
                <w:rFonts w:hint="default"/>
                <w:color w:val="auto"/>
                <w:highlight w:val="none"/>
                <w:lang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800E7">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047E8">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B7107">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68702">
            <w:pPr>
              <w:snapToGrid w:val="0"/>
              <w:jc w:val="right"/>
              <w:rPr>
                <w:rFonts w:hint="eastAsia" w:ascii="方正仿宋_GB2312" w:hAnsi="Times New Roman Regular" w:eastAsia="方正仿宋_GB2312" w:cs="Times New Roman Regular"/>
                <w:color w:val="auto"/>
                <w:sz w:val="18"/>
                <w:szCs w:val="18"/>
                <w:highlight w:val="none"/>
              </w:rPr>
            </w:pPr>
          </w:p>
        </w:tc>
      </w:tr>
      <w:tr w14:paraId="0D1123F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A93E6">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AFE66">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1641F">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3.</w:t>
            </w:r>
            <w:r>
              <w:rPr>
                <w:rStyle w:val="511"/>
                <w:rFonts w:hint="default"/>
                <w:color w:val="auto"/>
                <w:highlight w:val="none"/>
                <w:lang w:bidi="ar"/>
              </w:rPr>
              <w:t>尺寸：不低于</w:t>
            </w:r>
            <w:r>
              <w:rPr>
                <w:rStyle w:val="477"/>
                <w:rFonts w:hint="default" w:ascii="方正仿宋_GB2312" w:eastAsia="方正仿宋_GB2312"/>
                <w:color w:val="auto"/>
                <w:highlight w:val="none"/>
                <w:lang w:bidi="ar"/>
              </w:rPr>
              <w:t>280×80×</w:t>
            </w:r>
            <w:r>
              <w:rPr>
                <w:rStyle w:val="511"/>
                <w:rFonts w:hint="default"/>
                <w:color w:val="auto"/>
                <w:highlight w:val="none"/>
                <w:lang w:bidi="ar"/>
              </w:rPr>
              <w:t>（</w:t>
            </w:r>
            <w:r>
              <w:rPr>
                <w:rStyle w:val="477"/>
                <w:rFonts w:hint="default" w:ascii="方正仿宋_GB2312" w:eastAsia="方正仿宋_GB2312"/>
                <w:color w:val="auto"/>
                <w:highlight w:val="none"/>
                <w:lang w:bidi="ar"/>
              </w:rPr>
              <w:t>88+125</w:t>
            </w:r>
            <w:r>
              <w:rPr>
                <w:rStyle w:val="511"/>
                <w:rFonts w:hint="default"/>
                <w:color w:val="auto"/>
                <w:highlight w:val="none"/>
                <w:lang w:bidi="ar"/>
              </w:rPr>
              <w:t>）</w:t>
            </w:r>
            <w:r>
              <w:rPr>
                <w:rStyle w:val="477"/>
                <w:rFonts w:hint="default" w:ascii="方正仿宋_GB2312" w:eastAsia="方正仿宋_GB2312"/>
                <w:color w:val="auto"/>
                <w:highlight w:val="none"/>
                <w:lang w:bidi="ar"/>
              </w:rPr>
              <w:t>cm</w:t>
            </w:r>
            <w:r>
              <w:rPr>
                <w:rStyle w:val="511"/>
                <w:rFonts w:hint="default"/>
                <w:color w:val="auto"/>
                <w:highlight w:val="none"/>
                <w:lang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D780A">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DB402">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95040">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34ECC">
            <w:pPr>
              <w:snapToGrid w:val="0"/>
              <w:jc w:val="right"/>
              <w:rPr>
                <w:rFonts w:hint="eastAsia" w:ascii="方正仿宋_GB2312" w:hAnsi="Times New Roman Regular" w:eastAsia="方正仿宋_GB2312" w:cs="Times New Roman Regular"/>
                <w:color w:val="auto"/>
                <w:sz w:val="18"/>
                <w:szCs w:val="18"/>
                <w:highlight w:val="none"/>
              </w:rPr>
            </w:pPr>
          </w:p>
        </w:tc>
      </w:tr>
      <w:tr w14:paraId="1962843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6F3B4">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1AE8E">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AEB2">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4.</w:t>
            </w:r>
            <w:r>
              <w:rPr>
                <w:rStyle w:val="511"/>
                <w:rFonts w:hint="default"/>
                <w:color w:val="auto"/>
                <w:highlight w:val="none"/>
                <w:lang w:bidi="ar"/>
              </w:rPr>
              <w:t>熔炼温度：最高</w:t>
            </w:r>
            <w:r>
              <w:rPr>
                <w:rStyle w:val="477"/>
                <w:rFonts w:hint="default" w:ascii="方正仿宋_GB2312" w:eastAsia="方正仿宋_GB2312"/>
                <w:color w:val="auto"/>
                <w:highlight w:val="none"/>
                <w:lang w:bidi="ar"/>
              </w:rPr>
              <w:t>1300</w:t>
            </w:r>
            <w:r>
              <w:rPr>
                <w:rStyle w:val="512"/>
                <w:rFonts w:hint="default" w:ascii="方正仿宋_GB2312" w:eastAsia="方正仿宋_GB2312"/>
                <w:color w:val="auto"/>
                <w:highlight w:val="none"/>
                <w:lang w:bidi="ar"/>
              </w:rPr>
              <w:t>℃</w:t>
            </w:r>
            <w:r>
              <w:rPr>
                <w:rStyle w:val="511"/>
                <w:rFonts w:hint="default"/>
                <w:color w:val="auto"/>
                <w:highlight w:val="none"/>
                <w:lang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5E8C6">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688EC">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FFFA6">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61EC6">
            <w:pPr>
              <w:snapToGrid w:val="0"/>
              <w:jc w:val="right"/>
              <w:rPr>
                <w:rFonts w:hint="eastAsia" w:ascii="方正仿宋_GB2312" w:hAnsi="Times New Roman Regular" w:eastAsia="方正仿宋_GB2312" w:cs="Times New Roman Regular"/>
                <w:color w:val="auto"/>
                <w:sz w:val="18"/>
                <w:szCs w:val="18"/>
                <w:highlight w:val="none"/>
              </w:rPr>
            </w:pPr>
          </w:p>
        </w:tc>
      </w:tr>
      <w:tr w14:paraId="01FC3E6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122AB">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35773">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0D800">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5.</w:t>
            </w:r>
            <w:r>
              <w:rPr>
                <w:rStyle w:val="511"/>
                <w:rFonts w:hint="default"/>
                <w:color w:val="auto"/>
                <w:highlight w:val="none"/>
                <w:lang w:bidi="ar"/>
              </w:rPr>
              <w:t>重量：约</w:t>
            </w:r>
            <w:r>
              <w:rPr>
                <w:rStyle w:val="477"/>
                <w:rFonts w:hint="default" w:ascii="方正仿宋_GB2312" w:eastAsia="方正仿宋_GB2312"/>
                <w:color w:val="auto"/>
                <w:highlight w:val="none"/>
                <w:lang w:bidi="ar"/>
              </w:rPr>
              <w:t>150kg</w:t>
            </w:r>
            <w:r>
              <w:rPr>
                <w:rStyle w:val="511"/>
                <w:rFonts w:hint="default"/>
                <w:color w:val="auto"/>
                <w:highlight w:val="none"/>
                <w:lang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CF534">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8712D">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82316">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549D0">
            <w:pPr>
              <w:snapToGrid w:val="0"/>
              <w:jc w:val="right"/>
              <w:rPr>
                <w:rFonts w:hint="eastAsia" w:ascii="方正仿宋_GB2312" w:hAnsi="Times New Roman Regular" w:eastAsia="方正仿宋_GB2312" w:cs="Times New Roman Regular"/>
                <w:color w:val="auto"/>
                <w:sz w:val="18"/>
                <w:szCs w:val="18"/>
                <w:highlight w:val="none"/>
              </w:rPr>
            </w:pPr>
          </w:p>
        </w:tc>
      </w:tr>
      <w:tr w14:paraId="1D4A0AC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DF379">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BAE85">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E0F4">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6.</w:t>
            </w:r>
            <w:r>
              <w:rPr>
                <w:rStyle w:val="511"/>
                <w:rFonts w:hint="default"/>
                <w:color w:val="auto"/>
                <w:highlight w:val="none"/>
                <w:lang w:bidi="ar"/>
              </w:rPr>
              <w:t>坩埚容量：</w:t>
            </w:r>
            <w:r>
              <w:rPr>
                <w:rStyle w:val="477"/>
                <w:rFonts w:hint="default" w:ascii="方正仿宋_GB2312" w:eastAsia="方正仿宋_GB2312"/>
                <w:color w:val="auto"/>
                <w:highlight w:val="none"/>
                <w:lang w:bidi="ar"/>
              </w:rPr>
              <w:t>2kg</w:t>
            </w:r>
            <w:r>
              <w:rPr>
                <w:rStyle w:val="511"/>
                <w:rFonts w:hint="default"/>
                <w:color w:val="auto"/>
                <w:highlight w:val="none"/>
                <w:lang w:bidi="ar"/>
              </w:rPr>
              <w:t>（银）。</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E420E">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1960A">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15772">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3FEAD">
            <w:pPr>
              <w:snapToGrid w:val="0"/>
              <w:jc w:val="right"/>
              <w:rPr>
                <w:rFonts w:hint="eastAsia" w:ascii="方正仿宋_GB2312" w:hAnsi="Times New Roman Regular" w:eastAsia="方正仿宋_GB2312" w:cs="Times New Roman Regular"/>
                <w:color w:val="auto"/>
                <w:sz w:val="18"/>
                <w:szCs w:val="18"/>
                <w:highlight w:val="none"/>
              </w:rPr>
            </w:pPr>
          </w:p>
        </w:tc>
      </w:tr>
      <w:tr w14:paraId="569FC20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D5452">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74C22">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8010">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7.</w:t>
            </w:r>
            <w:r>
              <w:rPr>
                <w:rStyle w:val="511"/>
                <w:rFonts w:hint="default"/>
                <w:color w:val="auto"/>
                <w:highlight w:val="none"/>
                <w:lang w:bidi="ar"/>
              </w:rPr>
              <w:t>配备二次燃烧炉，能有效遏制烧结时蜡的异味。</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DDCEB">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64E76">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155D2">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3E1F5">
            <w:pPr>
              <w:snapToGrid w:val="0"/>
              <w:jc w:val="right"/>
              <w:rPr>
                <w:rFonts w:hint="eastAsia" w:ascii="方正仿宋_GB2312" w:hAnsi="Times New Roman Regular" w:eastAsia="方正仿宋_GB2312" w:cs="Times New Roman Regular"/>
                <w:color w:val="auto"/>
                <w:sz w:val="18"/>
                <w:szCs w:val="18"/>
                <w:highlight w:val="none"/>
              </w:rPr>
            </w:pPr>
          </w:p>
        </w:tc>
      </w:tr>
      <w:tr w14:paraId="05DC763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CD20D">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A9F80">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77AE">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8.</w:t>
            </w:r>
            <w:r>
              <w:rPr>
                <w:rStyle w:val="511"/>
                <w:rFonts w:hint="default"/>
                <w:color w:val="auto"/>
                <w:highlight w:val="none"/>
                <w:lang w:bidi="ar"/>
              </w:rPr>
              <w:t>分段加热功能，可控制升温速度，以确保产品的烧结质量，能提高优质品率及能够延长发热丝的寿命。</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CED34">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13F44">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2606C">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70A9B">
            <w:pPr>
              <w:snapToGrid w:val="0"/>
              <w:jc w:val="right"/>
              <w:rPr>
                <w:rFonts w:hint="eastAsia" w:ascii="方正仿宋_GB2312" w:hAnsi="Times New Roman Regular" w:eastAsia="方正仿宋_GB2312" w:cs="Times New Roman Regular"/>
                <w:color w:val="auto"/>
                <w:sz w:val="18"/>
                <w:szCs w:val="18"/>
                <w:highlight w:val="none"/>
              </w:rPr>
            </w:pPr>
          </w:p>
        </w:tc>
      </w:tr>
      <w:tr w14:paraId="6068466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9394C">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60237">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DB2E1">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9.</w:t>
            </w:r>
            <w:r>
              <w:rPr>
                <w:rStyle w:val="511"/>
                <w:rFonts w:hint="default"/>
                <w:color w:val="auto"/>
                <w:highlight w:val="none"/>
                <w:lang w:bidi="ar"/>
              </w:rPr>
              <w:t>炉门特设安全装置，当炉门打开时，电炉自动断电以确保操作者的安全。</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C4A21">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F75C3">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AFC07">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5C734">
            <w:pPr>
              <w:snapToGrid w:val="0"/>
              <w:jc w:val="right"/>
              <w:rPr>
                <w:rFonts w:hint="eastAsia" w:ascii="方正仿宋_GB2312" w:hAnsi="Times New Roman Regular" w:eastAsia="方正仿宋_GB2312" w:cs="Times New Roman Regular"/>
                <w:color w:val="auto"/>
                <w:sz w:val="18"/>
                <w:szCs w:val="18"/>
                <w:highlight w:val="none"/>
              </w:rPr>
            </w:pPr>
          </w:p>
        </w:tc>
      </w:tr>
      <w:tr w14:paraId="3E81D44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83F23">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061F0">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01AD">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10.发热元件设计合理，炉膛内温度均匀，空气对流，升温后使潮湿工件的水分能适当蒸发排放，提高发热丝元件的质量。</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E13FD">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94B25">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53755">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6F2B9">
            <w:pPr>
              <w:snapToGrid w:val="0"/>
              <w:jc w:val="right"/>
              <w:rPr>
                <w:rFonts w:hint="eastAsia" w:ascii="方正仿宋_GB2312" w:hAnsi="Times New Roman Regular" w:eastAsia="方正仿宋_GB2312" w:cs="Times New Roman Regular"/>
                <w:color w:val="auto"/>
                <w:sz w:val="18"/>
                <w:szCs w:val="18"/>
                <w:highlight w:val="none"/>
              </w:rPr>
            </w:pPr>
          </w:p>
        </w:tc>
      </w:tr>
      <w:tr w14:paraId="19A6957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C36CE">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42DE4">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24719">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11.配套同云端三维渲染引擎平台（需提供下述功能页面截图加盖厂家公章），对3D数据大小在云端进行轻量化、云渲染及三维分享，不需要安装任何客户端。支持多种材质系统和多属性材质，以及各种类型光源与开合动画系统，实现对产品的快速三维渲染和展示。（提供产品彩页加盖厂家公章）</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D0674">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F4626">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748A2">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42F97">
            <w:pPr>
              <w:snapToGrid w:val="0"/>
              <w:jc w:val="right"/>
              <w:rPr>
                <w:rFonts w:hint="eastAsia" w:ascii="方正仿宋_GB2312" w:hAnsi="Times New Roman Regular" w:eastAsia="方正仿宋_GB2312" w:cs="Times New Roman Regular"/>
                <w:color w:val="auto"/>
                <w:sz w:val="18"/>
                <w:szCs w:val="18"/>
                <w:highlight w:val="none"/>
              </w:rPr>
            </w:pPr>
          </w:p>
        </w:tc>
      </w:tr>
      <w:tr w14:paraId="66FE0FB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7947A">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CE841">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5F20B">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12.配套数字孪生影像硬件系统，可展示3D数据，对3D数字作品进行全息呈现，可在现实空间中完成数字影像全息映射。（提供彩页加盖厂商公章）</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23E13">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D4142">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3AFCE">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5B5FA">
            <w:pPr>
              <w:snapToGrid w:val="0"/>
              <w:jc w:val="right"/>
              <w:rPr>
                <w:rFonts w:hint="eastAsia" w:ascii="方正仿宋_GB2312" w:hAnsi="Times New Roman Regular" w:eastAsia="方正仿宋_GB2312" w:cs="Times New Roman Regular"/>
                <w:color w:val="auto"/>
                <w:sz w:val="18"/>
                <w:szCs w:val="18"/>
                <w:highlight w:val="none"/>
              </w:rPr>
            </w:pPr>
          </w:p>
        </w:tc>
      </w:tr>
      <w:tr w14:paraId="0DD3BD5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C972E">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4DB88">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10F0B">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13.配套“双一流”大学铸造实验室精密铸造相关课程资源使用授权。（提供彩页加盖厂商公章）</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C87D9">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ABE26">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DAE2C">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8E8DA">
            <w:pPr>
              <w:snapToGrid w:val="0"/>
              <w:jc w:val="right"/>
              <w:rPr>
                <w:rFonts w:hint="eastAsia" w:ascii="方正仿宋_GB2312" w:hAnsi="Times New Roman Regular" w:eastAsia="方正仿宋_GB2312" w:cs="Times New Roman Regular"/>
                <w:color w:val="auto"/>
                <w:sz w:val="18"/>
                <w:szCs w:val="18"/>
                <w:highlight w:val="none"/>
              </w:rPr>
            </w:pPr>
          </w:p>
        </w:tc>
      </w:tr>
      <w:tr w14:paraId="4E12AF7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37551">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83A8F">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BDFA">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14.精密铸造配套控制终端套装1套，CPU：Ultra7-265KF及以上；显卡：RTX 5070以上独显；内存：32G DDR5及以上；硬盘：1TB SSD及以上；1块27 英寸高色准专业设计显示器以及控制套装。</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B72A4">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6340C">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F8669">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7B9D2">
            <w:pPr>
              <w:snapToGrid w:val="0"/>
              <w:jc w:val="right"/>
              <w:rPr>
                <w:rFonts w:hint="eastAsia" w:ascii="方正仿宋_GB2312" w:hAnsi="Times New Roman Regular" w:eastAsia="方正仿宋_GB2312" w:cs="Times New Roman Regular"/>
                <w:color w:val="auto"/>
                <w:sz w:val="18"/>
                <w:szCs w:val="18"/>
                <w:highlight w:val="none"/>
              </w:rPr>
            </w:pPr>
          </w:p>
        </w:tc>
      </w:tr>
      <w:tr w14:paraId="2431607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6EEE8D">
            <w:pPr>
              <w:widowControl/>
              <w:snapToGrid w:val="0"/>
              <w:jc w:val="center"/>
              <w:textAlignment w:val="center"/>
              <w:rPr>
                <w:rFonts w:hint="eastAsia" w:ascii="方正仿宋_GB2312" w:hAnsi="Times New Roman Regular" w:eastAsia="方正仿宋_GB2312" w:cs="Times New Roman Regular"/>
                <w:color w:val="auto"/>
                <w:sz w:val="18"/>
                <w:szCs w:val="16"/>
                <w:highlight w:val="none"/>
              </w:rPr>
            </w:pPr>
            <w:r>
              <w:rPr>
                <w:rFonts w:ascii="方正仿宋_GB2312" w:hAnsi="Times New Roman Regular" w:eastAsia="方正仿宋_GB2312" w:cs="Times New Roman Regular"/>
                <w:color w:val="auto"/>
                <w:sz w:val="18"/>
                <w:szCs w:val="16"/>
                <w:highlight w:val="none"/>
                <w:lang w:bidi="ar"/>
              </w:rPr>
              <w:t>6</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E78106">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智能清洗机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C9B3">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智能清洗机主要功能为钢蛊内部石膏及作品表面的石膏清洗，自动化清洗方式。</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116346">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967352">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8563CB">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58D2D1">
            <w:pPr>
              <w:snapToGrid w:val="0"/>
              <w:jc w:val="right"/>
              <w:rPr>
                <w:rFonts w:hint="eastAsia" w:ascii="方正仿宋_GB2312" w:hAnsi="Times New Roman Regular" w:eastAsia="方正仿宋_GB2312" w:cs="Times New Roman Regular"/>
                <w:color w:val="auto"/>
                <w:sz w:val="18"/>
                <w:szCs w:val="18"/>
                <w:highlight w:val="none"/>
              </w:rPr>
            </w:pPr>
          </w:p>
        </w:tc>
      </w:tr>
      <w:tr w14:paraId="379AD7A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0B238">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C1BA6">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F801">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1.</w:t>
            </w:r>
            <w:r>
              <w:rPr>
                <w:rStyle w:val="511"/>
                <w:rFonts w:hint="default"/>
                <w:color w:val="auto"/>
                <w:highlight w:val="none"/>
                <w:lang w:bidi="ar"/>
              </w:rPr>
              <w:t>外形尺寸：不低于</w:t>
            </w:r>
            <w:r>
              <w:rPr>
                <w:rStyle w:val="477"/>
                <w:rFonts w:hint="default" w:ascii="方正仿宋_GB2312" w:eastAsia="方正仿宋_GB2312"/>
                <w:color w:val="auto"/>
                <w:highlight w:val="none"/>
                <w:lang w:bidi="ar"/>
              </w:rPr>
              <w:t>1050×620×1150mm</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58952">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519D4">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E15A0">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E265E">
            <w:pPr>
              <w:snapToGrid w:val="0"/>
              <w:jc w:val="right"/>
              <w:rPr>
                <w:rFonts w:hint="eastAsia" w:ascii="方正仿宋_GB2312" w:hAnsi="Times New Roman Regular" w:eastAsia="方正仿宋_GB2312" w:cs="Times New Roman Regular"/>
                <w:color w:val="auto"/>
                <w:sz w:val="18"/>
                <w:szCs w:val="18"/>
                <w:highlight w:val="none"/>
              </w:rPr>
            </w:pPr>
          </w:p>
        </w:tc>
      </w:tr>
      <w:tr w14:paraId="7493245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A4B77">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64292">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5C9C">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2.</w:t>
            </w:r>
            <w:r>
              <w:rPr>
                <w:rStyle w:val="511"/>
                <w:rFonts w:hint="default"/>
                <w:color w:val="auto"/>
                <w:highlight w:val="none"/>
                <w:lang w:bidi="ar"/>
              </w:rPr>
              <w:t>电压：最高</w:t>
            </w:r>
            <w:r>
              <w:rPr>
                <w:rStyle w:val="477"/>
                <w:rFonts w:hint="default" w:ascii="方正仿宋_GB2312" w:eastAsia="方正仿宋_GB2312"/>
                <w:color w:val="auto"/>
                <w:highlight w:val="none"/>
                <w:lang w:bidi="ar"/>
              </w:rPr>
              <w:t>220V</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46098">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D3FCE">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BA1C7">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4B1EB">
            <w:pPr>
              <w:snapToGrid w:val="0"/>
              <w:jc w:val="right"/>
              <w:rPr>
                <w:rFonts w:hint="eastAsia" w:ascii="方正仿宋_GB2312" w:hAnsi="Times New Roman Regular" w:eastAsia="方正仿宋_GB2312" w:cs="Times New Roman Regular"/>
                <w:color w:val="auto"/>
                <w:sz w:val="18"/>
                <w:szCs w:val="18"/>
                <w:highlight w:val="none"/>
              </w:rPr>
            </w:pPr>
          </w:p>
        </w:tc>
      </w:tr>
      <w:tr w14:paraId="15E2693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090C3">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8F641">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51231">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3.</w:t>
            </w:r>
            <w:r>
              <w:rPr>
                <w:rStyle w:val="511"/>
                <w:rFonts w:hint="default"/>
                <w:color w:val="auto"/>
                <w:highlight w:val="none"/>
                <w:lang w:bidi="ar"/>
              </w:rPr>
              <w:t>功率：最高约</w:t>
            </w:r>
            <w:r>
              <w:rPr>
                <w:rStyle w:val="477"/>
                <w:rFonts w:hint="default" w:ascii="方正仿宋_GB2312" w:eastAsia="方正仿宋_GB2312"/>
                <w:color w:val="auto"/>
                <w:highlight w:val="none"/>
                <w:lang w:bidi="ar"/>
              </w:rPr>
              <w:t>2KW</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58349">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A27DE">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3F573">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390C9">
            <w:pPr>
              <w:snapToGrid w:val="0"/>
              <w:jc w:val="right"/>
              <w:rPr>
                <w:rFonts w:hint="eastAsia" w:ascii="方正仿宋_GB2312" w:hAnsi="Times New Roman Regular" w:eastAsia="方正仿宋_GB2312" w:cs="Times New Roman Regular"/>
                <w:color w:val="auto"/>
                <w:sz w:val="18"/>
                <w:szCs w:val="18"/>
                <w:highlight w:val="none"/>
              </w:rPr>
            </w:pPr>
          </w:p>
        </w:tc>
      </w:tr>
      <w:tr w14:paraId="437F327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57252">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538C5">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58FAD">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4.</w:t>
            </w:r>
            <w:r>
              <w:rPr>
                <w:rStyle w:val="511"/>
                <w:rFonts w:hint="default"/>
                <w:color w:val="auto"/>
                <w:highlight w:val="none"/>
                <w:lang w:bidi="ar"/>
              </w:rPr>
              <w:t>理论流量：最高</w:t>
            </w:r>
            <w:r>
              <w:rPr>
                <w:rStyle w:val="477"/>
                <w:rFonts w:hint="default" w:ascii="方正仿宋_GB2312" w:eastAsia="方正仿宋_GB2312"/>
                <w:color w:val="auto"/>
                <w:highlight w:val="none"/>
                <w:lang w:bidi="ar"/>
              </w:rPr>
              <w:t>10L/min</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4E251">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A2F81">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7F87E">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DCCED">
            <w:pPr>
              <w:snapToGrid w:val="0"/>
              <w:jc w:val="right"/>
              <w:rPr>
                <w:rFonts w:hint="eastAsia" w:ascii="方正仿宋_GB2312" w:hAnsi="Times New Roman Regular" w:eastAsia="方正仿宋_GB2312" w:cs="Times New Roman Regular"/>
                <w:color w:val="auto"/>
                <w:sz w:val="18"/>
                <w:szCs w:val="18"/>
                <w:highlight w:val="none"/>
              </w:rPr>
            </w:pPr>
          </w:p>
        </w:tc>
      </w:tr>
      <w:tr w14:paraId="27BF1EC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86A00">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83EA1">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D094">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5.</w:t>
            </w:r>
            <w:r>
              <w:rPr>
                <w:rStyle w:val="511"/>
                <w:rFonts w:hint="default"/>
                <w:color w:val="auto"/>
                <w:highlight w:val="none"/>
                <w:lang w:bidi="ar"/>
              </w:rPr>
              <w:t>额定水压：最高</w:t>
            </w:r>
            <w:r>
              <w:rPr>
                <w:rStyle w:val="477"/>
                <w:rFonts w:hint="default" w:ascii="方正仿宋_GB2312" w:eastAsia="方正仿宋_GB2312"/>
                <w:color w:val="auto"/>
                <w:highlight w:val="none"/>
                <w:lang w:bidi="ar"/>
              </w:rPr>
              <w:t>11MPa</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14B15">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090D0">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89918">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B3B4B">
            <w:pPr>
              <w:snapToGrid w:val="0"/>
              <w:jc w:val="right"/>
              <w:rPr>
                <w:rFonts w:hint="eastAsia" w:ascii="方正仿宋_GB2312" w:hAnsi="Times New Roman Regular" w:eastAsia="方正仿宋_GB2312" w:cs="Times New Roman Regular"/>
                <w:color w:val="auto"/>
                <w:sz w:val="18"/>
                <w:szCs w:val="18"/>
                <w:highlight w:val="none"/>
              </w:rPr>
            </w:pPr>
          </w:p>
        </w:tc>
      </w:tr>
      <w:tr w14:paraId="00367D6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D4A49">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0A0FE">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BBC97">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6.</w:t>
            </w:r>
            <w:r>
              <w:rPr>
                <w:rStyle w:val="511"/>
                <w:rFonts w:hint="default"/>
                <w:color w:val="auto"/>
                <w:highlight w:val="none"/>
                <w:lang w:bidi="ar"/>
              </w:rPr>
              <w:t>重量：约</w:t>
            </w:r>
            <w:r>
              <w:rPr>
                <w:rStyle w:val="477"/>
                <w:rFonts w:hint="default" w:ascii="方正仿宋_GB2312" w:eastAsia="方正仿宋_GB2312"/>
                <w:color w:val="auto"/>
                <w:highlight w:val="none"/>
                <w:lang w:bidi="ar"/>
              </w:rPr>
              <w:t>50kg</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2E52C">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BF4D1">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7674A">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0C53D">
            <w:pPr>
              <w:snapToGrid w:val="0"/>
              <w:jc w:val="right"/>
              <w:rPr>
                <w:rFonts w:hint="eastAsia" w:ascii="方正仿宋_GB2312" w:hAnsi="Times New Roman Regular" w:eastAsia="方正仿宋_GB2312" w:cs="Times New Roman Regular"/>
                <w:color w:val="auto"/>
                <w:sz w:val="18"/>
                <w:szCs w:val="18"/>
                <w:highlight w:val="none"/>
              </w:rPr>
            </w:pPr>
          </w:p>
        </w:tc>
      </w:tr>
      <w:tr w14:paraId="58ED0F5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B50B1">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EDEA5">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233E2">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7.</w:t>
            </w:r>
            <w:r>
              <w:rPr>
                <w:rStyle w:val="511"/>
                <w:rFonts w:hint="default"/>
                <w:color w:val="auto"/>
                <w:highlight w:val="none"/>
                <w:lang w:bidi="ar"/>
              </w:rPr>
              <w:t>水泵</w:t>
            </w:r>
            <w:r>
              <w:rPr>
                <w:rStyle w:val="477"/>
                <w:rFonts w:hint="default" w:ascii="方正仿宋_GB2312" w:eastAsia="方正仿宋_GB2312"/>
                <w:color w:val="auto"/>
                <w:highlight w:val="none"/>
                <w:lang w:bidi="ar"/>
              </w:rPr>
              <w:t>×1</w:t>
            </w:r>
            <w:r>
              <w:rPr>
                <w:rStyle w:val="511"/>
                <w:rFonts w:hint="default"/>
                <w:color w:val="auto"/>
                <w:highlight w:val="none"/>
                <w:lang w:bidi="ar"/>
              </w:rPr>
              <w:t>，尺寸：</w:t>
            </w:r>
            <w:r>
              <w:rPr>
                <w:rStyle w:val="477"/>
                <w:rFonts w:hint="default" w:ascii="方正仿宋_GB2312" w:eastAsia="方正仿宋_GB2312"/>
                <w:color w:val="auto"/>
                <w:highlight w:val="none"/>
                <w:lang w:bidi="ar"/>
              </w:rPr>
              <w:t>750×450×670mm</w:t>
            </w:r>
            <w:r>
              <w:rPr>
                <w:rStyle w:val="511"/>
                <w:rFonts w:hint="default"/>
                <w:color w:val="auto"/>
                <w:highlight w:val="none"/>
                <w:lang w:bidi="ar"/>
              </w:rPr>
              <w:t>，</w:t>
            </w:r>
            <w:r>
              <w:rPr>
                <w:rStyle w:val="477"/>
                <w:rFonts w:hint="default" w:ascii="方正仿宋_GB2312" w:eastAsia="方正仿宋_GB2312"/>
                <w:color w:val="auto"/>
                <w:highlight w:val="none"/>
                <w:lang w:bidi="ar"/>
              </w:rPr>
              <w:t>220V.</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06E78">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F19CA">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CCBA3">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2B2A3">
            <w:pPr>
              <w:snapToGrid w:val="0"/>
              <w:jc w:val="right"/>
              <w:rPr>
                <w:rFonts w:hint="eastAsia" w:ascii="方正仿宋_GB2312" w:hAnsi="Times New Roman Regular" w:eastAsia="方正仿宋_GB2312" w:cs="Times New Roman Regular"/>
                <w:color w:val="auto"/>
                <w:sz w:val="18"/>
                <w:szCs w:val="18"/>
                <w:highlight w:val="none"/>
              </w:rPr>
            </w:pPr>
          </w:p>
        </w:tc>
      </w:tr>
      <w:tr w14:paraId="330AC8F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49E27">
            <w:pPr>
              <w:snapToGrid w:val="0"/>
              <w:jc w:val="center"/>
              <w:rPr>
                <w:rFonts w:hint="eastAsia" w:ascii="方正仿宋_GB2312" w:hAnsi="Times New Roman Regular" w:eastAsia="方正仿宋_GB2312" w:cs="Times New Roman Regular"/>
                <w:color w:val="auto"/>
                <w:sz w:val="18"/>
                <w:szCs w:val="16"/>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56BDF">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E6DD">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8.</w:t>
            </w:r>
            <w:r>
              <w:rPr>
                <w:rStyle w:val="511"/>
                <w:rFonts w:hint="default"/>
                <w:color w:val="auto"/>
                <w:highlight w:val="none"/>
                <w:lang w:bidi="ar"/>
              </w:rPr>
              <w:t>智能清洗机配套控制终端套装</w:t>
            </w:r>
            <w:r>
              <w:rPr>
                <w:rStyle w:val="477"/>
                <w:rFonts w:hint="default" w:ascii="方正仿宋_GB2312" w:eastAsia="方正仿宋_GB2312"/>
                <w:color w:val="auto"/>
                <w:highlight w:val="none"/>
                <w:lang w:bidi="ar"/>
              </w:rPr>
              <w:t>1</w:t>
            </w:r>
            <w:r>
              <w:rPr>
                <w:rStyle w:val="511"/>
                <w:rFonts w:hint="default"/>
                <w:color w:val="auto"/>
                <w:highlight w:val="none"/>
                <w:lang w:bidi="ar"/>
              </w:rPr>
              <w:t>套，</w:t>
            </w:r>
            <w:r>
              <w:rPr>
                <w:rStyle w:val="477"/>
                <w:rFonts w:hint="default" w:ascii="方正仿宋_GB2312" w:eastAsia="方正仿宋_GB2312"/>
                <w:color w:val="auto"/>
                <w:highlight w:val="none"/>
                <w:lang w:bidi="ar"/>
              </w:rPr>
              <w:t>CPU</w:t>
            </w:r>
            <w:r>
              <w:rPr>
                <w:rStyle w:val="511"/>
                <w:rFonts w:hint="default"/>
                <w:color w:val="auto"/>
                <w:highlight w:val="none"/>
                <w:lang w:bidi="ar"/>
              </w:rPr>
              <w:t>：</w:t>
            </w:r>
            <w:r>
              <w:rPr>
                <w:rStyle w:val="477"/>
                <w:rFonts w:hint="default" w:ascii="方正仿宋_GB2312" w:eastAsia="方正仿宋_GB2312"/>
                <w:color w:val="auto"/>
                <w:highlight w:val="none"/>
                <w:lang w:bidi="ar"/>
              </w:rPr>
              <w:t>Ultra7-265KF</w:t>
            </w:r>
            <w:r>
              <w:rPr>
                <w:rStyle w:val="511"/>
                <w:rFonts w:hint="default"/>
                <w:color w:val="auto"/>
                <w:highlight w:val="none"/>
                <w:lang w:bidi="ar"/>
              </w:rPr>
              <w:t>及以上；显卡：</w:t>
            </w:r>
            <w:r>
              <w:rPr>
                <w:rStyle w:val="477"/>
                <w:rFonts w:hint="default" w:ascii="方正仿宋_GB2312" w:eastAsia="方正仿宋_GB2312"/>
                <w:color w:val="auto"/>
                <w:highlight w:val="none"/>
                <w:lang w:bidi="ar"/>
              </w:rPr>
              <w:t>RTX 5070</w:t>
            </w:r>
            <w:r>
              <w:rPr>
                <w:rStyle w:val="511"/>
                <w:rFonts w:hint="default"/>
                <w:color w:val="auto"/>
                <w:highlight w:val="none"/>
                <w:lang w:bidi="ar"/>
              </w:rPr>
              <w:t>以上独显；内存：</w:t>
            </w:r>
            <w:r>
              <w:rPr>
                <w:rStyle w:val="477"/>
                <w:rFonts w:hint="default" w:ascii="方正仿宋_GB2312" w:eastAsia="方正仿宋_GB2312"/>
                <w:color w:val="auto"/>
                <w:highlight w:val="none"/>
                <w:lang w:bidi="ar"/>
              </w:rPr>
              <w:t>32G DDR5</w:t>
            </w:r>
            <w:r>
              <w:rPr>
                <w:rStyle w:val="511"/>
                <w:rFonts w:hint="default"/>
                <w:color w:val="auto"/>
                <w:highlight w:val="none"/>
                <w:lang w:bidi="ar"/>
              </w:rPr>
              <w:t>及以上；硬盘：</w:t>
            </w:r>
            <w:r>
              <w:rPr>
                <w:rStyle w:val="477"/>
                <w:rFonts w:hint="default" w:ascii="方正仿宋_GB2312" w:eastAsia="方正仿宋_GB2312"/>
                <w:color w:val="auto"/>
                <w:highlight w:val="none"/>
                <w:lang w:bidi="ar"/>
              </w:rPr>
              <w:t>1TB SSD</w:t>
            </w:r>
            <w:r>
              <w:rPr>
                <w:rStyle w:val="511"/>
                <w:rFonts w:hint="default"/>
                <w:color w:val="auto"/>
                <w:highlight w:val="none"/>
                <w:lang w:bidi="ar"/>
              </w:rPr>
              <w:t>及以上；</w:t>
            </w:r>
            <w:r>
              <w:rPr>
                <w:rStyle w:val="477"/>
                <w:rFonts w:hint="default" w:ascii="方正仿宋_GB2312" w:eastAsia="方正仿宋_GB2312"/>
                <w:color w:val="auto"/>
                <w:highlight w:val="none"/>
                <w:lang w:bidi="ar"/>
              </w:rPr>
              <w:t>1</w:t>
            </w:r>
            <w:r>
              <w:rPr>
                <w:rStyle w:val="511"/>
                <w:rFonts w:hint="default"/>
                <w:color w:val="auto"/>
                <w:highlight w:val="none"/>
                <w:lang w:bidi="ar"/>
              </w:rPr>
              <w:t>块</w:t>
            </w:r>
            <w:r>
              <w:rPr>
                <w:rStyle w:val="477"/>
                <w:rFonts w:hint="default" w:ascii="方正仿宋_GB2312" w:eastAsia="方正仿宋_GB2312"/>
                <w:color w:val="auto"/>
                <w:highlight w:val="none"/>
                <w:lang w:bidi="ar"/>
              </w:rPr>
              <w:t xml:space="preserve">27 </w:t>
            </w:r>
            <w:r>
              <w:rPr>
                <w:rStyle w:val="511"/>
                <w:rFonts w:hint="default"/>
                <w:color w:val="auto"/>
                <w:highlight w:val="none"/>
                <w:lang w:bidi="ar"/>
              </w:rPr>
              <w:t>英寸高色准专业设计显示器以及控制套装。</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25A45">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D9BB0">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842C7">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EAF54">
            <w:pPr>
              <w:snapToGrid w:val="0"/>
              <w:jc w:val="right"/>
              <w:rPr>
                <w:rFonts w:hint="eastAsia" w:ascii="方正仿宋_GB2312" w:hAnsi="Times New Roman Regular" w:eastAsia="方正仿宋_GB2312" w:cs="Times New Roman Regular"/>
                <w:color w:val="auto"/>
                <w:sz w:val="18"/>
                <w:szCs w:val="18"/>
                <w:highlight w:val="none"/>
              </w:rPr>
            </w:pPr>
          </w:p>
        </w:tc>
      </w:tr>
      <w:tr w14:paraId="06E9B2D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375D20">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7</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1AF64F">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石膏搅拌机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46134">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真空搅拌机通过上下两次抽真空使石膏粉在完全真空的状态下完成灌浆，具有搅拌及时控制及清洗即可放多盅石膏模具。</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129ACE">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AFED03">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294C0E">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105AE0">
            <w:pPr>
              <w:snapToGrid w:val="0"/>
              <w:jc w:val="right"/>
              <w:rPr>
                <w:rFonts w:hint="eastAsia" w:ascii="方正仿宋_GB2312" w:hAnsi="Times New Roman Regular" w:eastAsia="方正仿宋_GB2312" w:cs="Times New Roman Regular"/>
                <w:color w:val="auto"/>
                <w:sz w:val="18"/>
                <w:szCs w:val="18"/>
                <w:highlight w:val="none"/>
              </w:rPr>
            </w:pPr>
          </w:p>
        </w:tc>
      </w:tr>
      <w:tr w14:paraId="274C8DE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47528">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0ED30">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6C02">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1.</w:t>
            </w:r>
            <w:r>
              <w:rPr>
                <w:rStyle w:val="511"/>
                <w:rFonts w:hint="default"/>
                <w:color w:val="auto"/>
                <w:highlight w:val="none"/>
                <w:lang w:bidi="ar"/>
              </w:rPr>
              <w:t>功率：最大</w:t>
            </w:r>
            <w:r>
              <w:rPr>
                <w:rStyle w:val="477"/>
                <w:rFonts w:hint="default" w:ascii="方正仿宋_GB2312" w:eastAsia="方正仿宋_GB2312"/>
                <w:color w:val="auto"/>
                <w:highlight w:val="none"/>
                <w:lang w:bidi="ar"/>
              </w:rPr>
              <w:t>1.5KW</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2575F">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ECBA0">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5C221">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6DA12">
            <w:pPr>
              <w:snapToGrid w:val="0"/>
              <w:jc w:val="right"/>
              <w:rPr>
                <w:rFonts w:hint="eastAsia" w:ascii="方正仿宋_GB2312" w:hAnsi="Times New Roman Regular" w:eastAsia="方正仿宋_GB2312" w:cs="Times New Roman Regular"/>
                <w:color w:val="auto"/>
                <w:sz w:val="18"/>
                <w:szCs w:val="18"/>
                <w:highlight w:val="none"/>
              </w:rPr>
            </w:pPr>
          </w:p>
        </w:tc>
      </w:tr>
      <w:tr w14:paraId="0D8BCF2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17B55">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86A4A">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7AC48">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2.</w:t>
            </w:r>
            <w:r>
              <w:rPr>
                <w:rStyle w:val="511"/>
                <w:rFonts w:hint="default"/>
                <w:color w:val="auto"/>
                <w:highlight w:val="none"/>
                <w:lang w:bidi="ar"/>
              </w:rPr>
              <w:t>电压：最高</w:t>
            </w:r>
            <w:r>
              <w:rPr>
                <w:rStyle w:val="477"/>
                <w:rFonts w:hint="default" w:ascii="方正仿宋_GB2312" w:eastAsia="方正仿宋_GB2312"/>
                <w:color w:val="auto"/>
                <w:highlight w:val="none"/>
                <w:lang w:bidi="ar"/>
              </w:rPr>
              <w:t>220V</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93AF8">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2D246">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4BB96">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D3A0A">
            <w:pPr>
              <w:snapToGrid w:val="0"/>
              <w:jc w:val="right"/>
              <w:rPr>
                <w:rFonts w:hint="eastAsia" w:ascii="方正仿宋_GB2312" w:hAnsi="Times New Roman Regular" w:eastAsia="方正仿宋_GB2312" w:cs="Times New Roman Regular"/>
                <w:color w:val="auto"/>
                <w:sz w:val="18"/>
                <w:szCs w:val="18"/>
                <w:highlight w:val="none"/>
              </w:rPr>
            </w:pPr>
          </w:p>
        </w:tc>
      </w:tr>
      <w:tr w14:paraId="0F153D5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EB7D7">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17B09">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73F5">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3.</w:t>
            </w:r>
            <w:r>
              <w:rPr>
                <w:rStyle w:val="511"/>
                <w:rFonts w:hint="default"/>
                <w:color w:val="auto"/>
                <w:highlight w:val="none"/>
                <w:lang w:bidi="ar"/>
              </w:rPr>
              <w:t>尺寸：不低于</w:t>
            </w:r>
            <w:r>
              <w:rPr>
                <w:rStyle w:val="477"/>
                <w:rFonts w:hint="default" w:ascii="方正仿宋_GB2312" w:eastAsia="方正仿宋_GB2312"/>
                <w:color w:val="auto"/>
                <w:highlight w:val="none"/>
                <w:lang w:bidi="ar"/>
              </w:rPr>
              <w:t>450×480×1350mm</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06433">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680A8">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78709">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16A75">
            <w:pPr>
              <w:snapToGrid w:val="0"/>
              <w:jc w:val="right"/>
              <w:rPr>
                <w:rFonts w:hint="eastAsia" w:ascii="方正仿宋_GB2312" w:hAnsi="Times New Roman Regular" w:eastAsia="方正仿宋_GB2312" w:cs="Times New Roman Regular"/>
                <w:color w:val="auto"/>
                <w:sz w:val="18"/>
                <w:szCs w:val="18"/>
                <w:highlight w:val="none"/>
              </w:rPr>
            </w:pPr>
          </w:p>
        </w:tc>
      </w:tr>
      <w:tr w14:paraId="296AD8C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78662">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559F6">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63FD">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4.</w:t>
            </w:r>
            <w:r>
              <w:rPr>
                <w:rStyle w:val="511"/>
                <w:rFonts w:hint="default"/>
                <w:color w:val="auto"/>
                <w:highlight w:val="none"/>
                <w:lang w:bidi="ar"/>
              </w:rPr>
              <w:t>石膏搅拌机配套控制终端套装</w:t>
            </w:r>
            <w:r>
              <w:rPr>
                <w:rStyle w:val="477"/>
                <w:rFonts w:hint="default" w:ascii="方正仿宋_GB2312" w:eastAsia="方正仿宋_GB2312"/>
                <w:color w:val="auto"/>
                <w:highlight w:val="none"/>
                <w:lang w:bidi="ar"/>
              </w:rPr>
              <w:t>1</w:t>
            </w:r>
            <w:r>
              <w:rPr>
                <w:rStyle w:val="511"/>
                <w:rFonts w:hint="default"/>
                <w:color w:val="auto"/>
                <w:highlight w:val="none"/>
                <w:lang w:bidi="ar"/>
              </w:rPr>
              <w:t>套，</w:t>
            </w:r>
            <w:r>
              <w:rPr>
                <w:rStyle w:val="477"/>
                <w:rFonts w:hint="default" w:ascii="方正仿宋_GB2312" w:eastAsia="方正仿宋_GB2312"/>
                <w:color w:val="auto"/>
                <w:highlight w:val="none"/>
                <w:lang w:bidi="ar"/>
              </w:rPr>
              <w:t>CPU</w:t>
            </w:r>
            <w:r>
              <w:rPr>
                <w:rStyle w:val="511"/>
                <w:rFonts w:hint="default"/>
                <w:color w:val="auto"/>
                <w:highlight w:val="none"/>
                <w:lang w:bidi="ar"/>
              </w:rPr>
              <w:t>：</w:t>
            </w:r>
            <w:r>
              <w:rPr>
                <w:rStyle w:val="477"/>
                <w:rFonts w:hint="default" w:ascii="方正仿宋_GB2312" w:eastAsia="方正仿宋_GB2312"/>
                <w:color w:val="auto"/>
                <w:highlight w:val="none"/>
                <w:lang w:bidi="ar"/>
              </w:rPr>
              <w:t>Ultra7-265KF</w:t>
            </w:r>
            <w:r>
              <w:rPr>
                <w:rStyle w:val="511"/>
                <w:rFonts w:hint="default"/>
                <w:color w:val="auto"/>
                <w:highlight w:val="none"/>
                <w:lang w:bidi="ar"/>
              </w:rPr>
              <w:t>及以上；显卡：</w:t>
            </w:r>
            <w:r>
              <w:rPr>
                <w:rStyle w:val="477"/>
                <w:rFonts w:hint="default" w:ascii="方正仿宋_GB2312" w:eastAsia="方正仿宋_GB2312"/>
                <w:color w:val="auto"/>
                <w:highlight w:val="none"/>
                <w:lang w:bidi="ar"/>
              </w:rPr>
              <w:t>RTX 5070</w:t>
            </w:r>
            <w:r>
              <w:rPr>
                <w:rStyle w:val="511"/>
                <w:rFonts w:hint="default"/>
                <w:color w:val="auto"/>
                <w:highlight w:val="none"/>
                <w:lang w:bidi="ar"/>
              </w:rPr>
              <w:t>以上独显；内存：</w:t>
            </w:r>
            <w:r>
              <w:rPr>
                <w:rStyle w:val="477"/>
                <w:rFonts w:hint="default" w:ascii="方正仿宋_GB2312" w:eastAsia="方正仿宋_GB2312"/>
                <w:color w:val="auto"/>
                <w:highlight w:val="none"/>
                <w:lang w:bidi="ar"/>
              </w:rPr>
              <w:t>32G DDR5</w:t>
            </w:r>
            <w:r>
              <w:rPr>
                <w:rStyle w:val="511"/>
                <w:rFonts w:hint="default"/>
                <w:color w:val="auto"/>
                <w:highlight w:val="none"/>
                <w:lang w:bidi="ar"/>
              </w:rPr>
              <w:t>及以上；硬盘：</w:t>
            </w:r>
            <w:r>
              <w:rPr>
                <w:rStyle w:val="477"/>
                <w:rFonts w:hint="default" w:ascii="方正仿宋_GB2312" w:eastAsia="方正仿宋_GB2312"/>
                <w:color w:val="auto"/>
                <w:highlight w:val="none"/>
                <w:lang w:bidi="ar"/>
              </w:rPr>
              <w:t>1TB SSD</w:t>
            </w:r>
            <w:r>
              <w:rPr>
                <w:rStyle w:val="511"/>
                <w:rFonts w:hint="default"/>
                <w:color w:val="auto"/>
                <w:highlight w:val="none"/>
                <w:lang w:bidi="ar"/>
              </w:rPr>
              <w:t>及以上；</w:t>
            </w:r>
            <w:r>
              <w:rPr>
                <w:rStyle w:val="477"/>
                <w:rFonts w:hint="default" w:ascii="方正仿宋_GB2312" w:eastAsia="方正仿宋_GB2312"/>
                <w:color w:val="auto"/>
                <w:highlight w:val="none"/>
                <w:lang w:bidi="ar"/>
              </w:rPr>
              <w:t>1</w:t>
            </w:r>
            <w:r>
              <w:rPr>
                <w:rStyle w:val="511"/>
                <w:rFonts w:hint="default"/>
                <w:color w:val="auto"/>
                <w:highlight w:val="none"/>
                <w:lang w:bidi="ar"/>
              </w:rPr>
              <w:t>块</w:t>
            </w:r>
            <w:r>
              <w:rPr>
                <w:rStyle w:val="477"/>
                <w:rFonts w:hint="default" w:ascii="方正仿宋_GB2312" w:eastAsia="方正仿宋_GB2312"/>
                <w:color w:val="auto"/>
                <w:highlight w:val="none"/>
                <w:lang w:bidi="ar"/>
              </w:rPr>
              <w:t xml:space="preserve">27 </w:t>
            </w:r>
            <w:r>
              <w:rPr>
                <w:rStyle w:val="511"/>
                <w:rFonts w:hint="default"/>
                <w:color w:val="auto"/>
                <w:highlight w:val="none"/>
                <w:lang w:bidi="ar"/>
              </w:rPr>
              <w:t>英寸高色准专业设计显示器以及控制套装。</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B7F92">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0CB8E">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02FE3">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2E19A">
            <w:pPr>
              <w:snapToGrid w:val="0"/>
              <w:jc w:val="right"/>
              <w:rPr>
                <w:rFonts w:hint="eastAsia" w:ascii="方正仿宋_GB2312" w:hAnsi="Times New Roman Regular" w:eastAsia="方正仿宋_GB2312" w:cs="Times New Roman Regular"/>
                <w:color w:val="auto"/>
                <w:sz w:val="18"/>
                <w:szCs w:val="18"/>
                <w:highlight w:val="none"/>
              </w:rPr>
            </w:pPr>
          </w:p>
        </w:tc>
      </w:tr>
      <w:tr w14:paraId="78A7D33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1E1C98">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8</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81DF23">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布轮抛光机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A35F4">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1.</w:t>
            </w:r>
            <w:r>
              <w:rPr>
                <w:rStyle w:val="511"/>
                <w:rFonts w:hint="default"/>
                <w:color w:val="auto"/>
                <w:highlight w:val="none"/>
                <w:lang w:bidi="ar"/>
              </w:rPr>
              <w:t>电源：最高</w:t>
            </w:r>
            <w:r>
              <w:rPr>
                <w:rStyle w:val="477"/>
                <w:rFonts w:hint="default" w:ascii="方正仿宋_GB2312" w:eastAsia="方正仿宋_GB2312"/>
                <w:color w:val="auto"/>
                <w:highlight w:val="none"/>
                <w:lang w:bidi="ar"/>
              </w:rPr>
              <w:t>220V</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67B56A">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台</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818737">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4</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3CEDA9">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6B7E6D">
            <w:pPr>
              <w:snapToGrid w:val="0"/>
              <w:jc w:val="right"/>
              <w:rPr>
                <w:rFonts w:hint="eastAsia" w:ascii="方正仿宋_GB2312" w:hAnsi="Times New Roman Regular" w:eastAsia="方正仿宋_GB2312" w:cs="Times New Roman Regular"/>
                <w:color w:val="auto"/>
                <w:sz w:val="18"/>
                <w:szCs w:val="18"/>
                <w:highlight w:val="none"/>
              </w:rPr>
            </w:pPr>
          </w:p>
        </w:tc>
      </w:tr>
      <w:tr w14:paraId="0C311D2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954BE">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41538">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191FB">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2.</w:t>
            </w:r>
            <w:r>
              <w:rPr>
                <w:rStyle w:val="511"/>
                <w:rFonts w:hint="default"/>
                <w:color w:val="auto"/>
                <w:highlight w:val="none"/>
                <w:lang w:bidi="ar"/>
              </w:rPr>
              <w:t>尺寸：不低于</w:t>
            </w:r>
            <w:r>
              <w:rPr>
                <w:rStyle w:val="477"/>
                <w:rFonts w:hint="default" w:ascii="方正仿宋_GB2312" w:eastAsia="方正仿宋_GB2312"/>
                <w:color w:val="auto"/>
                <w:highlight w:val="none"/>
                <w:lang w:bidi="ar"/>
              </w:rPr>
              <w:t>600×250×350mm</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9934B">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18B35">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098A0">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33B4D">
            <w:pPr>
              <w:snapToGrid w:val="0"/>
              <w:jc w:val="right"/>
              <w:rPr>
                <w:rFonts w:hint="eastAsia" w:ascii="方正仿宋_GB2312" w:hAnsi="Times New Roman Regular" w:eastAsia="方正仿宋_GB2312" w:cs="Times New Roman Regular"/>
                <w:color w:val="auto"/>
                <w:sz w:val="18"/>
                <w:szCs w:val="18"/>
                <w:highlight w:val="none"/>
              </w:rPr>
            </w:pPr>
          </w:p>
        </w:tc>
      </w:tr>
      <w:tr w14:paraId="1ED174B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0670B">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CAFEC">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8C75D">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3.</w:t>
            </w:r>
            <w:r>
              <w:rPr>
                <w:rStyle w:val="511"/>
                <w:rFonts w:hint="default"/>
                <w:color w:val="auto"/>
                <w:highlight w:val="none"/>
                <w:lang w:bidi="ar"/>
              </w:rPr>
              <w:t>转速：</w:t>
            </w:r>
            <w:r>
              <w:rPr>
                <w:rStyle w:val="477"/>
                <w:rFonts w:hint="default" w:ascii="方正仿宋_GB2312" w:eastAsia="方正仿宋_GB2312"/>
                <w:color w:val="auto"/>
                <w:highlight w:val="none"/>
                <w:lang w:bidi="ar"/>
              </w:rPr>
              <w:t>50-5000</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1E0B9">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5DF0D">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B488A">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14243">
            <w:pPr>
              <w:snapToGrid w:val="0"/>
              <w:jc w:val="right"/>
              <w:rPr>
                <w:rFonts w:hint="eastAsia" w:ascii="方正仿宋_GB2312" w:hAnsi="Times New Roman Regular" w:eastAsia="方正仿宋_GB2312" w:cs="Times New Roman Regular"/>
                <w:color w:val="auto"/>
                <w:sz w:val="18"/>
                <w:szCs w:val="18"/>
                <w:highlight w:val="none"/>
              </w:rPr>
            </w:pPr>
          </w:p>
        </w:tc>
      </w:tr>
      <w:tr w14:paraId="4F2A3E6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C935B">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58C45">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EDFC2">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4.</w:t>
            </w:r>
            <w:r>
              <w:rPr>
                <w:rStyle w:val="511"/>
                <w:rFonts w:hint="default"/>
                <w:color w:val="auto"/>
                <w:highlight w:val="none"/>
                <w:lang w:bidi="ar"/>
              </w:rPr>
              <w:t>重量：约</w:t>
            </w:r>
            <w:r>
              <w:rPr>
                <w:rStyle w:val="477"/>
                <w:rFonts w:hint="default" w:ascii="方正仿宋_GB2312" w:eastAsia="方正仿宋_GB2312"/>
                <w:color w:val="auto"/>
                <w:highlight w:val="none"/>
                <w:lang w:bidi="ar"/>
              </w:rPr>
              <w:t>33kg</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544D3">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B2104">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3C94A">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872CE">
            <w:pPr>
              <w:snapToGrid w:val="0"/>
              <w:jc w:val="right"/>
              <w:rPr>
                <w:rFonts w:hint="eastAsia" w:ascii="方正仿宋_GB2312" w:hAnsi="Times New Roman Regular" w:eastAsia="方正仿宋_GB2312" w:cs="Times New Roman Regular"/>
                <w:color w:val="auto"/>
                <w:sz w:val="18"/>
                <w:szCs w:val="18"/>
                <w:highlight w:val="none"/>
              </w:rPr>
            </w:pPr>
          </w:p>
        </w:tc>
      </w:tr>
      <w:tr w14:paraId="40B6169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4CA1B">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495FA">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E63B8">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5.</w:t>
            </w:r>
            <w:r>
              <w:rPr>
                <w:rStyle w:val="511"/>
                <w:rFonts w:hint="default"/>
                <w:color w:val="auto"/>
                <w:highlight w:val="none"/>
                <w:lang w:bidi="ar"/>
              </w:rPr>
              <w:t>功率：最大</w:t>
            </w:r>
            <w:r>
              <w:rPr>
                <w:rStyle w:val="477"/>
                <w:rFonts w:hint="default" w:ascii="方正仿宋_GB2312" w:eastAsia="方正仿宋_GB2312"/>
                <w:color w:val="auto"/>
                <w:highlight w:val="none"/>
                <w:lang w:bidi="ar"/>
              </w:rPr>
              <w:t>550W</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EF569">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8D1F5">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015F0">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D778F">
            <w:pPr>
              <w:snapToGrid w:val="0"/>
              <w:jc w:val="right"/>
              <w:rPr>
                <w:rFonts w:hint="eastAsia" w:ascii="方正仿宋_GB2312" w:hAnsi="Times New Roman Regular" w:eastAsia="方正仿宋_GB2312" w:cs="Times New Roman Regular"/>
                <w:color w:val="auto"/>
                <w:sz w:val="18"/>
                <w:szCs w:val="18"/>
                <w:highlight w:val="none"/>
              </w:rPr>
            </w:pPr>
          </w:p>
        </w:tc>
      </w:tr>
      <w:tr w14:paraId="6168998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E359A">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9</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FA208D">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超声波清洗机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D6F8A">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清除工件表面的污垢。</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B7AE1A">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台</w:t>
            </w:r>
          </w:p>
        </w:tc>
        <w:tc>
          <w:tcPr>
            <w:tcW w:w="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84EBC6">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9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C2E015">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B38E43">
            <w:pPr>
              <w:snapToGrid w:val="0"/>
              <w:jc w:val="right"/>
              <w:rPr>
                <w:rFonts w:hint="eastAsia" w:ascii="方正仿宋_GB2312" w:hAnsi="Times New Roman Regular" w:eastAsia="方正仿宋_GB2312" w:cs="Times New Roman Regular"/>
                <w:color w:val="auto"/>
                <w:sz w:val="18"/>
                <w:szCs w:val="18"/>
                <w:highlight w:val="none"/>
              </w:rPr>
            </w:pPr>
          </w:p>
        </w:tc>
      </w:tr>
      <w:tr w14:paraId="7D9F23F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9E15C">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0245F">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986E">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1.</w:t>
            </w:r>
            <w:r>
              <w:rPr>
                <w:rStyle w:val="511"/>
                <w:rFonts w:hint="default"/>
                <w:color w:val="auto"/>
                <w:highlight w:val="none"/>
                <w:lang w:bidi="ar"/>
              </w:rPr>
              <w:t>电源：</w:t>
            </w:r>
            <w:r>
              <w:rPr>
                <w:rStyle w:val="477"/>
                <w:rFonts w:hint="default" w:ascii="方正仿宋_GB2312" w:eastAsia="方正仿宋_GB2312"/>
                <w:color w:val="auto"/>
                <w:highlight w:val="none"/>
                <w:lang w:bidi="ar"/>
              </w:rPr>
              <w:t>AC220-240V 50</w:t>
            </w:r>
            <w:r>
              <w:rPr>
                <w:rStyle w:val="477"/>
                <w:rFonts w:ascii="方正仿宋_GB2312" w:eastAsia="方正仿宋_GB2312"/>
                <w:color w:val="auto"/>
                <w:highlight w:val="none"/>
                <w:lang w:bidi="ar"/>
              </w:rPr>
              <w:t>Hz</w:t>
            </w:r>
            <w:r>
              <w:rPr>
                <w:rStyle w:val="511"/>
                <w:rFonts w:hint="default"/>
                <w:color w:val="auto"/>
                <w:highlight w:val="none"/>
                <w:lang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34588">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301D1">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9913D">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68ADE">
            <w:pPr>
              <w:snapToGrid w:val="0"/>
              <w:jc w:val="right"/>
              <w:rPr>
                <w:rFonts w:hint="eastAsia" w:ascii="方正仿宋_GB2312" w:hAnsi="Times New Roman Regular" w:eastAsia="方正仿宋_GB2312" w:cs="Times New Roman Regular"/>
                <w:color w:val="auto"/>
                <w:sz w:val="18"/>
                <w:szCs w:val="18"/>
                <w:highlight w:val="none"/>
              </w:rPr>
            </w:pPr>
          </w:p>
        </w:tc>
      </w:tr>
      <w:tr w14:paraId="67A6AE7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86B82">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49CB8">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2041E">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2.</w:t>
            </w:r>
            <w:r>
              <w:rPr>
                <w:rStyle w:val="511"/>
                <w:rFonts w:hint="default"/>
                <w:color w:val="auto"/>
                <w:highlight w:val="none"/>
                <w:lang w:bidi="ar"/>
              </w:rPr>
              <w:t>时间控制：数控计时；</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0E72A">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4DC70">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E0AE0">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C06F3">
            <w:pPr>
              <w:snapToGrid w:val="0"/>
              <w:jc w:val="right"/>
              <w:rPr>
                <w:rFonts w:hint="eastAsia" w:ascii="方正仿宋_GB2312" w:hAnsi="Times New Roman Regular" w:eastAsia="方正仿宋_GB2312" w:cs="Times New Roman Regular"/>
                <w:color w:val="auto"/>
                <w:sz w:val="18"/>
                <w:szCs w:val="18"/>
                <w:highlight w:val="none"/>
              </w:rPr>
            </w:pPr>
          </w:p>
        </w:tc>
      </w:tr>
      <w:tr w14:paraId="0D32115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5EC73">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48C03">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49DD">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3.</w:t>
            </w:r>
            <w:r>
              <w:rPr>
                <w:rStyle w:val="511"/>
                <w:rFonts w:hint="default"/>
                <w:color w:val="auto"/>
                <w:highlight w:val="none"/>
                <w:lang w:bidi="ar"/>
              </w:rPr>
              <w:t>超声波功率：最大</w:t>
            </w:r>
            <w:r>
              <w:rPr>
                <w:rStyle w:val="477"/>
                <w:rFonts w:hint="default" w:ascii="方正仿宋_GB2312" w:eastAsia="方正仿宋_GB2312"/>
                <w:color w:val="auto"/>
                <w:highlight w:val="none"/>
                <w:lang w:bidi="ar"/>
              </w:rPr>
              <w:t>240W;</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CE2DE">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3EAF6">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AAA01">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9DE7B">
            <w:pPr>
              <w:snapToGrid w:val="0"/>
              <w:jc w:val="right"/>
              <w:rPr>
                <w:rFonts w:hint="eastAsia" w:ascii="方正仿宋_GB2312" w:hAnsi="Times New Roman Regular" w:eastAsia="方正仿宋_GB2312" w:cs="Times New Roman Regular"/>
                <w:color w:val="auto"/>
                <w:sz w:val="18"/>
                <w:szCs w:val="18"/>
                <w:highlight w:val="none"/>
              </w:rPr>
            </w:pPr>
          </w:p>
        </w:tc>
      </w:tr>
      <w:tr w14:paraId="3CF406F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B6F39">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BDF20">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F19B">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4.</w:t>
            </w:r>
            <w:r>
              <w:rPr>
                <w:rStyle w:val="511"/>
                <w:rFonts w:hint="default"/>
                <w:color w:val="auto"/>
                <w:highlight w:val="none"/>
                <w:lang w:bidi="ar"/>
              </w:rPr>
              <w:t>加热功率：最大</w:t>
            </w:r>
            <w:r>
              <w:rPr>
                <w:rStyle w:val="477"/>
                <w:rFonts w:hint="default" w:ascii="方正仿宋_GB2312" w:eastAsia="方正仿宋_GB2312"/>
                <w:color w:val="auto"/>
                <w:highlight w:val="none"/>
                <w:lang w:bidi="ar"/>
              </w:rPr>
              <w:t>200W</w:t>
            </w:r>
            <w:r>
              <w:rPr>
                <w:rStyle w:val="511"/>
                <w:rFonts w:hint="default"/>
                <w:color w:val="auto"/>
                <w:highlight w:val="none"/>
                <w:lang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EDEEB">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F1921">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3959F">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12516">
            <w:pPr>
              <w:snapToGrid w:val="0"/>
              <w:jc w:val="right"/>
              <w:rPr>
                <w:rFonts w:hint="eastAsia" w:ascii="方正仿宋_GB2312" w:hAnsi="Times New Roman Regular" w:eastAsia="方正仿宋_GB2312" w:cs="Times New Roman Regular"/>
                <w:color w:val="auto"/>
                <w:sz w:val="18"/>
                <w:szCs w:val="18"/>
                <w:highlight w:val="none"/>
              </w:rPr>
            </w:pPr>
          </w:p>
        </w:tc>
      </w:tr>
      <w:tr w14:paraId="19C06E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F2D92">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FC5BF">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AA2B">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5.</w:t>
            </w:r>
            <w:r>
              <w:rPr>
                <w:rStyle w:val="511"/>
                <w:rFonts w:hint="default"/>
                <w:color w:val="auto"/>
                <w:highlight w:val="none"/>
                <w:lang w:bidi="ar"/>
              </w:rPr>
              <w:t>外形尺寸：不低于</w:t>
            </w:r>
            <w:r>
              <w:rPr>
                <w:rStyle w:val="477"/>
                <w:rFonts w:hint="default" w:ascii="方正仿宋_GB2312" w:eastAsia="方正仿宋_GB2312"/>
                <w:color w:val="auto"/>
                <w:highlight w:val="none"/>
                <w:lang w:bidi="ar"/>
              </w:rPr>
              <w:t>325×176×270mm</w:t>
            </w:r>
            <w:r>
              <w:rPr>
                <w:rStyle w:val="511"/>
                <w:rFonts w:hint="default"/>
                <w:color w:val="auto"/>
                <w:highlight w:val="none"/>
                <w:lang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9A77C">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B115C">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E1D15">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9389B">
            <w:pPr>
              <w:snapToGrid w:val="0"/>
              <w:jc w:val="right"/>
              <w:rPr>
                <w:rFonts w:hint="eastAsia" w:ascii="方正仿宋_GB2312" w:hAnsi="Times New Roman Regular" w:eastAsia="方正仿宋_GB2312" w:cs="Times New Roman Regular"/>
                <w:color w:val="auto"/>
                <w:sz w:val="18"/>
                <w:szCs w:val="18"/>
                <w:highlight w:val="none"/>
              </w:rPr>
            </w:pPr>
          </w:p>
        </w:tc>
      </w:tr>
      <w:tr w14:paraId="071EF22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7633B">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BA0BC">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4631E">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6.</w:t>
            </w:r>
            <w:r>
              <w:rPr>
                <w:rStyle w:val="511"/>
                <w:rFonts w:hint="default"/>
                <w:color w:val="auto"/>
                <w:highlight w:val="none"/>
                <w:lang w:bidi="ar"/>
              </w:rPr>
              <w:t>内胆尺寸：不低于</w:t>
            </w:r>
            <w:r>
              <w:rPr>
                <w:rStyle w:val="477"/>
                <w:rFonts w:hint="default" w:ascii="方正仿宋_GB2312" w:eastAsia="方正仿宋_GB2312"/>
                <w:color w:val="auto"/>
                <w:highlight w:val="none"/>
                <w:lang w:bidi="ar"/>
              </w:rPr>
              <w:t>300×150×100mm;</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73E99">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AF015">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BF9DA">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B4853">
            <w:pPr>
              <w:snapToGrid w:val="0"/>
              <w:jc w:val="right"/>
              <w:rPr>
                <w:rFonts w:hint="eastAsia" w:ascii="方正仿宋_GB2312" w:hAnsi="Times New Roman Regular" w:eastAsia="方正仿宋_GB2312" w:cs="Times New Roman Regular"/>
                <w:color w:val="auto"/>
                <w:sz w:val="18"/>
                <w:szCs w:val="18"/>
                <w:highlight w:val="none"/>
              </w:rPr>
            </w:pPr>
          </w:p>
        </w:tc>
      </w:tr>
      <w:tr w14:paraId="4D5583A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2CE95">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EF2FE">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B89BC">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7.</w:t>
            </w:r>
            <w:r>
              <w:rPr>
                <w:rStyle w:val="511"/>
                <w:rFonts w:hint="default"/>
                <w:color w:val="auto"/>
                <w:highlight w:val="none"/>
                <w:lang w:bidi="ar"/>
              </w:rPr>
              <w:t>重量：约</w:t>
            </w:r>
            <w:r>
              <w:rPr>
                <w:rStyle w:val="477"/>
                <w:rFonts w:hint="default" w:ascii="方正仿宋_GB2312" w:eastAsia="方正仿宋_GB2312"/>
                <w:color w:val="auto"/>
                <w:highlight w:val="none"/>
                <w:lang w:bidi="ar"/>
              </w:rPr>
              <w:t>5.5kg</w:t>
            </w:r>
            <w:r>
              <w:rPr>
                <w:rStyle w:val="511"/>
                <w:rFonts w:hint="default"/>
                <w:color w:val="auto"/>
                <w:highlight w:val="none"/>
                <w:lang w:bidi="ar"/>
              </w:rPr>
              <w:t>；</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FCD40">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B32C7">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9C7E5">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0E44A">
            <w:pPr>
              <w:snapToGrid w:val="0"/>
              <w:jc w:val="right"/>
              <w:rPr>
                <w:rFonts w:hint="eastAsia" w:ascii="方正仿宋_GB2312" w:hAnsi="Times New Roman Regular" w:eastAsia="方正仿宋_GB2312" w:cs="Times New Roman Regular"/>
                <w:color w:val="auto"/>
                <w:sz w:val="18"/>
                <w:szCs w:val="18"/>
                <w:highlight w:val="none"/>
              </w:rPr>
            </w:pPr>
          </w:p>
        </w:tc>
      </w:tr>
      <w:tr w14:paraId="59420EE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C03AF">
            <w:pPr>
              <w:snapToGrid w:val="0"/>
              <w:jc w:val="center"/>
              <w:rPr>
                <w:rFonts w:hint="eastAsia" w:ascii="方正仿宋_GB2312" w:hAnsi="Times New Roman Regular" w:eastAsia="方正仿宋_GB2312" w:cs="Times New Roman Regular"/>
                <w:color w:val="auto"/>
                <w:sz w:val="18"/>
                <w:szCs w:val="18"/>
                <w:highlight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E7414">
            <w:pPr>
              <w:snapToGrid w:val="0"/>
              <w:jc w:val="left"/>
              <w:rPr>
                <w:rFonts w:ascii="方正仿宋_GB2312" w:hAnsi="方正仿宋_GB2312" w:eastAsia="方正仿宋_GB2312" w:cs="方正仿宋_GB2312"/>
                <w:color w:val="auto"/>
                <w:sz w:val="18"/>
                <w:szCs w:val="18"/>
                <w:highlight w:val="none"/>
              </w:rPr>
            </w:pP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385AC">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8.</w:t>
            </w:r>
            <w:r>
              <w:rPr>
                <w:rStyle w:val="511"/>
                <w:rFonts w:hint="default"/>
                <w:color w:val="auto"/>
                <w:highlight w:val="none"/>
                <w:lang w:bidi="ar"/>
              </w:rPr>
              <w:t>容量：约</w:t>
            </w:r>
            <w:r>
              <w:rPr>
                <w:rStyle w:val="477"/>
                <w:rFonts w:hint="default" w:ascii="方正仿宋_GB2312" w:eastAsia="方正仿宋_GB2312"/>
                <w:color w:val="auto"/>
                <w:highlight w:val="none"/>
                <w:lang w:bidi="ar"/>
              </w:rPr>
              <w:t>4.5L</w:t>
            </w: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BEA38">
            <w:pPr>
              <w:snapToGrid w:val="0"/>
              <w:jc w:val="center"/>
              <w:rPr>
                <w:rFonts w:ascii="方正仿宋_GB2312" w:hAnsi="方正仿宋_GB2312" w:eastAsia="方正仿宋_GB2312" w:cs="方正仿宋_GB2312"/>
                <w:color w:val="auto"/>
                <w:sz w:val="18"/>
                <w:szCs w:val="18"/>
                <w:highlight w:val="none"/>
              </w:rPr>
            </w:pPr>
          </w:p>
        </w:tc>
        <w:tc>
          <w:tcPr>
            <w:tcW w:w="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D7788">
            <w:pPr>
              <w:snapToGrid w:val="0"/>
              <w:jc w:val="center"/>
              <w:rPr>
                <w:rFonts w:hint="eastAsia" w:ascii="方正仿宋_GB2312" w:hAnsi="Times New Roman Regular" w:eastAsia="方正仿宋_GB2312" w:cs="Times New Roman Regular"/>
                <w:color w:val="auto"/>
                <w:sz w:val="18"/>
                <w:szCs w:val="18"/>
                <w:highlight w:val="none"/>
              </w:rPr>
            </w:pPr>
          </w:p>
        </w:tc>
        <w:tc>
          <w:tcPr>
            <w:tcW w:w="9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73F9C">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E5E52">
            <w:pPr>
              <w:snapToGrid w:val="0"/>
              <w:jc w:val="right"/>
              <w:rPr>
                <w:rFonts w:hint="eastAsia" w:ascii="方正仿宋_GB2312" w:hAnsi="Times New Roman Regular" w:eastAsia="方正仿宋_GB2312" w:cs="Times New Roman Regular"/>
                <w:color w:val="auto"/>
                <w:sz w:val="18"/>
                <w:szCs w:val="18"/>
                <w:highlight w:val="none"/>
              </w:rPr>
            </w:pPr>
          </w:p>
        </w:tc>
      </w:tr>
      <w:tr w14:paraId="29A3A21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8F672">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10</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93D6">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精密铸造耗材包</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8BE61">
            <w:pPr>
              <w:widowControl/>
              <w:snapToGrid w:val="0"/>
              <w:jc w:val="left"/>
              <w:textAlignment w:val="center"/>
              <w:rPr>
                <w:rFonts w:ascii="方正仿宋_GB2312" w:hAnsi="方正仿宋_GB2312" w:eastAsia="方正仿宋_GB2312" w:cs="方正仿宋_GB2312"/>
                <w:color w:val="auto"/>
                <w:sz w:val="18"/>
                <w:szCs w:val="18"/>
                <w:highlight w:val="none"/>
              </w:rPr>
            </w:pPr>
            <w:r>
              <w:rPr>
                <w:rStyle w:val="511"/>
                <w:rFonts w:hint="default"/>
                <w:color w:val="auto"/>
                <w:highlight w:val="none"/>
                <w:lang w:bidi="ar"/>
              </w:rPr>
              <w:t>原型件</w:t>
            </w:r>
            <w:r>
              <w:rPr>
                <w:rStyle w:val="477"/>
                <w:rFonts w:hint="default" w:ascii="方正仿宋_GB2312" w:eastAsia="方正仿宋_GB2312"/>
                <w:color w:val="auto"/>
                <w:highlight w:val="none"/>
                <w:lang w:bidi="ar"/>
              </w:rPr>
              <w:t>×1</w:t>
            </w:r>
            <w:r>
              <w:rPr>
                <w:rStyle w:val="511"/>
                <w:rFonts w:hint="default"/>
                <w:color w:val="auto"/>
                <w:highlight w:val="none"/>
                <w:lang w:bidi="ar"/>
              </w:rPr>
              <w:t>套，模框</w:t>
            </w:r>
            <w:r>
              <w:rPr>
                <w:rStyle w:val="477"/>
                <w:rFonts w:hint="default" w:ascii="方正仿宋_GB2312" w:eastAsia="方正仿宋_GB2312"/>
                <w:color w:val="auto"/>
                <w:highlight w:val="none"/>
                <w:lang w:bidi="ar"/>
              </w:rPr>
              <w:t>×3</w:t>
            </w:r>
            <w:r>
              <w:rPr>
                <w:rStyle w:val="511"/>
                <w:rFonts w:hint="default"/>
                <w:color w:val="auto"/>
                <w:highlight w:val="none"/>
                <w:lang w:bidi="ar"/>
              </w:rPr>
              <w:t>个，硅胶（粉）</w:t>
            </w:r>
            <w:r>
              <w:rPr>
                <w:rStyle w:val="477"/>
                <w:rFonts w:hint="default" w:ascii="方正仿宋_GB2312" w:eastAsia="方正仿宋_GB2312"/>
                <w:color w:val="auto"/>
                <w:highlight w:val="none"/>
                <w:lang w:bidi="ar"/>
              </w:rPr>
              <w:t>×10</w:t>
            </w:r>
            <w:r>
              <w:rPr>
                <w:rStyle w:val="511"/>
                <w:rFonts w:hint="default"/>
                <w:color w:val="auto"/>
                <w:highlight w:val="none"/>
                <w:lang w:bidi="ar"/>
              </w:rPr>
              <w:t>片，硅胶（黄）</w:t>
            </w:r>
            <w:r>
              <w:rPr>
                <w:rStyle w:val="477"/>
                <w:rFonts w:hint="default" w:ascii="方正仿宋_GB2312" w:eastAsia="方正仿宋_GB2312"/>
                <w:color w:val="auto"/>
                <w:highlight w:val="none"/>
                <w:lang w:bidi="ar"/>
              </w:rPr>
              <w:t>×2</w:t>
            </w:r>
            <w:r>
              <w:rPr>
                <w:rStyle w:val="511"/>
                <w:rFonts w:hint="default"/>
                <w:color w:val="auto"/>
                <w:highlight w:val="none"/>
                <w:lang w:bidi="ar"/>
              </w:rPr>
              <w:t>片，刀柄</w:t>
            </w:r>
            <w:r>
              <w:rPr>
                <w:rStyle w:val="477"/>
                <w:rFonts w:hint="default" w:ascii="方正仿宋_GB2312" w:eastAsia="方正仿宋_GB2312"/>
                <w:color w:val="auto"/>
                <w:highlight w:val="none"/>
                <w:lang w:bidi="ar"/>
              </w:rPr>
              <w:t>×5</w:t>
            </w:r>
            <w:r>
              <w:rPr>
                <w:rStyle w:val="511"/>
                <w:rFonts w:hint="default"/>
                <w:color w:val="auto"/>
                <w:highlight w:val="none"/>
                <w:lang w:bidi="ar"/>
              </w:rPr>
              <w:t>把，刀片</w:t>
            </w:r>
            <w:r>
              <w:rPr>
                <w:rStyle w:val="477"/>
                <w:rFonts w:hint="default" w:ascii="方正仿宋_GB2312" w:eastAsia="方正仿宋_GB2312"/>
                <w:color w:val="auto"/>
                <w:highlight w:val="none"/>
                <w:lang w:bidi="ar"/>
              </w:rPr>
              <w:t>×5</w:t>
            </w:r>
            <w:r>
              <w:rPr>
                <w:rStyle w:val="511"/>
                <w:rFonts w:hint="default"/>
                <w:color w:val="auto"/>
                <w:highlight w:val="none"/>
                <w:lang w:bidi="ar"/>
              </w:rPr>
              <w:t>盒，剪刀</w:t>
            </w:r>
            <w:r>
              <w:rPr>
                <w:rStyle w:val="477"/>
                <w:rFonts w:hint="default" w:ascii="方正仿宋_GB2312" w:eastAsia="方正仿宋_GB2312"/>
                <w:color w:val="auto"/>
                <w:highlight w:val="none"/>
                <w:lang w:bidi="ar"/>
              </w:rPr>
              <w:t>×5</w:t>
            </w:r>
            <w:r>
              <w:rPr>
                <w:rStyle w:val="511"/>
                <w:rFonts w:hint="default"/>
                <w:color w:val="auto"/>
                <w:highlight w:val="none"/>
                <w:lang w:bidi="ar"/>
              </w:rPr>
              <w:t>把，</w:t>
            </w:r>
            <w:r>
              <w:rPr>
                <w:rStyle w:val="477"/>
                <w:rFonts w:hint="default" w:ascii="方正仿宋_GB2312" w:eastAsia="方正仿宋_GB2312"/>
                <w:color w:val="auto"/>
                <w:highlight w:val="none"/>
                <w:lang w:bidi="ar"/>
              </w:rPr>
              <w:t>A</w:t>
            </w:r>
            <w:r>
              <w:rPr>
                <w:rStyle w:val="511"/>
                <w:rFonts w:hint="default"/>
                <w:color w:val="auto"/>
                <w:highlight w:val="none"/>
                <w:lang w:bidi="ar"/>
              </w:rPr>
              <w:t>夹</w:t>
            </w:r>
            <w:r>
              <w:rPr>
                <w:rStyle w:val="477"/>
                <w:rFonts w:hint="default" w:ascii="方正仿宋_GB2312" w:eastAsia="方正仿宋_GB2312"/>
                <w:color w:val="auto"/>
                <w:highlight w:val="none"/>
                <w:lang w:bidi="ar"/>
              </w:rPr>
              <w:t>×5</w:t>
            </w:r>
            <w:r>
              <w:rPr>
                <w:rStyle w:val="511"/>
                <w:rFonts w:hint="default"/>
                <w:color w:val="auto"/>
                <w:highlight w:val="none"/>
                <w:lang w:bidi="ar"/>
              </w:rPr>
              <w:t>把，电烙铁</w:t>
            </w:r>
            <w:r>
              <w:rPr>
                <w:rStyle w:val="477"/>
                <w:rFonts w:hint="default" w:ascii="方正仿宋_GB2312" w:eastAsia="方正仿宋_GB2312"/>
                <w:color w:val="auto"/>
                <w:highlight w:val="none"/>
                <w:lang w:bidi="ar"/>
              </w:rPr>
              <w:t>×5</w:t>
            </w:r>
            <w:r>
              <w:rPr>
                <w:rStyle w:val="511"/>
                <w:rFonts w:hint="default"/>
                <w:color w:val="auto"/>
                <w:highlight w:val="none"/>
                <w:lang w:bidi="ar"/>
              </w:rPr>
              <w:t>个，胶底</w:t>
            </w:r>
            <w:r>
              <w:rPr>
                <w:rStyle w:val="477"/>
                <w:rFonts w:hint="default" w:ascii="方正仿宋_GB2312" w:eastAsia="方正仿宋_GB2312"/>
                <w:color w:val="auto"/>
                <w:highlight w:val="none"/>
                <w:lang w:bidi="ar"/>
              </w:rPr>
              <w:t>×10</w:t>
            </w:r>
            <w:r>
              <w:rPr>
                <w:rStyle w:val="511"/>
                <w:rFonts w:hint="default"/>
                <w:color w:val="auto"/>
                <w:highlight w:val="none"/>
                <w:lang w:bidi="ar"/>
              </w:rPr>
              <w:t>个，爽身粉</w:t>
            </w:r>
            <w:r>
              <w:rPr>
                <w:rStyle w:val="477"/>
                <w:rFonts w:hint="default" w:ascii="方正仿宋_GB2312" w:eastAsia="方正仿宋_GB2312"/>
                <w:color w:val="auto"/>
                <w:highlight w:val="none"/>
                <w:lang w:bidi="ar"/>
              </w:rPr>
              <w:t>×2</w:t>
            </w:r>
            <w:r>
              <w:rPr>
                <w:rStyle w:val="511"/>
                <w:rFonts w:hint="default"/>
                <w:color w:val="auto"/>
                <w:highlight w:val="none"/>
                <w:lang w:bidi="ar"/>
              </w:rPr>
              <w:t>盒，钻板</w:t>
            </w:r>
            <w:r>
              <w:rPr>
                <w:rStyle w:val="477"/>
                <w:rFonts w:hint="default" w:ascii="方正仿宋_GB2312" w:eastAsia="方正仿宋_GB2312"/>
                <w:color w:val="auto"/>
                <w:highlight w:val="none"/>
                <w:lang w:bidi="ar"/>
              </w:rPr>
              <w:t>×1</w:t>
            </w:r>
            <w:r>
              <w:rPr>
                <w:rStyle w:val="511"/>
                <w:rFonts w:hint="default"/>
                <w:color w:val="auto"/>
                <w:highlight w:val="none"/>
                <w:lang w:bidi="ar"/>
              </w:rPr>
              <w:t>个，点钻机</w:t>
            </w:r>
            <w:r>
              <w:rPr>
                <w:rStyle w:val="477"/>
                <w:rFonts w:hint="default" w:ascii="方正仿宋_GB2312" w:eastAsia="方正仿宋_GB2312"/>
                <w:color w:val="auto"/>
                <w:highlight w:val="none"/>
                <w:lang w:bidi="ar"/>
              </w:rPr>
              <w:t>×1</w:t>
            </w:r>
            <w:r>
              <w:rPr>
                <w:rStyle w:val="511"/>
                <w:rFonts w:hint="default"/>
                <w:color w:val="auto"/>
                <w:highlight w:val="none"/>
                <w:lang w:bidi="ar"/>
              </w:rPr>
              <w:t>台，蜡芯</w:t>
            </w:r>
            <w:r>
              <w:rPr>
                <w:rStyle w:val="477"/>
                <w:rFonts w:hint="default" w:ascii="方正仿宋_GB2312" w:eastAsia="方正仿宋_GB2312"/>
                <w:color w:val="auto"/>
                <w:highlight w:val="none"/>
                <w:lang w:bidi="ar"/>
              </w:rPr>
              <w:t>×3</w:t>
            </w:r>
            <w:r>
              <w:rPr>
                <w:rStyle w:val="511"/>
                <w:rFonts w:hint="default"/>
                <w:color w:val="auto"/>
                <w:highlight w:val="none"/>
                <w:lang w:bidi="ar"/>
              </w:rPr>
              <w:t>箱，坩埚</w:t>
            </w:r>
            <w:r>
              <w:rPr>
                <w:rStyle w:val="477"/>
                <w:rFonts w:hint="default" w:ascii="方正仿宋_GB2312" w:eastAsia="方正仿宋_GB2312"/>
                <w:color w:val="auto"/>
                <w:highlight w:val="none"/>
                <w:lang w:bidi="ar"/>
              </w:rPr>
              <w:t>×5</w:t>
            </w:r>
            <w:r>
              <w:rPr>
                <w:rStyle w:val="511"/>
                <w:rFonts w:hint="default"/>
                <w:color w:val="auto"/>
                <w:highlight w:val="none"/>
                <w:lang w:bidi="ar"/>
              </w:rPr>
              <w:t>套，钢盅</w:t>
            </w:r>
            <w:r>
              <w:rPr>
                <w:rStyle w:val="477"/>
                <w:rFonts w:hint="default" w:ascii="方正仿宋_GB2312" w:eastAsia="方正仿宋_GB2312"/>
                <w:color w:val="auto"/>
                <w:highlight w:val="none"/>
                <w:lang w:bidi="ar"/>
              </w:rPr>
              <w:t>×7</w:t>
            </w:r>
            <w:r>
              <w:rPr>
                <w:rStyle w:val="511"/>
                <w:rFonts w:hint="default"/>
                <w:color w:val="auto"/>
                <w:highlight w:val="none"/>
                <w:lang w:bidi="ar"/>
              </w:rPr>
              <w:t>个，圆锅夹</w:t>
            </w:r>
            <w:r>
              <w:rPr>
                <w:rStyle w:val="477"/>
                <w:rFonts w:hint="default" w:ascii="方正仿宋_GB2312" w:eastAsia="方正仿宋_GB2312"/>
                <w:color w:val="auto"/>
                <w:highlight w:val="none"/>
                <w:lang w:bidi="ar"/>
              </w:rPr>
              <w:t>×1</w:t>
            </w:r>
            <w:r>
              <w:rPr>
                <w:rStyle w:val="511"/>
                <w:rFonts w:hint="default"/>
                <w:color w:val="auto"/>
                <w:highlight w:val="none"/>
                <w:lang w:bidi="ar"/>
              </w:rPr>
              <w:t>把，钢盅夹</w:t>
            </w:r>
            <w:r>
              <w:rPr>
                <w:rStyle w:val="477"/>
                <w:rFonts w:hint="default" w:ascii="方正仿宋_GB2312" w:eastAsia="方正仿宋_GB2312"/>
                <w:color w:val="auto"/>
                <w:highlight w:val="none"/>
                <w:lang w:bidi="ar"/>
              </w:rPr>
              <w:t>×2</w:t>
            </w:r>
            <w:r>
              <w:rPr>
                <w:rStyle w:val="511"/>
                <w:rFonts w:hint="default"/>
                <w:color w:val="auto"/>
                <w:highlight w:val="none"/>
                <w:lang w:bidi="ar"/>
              </w:rPr>
              <w:t>把，量杯</w:t>
            </w:r>
            <w:r>
              <w:rPr>
                <w:rStyle w:val="477"/>
                <w:rFonts w:hint="default" w:ascii="方正仿宋_GB2312" w:eastAsia="方正仿宋_GB2312"/>
                <w:color w:val="auto"/>
                <w:highlight w:val="none"/>
                <w:lang w:bidi="ar"/>
              </w:rPr>
              <w:t>×3</w:t>
            </w:r>
            <w:r>
              <w:rPr>
                <w:rStyle w:val="511"/>
                <w:rFonts w:hint="default"/>
                <w:color w:val="auto"/>
                <w:highlight w:val="none"/>
                <w:lang w:bidi="ar"/>
              </w:rPr>
              <w:t>个，石英棒</w:t>
            </w:r>
            <w:r>
              <w:rPr>
                <w:rStyle w:val="477"/>
                <w:rFonts w:hint="default" w:ascii="方正仿宋_GB2312" w:eastAsia="方正仿宋_GB2312"/>
                <w:color w:val="auto"/>
                <w:highlight w:val="none"/>
                <w:lang w:bidi="ar"/>
              </w:rPr>
              <w:t>×10</w:t>
            </w:r>
            <w:r>
              <w:rPr>
                <w:rStyle w:val="511"/>
                <w:rFonts w:hint="default"/>
                <w:color w:val="auto"/>
                <w:highlight w:val="none"/>
                <w:lang w:bidi="ar"/>
              </w:rPr>
              <w:t>根，石墨垫圈</w:t>
            </w:r>
            <w:r>
              <w:rPr>
                <w:rStyle w:val="477"/>
                <w:rFonts w:hint="default" w:ascii="方正仿宋_GB2312" w:eastAsia="方正仿宋_GB2312"/>
                <w:color w:val="auto"/>
                <w:highlight w:val="none"/>
                <w:lang w:bidi="ar"/>
              </w:rPr>
              <w:t>×30</w:t>
            </w:r>
            <w:r>
              <w:rPr>
                <w:rStyle w:val="511"/>
                <w:rFonts w:hint="default"/>
                <w:color w:val="auto"/>
                <w:highlight w:val="none"/>
                <w:lang w:bidi="ar"/>
              </w:rPr>
              <w:t>个，方铁</w:t>
            </w:r>
            <w:r>
              <w:rPr>
                <w:rStyle w:val="477"/>
                <w:rFonts w:hint="default" w:ascii="方正仿宋_GB2312" w:eastAsia="方正仿宋_GB2312"/>
                <w:color w:val="auto"/>
                <w:highlight w:val="none"/>
                <w:lang w:bidi="ar"/>
              </w:rPr>
              <w:t>×2</w:t>
            </w:r>
            <w:r>
              <w:rPr>
                <w:rStyle w:val="511"/>
                <w:rFonts w:hint="default"/>
                <w:color w:val="auto"/>
                <w:highlight w:val="none"/>
                <w:lang w:bidi="ar"/>
              </w:rPr>
              <w:t>块，电子秤</w:t>
            </w:r>
            <w:r>
              <w:rPr>
                <w:rStyle w:val="477"/>
                <w:rFonts w:hint="default" w:ascii="方正仿宋_GB2312" w:eastAsia="方正仿宋_GB2312"/>
                <w:color w:val="auto"/>
                <w:highlight w:val="none"/>
                <w:lang w:bidi="ar"/>
              </w:rPr>
              <w:t>×1</w:t>
            </w:r>
            <w:r>
              <w:rPr>
                <w:rStyle w:val="511"/>
                <w:rFonts w:hint="default"/>
                <w:color w:val="auto"/>
                <w:highlight w:val="none"/>
                <w:lang w:bidi="ar"/>
              </w:rPr>
              <w:t>台，小铁锤</w:t>
            </w:r>
            <w:r>
              <w:rPr>
                <w:rStyle w:val="477"/>
                <w:rFonts w:hint="default" w:ascii="方正仿宋_GB2312" w:eastAsia="方正仿宋_GB2312"/>
                <w:color w:val="auto"/>
                <w:highlight w:val="none"/>
                <w:lang w:bidi="ar"/>
              </w:rPr>
              <w:t>×2</w:t>
            </w:r>
            <w:r>
              <w:rPr>
                <w:rStyle w:val="511"/>
                <w:rFonts w:hint="default"/>
                <w:color w:val="auto"/>
                <w:highlight w:val="none"/>
                <w:lang w:bidi="ar"/>
              </w:rPr>
              <w:t>把，高温手套</w:t>
            </w:r>
            <w:r>
              <w:rPr>
                <w:rStyle w:val="477"/>
                <w:rFonts w:hint="default" w:ascii="方正仿宋_GB2312" w:eastAsia="方正仿宋_GB2312"/>
                <w:color w:val="auto"/>
                <w:highlight w:val="none"/>
                <w:lang w:bidi="ar"/>
              </w:rPr>
              <w:t>×2</w:t>
            </w:r>
            <w:r>
              <w:rPr>
                <w:rStyle w:val="511"/>
                <w:rFonts w:hint="default"/>
                <w:color w:val="auto"/>
                <w:highlight w:val="none"/>
                <w:lang w:bidi="ar"/>
              </w:rPr>
              <w:t>双，料铲</w:t>
            </w:r>
            <w:r>
              <w:rPr>
                <w:rStyle w:val="477"/>
                <w:rFonts w:hint="default" w:ascii="方正仿宋_GB2312" w:eastAsia="方正仿宋_GB2312"/>
                <w:color w:val="auto"/>
                <w:highlight w:val="none"/>
                <w:lang w:bidi="ar"/>
              </w:rPr>
              <w:t>×3</w:t>
            </w:r>
            <w:r>
              <w:rPr>
                <w:rStyle w:val="511"/>
                <w:rFonts w:hint="default"/>
                <w:color w:val="auto"/>
                <w:highlight w:val="none"/>
                <w:lang w:bidi="ar"/>
              </w:rPr>
              <w:t>个，墨镜</w:t>
            </w:r>
            <w:r>
              <w:rPr>
                <w:rStyle w:val="477"/>
                <w:rFonts w:hint="default" w:ascii="方正仿宋_GB2312" w:eastAsia="方正仿宋_GB2312"/>
                <w:color w:val="auto"/>
                <w:highlight w:val="none"/>
                <w:lang w:bidi="ar"/>
              </w:rPr>
              <w:t>×3</w:t>
            </w:r>
            <w:r>
              <w:rPr>
                <w:rStyle w:val="511"/>
                <w:rFonts w:hint="default"/>
                <w:color w:val="auto"/>
                <w:highlight w:val="none"/>
                <w:lang w:bidi="ar"/>
              </w:rPr>
              <w:t>个，硼砂</w:t>
            </w:r>
            <w:r>
              <w:rPr>
                <w:rStyle w:val="477"/>
                <w:rFonts w:hint="default" w:ascii="方正仿宋_GB2312" w:eastAsia="方正仿宋_GB2312"/>
                <w:color w:val="auto"/>
                <w:highlight w:val="none"/>
                <w:lang w:bidi="ar"/>
              </w:rPr>
              <w:t>×5</w:t>
            </w:r>
            <w:r>
              <w:rPr>
                <w:rStyle w:val="511"/>
                <w:rFonts w:hint="default"/>
                <w:color w:val="auto"/>
                <w:highlight w:val="none"/>
                <w:lang w:bidi="ar"/>
              </w:rPr>
              <w:t>袋，硼酸</w:t>
            </w:r>
            <w:r>
              <w:rPr>
                <w:rStyle w:val="477"/>
                <w:rFonts w:hint="default" w:ascii="方正仿宋_GB2312" w:eastAsia="方正仿宋_GB2312"/>
                <w:color w:val="auto"/>
                <w:highlight w:val="none"/>
                <w:lang w:bidi="ar"/>
              </w:rPr>
              <w:t>×1</w:t>
            </w:r>
            <w:r>
              <w:rPr>
                <w:rStyle w:val="511"/>
                <w:rFonts w:hint="default"/>
                <w:color w:val="auto"/>
                <w:highlight w:val="none"/>
                <w:lang w:bidi="ar"/>
              </w:rPr>
              <w:t>瓶，剪钳</w:t>
            </w:r>
            <w:r>
              <w:rPr>
                <w:rStyle w:val="477"/>
                <w:rFonts w:hint="default" w:ascii="方正仿宋_GB2312" w:eastAsia="方正仿宋_GB2312"/>
                <w:color w:val="auto"/>
                <w:highlight w:val="none"/>
                <w:lang w:bidi="ar"/>
              </w:rPr>
              <w:t>×5</w:t>
            </w:r>
            <w:r>
              <w:rPr>
                <w:rStyle w:val="511"/>
                <w:rFonts w:hint="default"/>
                <w:color w:val="auto"/>
                <w:highlight w:val="none"/>
                <w:lang w:bidi="ar"/>
              </w:rPr>
              <w:t>把，绿柄剪钳</w:t>
            </w:r>
            <w:r>
              <w:rPr>
                <w:rStyle w:val="477"/>
                <w:rFonts w:hint="default" w:ascii="方正仿宋_GB2312" w:eastAsia="方正仿宋_GB2312"/>
                <w:color w:val="auto"/>
                <w:highlight w:val="none"/>
                <w:lang w:bidi="ar"/>
              </w:rPr>
              <w:t>×5</w:t>
            </w:r>
            <w:r>
              <w:rPr>
                <w:rStyle w:val="511"/>
                <w:rFonts w:hint="default"/>
                <w:color w:val="auto"/>
                <w:highlight w:val="none"/>
                <w:lang w:bidi="ar"/>
              </w:rPr>
              <w:t>把，吊机</w:t>
            </w:r>
            <w:r>
              <w:rPr>
                <w:rStyle w:val="477"/>
                <w:rFonts w:hint="default" w:ascii="方正仿宋_GB2312" w:eastAsia="方正仿宋_GB2312"/>
                <w:color w:val="auto"/>
                <w:highlight w:val="none"/>
                <w:lang w:bidi="ar"/>
              </w:rPr>
              <w:t>×2</w:t>
            </w:r>
            <w:r>
              <w:rPr>
                <w:rStyle w:val="511"/>
                <w:rFonts w:hint="default"/>
                <w:color w:val="auto"/>
                <w:highlight w:val="none"/>
                <w:lang w:bidi="ar"/>
              </w:rPr>
              <w:t>个，砂纸（</w:t>
            </w:r>
            <w:r>
              <w:rPr>
                <w:rStyle w:val="477"/>
                <w:rFonts w:hint="default" w:ascii="方正仿宋_GB2312" w:eastAsia="方正仿宋_GB2312"/>
                <w:color w:val="auto"/>
                <w:highlight w:val="none"/>
                <w:lang w:bidi="ar"/>
              </w:rPr>
              <w:t>320</w:t>
            </w:r>
            <w:r>
              <w:rPr>
                <w:rStyle w:val="511"/>
                <w:rFonts w:hint="default"/>
                <w:color w:val="auto"/>
                <w:highlight w:val="none"/>
                <w:lang w:bidi="ar"/>
              </w:rPr>
              <w:t>）</w:t>
            </w:r>
            <w:r>
              <w:rPr>
                <w:rStyle w:val="477"/>
                <w:rFonts w:hint="default" w:ascii="方正仿宋_GB2312" w:eastAsia="方正仿宋_GB2312"/>
                <w:color w:val="auto"/>
                <w:highlight w:val="none"/>
                <w:lang w:bidi="ar"/>
              </w:rPr>
              <w:t>×8</w:t>
            </w:r>
            <w:r>
              <w:rPr>
                <w:rStyle w:val="511"/>
                <w:rFonts w:hint="default"/>
                <w:color w:val="auto"/>
                <w:highlight w:val="none"/>
                <w:lang w:bidi="ar"/>
              </w:rPr>
              <w:t>包，砂纸（</w:t>
            </w:r>
            <w:r>
              <w:rPr>
                <w:rStyle w:val="477"/>
                <w:rFonts w:hint="default" w:ascii="方正仿宋_GB2312" w:eastAsia="方正仿宋_GB2312"/>
                <w:color w:val="auto"/>
                <w:highlight w:val="none"/>
                <w:lang w:bidi="ar"/>
              </w:rPr>
              <w:t>400</w:t>
            </w:r>
            <w:r>
              <w:rPr>
                <w:rStyle w:val="511"/>
                <w:rFonts w:hint="default"/>
                <w:color w:val="auto"/>
                <w:highlight w:val="none"/>
                <w:lang w:bidi="ar"/>
              </w:rPr>
              <w:t>）</w:t>
            </w:r>
            <w:r>
              <w:rPr>
                <w:rStyle w:val="477"/>
                <w:rFonts w:hint="default" w:ascii="方正仿宋_GB2312" w:eastAsia="方正仿宋_GB2312"/>
                <w:color w:val="auto"/>
                <w:highlight w:val="none"/>
                <w:lang w:bidi="ar"/>
              </w:rPr>
              <w:t>×5</w:t>
            </w:r>
            <w:r>
              <w:rPr>
                <w:rStyle w:val="511"/>
                <w:rFonts w:hint="default"/>
                <w:color w:val="auto"/>
                <w:highlight w:val="none"/>
                <w:lang w:bidi="ar"/>
              </w:rPr>
              <w:t>包，砂纸（</w:t>
            </w:r>
            <w:r>
              <w:rPr>
                <w:rStyle w:val="477"/>
                <w:rFonts w:hint="default" w:ascii="方正仿宋_GB2312" w:eastAsia="方正仿宋_GB2312"/>
                <w:color w:val="auto"/>
                <w:highlight w:val="none"/>
                <w:lang w:bidi="ar"/>
              </w:rPr>
              <w:t>600</w:t>
            </w:r>
            <w:r>
              <w:rPr>
                <w:rStyle w:val="511"/>
                <w:rFonts w:hint="default"/>
                <w:color w:val="auto"/>
                <w:highlight w:val="none"/>
                <w:lang w:bidi="ar"/>
              </w:rPr>
              <w:t>）</w:t>
            </w:r>
            <w:r>
              <w:rPr>
                <w:rStyle w:val="477"/>
                <w:rFonts w:hint="default" w:ascii="方正仿宋_GB2312" w:eastAsia="方正仿宋_GB2312"/>
                <w:color w:val="auto"/>
                <w:highlight w:val="none"/>
                <w:lang w:bidi="ar"/>
              </w:rPr>
              <w:t>×5</w:t>
            </w:r>
            <w:r>
              <w:rPr>
                <w:rStyle w:val="511"/>
                <w:rFonts w:hint="default"/>
                <w:color w:val="auto"/>
                <w:highlight w:val="none"/>
                <w:lang w:bidi="ar"/>
              </w:rPr>
              <w:t>包，砂纸棒</w:t>
            </w:r>
            <w:r>
              <w:rPr>
                <w:rStyle w:val="477"/>
                <w:rFonts w:hint="default" w:ascii="方正仿宋_GB2312" w:eastAsia="方正仿宋_GB2312"/>
                <w:color w:val="auto"/>
                <w:highlight w:val="none"/>
                <w:lang w:bidi="ar"/>
              </w:rPr>
              <w:t>×30</w:t>
            </w:r>
            <w:r>
              <w:rPr>
                <w:rStyle w:val="511"/>
                <w:rFonts w:hint="default"/>
                <w:color w:val="auto"/>
                <w:highlight w:val="none"/>
                <w:lang w:bidi="ar"/>
              </w:rPr>
              <w:t>个，胶带</w:t>
            </w:r>
            <w:r>
              <w:rPr>
                <w:rStyle w:val="477"/>
                <w:rFonts w:hint="default" w:ascii="方正仿宋_GB2312" w:eastAsia="方正仿宋_GB2312"/>
                <w:color w:val="auto"/>
                <w:highlight w:val="none"/>
                <w:lang w:bidi="ar"/>
              </w:rPr>
              <w:t>×9</w:t>
            </w:r>
            <w:r>
              <w:rPr>
                <w:rStyle w:val="511"/>
                <w:rFonts w:hint="default"/>
                <w:color w:val="auto"/>
                <w:highlight w:val="none"/>
                <w:lang w:bidi="ar"/>
              </w:rPr>
              <w:t>卷，胶锤</w:t>
            </w:r>
            <w:r>
              <w:rPr>
                <w:rStyle w:val="477"/>
                <w:rFonts w:hint="default" w:ascii="方正仿宋_GB2312" w:eastAsia="方正仿宋_GB2312"/>
                <w:color w:val="auto"/>
                <w:highlight w:val="none"/>
                <w:lang w:bidi="ar"/>
              </w:rPr>
              <w:t>×4</w:t>
            </w:r>
            <w:r>
              <w:rPr>
                <w:rStyle w:val="511"/>
                <w:rFonts w:hint="default"/>
                <w:color w:val="auto"/>
                <w:highlight w:val="none"/>
                <w:lang w:bidi="ar"/>
              </w:rPr>
              <w:t>把，戒指铁</w:t>
            </w:r>
            <w:r>
              <w:rPr>
                <w:rStyle w:val="477"/>
                <w:rFonts w:hint="default" w:ascii="方正仿宋_GB2312" w:eastAsia="方正仿宋_GB2312"/>
                <w:color w:val="auto"/>
                <w:highlight w:val="none"/>
                <w:lang w:bidi="ar"/>
              </w:rPr>
              <w:t>×4</w:t>
            </w:r>
            <w:r>
              <w:rPr>
                <w:rStyle w:val="511"/>
                <w:rFonts w:hint="default"/>
                <w:color w:val="auto"/>
                <w:highlight w:val="none"/>
                <w:lang w:bidi="ar"/>
              </w:rPr>
              <w:t>根，戒围棒</w:t>
            </w:r>
            <w:r>
              <w:rPr>
                <w:rStyle w:val="477"/>
                <w:rFonts w:hint="default" w:ascii="方正仿宋_GB2312" w:eastAsia="方正仿宋_GB2312"/>
                <w:color w:val="auto"/>
                <w:highlight w:val="none"/>
                <w:lang w:bidi="ar"/>
              </w:rPr>
              <w:t>×2</w:t>
            </w:r>
            <w:r>
              <w:rPr>
                <w:rStyle w:val="511"/>
                <w:rFonts w:hint="default"/>
                <w:color w:val="auto"/>
                <w:highlight w:val="none"/>
                <w:lang w:bidi="ar"/>
              </w:rPr>
              <w:t>根，小尖嘴钳</w:t>
            </w:r>
            <w:r>
              <w:rPr>
                <w:rStyle w:val="477"/>
                <w:rFonts w:hint="default" w:ascii="方正仿宋_GB2312" w:eastAsia="方正仿宋_GB2312"/>
                <w:color w:val="auto"/>
                <w:highlight w:val="none"/>
                <w:lang w:bidi="ar"/>
              </w:rPr>
              <w:t>×4</w:t>
            </w:r>
            <w:r>
              <w:rPr>
                <w:rStyle w:val="511"/>
                <w:rFonts w:hint="default"/>
                <w:color w:val="auto"/>
                <w:highlight w:val="none"/>
                <w:lang w:bidi="ar"/>
              </w:rPr>
              <w:t>把，磁针</w:t>
            </w:r>
            <w:r>
              <w:rPr>
                <w:rStyle w:val="477"/>
                <w:rFonts w:hint="default" w:ascii="方正仿宋_GB2312" w:eastAsia="方正仿宋_GB2312"/>
                <w:color w:val="auto"/>
                <w:highlight w:val="none"/>
                <w:lang w:bidi="ar"/>
              </w:rPr>
              <w:t>×2</w:t>
            </w:r>
            <w:r>
              <w:rPr>
                <w:rStyle w:val="511"/>
                <w:rFonts w:hint="default"/>
                <w:color w:val="auto"/>
                <w:highlight w:val="none"/>
                <w:lang w:bidi="ar"/>
              </w:rPr>
              <w:t>瓶，超威</w:t>
            </w:r>
            <w:r>
              <w:rPr>
                <w:rStyle w:val="477"/>
                <w:rFonts w:hint="default" w:ascii="方正仿宋_GB2312" w:eastAsia="方正仿宋_GB2312"/>
                <w:color w:val="auto"/>
                <w:highlight w:val="none"/>
                <w:lang w:bidi="ar"/>
              </w:rPr>
              <w:t>×1</w:t>
            </w:r>
            <w:r>
              <w:rPr>
                <w:rStyle w:val="511"/>
                <w:rFonts w:hint="default"/>
                <w:color w:val="auto"/>
                <w:highlight w:val="none"/>
                <w:lang w:bidi="ar"/>
              </w:rPr>
              <w:t>瓶，风筒</w:t>
            </w:r>
            <w:r>
              <w:rPr>
                <w:rStyle w:val="477"/>
                <w:rFonts w:hint="default" w:ascii="方正仿宋_GB2312" w:eastAsia="方正仿宋_GB2312"/>
                <w:color w:val="auto"/>
                <w:highlight w:val="none"/>
                <w:lang w:bidi="ar"/>
              </w:rPr>
              <w:t>×1</w:t>
            </w:r>
            <w:r>
              <w:rPr>
                <w:rStyle w:val="511"/>
                <w:rFonts w:hint="default"/>
                <w:color w:val="auto"/>
                <w:highlight w:val="none"/>
                <w:lang w:bidi="ar"/>
              </w:rPr>
              <w:t>把，白蜡</w:t>
            </w:r>
            <w:r>
              <w:rPr>
                <w:rStyle w:val="477"/>
                <w:rFonts w:hint="default" w:ascii="方正仿宋_GB2312" w:eastAsia="方正仿宋_GB2312"/>
                <w:color w:val="auto"/>
                <w:highlight w:val="none"/>
                <w:lang w:bidi="ar"/>
              </w:rPr>
              <w:t>×20</w:t>
            </w:r>
            <w:r>
              <w:rPr>
                <w:rStyle w:val="511"/>
                <w:rFonts w:hint="default"/>
                <w:color w:val="auto"/>
                <w:highlight w:val="none"/>
                <w:lang w:bidi="ar"/>
              </w:rPr>
              <w:t>根，青蜡</w:t>
            </w:r>
            <w:r>
              <w:rPr>
                <w:rStyle w:val="477"/>
                <w:rFonts w:hint="default" w:ascii="方正仿宋_GB2312" w:eastAsia="方正仿宋_GB2312"/>
                <w:color w:val="auto"/>
                <w:highlight w:val="none"/>
                <w:lang w:bidi="ar"/>
              </w:rPr>
              <w:t>×20</w:t>
            </w:r>
            <w:r>
              <w:rPr>
                <w:rStyle w:val="511"/>
                <w:rFonts w:hint="default"/>
                <w:color w:val="auto"/>
                <w:highlight w:val="none"/>
                <w:lang w:bidi="ar"/>
              </w:rPr>
              <w:t>根，紫蜡</w:t>
            </w:r>
            <w:r>
              <w:rPr>
                <w:rStyle w:val="477"/>
                <w:rFonts w:hint="default" w:ascii="方正仿宋_GB2312" w:eastAsia="方正仿宋_GB2312"/>
                <w:color w:val="auto"/>
                <w:highlight w:val="none"/>
                <w:lang w:bidi="ar"/>
              </w:rPr>
              <w:t>×3</w:t>
            </w:r>
            <w:r>
              <w:rPr>
                <w:rStyle w:val="511"/>
                <w:rFonts w:hint="default"/>
                <w:color w:val="auto"/>
                <w:highlight w:val="none"/>
                <w:lang w:bidi="ar"/>
              </w:rPr>
              <w:t>根，白布轮</w:t>
            </w:r>
            <w:r>
              <w:rPr>
                <w:rStyle w:val="477"/>
                <w:rFonts w:hint="default" w:ascii="方正仿宋_GB2312" w:eastAsia="方正仿宋_GB2312"/>
                <w:color w:val="auto"/>
                <w:highlight w:val="none"/>
                <w:lang w:bidi="ar"/>
              </w:rPr>
              <w:t>×30</w:t>
            </w:r>
            <w:r>
              <w:rPr>
                <w:rStyle w:val="511"/>
                <w:rFonts w:hint="default"/>
                <w:color w:val="auto"/>
                <w:highlight w:val="none"/>
                <w:lang w:bidi="ar"/>
              </w:rPr>
              <w:t>个，黄布轮</w:t>
            </w:r>
            <w:r>
              <w:rPr>
                <w:rStyle w:val="477"/>
                <w:rFonts w:hint="default" w:ascii="方正仿宋_GB2312" w:eastAsia="方正仿宋_GB2312"/>
                <w:color w:val="auto"/>
                <w:highlight w:val="none"/>
                <w:lang w:bidi="ar"/>
              </w:rPr>
              <w:t>×30</w:t>
            </w:r>
            <w:r>
              <w:rPr>
                <w:rStyle w:val="511"/>
                <w:rFonts w:hint="default"/>
                <w:color w:val="auto"/>
                <w:highlight w:val="none"/>
                <w:lang w:bidi="ar"/>
              </w:rPr>
              <w:t>个，麻轮</w:t>
            </w:r>
            <w:r>
              <w:rPr>
                <w:rStyle w:val="477"/>
                <w:rFonts w:hint="default" w:ascii="方正仿宋_GB2312" w:eastAsia="方正仿宋_GB2312"/>
                <w:color w:val="auto"/>
                <w:highlight w:val="none"/>
                <w:lang w:bidi="ar"/>
              </w:rPr>
              <w:t>×5</w:t>
            </w:r>
            <w:r>
              <w:rPr>
                <w:rStyle w:val="511"/>
                <w:rFonts w:hint="default"/>
                <w:color w:val="auto"/>
                <w:highlight w:val="none"/>
                <w:lang w:bidi="ar"/>
              </w:rPr>
              <w:t>个，除蜡水</w:t>
            </w:r>
            <w:r>
              <w:rPr>
                <w:rStyle w:val="477"/>
                <w:rFonts w:hint="default" w:ascii="方正仿宋_GB2312" w:eastAsia="方正仿宋_GB2312"/>
                <w:color w:val="auto"/>
                <w:highlight w:val="none"/>
                <w:lang w:bidi="ar"/>
              </w:rPr>
              <w:t>×3</w:t>
            </w:r>
            <w:r>
              <w:rPr>
                <w:rStyle w:val="511"/>
                <w:rFonts w:hint="default"/>
                <w:color w:val="auto"/>
                <w:highlight w:val="none"/>
                <w:lang w:bidi="ar"/>
              </w:rPr>
              <w:t>桶，单毛扫</w:t>
            </w:r>
            <w:r>
              <w:rPr>
                <w:rStyle w:val="477"/>
                <w:rFonts w:hint="default" w:ascii="方正仿宋_GB2312" w:eastAsia="方正仿宋_GB2312"/>
                <w:color w:val="auto"/>
                <w:highlight w:val="none"/>
                <w:lang w:bidi="ar"/>
              </w:rPr>
              <w:t>×100</w:t>
            </w:r>
            <w:r>
              <w:rPr>
                <w:rStyle w:val="511"/>
                <w:rFonts w:hint="default"/>
                <w:color w:val="auto"/>
                <w:highlight w:val="none"/>
                <w:lang w:bidi="ar"/>
              </w:rPr>
              <w:t>个，双排毛扫</w:t>
            </w:r>
            <w:r>
              <w:rPr>
                <w:rStyle w:val="477"/>
                <w:rFonts w:hint="default" w:ascii="方正仿宋_GB2312" w:eastAsia="方正仿宋_GB2312"/>
                <w:color w:val="auto"/>
                <w:highlight w:val="none"/>
                <w:lang w:bidi="ar"/>
              </w:rPr>
              <w:t>×100</w:t>
            </w:r>
            <w:r>
              <w:rPr>
                <w:rStyle w:val="511"/>
                <w:rFonts w:hint="default"/>
                <w:color w:val="auto"/>
                <w:highlight w:val="none"/>
                <w:lang w:bidi="ar"/>
              </w:rPr>
              <w:t>个，蜡</w:t>
            </w:r>
            <w:r>
              <w:rPr>
                <w:rStyle w:val="477"/>
                <w:rFonts w:hint="default" w:ascii="方正仿宋_GB2312" w:eastAsia="方正仿宋_GB2312"/>
                <w:color w:val="auto"/>
                <w:highlight w:val="none"/>
                <w:lang w:bidi="ar"/>
              </w:rPr>
              <w:t>×2</w:t>
            </w:r>
            <w:r>
              <w:rPr>
                <w:rStyle w:val="511"/>
                <w:rFonts w:hint="default"/>
                <w:color w:val="auto"/>
                <w:highlight w:val="none"/>
                <w:lang w:bidi="ar"/>
              </w:rPr>
              <w:t>袋，石膏粉</w:t>
            </w:r>
            <w:r>
              <w:rPr>
                <w:rStyle w:val="477"/>
                <w:rFonts w:hint="default" w:ascii="方正仿宋_GB2312" w:eastAsia="方正仿宋_GB2312"/>
                <w:color w:val="auto"/>
                <w:highlight w:val="none"/>
                <w:lang w:bidi="ar"/>
              </w:rPr>
              <w:t>×10</w:t>
            </w:r>
            <w:r>
              <w:rPr>
                <w:rStyle w:val="511"/>
                <w:rFonts w:hint="default"/>
                <w:color w:val="auto"/>
                <w:highlight w:val="none"/>
                <w:lang w:bidi="ar"/>
              </w:rPr>
              <w:t>袋，铜</w:t>
            </w:r>
            <w:r>
              <w:rPr>
                <w:rStyle w:val="477"/>
                <w:rFonts w:hint="default" w:ascii="方正仿宋_GB2312" w:eastAsia="方正仿宋_GB2312"/>
                <w:color w:val="auto"/>
                <w:highlight w:val="none"/>
                <w:lang w:bidi="ar"/>
              </w:rPr>
              <w:t>×60</w:t>
            </w:r>
            <w:r>
              <w:rPr>
                <w:rStyle w:val="511"/>
                <w:rFonts w:hint="default"/>
                <w:color w:val="auto"/>
                <w:highlight w:val="none"/>
                <w:lang w:bidi="ar"/>
              </w:rPr>
              <w:t>公斤，蜡模手工雕刻刀套装</w:t>
            </w:r>
            <w:r>
              <w:rPr>
                <w:rStyle w:val="477"/>
                <w:rFonts w:hint="default" w:ascii="方正仿宋_GB2312" w:eastAsia="方正仿宋_GB2312"/>
                <w:color w:val="auto"/>
                <w:highlight w:val="none"/>
                <w:lang w:bidi="ar"/>
              </w:rPr>
              <w:t>×5</w:t>
            </w:r>
            <w:r>
              <w:rPr>
                <w:rStyle w:val="511"/>
                <w:rFonts w:hint="default"/>
                <w:color w:val="auto"/>
                <w:highlight w:val="none"/>
                <w:lang w:bidi="ar"/>
              </w:rPr>
              <w:t>套，手工雕刻蜡片</w:t>
            </w:r>
            <w:r>
              <w:rPr>
                <w:rStyle w:val="477"/>
                <w:rFonts w:hint="default" w:ascii="方正仿宋_GB2312" w:eastAsia="方正仿宋_GB2312"/>
                <w:color w:val="auto"/>
                <w:highlight w:val="none"/>
                <w:lang w:bidi="ar"/>
              </w:rPr>
              <w:t>×2</w:t>
            </w:r>
            <w:r>
              <w:rPr>
                <w:rStyle w:val="511"/>
                <w:rFonts w:hint="default"/>
                <w:color w:val="auto"/>
                <w:highlight w:val="none"/>
                <w:lang w:bidi="ar"/>
              </w:rPr>
              <w:t>块，锯条</w:t>
            </w:r>
            <w:r>
              <w:rPr>
                <w:rStyle w:val="477"/>
                <w:rFonts w:hint="default" w:ascii="方正仿宋_GB2312" w:eastAsia="方正仿宋_GB2312"/>
                <w:color w:val="auto"/>
                <w:highlight w:val="none"/>
                <w:lang w:bidi="ar"/>
              </w:rPr>
              <w:t>×5</w:t>
            </w:r>
            <w:r>
              <w:rPr>
                <w:rStyle w:val="511"/>
                <w:rFonts w:hint="default"/>
                <w:color w:val="auto"/>
                <w:highlight w:val="none"/>
                <w:lang w:bidi="ar"/>
              </w:rPr>
              <w:t>捆，手工活动锯弓</w:t>
            </w:r>
            <w:r>
              <w:rPr>
                <w:rStyle w:val="477"/>
                <w:rFonts w:hint="default" w:ascii="方正仿宋_GB2312" w:eastAsia="方正仿宋_GB2312"/>
                <w:color w:val="auto"/>
                <w:highlight w:val="none"/>
                <w:lang w:bidi="ar"/>
              </w:rPr>
              <w:t>×5</w:t>
            </w:r>
            <w:r>
              <w:rPr>
                <w:rStyle w:val="511"/>
                <w:rFonts w:hint="default"/>
                <w:color w:val="auto"/>
                <w:highlight w:val="none"/>
                <w:lang w:bidi="ar"/>
              </w:rPr>
              <w:t>把，铸造服</w:t>
            </w:r>
            <w:r>
              <w:rPr>
                <w:rStyle w:val="477"/>
                <w:rFonts w:hint="default" w:ascii="方正仿宋_GB2312" w:eastAsia="方正仿宋_GB2312"/>
                <w:color w:val="auto"/>
                <w:highlight w:val="none"/>
                <w:lang w:bidi="ar"/>
              </w:rPr>
              <w:t>×6</w:t>
            </w:r>
            <w:r>
              <w:rPr>
                <w:rStyle w:val="511"/>
                <w:rFonts w:hint="default"/>
                <w:color w:val="auto"/>
                <w:highlight w:val="none"/>
                <w:lang w:bidi="ar"/>
              </w:rPr>
              <w:t>套，防尘服</w:t>
            </w:r>
            <w:r>
              <w:rPr>
                <w:rStyle w:val="477"/>
                <w:rFonts w:hint="default" w:ascii="方正仿宋_GB2312" w:eastAsia="方正仿宋_GB2312"/>
                <w:color w:val="auto"/>
                <w:highlight w:val="none"/>
                <w:lang w:bidi="ar"/>
              </w:rPr>
              <w:t>×10</w:t>
            </w:r>
            <w:r>
              <w:rPr>
                <w:rStyle w:val="511"/>
                <w:rFonts w:hint="default"/>
                <w:color w:val="auto"/>
                <w:highlight w:val="none"/>
                <w:lang w:bidi="ar"/>
              </w:rPr>
              <w:t>套，高温防护靴</w:t>
            </w:r>
            <w:r>
              <w:rPr>
                <w:rStyle w:val="477"/>
                <w:rFonts w:hint="default" w:ascii="方正仿宋_GB2312" w:eastAsia="方正仿宋_GB2312"/>
                <w:color w:val="auto"/>
                <w:highlight w:val="none"/>
                <w:lang w:bidi="ar"/>
              </w:rPr>
              <w:t>×1</w:t>
            </w:r>
            <w:r>
              <w:rPr>
                <w:rStyle w:val="511"/>
                <w:rFonts w:hint="default"/>
                <w:color w:val="auto"/>
                <w:highlight w:val="none"/>
                <w:lang w:bidi="ar"/>
              </w:rPr>
              <w:t>双，防护面罩</w:t>
            </w:r>
            <w:r>
              <w:rPr>
                <w:rStyle w:val="477"/>
                <w:rFonts w:hint="default" w:ascii="方正仿宋_GB2312" w:eastAsia="方正仿宋_GB2312"/>
                <w:color w:val="auto"/>
                <w:highlight w:val="none"/>
                <w:lang w:bidi="ar"/>
              </w:rPr>
              <w:t>+</w:t>
            </w:r>
            <w:r>
              <w:rPr>
                <w:rStyle w:val="511"/>
                <w:rFonts w:hint="default"/>
                <w:color w:val="auto"/>
                <w:highlight w:val="none"/>
                <w:lang w:bidi="ar"/>
              </w:rPr>
              <w:t>护目镜</w:t>
            </w:r>
            <w:r>
              <w:rPr>
                <w:rStyle w:val="477"/>
                <w:rFonts w:hint="default" w:ascii="方正仿宋_GB2312" w:eastAsia="方正仿宋_GB2312"/>
                <w:color w:val="auto"/>
                <w:highlight w:val="none"/>
                <w:lang w:bidi="ar"/>
              </w:rPr>
              <w:t>×16</w:t>
            </w:r>
            <w:r>
              <w:rPr>
                <w:rStyle w:val="511"/>
                <w:rFonts w:hint="default"/>
                <w:color w:val="auto"/>
                <w:highlight w:val="none"/>
                <w:lang w:bidi="ar"/>
              </w:rPr>
              <w:t>套，过滤棉</w:t>
            </w:r>
            <w:r>
              <w:rPr>
                <w:rStyle w:val="477"/>
                <w:rFonts w:hint="default" w:ascii="方正仿宋_GB2312" w:eastAsia="方正仿宋_GB2312"/>
                <w:color w:val="auto"/>
                <w:highlight w:val="none"/>
                <w:lang w:bidi="ar"/>
              </w:rPr>
              <w:t>×2</w:t>
            </w:r>
            <w:r>
              <w:rPr>
                <w:rStyle w:val="511"/>
                <w:rFonts w:hint="default"/>
                <w:color w:val="auto"/>
                <w:highlight w:val="none"/>
                <w:lang w:bidi="ar"/>
              </w:rPr>
              <w:t>盒，胶模</w:t>
            </w:r>
            <w:r>
              <w:rPr>
                <w:rStyle w:val="477"/>
                <w:rFonts w:hint="default" w:ascii="方正仿宋_GB2312" w:eastAsia="方正仿宋_GB2312"/>
                <w:color w:val="auto"/>
                <w:highlight w:val="none"/>
                <w:lang w:bidi="ar"/>
              </w:rPr>
              <w:t>×20</w:t>
            </w:r>
            <w:r>
              <w:rPr>
                <w:rStyle w:val="511"/>
                <w:rFonts w:hint="default"/>
                <w:color w:val="auto"/>
                <w:highlight w:val="none"/>
                <w:lang w:bidi="ar"/>
              </w:rPr>
              <w:t>个，小砂轮棒（锥形）</w:t>
            </w:r>
            <w:r>
              <w:rPr>
                <w:rStyle w:val="477"/>
                <w:rFonts w:hint="default" w:ascii="方正仿宋_GB2312" w:eastAsia="方正仿宋_GB2312"/>
                <w:color w:val="auto"/>
                <w:highlight w:val="none"/>
                <w:lang w:bidi="ar"/>
              </w:rPr>
              <w:t>×30</w:t>
            </w:r>
            <w:r>
              <w:rPr>
                <w:rStyle w:val="511"/>
                <w:rFonts w:hint="default"/>
                <w:color w:val="auto"/>
                <w:highlight w:val="none"/>
                <w:lang w:bidi="ar"/>
              </w:rPr>
              <w:t>个，小砂轮棒（圆柱形）</w:t>
            </w:r>
            <w:r>
              <w:rPr>
                <w:rStyle w:val="477"/>
                <w:rFonts w:hint="default" w:ascii="方正仿宋_GB2312" w:eastAsia="方正仿宋_GB2312"/>
                <w:color w:val="auto"/>
                <w:highlight w:val="none"/>
                <w:lang w:bidi="ar"/>
              </w:rPr>
              <w:t>×30</w:t>
            </w:r>
            <w:r>
              <w:rPr>
                <w:rStyle w:val="511"/>
                <w:rFonts w:hint="default"/>
                <w:color w:val="auto"/>
                <w:highlight w:val="none"/>
                <w:lang w:bidi="ar"/>
              </w:rPr>
              <w:t>个，小黄布轮</w:t>
            </w:r>
            <w:r>
              <w:rPr>
                <w:rStyle w:val="477"/>
                <w:rFonts w:hint="default" w:ascii="方正仿宋_GB2312" w:eastAsia="方正仿宋_GB2312"/>
                <w:color w:val="auto"/>
                <w:highlight w:val="none"/>
                <w:lang w:bidi="ar"/>
              </w:rPr>
              <w:t>×50</w:t>
            </w:r>
            <w:r>
              <w:rPr>
                <w:rStyle w:val="511"/>
                <w:rFonts w:hint="default"/>
                <w:color w:val="auto"/>
                <w:highlight w:val="none"/>
                <w:lang w:bidi="ar"/>
              </w:rPr>
              <w:t>个，小白布轮</w:t>
            </w:r>
            <w:r>
              <w:rPr>
                <w:rStyle w:val="477"/>
                <w:rFonts w:hint="default" w:ascii="方正仿宋_GB2312" w:eastAsia="方正仿宋_GB2312"/>
                <w:color w:val="auto"/>
                <w:highlight w:val="none"/>
                <w:lang w:bidi="ar"/>
              </w:rPr>
              <w:t>×50</w:t>
            </w:r>
            <w:r>
              <w:rPr>
                <w:rStyle w:val="511"/>
                <w:rFonts w:hint="default"/>
                <w:color w:val="auto"/>
                <w:highlight w:val="none"/>
                <w:lang w:bidi="ar"/>
              </w:rPr>
              <w:t>个，戒指内圈抛光棒</w:t>
            </w:r>
            <w:r>
              <w:rPr>
                <w:rStyle w:val="477"/>
                <w:rFonts w:hint="default" w:ascii="方正仿宋_GB2312" w:eastAsia="方正仿宋_GB2312"/>
                <w:color w:val="auto"/>
                <w:highlight w:val="none"/>
                <w:lang w:bidi="ar"/>
              </w:rPr>
              <w:t>×18</w:t>
            </w:r>
            <w:r>
              <w:rPr>
                <w:rStyle w:val="511"/>
                <w:rFonts w:hint="default"/>
                <w:color w:val="auto"/>
                <w:highlight w:val="none"/>
                <w:lang w:bidi="ar"/>
              </w:rPr>
              <w:t>根，牙针</w:t>
            </w:r>
            <w:r>
              <w:rPr>
                <w:rStyle w:val="477"/>
                <w:rFonts w:hint="default" w:ascii="方正仿宋_GB2312" w:eastAsia="方正仿宋_GB2312"/>
                <w:color w:val="auto"/>
                <w:highlight w:val="none"/>
                <w:lang w:bidi="ar"/>
              </w:rPr>
              <w:t>×30</w:t>
            </w:r>
            <w:r>
              <w:rPr>
                <w:rStyle w:val="511"/>
                <w:rFonts w:hint="default"/>
                <w:color w:val="auto"/>
                <w:highlight w:val="none"/>
                <w:lang w:bidi="ar"/>
              </w:rPr>
              <w:t>根，砂纸夹</w:t>
            </w:r>
            <w:r>
              <w:rPr>
                <w:rStyle w:val="477"/>
                <w:rFonts w:hint="default" w:ascii="方正仿宋_GB2312" w:eastAsia="方正仿宋_GB2312"/>
                <w:color w:val="auto"/>
                <w:highlight w:val="none"/>
                <w:lang w:bidi="ar"/>
              </w:rPr>
              <w:t>×50</w:t>
            </w:r>
            <w:r>
              <w:rPr>
                <w:rStyle w:val="511"/>
                <w:rFonts w:hint="default"/>
                <w:color w:val="auto"/>
                <w:highlight w:val="none"/>
                <w:lang w:bidi="ar"/>
              </w:rPr>
              <w:t>根，小毛扫</w:t>
            </w:r>
            <w:r>
              <w:rPr>
                <w:rStyle w:val="477"/>
                <w:rFonts w:hint="default" w:ascii="方正仿宋_GB2312" w:eastAsia="方正仿宋_GB2312"/>
                <w:color w:val="auto"/>
                <w:highlight w:val="none"/>
                <w:lang w:bidi="ar"/>
              </w:rPr>
              <w:t>×80</w:t>
            </w:r>
            <w:r>
              <w:rPr>
                <w:rStyle w:val="511"/>
                <w:rFonts w:hint="default"/>
                <w:color w:val="auto"/>
                <w:highlight w:val="none"/>
                <w:lang w:bidi="ar"/>
              </w:rPr>
              <w:t>个，脱模剂</w:t>
            </w:r>
            <w:r>
              <w:rPr>
                <w:rStyle w:val="477"/>
                <w:rFonts w:hint="default" w:ascii="方正仿宋_GB2312" w:eastAsia="方正仿宋_GB2312"/>
                <w:color w:val="auto"/>
                <w:highlight w:val="none"/>
                <w:lang w:bidi="ar"/>
              </w:rPr>
              <w:t>×2</w:t>
            </w:r>
            <w:r>
              <w:rPr>
                <w:rStyle w:val="511"/>
                <w:rFonts w:hint="default"/>
                <w:color w:val="auto"/>
                <w:highlight w:val="none"/>
                <w:lang w:bidi="ar"/>
              </w:rPr>
              <w:t>瓶</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F9ABD">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DBAF5">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DDD8F">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E50E">
            <w:pPr>
              <w:snapToGrid w:val="0"/>
              <w:jc w:val="right"/>
              <w:rPr>
                <w:rFonts w:hint="eastAsia" w:ascii="方正仿宋_GB2312" w:hAnsi="Times New Roman Regular" w:eastAsia="方正仿宋_GB2312" w:cs="Times New Roman Regular"/>
                <w:color w:val="auto"/>
                <w:sz w:val="18"/>
                <w:szCs w:val="18"/>
                <w:highlight w:val="none"/>
              </w:rPr>
            </w:pPr>
          </w:p>
        </w:tc>
      </w:tr>
      <w:tr w14:paraId="043010E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AFF4E">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11</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E1D38">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3D</w:t>
            </w:r>
            <w:r>
              <w:rPr>
                <w:rStyle w:val="511"/>
                <w:rFonts w:hint="default"/>
                <w:color w:val="auto"/>
                <w:highlight w:val="none"/>
                <w:lang w:bidi="ar"/>
              </w:rPr>
              <w:t>打印和激光雕刻耗材包</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5A3D8">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PLA</w:t>
            </w:r>
            <w:r>
              <w:rPr>
                <w:rStyle w:val="511"/>
                <w:rFonts w:hint="default"/>
                <w:color w:val="auto"/>
                <w:highlight w:val="none"/>
                <w:lang w:bidi="ar"/>
              </w:rPr>
              <w:t>基础色耗材</w:t>
            </w:r>
            <w:r>
              <w:rPr>
                <w:rStyle w:val="477"/>
                <w:rFonts w:hint="default" w:ascii="方正仿宋_GB2312" w:eastAsia="方正仿宋_GB2312"/>
                <w:color w:val="auto"/>
                <w:highlight w:val="none"/>
                <w:lang w:bidi="ar"/>
              </w:rPr>
              <w:t>×12</w:t>
            </w:r>
            <w:r>
              <w:rPr>
                <w:rStyle w:val="511"/>
                <w:rFonts w:hint="default"/>
                <w:color w:val="auto"/>
                <w:highlight w:val="none"/>
                <w:lang w:bidi="ar"/>
              </w:rPr>
              <w:t>卷，</w:t>
            </w:r>
            <w:r>
              <w:rPr>
                <w:rStyle w:val="477"/>
                <w:rFonts w:hint="default" w:ascii="方正仿宋_GB2312" w:eastAsia="方正仿宋_GB2312"/>
                <w:color w:val="auto"/>
                <w:highlight w:val="none"/>
                <w:lang w:bidi="ar"/>
              </w:rPr>
              <w:t>PLA</w:t>
            </w:r>
            <w:r>
              <w:rPr>
                <w:rStyle w:val="511"/>
                <w:rFonts w:hint="default"/>
                <w:color w:val="auto"/>
                <w:highlight w:val="none"/>
                <w:lang w:bidi="ar"/>
              </w:rPr>
              <w:t>流行色耗材</w:t>
            </w:r>
            <w:r>
              <w:rPr>
                <w:rStyle w:val="477"/>
                <w:rFonts w:hint="default" w:ascii="方正仿宋_GB2312" w:eastAsia="方正仿宋_GB2312"/>
                <w:color w:val="auto"/>
                <w:highlight w:val="none"/>
                <w:lang w:bidi="ar"/>
              </w:rPr>
              <w:t>×6</w:t>
            </w:r>
            <w:r>
              <w:rPr>
                <w:rStyle w:val="511"/>
                <w:rFonts w:hint="default"/>
                <w:color w:val="auto"/>
                <w:highlight w:val="none"/>
                <w:lang w:bidi="ar"/>
              </w:rPr>
              <w:t>卷，</w:t>
            </w:r>
            <w:r>
              <w:rPr>
                <w:rStyle w:val="477"/>
                <w:rFonts w:hint="default" w:ascii="方正仿宋_GB2312" w:eastAsia="方正仿宋_GB2312"/>
                <w:color w:val="auto"/>
                <w:highlight w:val="none"/>
                <w:lang w:bidi="ar"/>
              </w:rPr>
              <w:t>PETG</w:t>
            </w:r>
            <w:r>
              <w:rPr>
                <w:rStyle w:val="511"/>
                <w:rFonts w:hint="default"/>
                <w:color w:val="auto"/>
                <w:highlight w:val="none"/>
                <w:lang w:bidi="ar"/>
              </w:rPr>
              <w:t>高强度耗材</w:t>
            </w:r>
            <w:r>
              <w:rPr>
                <w:rStyle w:val="477"/>
                <w:rFonts w:hint="default" w:ascii="方正仿宋_GB2312" w:eastAsia="方正仿宋_GB2312"/>
                <w:color w:val="auto"/>
                <w:highlight w:val="none"/>
                <w:lang w:bidi="ar"/>
              </w:rPr>
              <w:t>×6</w:t>
            </w:r>
            <w:r>
              <w:rPr>
                <w:rStyle w:val="511"/>
                <w:rFonts w:hint="default"/>
                <w:color w:val="auto"/>
                <w:highlight w:val="none"/>
                <w:lang w:bidi="ar"/>
              </w:rPr>
              <w:t>卷，</w:t>
            </w:r>
            <w:r>
              <w:rPr>
                <w:rStyle w:val="477"/>
                <w:rFonts w:hint="default" w:ascii="方正仿宋_GB2312" w:eastAsia="方正仿宋_GB2312"/>
                <w:color w:val="auto"/>
                <w:highlight w:val="none"/>
                <w:lang w:bidi="ar"/>
              </w:rPr>
              <w:t>3D</w:t>
            </w:r>
            <w:r>
              <w:rPr>
                <w:rStyle w:val="511"/>
                <w:rFonts w:hint="default"/>
                <w:color w:val="auto"/>
                <w:highlight w:val="none"/>
                <w:lang w:bidi="ar"/>
              </w:rPr>
              <w:t>打印专用蓝胶</w:t>
            </w:r>
            <w:r>
              <w:rPr>
                <w:rStyle w:val="477"/>
                <w:rFonts w:hint="default" w:ascii="方正仿宋_GB2312" w:eastAsia="方正仿宋_GB2312"/>
                <w:color w:val="auto"/>
                <w:highlight w:val="none"/>
                <w:lang w:bidi="ar"/>
              </w:rPr>
              <w:t>×20</w:t>
            </w:r>
            <w:r>
              <w:rPr>
                <w:rStyle w:val="511"/>
                <w:rFonts w:hint="default"/>
                <w:color w:val="auto"/>
                <w:highlight w:val="none"/>
                <w:lang w:bidi="ar"/>
              </w:rPr>
              <w:t>支，备用喷嘴（</w:t>
            </w:r>
            <w:r>
              <w:rPr>
                <w:rStyle w:val="477"/>
                <w:rFonts w:hint="default" w:ascii="方正仿宋_GB2312" w:eastAsia="方正仿宋_GB2312"/>
                <w:color w:val="auto"/>
                <w:highlight w:val="none"/>
                <w:lang w:bidi="ar"/>
              </w:rPr>
              <w:t>0.4mm</w:t>
            </w:r>
            <w:r>
              <w:rPr>
                <w:rStyle w:val="511"/>
                <w:rFonts w:hint="default"/>
                <w:color w:val="auto"/>
                <w:highlight w:val="none"/>
                <w:lang w:bidi="ar"/>
              </w:rPr>
              <w:t>）</w:t>
            </w:r>
            <w:r>
              <w:rPr>
                <w:rStyle w:val="477"/>
                <w:rFonts w:hint="default" w:ascii="方正仿宋_GB2312" w:eastAsia="方正仿宋_GB2312"/>
                <w:color w:val="auto"/>
                <w:highlight w:val="none"/>
                <w:lang w:bidi="ar"/>
              </w:rPr>
              <w:t>×12</w:t>
            </w:r>
            <w:r>
              <w:rPr>
                <w:rStyle w:val="511"/>
                <w:rFonts w:hint="default"/>
                <w:color w:val="auto"/>
                <w:highlight w:val="none"/>
                <w:lang w:bidi="ar"/>
              </w:rPr>
              <w:t>个，</w:t>
            </w:r>
            <w:r>
              <w:rPr>
                <w:rStyle w:val="477"/>
                <w:rFonts w:hint="default" w:ascii="方正仿宋_GB2312" w:eastAsia="方正仿宋_GB2312"/>
                <w:color w:val="auto"/>
                <w:highlight w:val="none"/>
                <w:lang w:bidi="ar"/>
              </w:rPr>
              <w:t>3D</w:t>
            </w:r>
            <w:r>
              <w:rPr>
                <w:rStyle w:val="511"/>
                <w:rFonts w:hint="default"/>
                <w:color w:val="auto"/>
                <w:highlight w:val="none"/>
                <w:lang w:bidi="ar"/>
              </w:rPr>
              <w:t>打印铲刀</w:t>
            </w:r>
            <w:r>
              <w:rPr>
                <w:rStyle w:val="477"/>
                <w:rFonts w:hint="default" w:ascii="方正仿宋_GB2312" w:eastAsia="方正仿宋_GB2312"/>
                <w:color w:val="auto"/>
                <w:highlight w:val="none"/>
                <w:lang w:bidi="ar"/>
              </w:rPr>
              <w:t>/</w:t>
            </w:r>
            <w:r>
              <w:rPr>
                <w:rStyle w:val="511"/>
                <w:rFonts w:hint="default"/>
                <w:color w:val="auto"/>
                <w:highlight w:val="none"/>
                <w:lang w:bidi="ar"/>
              </w:rPr>
              <w:t>钳子套装</w:t>
            </w:r>
            <w:r>
              <w:rPr>
                <w:rStyle w:val="477"/>
                <w:rFonts w:hint="default" w:ascii="方正仿宋_GB2312" w:eastAsia="方正仿宋_GB2312"/>
                <w:color w:val="auto"/>
                <w:highlight w:val="none"/>
                <w:lang w:bidi="ar"/>
              </w:rPr>
              <w:t>×12</w:t>
            </w:r>
            <w:r>
              <w:rPr>
                <w:rStyle w:val="511"/>
                <w:rFonts w:hint="default"/>
                <w:color w:val="auto"/>
                <w:highlight w:val="none"/>
                <w:lang w:bidi="ar"/>
              </w:rPr>
              <w:t>套，抛光打磨纸（</w:t>
            </w:r>
            <w:r>
              <w:rPr>
                <w:rStyle w:val="477"/>
                <w:rFonts w:hint="default" w:ascii="方正仿宋_GB2312" w:eastAsia="方正仿宋_GB2312"/>
                <w:color w:val="auto"/>
                <w:highlight w:val="none"/>
                <w:lang w:bidi="ar"/>
              </w:rPr>
              <w:t>400</w:t>
            </w:r>
            <w:r>
              <w:rPr>
                <w:rStyle w:val="511"/>
                <w:rFonts w:hint="default"/>
                <w:color w:val="auto"/>
                <w:highlight w:val="none"/>
                <w:lang w:bidi="ar"/>
              </w:rPr>
              <w:t>目</w:t>
            </w:r>
            <w:r>
              <w:rPr>
                <w:rStyle w:val="477"/>
                <w:rFonts w:hint="default" w:ascii="方正仿宋_GB2312" w:eastAsia="方正仿宋_GB2312"/>
                <w:color w:val="auto"/>
                <w:highlight w:val="none"/>
                <w:lang w:bidi="ar"/>
              </w:rPr>
              <w:t>-2000</w:t>
            </w:r>
            <w:r>
              <w:rPr>
                <w:rStyle w:val="511"/>
                <w:rFonts w:hint="default"/>
                <w:color w:val="auto"/>
                <w:highlight w:val="none"/>
                <w:lang w:bidi="ar"/>
              </w:rPr>
              <w:t>目）</w:t>
            </w:r>
            <w:r>
              <w:rPr>
                <w:rStyle w:val="477"/>
                <w:rFonts w:hint="default" w:ascii="方正仿宋_GB2312" w:eastAsia="方正仿宋_GB2312"/>
                <w:color w:val="auto"/>
                <w:highlight w:val="none"/>
                <w:lang w:bidi="ar"/>
              </w:rPr>
              <w:t>×5</w:t>
            </w:r>
            <w:r>
              <w:rPr>
                <w:rStyle w:val="511"/>
                <w:rFonts w:hint="default"/>
                <w:color w:val="auto"/>
                <w:highlight w:val="none"/>
                <w:lang w:bidi="ar"/>
              </w:rPr>
              <w:t>套，耗材干燥剂（变色硅胶）</w:t>
            </w:r>
            <w:r>
              <w:rPr>
                <w:rStyle w:val="477"/>
                <w:rFonts w:hint="default" w:ascii="方正仿宋_GB2312" w:eastAsia="方正仿宋_GB2312"/>
                <w:color w:val="auto"/>
                <w:highlight w:val="none"/>
                <w:lang w:bidi="ar"/>
              </w:rPr>
              <w:t>×10</w:t>
            </w:r>
            <w:r>
              <w:rPr>
                <w:rStyle w:val="511"/>
                <w:rFonts w:hint="default"/>
                <w:color w:val="auto"/>
                <w:highlight w:val="none"/>
                <w:lang w:bidi="ar"/>
              </w:rPr>
              <w:t>包，耗材密封袋（</w:t>
            </w:r>
            <w:r>
              <w:rPr>
                <w:rStyle w:val="477"/>
                <w:rFonts w:hint="default" w:ascii="方正仿宋_GB2312" w:eastAsia="方正仿宋_GB2312"/>
                <w:color w:val="auto"/>
                <w:highlight w:val="none"/>
                <w:lang w:bidi="ar"/>
              </w:rPr>
              <w:t>1.5m*1m</w:t>
            </w:r>
            <w:r>
              <w:rPr>
                <w:rStyle w:val="511"/>
                <w:rFonts w:hint="default"/>
                <w:color w:val="auto"/>
                <w:highlight w:val="none"/>
                <w:lang w:bidi="ar"/>
              </w:rPr>
              <w:t>）</w:t>
            </w:r>
            <w:r>
              <w:rPr>
                <w:rStyle w:val="477"/>
                <w:rFonts w:hint="default" w:ascii="方正仿宋_GB2312" w:eastAsia="方正仿宋_GB2312"/>
                <w:color w:val="auto"/>
                <w:highlight w:val="none"/>
                <w:lang w:bidi="ar"/>
              </w:rPr>
              <w:t>×30</w:t>
            </w:r>
            <w:r>
              <w:rPr>
                <w:rStyle w:val="511"/>
                <w:rFonts w:hint="default"/>
                <w:color w:val="auto"/>
                <w:highlight w:val="none"/>
                <w:lang w:bidi="ar"/>
              </w:rPr>
              <w:t>个，椴木层积板（</w:t>
            </w:r>
            <w:r>
              <w:rPr>
                <w:rStyle w:val="477"/>
                <w:rFonts w:hint="default" w:ascii="方正仿宋_GB2312" w:eastAsia="方正仿宋_GB2312"/>
                <w:color w:val="auto"/>
                <w:highlight w:val="none"/>
                <w:lang w:bidi="ar"/>
              </w:rPr>
              <w:t>3mm</w:t>
            </w:r>
            <w:r>
              <w:rPr>
                <w:rStyle w:val="511"/>
                <w:rFonts w:hint="default"/>
                <w:color w:val="auto"/>
                <w:highlight w:val="none"/>
                <w:lang w:bidi="ar"/>
              </w:rPr>
              <w:t>）</w:t>
            </w:r>
            <w:r>
              <w:rPr>
                <w:rStyle w:val="477"/>
                <w:rFonts w:hint="default" w:ascii="方正仿宋_GB2312" w:eastAsia="方正仿宋_GB2312"/>
                <w:color w:val="auto"/>
                <w:highlight w:val="none"/>
                <w:lang w:bidi="ar"/>
              </w:rPr>
              <w:t>×200</w:t>
            </w:r>
            <w:r>
              <w:rPr>
                <w:rStyle w:val="511"/>
                <w:rFonts w:hint="default"/>
                <w:color w:val="auto"/>
                <w:highlight w:val="none"/>
                <w:lang w:bidi="ar"/>
              </w:rPr>
              <w:t>张，亚克力板透明（</w:t>
            </w:r>
            <w:r>
              <w:rPr>
                <w:rStyle w:val="477"/>
                <w:rFonts w:hint="default" w:ascii="方正仿宋_GB2312" w:eastAsia="方正仿宋_GB2312"/>
                <w:color w:val="auto"/>
                <w:highlight w:val="none"/>
                <w:lang w:bidi="ar"/>
              </w:rPr>
              <w:t>3mm</w:t>
            </w:r>
            <w:r>
              <w:rPr>
                <w:rStyle w:val="511"/>
                <w:rFonts w:hint="default"/>
                <w:color w:val="auto"/>
                <w:highlight w:val="none"/>
                <w:lang w:bidi="ar"/>
              </w:rPr>
              <w:t>）</w:t>
            </w:r>
            <w:r>
              <w:rPr>
                <w:rStyle w:val="477"/>
                <w:rFonts w:hint="default" w:ascii="方正仿宋_GB2312" w:eastAsia="方正仿宋_GB2312"/>
                <w:color w:val="auto"/>
                <w:highlight w:val="none"/>
                <w:lang w:bidi="ar"/>
              </w:rPr>
              <w:t>×10</w:t>
            </w:r>
            <w:r>
              <w:rPr>
                <w:rStyle w:val="511"/>
                <w:rFonts w:hint="default"/>
                <w:color w:val="auto"/>
                <w:highlight w:val="none"/>
                <w:lang w:bidi="ar"/>
              </w:rPr>
              <w:t>张，亚克力板彩色（</w:t>
            </w:r>
            <w:r>
              <w:rPr>
                <w:rStyle w:val="477"/>
                <w:rFonts w:hint="default" w:ascii="方正仿宋_GB2312" w:eastAsia="方正仿宋_GB2312"/>
                <w:color w:val="auto"/>
                <w:highlight w:val="none"/>
                <w:lang w:bidi="ar"/>
              </w:rPr>
              <w:t>3mm</w:t>
            </w:r>
            <w:r>
              <w:rPr>
                <w:rStyle w:val="511"/>
                <w:rFonts w:hint="default"/>
                <w:color w:val="auto"/>
                <w:highlight w:val="none"/>
                <w:lang w:bidi="ar"/>
              </w:rPr>
              <w:t>）</w:t>
            </w:r>
            <w:r>
              <w:rPr>
                <w:rStyle w:val="477"/>
                <w:rFonts w:hint="default" w:ascii="方正仿宋_GB2312" w:eastAsia="方正仿宋_GB2312"/>
                <w:color w:val="auto"/>
                <w:highlight w:val="none"/>
                <w:lang w:bidi="ar"/>
              </w:rPr>
              <w:t>×8</w:t>
            </w:r>
            <w:r>
              <w:rPr>
                <w:rStyle w:val="511"/>
                <w:rFonts w:hint="default"/>
                <w:color w:val="auto"/>
                <w:highlight w:val="none"/>
                <w:lang w:bidi="ar"/>
              </w:rPr>
              <w:t>张，牛皮</w:t>
            </w:r>
            <w:r>
              <w:rPr>
                <w:rStyle w:val="477"/>
                <w:rFonts w:hint="default" w:ascii="方正仿宋_GB2312" w:eastAsia="方正仿宋_GB2312"/>
                <w:color w:val="auto"/>
                <w:highlight w:val="none"/>
                <w:lang w:bidi="ar"/>
              </w:rPr>
              <w:t>/</w:t>
            </w:r>
            <w:r>
              <w:rPr>
                <w:rStyle w:val="511"/>
                <w:rFonts w:hint="default"/>
                <w:color w:val="auto"/>
                <w:highlight w:val="none"/>
                <w:lang w:bidi="ar"/>
              </w:rPr>
              <w:t>羊皮革（</w:t>
            </w:r>
            <w:r>
              <w:rPr>
                <w:rStyle w:val="477"/>
                <w:rFonts w:hint="default" w:ascii="方正仿宋_GB2312" w:eastAsia="方正仿宋_GB2312"/>
                <w:color w:val="auto"/>
                <w:highlight w:val="none"/>
                <w:lang w:bidi="ar"/>
              </w:rPr>
              <w:t>A4</w:t>
            </w:r>
            <w:r>
              <w:rPr>
                <w:rStyle w:val="511"/>
                <w:rFonts w:hint="default"/>
                <w:color w:val="auto"/>
                <w:highlight w:val="none"/>
                <w:lang w:bidi="ar"/>
              </w:rPr>
              <w:t>）</w:t>
            </w:r>
            <w:r>
              <w:rPr>
                <w:rStyle w:val="477"/>
                <w:rFonts w:hint="default" w:ascii="方正仿宋_GB2312" w:eastAsia="方正仿宋_GB2312"/>
                <w:color w:val="auto"/>
                <w:highlight w:val="none"/>
                <w:lang w:bidi="ar"/>
              </w:rPr>
              <w:t>×50</w:t>
            </w:r>
            <w:r>
              <w:rPr>
                <w:rStyle w:val="511"/>
                <w:rFonts w:hint="default"/>
                <w:color w:val="auto"/>
                <w:highlight w:val="none"/>
                <w:lang w:bidi="ar"/>
              </w:rPr>
              <w:t>张，激光切割垫板（中纤板）</w:t>
            </w:r>
            <w:r>
              <w:rPr>
                <w:rStyle w:val="477"/>
                <w:rFonts w:hint="default" w:ascii="方正仿宋_GB2312" w:eastAsia="方正仿宋_GB2312"/>
                <w:color w:val="auto"/>
                <w:highlight w:val="none"/>
                <w:lang w:bidi="ar"/>
              </w:rPr>
              <w:t>×20</w:t>
            </w:r>
            <w:r>
              <w:rPr>
                <w:rStyle w:val="511"/>
                <w:rFonts w:hint="default"/>
                <w:color w:val="auto"/>
                <w:highlight w:val="none"/>
                <w:lang w:bidi="ar"/>
              </w:rPr>
              <w:t>张，激光镜片清洁套装</w:t>
            </w:r>
            <w:r>
              <w:rPr>
                <w:rStyle w:val="477"/>
                <w:rFonts w:hint="default" w:ascii="方正仿宋_GB2312" w:eastAsia="方正仿宋_GB2312"/>
                <w:color w:val="auto"/>
                <w:highlight w:val="none"/>
                <w:lang w:bidi="ar"/>
              </w:rPr>
              <w:t>×5</w:t>
            </w:r>
            <w:r>
              <w:rPr>
                <w:rStyle w:val="511"/>
                <w:rFonts w:hint="default"/>
                <w:color w:val="auto"/>
                <w:highlight w:val="none"/>
                <w:lang w:bidi="ar"/>
              </w:rPr>
              <w:t>套，防毒面具（含滤盒）</w:t>
            </w:r>
            <w:r>
              <w:rPr>
                <w:rStyle w:val="477"/>
                <w:rFonts w:hint="default" w:ascii="方正仿宋_GB2312" w:eastAsia="方正仿宋_GB2312"/>
                <w:color w:val="auto"/>
                <w:highlight w:val="none"/>
                <w:lang w:bidi="ar"/>
              </w:rPr>
              <w:t>×10</w:t>
            </w:r>
            <w:r>
              <w:rPr>
                <w:rStyle w:val="511"/>
                <w:rFonts w:hint="default"/>
                <w:color w:val="auto"/>
                <w:highlight w:val="none"/>
                <w:lang w:bidi="ar"/>
              </w:rPr>
              <w:t>套，护目镜</w:t>
            </w:r>
            <w:r>
              <w:rPr>
                <w:rStyle w:val="477"/>
                <w:rFonts w:hint="default" w:ascii="方正仿宋_GB2312" w:eastAsia="方正仿宋_GB2312"/>
                <w:color w:val="auto"/>
                <w:highlight w:val="none"/>
                <w:lang w:bidi="ar"/>
              </w:rPr>
              <w:t>×40</w:t>
            </w:r>
            <w:r>
              <w:rPr>
                <w:rStyle w:val="511"/>
                <w:rFonts w:hint="default"/>
                <w:color w:val="auto"/>
                <w:highlight w:val="none"/>
                <w:lang w:bidi="ar"/>
              </w:rPr>
              <w:t>副，丁腈手套</w:t>
            </w:r>
            <w:r>
              <w:rPr>
                <w:rStyle w:val="477"/>
                <w:rFonts w:hint="default" w:ascii="方正仿宋_GB2312" w:eastAsia="方正仿宋_GB2312"/>
                <w:color w:val="auto"/>
                <w:highlight w:val="none"/>
                <w:lang w:bidi="ar"/>
              </w:rPr>
              <w:t>×20</w:t>
            </w:r>
            <w:r>
              <w:rPr>
                <w:rStyle w:val="511"/>
                <w:rFonts w:hint="default"/>
                <w:color w:val="auto"/>
                <w:highlight w:val="none"/>
                <w:lang w:bidi="ar"/>
              </w:rPr>
              <w:t>盒，桌面排风风扇</w:t>
            </w:r>
            <w:r>
              <w:rPr>
                <w:rStyle w:val="477"/>
                <w:rFonts w:hint="default" w:ascii="方正仿宋_GB2312" w:eastAsia="方正仿宋_GB2312"/>
                <w:color w:val="auto"/>
                <w:highlight w:val="none"/>
                <w:lang w:bidi="ar"/>
              </w:rPr>
              <w:t>×4</w:t>
            </w:r>
            <w:r>
              <w:rPr>
                <w:rStyle w:val="511"/>
                <w:rFonts w:hint="default"/>
                <w:color w:val="auto"/>
                <w:highlight w:val="none"/>
                <w:lang w:bidi="ar"/>
              </w:rPr>
              <w:t>台，防潮储物柜</w:t>
            </w:r>
            <w:r>
              <w:rPr>
                <w:rStyle w:val="477"/>
                <w:rFonts w:hint="default" w:ascii="方正仿宋_GB2312" w:eastAsia="方正仿宋_GB2312"/>
                <w:color w:val="auto"/>
                <w:highlight w:val="none"/>
                <w:lang w:bidi="ar"/>
              </w:rPr>
              <w:t>×2</w:t>
            </w:r>
            <w:r>
              <w:rPr>
                <w:rStyle w:val="511"/>
                <w:rFonts w:hint="default"/>
                <w:color w:val="auto"/>
                <w:highlight w:val="none"/>
                <w:lang w:bidi="ar"/>
              </w:rPr>
              <w:t>台，密封桶（</w:t>
            </w:r>
            <w:r>
              <w:rPr>
                <w:rStyle w:val="477"/>
                <w:rFonts w:hint="default" w:ascii="方正仿宋_GB2312" w:eastAsia="方正仿宋_GB2312"/>
                <w:color w:val="auto"/>
                <w:highlight w:val="none"/>
                <w:lang w:bidi="ar"/>
              </w:rPr>
              <w:t>5L</w:t>
            </w:r>
            <w:r>
              <w:rPr>
                <w:rStyle w:val="511"/>
                <w:rFonts w:hint="default"/>
                <w:color w:val="auto"/>
                <w:highlight w:val="none"/>
                <w:lang w:bidi="ar"/>
              </w:rPr>
              <w:t>带干燥剂）</w:t>
            </w:r>
            <w:r>
              <w:rPr>
                <w:rStyle w:val="477"/>
                <w:rFonts w:hint="default" w:ascii="方正仿宋_GB2312" w:eastAsia="方正仿宋_GB2312"/>
                <w:color w:val="auto"/>
                <w:highlight w:val="none"/>
                <w:lang w:bidi="ar"/>
              </w:rPr>
              <w:t>×20</w:t>
            </w:r>
            <w:r>
              <w:rPr>
                <w:rStyle w:val="511"/>
                <w:rFonts w:hint="default"/>
                <w:color w:val="auto"/>
                <w:highlight w:val="none"/>
                <w:lang w:bidi="ar"/>
              </w:rPr>
              <w:t>个，避光密封罐（</w:t>
            </w:r>
            <w:r>
              <w:rPr>
                <w:rStyle w:val="477"/>
                <w:rFonts w:hint="default" w:ascii="方正仿宋_GB2312" w:eastAsia="方正仿宋_GB2312"/>
                <w:color w:val="auto"/>
                <w:highlight w:val="none"/>
                <w:lang w:bidi="ar"/>
              </w:rPr>
              <w:t>2L</w:t>
            </w:r>
            <w:r>
              <w:rPr>
                <w:rStyle w:val="511"/>
                <w:rFonts w:hint="default"/>
                <w:color w:val="auto"/>
                <w:highlight w:val="none"/>
                <w:lang w:bidi="ar"/>
              </w:rPr>
              <w:t>）</w:t>
            </w:r>
            <w:r>
              <w:rPr>
                <w:rStyle w:val="477"/>
                <w:rFonts w:hint="default" w:ascii="方正仿宋_GB2312" w:eastAsia="方正仿宋_GB2312"/>
                <w:color w:val="auto"/>
                <w:highlight w:val="none"/>
                <w:lang w:bidi="ar"/>
              </w:rPr>
              <w:t>×10</w:t>
            </w:r>
            <w:r>
              <w:rPr>
                <w:rStyle w:val="511"/>
                <w:rFonts w:hint="default"/>
                <w:color w:val="auto"/>
                <w:highlight w:val="none"/>
                <w:lang w:bidi="ar"/>
              </w:rPr>
              <w:t>个，急救药箱</w:t>
            </w:r>
            <w:r>
              <w:rPr>
                <w:rStyle w:val="477"/>
                <w:rFonts w:hint="default" w:ascii="方正仿宋_GB2312" w:eastAsia="方正仿宋_GB2312"/>
                <w:color w:val="auto"/>
                <w:highlight w:val="none"/>
                <w:lang w:bidi="ar"/>
              </w:rPr>
              <w:t>×2</w:t>
            </w:r>
            <w:r>
              <w:rPr>
                <w:rStyle w:val="511"/>
                <w:rFonts w:hint="default"/>
                <w:color w:val="auto"/>
                <w:highlight w:val="none"/>
                <w:lang w:bidi="ar"/>
              </w:rPr>
              <w:t>套，备用平台胶</w:t>
            </w:r>
            <w:r>
              <w:rPr>
                <w:rStyle w:val="477"/>
                <w:rFonts w:hint="default" w:ascii="方正仿宋_GB2312" w:eastAsia="方正仿宋_GB2312"/>
                <w:color w:val="auto"/>
                <w:highlight w:val="none"/>
                <w:lang w:bidi="ar"/>
              </w:rPr>
              <w:t>×5</w:t>
            </w:r>
            <w:r>
              <w:rPr>
                <w:rStyle w:val="511"/>
                <w:rFonts w:hint="default"/>
                <w:color w:val="auto"/>
                <w:highlight w:val="none"/>
                <w:lang w:bidi="ar"/>
              </w:rPr>
              <w:t>瓶，</w:t>
            </w:r>
            <w:r>
              <w:rPr>
                <w:rStyle w:val="477"/>
                <w:rFonts w:hint="default" w:ascii="方正仿宋_GB2312" w:eastAsia="方正仿宋_GB2312"/>
                <w:color w:val="auto"/>
                <w:highlight w:val="none"/>
                <w:lang w:bidi="ar"/>
              </w:rPr>
              <w:t>PLA</w:t>
            </w:r>
            <w:r>
              <w:rPr>
                <w:rStyle w:val="511"/>
                <w:rFonts w:hint="default"/>
                <w:color w:val="auto"/>
                <w:highlight w:val="none"/>
                <w:lang w:bidi="ar"/>
              </w:rPr>
              <w:t>耗材架</w:t>
            </w:r>
            <w:r>
              <w:rPr>
                <w:rStyle w:val="477"/>
                <w:rFonts w:hint="default" w:ascii="方正仿宋_GB2312" w:eastAsia="方正仿宋_GB2312"/>
                <w:color w:val="auto"/>
                <w:highlight w:val="none"/>
                <w:lang w:bidi="ar"/>
              </w:rPr>
              <w:t>×2</w:t>
            </w:r>
            <w:r>
              <w:rPr>
                <w:rStyle w:val="511"/>
                <w:rFonts w:hint="default"/>
                <w:color w:val="auto"/>
                <w:highlight w:val="none"/>
                <w:lang w:bidi="ar"/>
              </w:rPr>
              <w:t>个，亚克力保护膜</w:t>
            </w:r>
            <w:r>
              <w:rPr>
                <w:rStyle w:val="477"/>
                <w:rFonts w:hint="default" w:ascii="方正仿宋_GB2312" w:eastAsia="方正仿宋_GB2312"/>
                <w:color w:val="auto"/>
                <w:highlight w:val="none"/>
                <w:lang w:bidi="ar"/>
              </w:rPr>
              <w:t>×2</w:t>
            </w:r>
            <w:r>
              <w:rPr>
                <w:rStyle w:val="511"/>
                <w:rFonts w:hint="default"/>
                <w:color w:val="auto"/>
                <w:highlight w:val="none"/>
                <w:lang w:bidi="ar"/>
              </w:rPr>
              <w:t>卷，椴木板存放架</w:t>
            </w:r>
            <w:r>
              <w:rPr>
                <w:rStyle w:val="477"/>
                <w:rFonts w:hint="default" w:ascii="方正仿宋_GB2312" w:eastAsia="方正仿宋_GB2312"/>
                <w:color w:val="auto"/>
                <w:highlight w:val="none"/>
                <w:lang w:bidi="ar"/>
              </w:rPr>
              <w:t>×1</w:t>
            </w:r>
            <w:r>
              <w:rPr>
                <w:rStyle w:val="511"/>
                <w:rFonts w:hint="default"/>
                <w:color w:val="auto"/>
                <w:highlight w:val="none"/>
                <w:lang w:bidi="ar"/>
              </w:rPr>
              <w:t>个，耗材转运车</w:t>
            </w:r>
            <w:r>
              <w:rPr>
                <w:rStyle w:val="477"/>
                <w:rFonts w:hint="default" w:ascii="方正仿宋_GB2312" w:eastAsia="方正仿宋_GB2312"/>
                <w:color w:val="auto"/>
                <w:highlight w:val="none"/>
                <w:lang w:bidi="ar"/>
              </w:rPr>
              <w:t>×1</w:t>
            </w:r>
            <w:r>
              <w:rPr>
                <w:rStyle w:val="511"/>
                <w:rFonts w:hint="default"/>
                <w:color w:val="auto"/>
                <w:highlight w:val="none"/>
                <w:lang w:bidi="ar"/>
              </w:rPr>
              <w:t>辆，防静电镊子</w:t>
            </w:r>
            <w:r>
              <w:rPr>
                <w:rStyle w:val="477"/>
                <w:rFonts w:hint="default" w:ascii="方正仿宋_GB2312" w:eastAsia="方正仿宋_GB2312"/>
                <w:color w:val="auto"/>
                <w:highlight w:val="none"/>
                <w:lang w:bidi="ar"/>
              </w:rPr>
              <w:t>×10</w:t>
            </w:r>
            <w:r>
              <w:rPr>
                <w:rStyle w:val="511"/>
                <w:rFonts w:hint="default"/>
                <w:color w:val="auto"/>
                <w:highlight w:val="none"/>
                <w:lang w:bidi="ar"/>
              </w:rPr>
              <w:t>把，模型修剪刀</w:t>
            </w:r>
            <w:r>
              <w:rPr>
                <w:rStyle w:val="477"/>
                <w:rFonts w:hint="default" w:ascii="方正仿宋_GB2312" w:eastAsia="方正仿宋_GB2312"/>
                <w:color w:val="auto"/>
                <w:highlight w:val="none"/>
                <w:lang w:bidi="ar"/>
              </w:rPr>
              <w:t>×5</w:t>
            </w:r>
            <w:r>
              <w:rPr>
                <w:rStyle w:val="511"/>
                <w:rFonts w:hint="default"/>
                <w:color w:val="auto"/>
                <w:highlight w:val="none"/>
                <w:lang w:bidi="ar"/>
              </w:rPr>
              <w:t>把，热风枪</w:t>
            </w:r>
            <w:r>
              <w:rPr>
                <w:rStyle w:val="477"/>
                <w:rFonts w:hint="default" w:ascii="方正仿宋_GB2312" w:eastAsia="方正仿宋_GB2312"/>
                <w:color w:val="auto"/>
                <w:highlight w:val="none"/>
                <w:lang w:bidi="ar"/>
              </w:rPr>
              <w:t>×2</w:t>
            </w:r>
            <w:r>
              <w:rPr>
                <w:rStyle w:val="511"/>
                <w:rFonts w:hint="default"/>
                <w:color w:val="auto"/>
                <w:highlight w:val="none"/>
                <w:lang w:bidi="ar"/>
              </w:rPr>
              <w:t>把，清洗酒精（</w:t>
            </w:r>
            <w:r>
              <w:rPr>
                <w:rStyle w:val="477"/>
                <w:rFonts w:hint="default" w:ascii="方正仿宋_GB2312" w:eastAsia="方正仿宋_GB2312"/>
                <w:color w:val="auto"/>
                <w:highlight w:val="none"/>
                <w:lang w:bidi="ar"/>
              </w:rPr>
              <w:t>95%</w:t>
            </w:r>
            <w:r>
              <w:rPr>
                <w:rStyle w:val="511"/>
                <w:rFonts w:hint="default"/>
                <w:color w:val="auto"/>
                <w:highlight w:val="none"/>
                <w:lang w:bidi="ar"/>
              </w:rPr>
              <w:t>）</w:t>
            </w:r>
            <w:r>
              <w:rPr>
                <w:rStyle w:val="477"/>
                <w:rFonts w:hint="default" w:ascii="方正仿宋_GB2312" w:eastAsia="方正仿宋_GB2312"/>
                <w:color w:val="auto"/>
                <w:highlight w:val="none"/>
                <w:lang w:bidi="ar"/>
              </w:rPr>
              <w:t>×4</w:t>
            </w:r>
            <w:r>
              <w:rPr>
                <w:rStyle w:val="511"/>
                <w:rFonts w:hint="default"/>
                <w:color w:val="auto"/>
                <w:highlight w:val="none"/>
                <w:lang w:bidi="ar"/>
              </w:rPr>
              <w:t>桶，树脂专用漏斗</w:t>
            </w:r>
            <w:r>
              <w:rPr>
                <w:rStyle w:val="477"/>
                <w:rFonts w:hint="default" w:ascii="方正仿宋_GB2312" w:eastAsia="方正仿宋_GB2312"/>
                <w:color w:val="auto"/>
                <w:highlight w:val="none"/>
                <w:lang w:bidi="ar"/>
              </w:rPr>
              <w:t>×10</w:t>
            </w:r>
            <w:r>
              <w:rPr>
                <w:rStyle w:val="511"/>
                <w:rFonts w:hint="default"/>
                <w:color w:val="auto"/>
                <w:highlight w:val="none"/>
                <w:lang w:bidi="ar"/>
              </w:rPr>
              <w:t>个，无尘布</w:t>
            </w:r>
            <w:r>
              <w:rPr>
                <w:rStyle w:val="477"/>
                <w:rFonts w:hint="default" w:ascii="方正仿宋_GB2312" w:eastAsia="方正仿宋_GB2312"/>
                <w:color w:val="auto"/>
                <w:highlight w:val="none"/>
                <w:lang w:bidi="ar"/>
              </w:rPr>
              <w:t>×5</w:t>
            </w:r>
            <w:r>
              <w:rPr>
                <w:rStyle w:val="511"/>
                <w:rFonts w:hint="default"/>
                <w:color w:val="auto"/>
                <w:highlight w:val="none"/>
                <w:lang w:bidi="ar"/>
              </w:rPr>
              <w:t>包，防火垃圾桶</w:t>
            </w:r>
            <w:r>
              <w:rPr>
                <w:rStyle w:val="477"/>
                <w:rFonts w:hint="default" w:ascii="方正仿宋_GB2312" w:eastAsia="方正仿宋_GB2312"/>
                <w:color w:val="auto"/>
                <w:highlight w:val="none"/>
                <w:lang w:bidi="ar"/>
              </w:rPr>
              <w:t>×1</w:t>
            </w:r>
            <w:r>
              <w:rPr>
                <w:rStyle w:val="511"/>
                <w:rFonts w:hint="default"/>
                <w:color w:val="auto"/>
                <w:highlight w:val="none"/>
                <w:lang w:bidi="ar"/>
              </w:rPr>
              <w:t>个，设备保养油</w:t>
            </w:r>
            <w:r>
              <w:rPr>
                <w:rStyle w:val="477"/>
                <w:rFonts w:hint="default" w:ascii="方正仿宋_GB2312" w:eastAsia="方正仿宋_GB2312"/>
                <w:color w:val="auto"/>
                <w:highlight w:val="none"/>
                <w:lang w:bidi="ar"/>
              </w:rPr>
              <w:t>×2</w:t>
            </w:r>
            <w:r>
              <w:rPr>
                <w:rStyle w:val="511"/>
                <w:rFonts w:hint="default"/>
                <w:color w:val="auto"/>
                <w:highlight w:val="none"/>
                <w:lang w:bidi="ar"/>
              </w:rPr>
              <w:t>瓶</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E5D99">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4B2D">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E996B">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A17A2">
            <w:pPr>
              <w:snapToGrid w:val="0"/>
              <w:jc w:val="right"/>
              <w:rPr>
                <w:rFonts w:hint="eastAsia" w:ascii="方正仿宋_GB2312" w:hAnsi="Times New Roman Regular" w:eastAsia="方正仿宋_GB2312" w:cs="Times New Roman Regular"/>
                <w:color w:val="auto"/>
                <w:sz w:val="18"/>
                <w:szCs w:val="18"/>
                <w:highlight w:val="none"/>
              </w:rPr>
            </w:pPr>
          </w:p>
        </w:tc>
      </w:tr>
      <w:tr w14:paraId="0583BF2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B4C94">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12</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A92F3">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三星堆智能交互机器人展示系统</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CCD3B">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三星堆智能交互机器人展示系统用于展示精密铸造相关工艺技术及特色展项，包含以下内容：</w:t>
            </w:r>
            <w:r>
              <w:rPr>
                <w:rFonts w:hint="eastAsia" w:ascii="方正仿宋_GB2312" w:hAnsi="方正仿宋_GB2312" w:eastAsia="方正仿宋_GB2312" w:cs="方正仿宋_GB2312"/>
                <w:color w:val="auto"/>
                <w:sz w:val="18"/>
                <w:szCs w:val="18"/>
                <w:highlight w:val="none"/>
                <w:lang w:bidi="ar"/>
              </w:rPr>
              <w:br w:type="textWrapping"/>
            </w:r>
            <w:r>
              <w:rPr>
                <w:rFonts w:hint="eastAsia" w:ascii="方正仿宋_GB2312" w:hAnsi="方正仿宋_GB2312" w:eastAsia="方正仿宋_GB2312" w:cs="方正仿宋_GB2312"/>
                <w:color w:val="auto"/>
                <w:sz w:val="18"/>
                <w:szCs w:val="18"/>
                <w:highlight w:val="none"/>
                <w:lang w:bidi="ar"/>
              </w:rPr>
              <w:t>1、定制三星堆智能交互机器人1个，14自由度，高度不小于70厘米，可通过智能语音、动作交互、介绍实验室特色；</w:t>
            </w:r>
            <w:r>
              <w:rPr>
                <w:rFonts w:hint="eastAsia" w:ascii="方正仿宋_GB2312" w:hAnsi="方正仿宋_GB2312" w:eastAsia="方正仿宋_GB2312" w:cs="方正仿宋_GB2312"/>
                <w:color w:val="auto"/>
                <w:sz w:val="18"/>
                <w:szCs w:val="18"/>
                <w:highlight w:val="none"/>
                <w:lang w:bidi="ar"/>
              </w:rPr>
              <w:br w:type="textWrapping"/>
            </w:r>
            <w:r>
              <w:rPr>
                <w:rFonts w:hint="eastAsia" w:ascii="方正仿宋_GB2312" w:hAnsi="方正仿宋_GB2312" w:eastAsia="方正仿宋_GB2312" w:cs="方正仿宋_GB2312"/>
                <w:color w:val="auto"/>
                <w:sz w:val="18"/>
                <w:szCs w:val="18"/>
                <w:highlight w:val="none"/>
                <w:lang w:bidi="ar"/>
              </w:rPr>
              <w:t>2、43寸一体机屏幕一个、配套精密铸造课程及作品内容展示。</w:t>
            </w:r>
            <w:r>
              <w:rPr>
                <w:rFonts w:hint="eastAsia" w:ascii="方正仿宋_GB2312" w:hAnsi="方正仿宋_GB2312" w:eastAsia="方正仿宋_GB2312" w:cs="方正仿宋_GB2312"/>
                <w:color w:val="auto"/>
                <w:sz w:val="18"/>
                <w:szCs w:val="18"/>
                <w:highlight w:val="none"/>
                <w:lang w:bidi="ar"/>
              </w:rPr>
              <w:br w:type="textWrapping"/>
            </w:r>
            <w:r>
              <w:rPr>
                <w:rFonts w:hint="eastAsia" w:ascii="方正仿宋_GB2312" w:hAnsi="方正仿宋_GB2312" w:eastAsia="方正仿宋_GB2312" w:cs="方正仿宋_GB2312"/>
                <w:color w:val="auto"/>
                <w:sz w:val="18"/>
                <w:szCs w:val="18"/>
                <w:highlight w:val="none"/>
                <w:lang w:bidi="ar"/>
              </w:rPr>
              <w:t>3、3D打印精密铸造工艺三星堆面具一个。</w:t>
            </w:r>
            <w:r>
              <w:rPr>
                <w:rFonts w:hint="eastAsia" w:ascii="方正仿宋_GB2312" w:hAnsi="方正仿宋_GB2312" w:eastAsia="方正仿宋_GB2312" w:cs="方正仿宋_GB2312"/>
                <w:color w:val="auto"/>
                <w:sz w:val="18"/>
                <w:szCs w:val="18"/>
                <w:highlight w:val="none"/>
                <w:lang w:bidi="ar"/>
              </w:rPr>
              <w:br w:type="textWrapping"/>
            </w:r>
            <w:r>
              <w:rPr>
                <w:rFonts w:hint="eastAsia" w:ascii="方正仿宋_GB2312" w:hAnsi="方正仿宋_GB2312" w:eastAsia="方正仿宋_GB2312" w:cs="方正仿宋_GB2312"/>
                <w:color w:val="auto"/>
                <w:sz w:val="18"/>
                <w:szCs w:val="18"/>
                <w:highlight w:val="none"/>
                <w:lang w:bidi="ar"/>
              </w:rPr>
              <w:t>4、精密铸造工艺相关展品一批，不少于10件，</w:t>
            </w:r>
            <w:r>
              <w:rPr>
                <w:rFonts w:hint="eastAsia" w:ascii="方正仿宋_GB2312" w:hAnsi="方正仿宋_GB2312" w:eastAsia="方正仿宋_GB2312" w:cs="方正仿宋_GB2312"/>
                <w:color w:val="auto"/>
                <w:sz w:val="18"/>
                <w:szCs w:val="18"/>
                <w:highlight w:val="none"/>
                <w:lang w:bidi="ar"/>
              </w:rPr>
              <w:br w:type="textWrapping"/>
            </w:r>
            <w:r>
              <w:rPr>
                <w:rFonts w:hint="eastAsia" w:ascii="方正仿宋_GB2312" w:hAnsi="方正仿宋_GB2312" w:eastAsia="方正仿宋_GB2312" w:cs="方正仿宋_GB2312"/>
                <w:color w:val="auto"/>
                <w:sz w:val="18"/>
                <w:szCs w:val="18"/>
                <w:highlight w:val="none"/>
                <w:lang w:bidi="ar"/>
              </w:rPr>
              <w:t>5、配套控制终端套装1套，CPU：i7及以上；显卡：RTX 5060以上独显；内存：32G DDR5及以上；硬盘：1TB SSD及以上；1块27 英寸高色准专业设计显示器以及控制套装。</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4FEAD">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8D19C">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9F6E">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6A25">
            <w:pPr>
              <w:snapToGrid w:val="0"/>
              <w:jc w:val="right"/>
              <w:rPr>
                <w:rFonts w:hint="eastAsia" w:ascii="方正仿宋_GB2312" w:hAnsi="Times New Roman Regular" w:eastAsia="方正仿宋_GB2312" w:cs="Times New Roman Regular"/>
                <w:color w:val="auto"/>
                <w:sz w:val="18"/>
                <w:szCs w:val="18"/>
                <w:highlight w:val="none"/>
              </w:rPr>
            </w:pPr>
          </w:p>
        </w:tc>
      </w:tr>
      <w:tr w14:paraId="778A8BC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623263E">
            <w:pPr>
              <w:widowControl/>
              <w:snapToGrid w:val="0"/>
              <w:jc w:val="center"/>
              <w:textAlignment w:val="center"/>
              <w:rPr>
                <w:rFonts w:ascii="宋体" w:hAnsi="宋体" w:eastAsia="宋体" w:cs="宋体"/>
                <w:b/>
                <w:bCs/>
                <w:color w:val="auto"/>
                <w:sz w:val="24"/>
                <w:szCs w:val="24"/>
                <w:highlight w:val="none"/>
              </w:rPr>
            </w:pPr>
            <w:r>
              <w:rPr>
                <w:rStyle w:val="470"/>
                <w:color w:val="auto"/>
                <w:highlight w:val="none"/>
                <w:lang w:bidi="ar"/>
              </w:rPr>
              <w:t>产品设计教学区与</w:t>
            </w:r>
            <w:r>
              <w:rPr>
                <w:rStyle w:val="473"/>
                <w:color w:val="auto"/>
                <w:highlight w:val="none"/>
                <w:lang w:bidi="ar"/>
              </w:rPr>
              <w:t xml:space="preserve"> 3D </w:t>
            </w:r>
            <w:r>
              <w:rPr>
                <w:rStyle w:val="470"/>
                <w:color w:val="auto"/>
                <w:highlight w:val="none"/>
                <w:lang w:bidi="ar"/>
              </w:rPr>
              <w:t>打印区</w:t>
            </w:r>
          </w:p>
        </w:tc>
      </w:tr>
      <w:tr w14:paraId="359726F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50512">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5CE33">
            <w:pPr>
              <w:widowControl/>
              <w:snapToGrid w:val="0"/>
              <w:jc w:val="left"/>
              <w:textAlignment w:val="center"/>
              <w:rPr>
                <w:rFonts w:hint="eastAsia" w:ascii="方正仿宋_GB2312" w:hAnsi="Times New Roman Regular" w:eastAsia="方正仿宋_GB2312" w:cs="Times New Roman Regular"/>
                <w:color w:val="auto"/>
                <w:sz w:val="18"/>
                <w:szCs w:val="18"/>
                <w:highlight w:val="none"/>
              </w:rPr>
            </w:pPr>
            <w:r>
              <w:rPr>
                <w:rStyle w:val="477"/>
                <w:rFonts w:hint="default" w:ascii="方正仿宋_GB2312" w:eastAsia="方正仿宋_GB2312"/>
                <w:color w:val="auto"/>
                <w:highlight w:val="none"/>
                <w:lang w:bidi="ar"/>
              </w:rPr>
              <w:t>3D</w:t>
            </w:r>
            <w:r>
              <w:rPr>
                <w:rStyle w:val="511"/>
                <w:rFonts w:hint="default"/>
                <w:color w:val="auto"/>
                <w:highlight w:val="none"/>
                <w:lang w:bidi="ar"/>
              </w:rPr>
              <w:t>打印机</w:t>
            </w:r>
            <w:r>
              <w:rPr>
                <w:rStyle w:val="477"/>
                <w:rFonts w:hint="default" w:ascii="方正仿宋_GB2312" w:eastAsia="方正仿宋_GB2312"/>
                <w:color w:val="auto"/>
                <w:highlight w:val="none"/>
                <w:lang w:bidi="ar"/>
              </w:rPr>
              <w:t>‌</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47829">
            <w:pPr>
              <w:widowControl/>
              <w:snapToGrid w:val="0"/>
              <w:jc w:val="left"/>
              <w:textAlignment w:val="center"/>
              <w:rPr>
                <w:rFonts w:ascii="方正仿宋_GB2312" w:hAnsi="方正仿宋_GB2312" w:eastAsia="方正仿宋_GB2312" w:cs="方正仿宋_GB2312"/>
                <w:color w:val="auto"/>
                <w:sz w:val="18"/>
                <w:szCs w:val="18"/>
                <w:highlight w:val="none"/>
              </w:rPr>
            </w:pPr>
            <w:r>
              <w:rPr>
                <w:rStyle w:val="511"/>
                <w:rFonts w:hint="default"/>
                <w:color w:val="auto"/>
                <w:highlight w:val="none"/>
                <w:lang w:bidi="ar"/>
              </w:rPr>
              <w:t>机器尺寸不低于</w:t>
            </w:r>
            <w:r>
              <w:rPr>
                <w:rStyle w:val="477"/>
                <w:rFonts w:hint="default" w:ascii="方正仿宋_GB2312" w:eastAsia="方正仿宋_GB2312"/>
                <w:color w:val="auto"/>
                <w:highlight w:val="none"/>
                <w:lang w:bidi="ar"/>
              </w:rPr>
              <w:t>392 ×406 × 478 mm</w:t>
            </w:r>
            <w:r>
              <w:rPr>
                <w:rStyle w:val="511"/>
                <w:rFonts w:hint="default"/>
                <w:color w:val="auto"/>
                <w:highlight w:val="none"/>
                <w:lang w:bidi="ar"/>
              </w:rPr>
              <w:t>，净重约</w:t>
            </w:r>
            <w:r>
              <w:rPr>
                <w:rStyle w:val="477"/>
                <w:rFonts w:hint="default" w:ascii="方正仿宋_GB2312" w:eastAsia="方正仿宋_GB2312"/>
                <w:color w:val="auto"/>
                <w:highlight w:val="none"/>
                <w:lang w:bidi="ar"/>
              </w:rPr>
              <w:t>16.25 kg</w:t>
            </w:r>
            <w:r>
              <w:rPr>
                <w:rStyle w:val="511"/>
                <w:rFonts w:hint="default"/>
                <w:color w:val="auto"/>
                <w:highlight w:val="none"/>
                <w:lang w:bidi="ar"/>
              </w:rPr>
              <w:t>，摆放至少预留约</w:t>
            </w:r>
            <w:r>
              <w:rPr>
                <w:rStyle w:val="477"/>
                <w:rFonts w:hint="default" w:ascii="方正仿宋_GB2312" w:eastAsia="方正仿宋_GB2312"/>
                <w:color w:val="auto"/>
                <w:highlight w:val="none"/>
                <w:lang w:bidi="ar"/>
              </w:rPr>
              <w:t>500×600 mm</w:t>
            </w:r>
            <w:r>
              <w:rPr>
                <w:rStyle w:val="511"/>
                <w:rFonts w:hint="default"/>
                <w:color w:val="auto"/>
                <w:highlight w:val="none"/>
                <w:lang w:bidi="ar"/>
              </w:rPr>
              <w:t>平面空间，上方净高</w:t>
            </w:r>
            <w:r>
              <w:rPr>
                <w:rStyle w:val="477"/>
                <w:rFonts w:hint="default" w:ascii="方正仿宋_GB2312" w:eastAsia="方正仿宋_GB2312"/>
                <w:color w:val="auto"/>
                <w:highlight w:val="none"/>
                <w:lang w:bidi="ar"/>
              </w:rPr>
              <w:t xml:space="preserve"> ≥ 700 mm</w:t>
            </w:r>
            <w:r>
              <w:rPr>
                <w:rStyle w:val="511"/>
                <w:rFonts w:hint="default"/>
                <w:color w:val="auto"/>
                <w:highlight w:val="none"/>
                <w:lang w:bidi="ar"/>
              </w:rPr>
              <w:t xml:space="preserve">即可，兼容 </w:t>
            </w:r>
            <w:r>
              <w:rPr>
                <w:rStyle w:val="477"/>
                <w:rFonts w:hint="default" w:ascii="方正仿宋_GB2312" w:eastAsia="方正仿宋_GB2312"/>
                <w:color w:val="auto"/>
                <w:highlight w:val="none"/>
                <w:lang w:bidi="ar"/>
              </w:rPr>
              <w:t xml:space="preserve">PLA/TPU/ABS/PA/PC </w:t>
            </w:r>
            <w:r>
              <w:rPr>
                <w:rStyle w:val="511"/>
                <w:rFonts w:hint="default"/>
                <w:color w:val="auto"/>
                <w:highlight w:val="none"/>
                <w:lang w:bidi="ar"/>
              </w:rPr>
              <w:t>等主流耗材及碳纤维填充材料。</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E322">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304CD">
            <w:pPr>
              <w:widowControl/>
              <w:snapToGrid w:val="0"/>
              <w:jc w:val="center"/>
              <w:textAlignment w:val="center"/>
              <w:rPr>
                <w:rFonts w:hint="eastAsia" w:ascii="方正仿宋_GB2312" w:hAnsi="Times New Roman Regular" w:eastAsia="方正仿宋_GB2312" w:cs="Times New Roman Regular"/>
                <w:color w:val="auto"/>
                <w:sz w:val="18"/>
                <w:szCs w:val="16"/>
                <w:highlight w:val="none"/>
              </w:rPr>
            </w:pPr>
            <w:r>
              <w:rPr>
                <w:rFonts w:ascii="方正仿宋_GB2312" w:hAnsi="Times New Roman Regular" w:eastAsia="方正仿宋_GB2312" w:cs="Times New Roman Regular"/>
                <w:color w:val="auto"/>
                <w:sz w:val="18"/>
                <w:szCs w:val="16"/>
                <w:highlight w:val="none"/>
                <w:lang w:bidi="ar"/>
              </w:rPr>
              <w:t>12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6A9F">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A362">
            <w:pPr>
              <w:snapToGrid w:val="0"/>
              <w:jc w:val="right"/>
              <w:rPr>
                <w:rFonts w:hint="eastAsia" w:ascii="方正仿宋_GB2312" w:hAnsi="Times New Roman Regular" w:eastAsia="方正仿宋_GB2312" w:cs="Times New Roman Regular"/>
                <w:color w:val="auto"/>
                <w:sz w:val="18"/>
                <w:szCs w:val="18"/>
                <w:highlight w:val="none"/>
              </w:rPr>
            </w:pPr>
          </w:p>
        </w:tc>
      </w:tr>
      <w:tr w14:paraId="7B55F2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8A572">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2</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C2E8">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3D打印智能交互展示系统</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A7FDE">
            <w:pPr>
              <w:widowControl/>
              <w:snapToGrid w:val="0"/>
              <w:jc w:val="left"/>
              <w:textAlignment w:val="center"/>
              <w:rPr>
                <w:rFonts w:ascii="方正仿宋_GB2312" w:hAnsi="方正仿宋_GB2312" w:eastAsia="方正仿宋_GB2312" w:cs="方正仿宋_GB2312"/>
                <w:color w:val="auto"/>
                <w:sz w:val="18"/>
                <w:szCs w:val="18"/>
                <w:highlight w:val="none"/>
              </w:rPr>
            </w:pPr>
            <w:r>
              <w:rPr>
                <w:rStyle w:val="511"/>
                <w:rFonts w:hint="default"/>
                <w:color w:val="auto"/>
                <w:highlight w:val="none"/>
                <w:lang w:bidi="ar"/>
              </w:rPr>
              <w:t>3D打印智能交互展示系统主要用于介绍3D打印应用于不同领域的作用与案例，包含以下内容：</w:t>
            </w:r>
            <w:r>
              <w:rPr>
                <w:rStyle w:val="511"/>
                <w:rFonts w:hint="default"/>
                <w:color w:val="auto"/>
                <w:highlight w:val="none"/>
                <w:lang w:bidi="ar"/>
              </w:rPr>
              <w:br w:type="textWrapping"/>
            </w:r>
            <w:r>
              <w:rPr>
                <w:rStyle w:val="511"/>
                <w:rFonts w:hint="default"/>
                <w:color w:val="auto"/>
                <w:highlight w:val="none"/>
                <w:lang w:bidi="ar"/>
              </w:rPr>
              <w:t>1、3D打印作品，不少于10件；</w:t>
            </w:r>
            <w:r>
              <w:rPr>
                <w:rStyle w:val="511"/>
                <w:rFonts w:hint="default"/>
                <w:color w:val="auto"/>
                <w:highlight w:val="none"/>
                <w:lang w:bidi="ar"/>
              </w:rPr>
              <w:br w:type="textWrapping"/>
            </w:r>
            <w:r>
              <w:rPr>
                <w:rStyle w:val="511"/>
                <w:rFonts w:hint="default"/>
                <w:color w:val="auto"/>
                <w:highlight w:val="none"/>
                <w:lang w:bidi="ar"/>
              </w:rPr>
              <w:t>2、43寸一体机屏幕一个、配套用于3D打印作品内容展示。</w:t>
            </w:r>
            <w:r>
              <w:rPr>
                <w:rStyle w:val="511"/>
                <w:rFonts w:hint="default"/>
                <w:color w:val="auto"/>
                <w:highlight w:val="none"/>
                <w:lang w:bidi="ar"/>
              </w:rPr>
              <w:br w:type="textWrapping"/>
            </w:r>
            <w:r>
              <w:rPr>
                <w:rStyle w:val="511"/>
                <w:rFonts w:hint="default"/>
                <w:color w:val="auto"/>
                <w:highlight w:val="none"/>
                <w:lang w:bidi="ar"/>
              </w:rPr>
              <w:t>3、智能交互展示系统软件，通过触碰3D打印作品的开关，触发屏幕的展示内容。</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B927">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24124">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D4100">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C74D0">
            <w:pPr>
              <w:snapToGrid w:val="0"/>
              <w:jc w:val="right"/>
              <w:rPr>
                <w:rFonts w:hint="eastAsia" w:ascii="方正仿宋_GB2312" w:hAnsi="Times New Roman Regular" w:eastAsia="方正仿宋_GB2312" w:cs="Times New Roman Regular"/>
                <w:color w:val="auto"/>
                <w:sz w:val="18"/>
                <w:szCs w:val="18"/>
                <w:highlight w:val="none"/>
              </w:rPr>
            </w:pPr>
          </w:p>
        </w:tc>
      </w:tr>
      <w:tr w14:paraId="5C0A3EF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11B73CC">
            <w:pPr>
              <w:widowControl/>
              <w:snapToGrid w:val="0"/>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手工产品与非遗工艺区</w:t>
            </w:r>
          </w:p>
        </w:tc>
      </w:tr>
      <w:tr w14:paraId="0B66143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B3125">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BD251">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绣花机缝纫一体机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9EE48">
            <w:pPr>
              <w:widowControl/>
              <w:snapToGrid w:val="0"/>
              <w:jc w:val="left"/>
              <w:textAlignment w:val="center"/>
              <w:rPr>
                <w:rFonts w:ascii="方正仿宋_GB2312" w:hAnsi="方正仿宋_GB2312" w:eastAsia="方正仿宋_GB2312" w:cs="方正仿宋_GB2312"/>
                <w:color w:val="auto"/>
                <w:sz w:val="18"/>
                <w:szCs w:val="18"/>
                <w:highlight w:val="none"/>
              </w:rPr>
            </w:pPr>
            <w:r>
              <w:rPr>
                <w:rStyle w:val="511"/>
                <w:rFonts w:hint="default"/>
                <w:color w:val="auto"/>
                <w:highlight w:val="none"/>
                <w:lang w:bidi="ar"/>
              </w:rPr>
              <w:t>彩色大屏缝纫绣花一体机</w:t>
            </w:r>
            <w:r>
              <w:rPr>
                <w:rStyle w:val="477"/>
                <w:rFonts w:hint="default" w:ascii="方正仿宋_GB2312" w:eastAsia="方正仿宋_GB2312"/>
                <w:color w:val="auto"/>
                <w:highlight w:val="none"/>
                <w:lang w:bidi="ar"/>
              </w:rPr>
              <w:t xml:space="preserve"> </w:t>
            </w:r>
            <w:r>
              <w:rPr>
                <w:rStyle w:val="511"/>
                <w:rFonts w:hint="default"/>
                <w:color w:val="auto"/>
                <w:highlight w:val="none"/>
                <w:lang w:bidi="ar"/>
              </w:rPr>
              <w:t>全自动电脑刺绣机绣字机绣。设备外形尺寸不低于</w:t>
            </w:r>
            <w:r>
              <w:rPr>
                <w:rStyle w:val="477"/>
                <w:rFonts w:hint="default" w:ascii="方正仿宋_GB2312" w:eastAsia="方正仿宋_GB2312"/>
                <w:color w:val="auto"/>
                <w:highlight w:val="none"/>
                <w:lang w:bidi="ar"/>
              </w:rPr>
              <w:t>570×220×270mm</w:t>
            </w:r>
            <w:r>
              <w:rPr>
                <w:rStyle w:val="511"/>
                <w:rFonts w:hint="default"/>
                <w:color w:val="auto"/>
                <w:highlight w:val="none"/>
                <w:lang w:bidi="ar"/>
              </w:rPr>
              <w:t>，电压：</w:t>
            </w:r>
            <w:r>
              <w:rPr>
                <w:rStyle w:val="477"/>
                <w:rFonts w:hint="default" w:ascii="方正仿宋_GB2312" w:eastAsia="方正仿宋_GB2312"/>
                <w:color w:val="auto"/>
                <w:highlight w:val="none"/>
                <w:lang w:bidi="ar"/>
              </w:rPr>
              <w:t>100</w:t>
            </w:r>
            <w:r>
              <w:rPr>
                <w:rStyle w:val="477"/>
                <w:rFonts w:ascii="方正仿宋_GB2312" w:eastAsia="方正仿宋_GB2312"/>
                <w:color w:val="auto"/>
                <w:highlight w:val="none"/>
                <w:lang w:bidi="ar"/>
              </w:rPr>
              <w:t>—</w:t>
            </w:r>
            <w:r>
              <w:rPr>
                <w:rStyle w:val="477"/>
                <w:rFonts w:hint="default" w:ascii="方正仿宋_GB2312" w:eastAsia="方正仿宋_GB2312"/>
                <w:color w:val="auto"/>
                <w:highlight w:val="none"/>
                <w:lang w:bidi="ar"/>
              </w:rPr>
              <w:t xml:space="preserve">240V </w:t>
            </w:r>
            <w:r>
              <w:rPr>
                <w:rStyle w:val="511"/>
                <w:rFonts w:hint="default"/>
                <w:color w:val="auto"/>
                <w:highlight w:val="none"/>
                <w:lang w:bidi="ar"/>
              </w:rPr>
              <w:t>净重：约</w:t>
            </w:r>
            <w:r>
              <w:rPr>
                <w:rStyle w:val="477"/>
                <w:rFonts w:hint="default" w:ascii="方正仿宋_GB2312" w:eastAsia="方正仿宋_GB2312"/>
                <w:color w:val="auto"/>
                <w:highlight w:val="none"/>
                <w:lang w:bidi="ar"/>
              </w:rPr>
              <w:t>8.4KG</w:t>
            </w:r>
            <w:r>
              <w:rPr>
                <w:rStyle w:val="511"/>
                <w:rFonts w:hint="default"/>
                <w:color w:val="auto"/>
                <w:highlight w:val="none"/>
                <w:lang w:bidi="ar"/>
              </w:rPr>
              <w:t>，功率：最大</w:t>
            </w:r>
            <w:r>
              <w:rPr>
                <w:rStyle w:val="477"/>
                <w:rFonts w:hint="default" w:ascii="方正仿宋_GB2312" w:eastAsia="方正仿宋_GB2312"/>
                <w:color w:val="auto"/>
                <w:highlight w:val="none"/>
                <w:lang w:bidi="ar"/>
              </w:rPr>
              <w:t>45W</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30D0E">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0EC2F">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48E6">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B1003">
            <w:pPr>
              <w:snapToGrid w:val="0"/>
              <w:jc w:val="right"/>
              <w:rPr>
                <w:rFonts w:hint="eastAsia" w:ascii="方正仿宋_GB2312" w:hAnsi="Times New Roman Regular" w:eastAsia="方正仿宋_GB2312" w:cs="Times New Roman Regular"/>
                <w:color w:val="auto"/>
                <w:sz w:val="18"/>
                <w:szCs w:val="18"/>
                <w:highlight w:val="none"/>
              </w:rPr>
            </w:pPr>
          </w:p>
        </w:tc>
      </w:tr>
      <w:tr w14:paraId="2E26FA8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0BAF6">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2</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5EF53">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电窑</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0F48F">
            <w:pPr>
              <w:widowControl/>
              <w:snapToGrid w:val="0"/>
              <w:jc w:val="left"/>
              <w:textAlignment w:val="center"/>
              <w:rPr>
                <w:rFonts w:ascii="方正仿宋_GB2312" w:hAnsi="方正仿宋_GB2312" w:eastAsia="方正仿宋_GB2312" w:cs="方正仿宋_GB2312"/>
                <w:color w:val="auto"/>
                <w:sz w:val="18"/>
                <w:szCs w:val="18"/>
                <w:highlight w:val="none"/>
              </w:rPr>
            </w:pPr>
            <w:r>
              <w:rPr>
                <w:rStyle w:val="511"/>
                <w:color w:val="auto"/>
                <w:highlight w:val="none"/>
                <w:lang w:bidi="ar"/>
              </w:rPr>
              <w:t>一体化多曲线4.3寸智能控制柜设计，内置天线控制器，侧面观火孔，</w:t>
            </w:r>
            <w:r>
              <w:rPr>
                <w:rStyle w:val="511"/>
                <w:rFonts w:hint="default"/>
                <w:color w:val="auto"/>
                <w:highlight w:val="none"/>
                <w:lang w:bidi="ar"/>
              </w:rPr>
              <w:t>设备外形尺寸不低于</w:t>
            </w:r>
            <w:r>
              <w:rPr>
                <w:rStyle w:val="477"/>
                <w:rFonts w:ascii="方正仿宋_GB2312" w:eastAsia="方正仿宋_GB2312"/>
                <w:color w:val="auto"/>
                <w:highlight w:val="none"/>
                <w:lang w:bidi="ar"/>
              </w:rPr>
              <w:t>700</w:t>
            </w:r>
            <w:r>
              <w:rPr>
                <w:rStyle w:val="477"/>
                <w:rFonts w:hint="default" w:ascii="方正仿宋_GB2312" w:eastAsia="方正仿宋_GB2312"/>
                <w:color w:val="auto"/>
                <w:highlight w:val="none"/>
                <w:lang w:bidi="ar"/>
              </w:rPr>
              <w:t>×</w:t>
            </w:r>
            <w:r>
              <w:rPr>
                <w:rStyle w:val="477"/>
                <w:rFonts w:ascii="方正仿宋_GB2312" w:eastAsia="方正仿宋_GB2312"/>
                <w:color w:val="auto"/>
                <w:highlight w:val="none"/>
                <w:lang w:bidi="ar"/>
              </w:rPr>
              <w:t>760</w:t>
            </w:r>
            <w:r>
              <w:rPr>
                <w:rStyle w:val="477"/>
                <w:rFonts w:hint="default" w:ascii="方正仿宋_GB2312" w:eastAsia="方正仿宋_GB2312"/>
                <w:color w:val="auto"/>
                <w:highlight w:val="none"/>
                <w:lang w:bidi="ar"/>
              </w:rPr>
              <w:t>×</w:t>
            </w:r>
            <w:r>
              <w:rPr>
                <w:rStyle w:val="477"/>
                <w:rFonts w:ascii="方正仿宋_GB2312" w:eastAsia="方正仿宋_GB2312"/>
                <w:color w:val="auto"/>
                <w:highlight w:val="none"/>
                <w:lang w:bidi="ar"/>
              </w:rPr>
              <w:t>1035</w:t>
            </w:r>
            <w:r>
              <w:rPr>
                <w:rStyle w:val="477"/>
                <w:rFonts w:hint="default" w:ascii="方正仿宋_GB2312" w:eastAsia="方正仿宋_GB2312"/>
                <w:color w:val="auto"/>
                <w:highlight w:val="none"/>
                <w:lang w:bidi="ar"/>
              </w:rPr>
              <w:t>mm</w:t>
            </w:r>
            <w:r>
              <w:rPr>
                <w:rStyle w:val="511"/>
                <w:rFonts w:hint="default"/>
                <w:color w:val="auto"/>
                <w:highlight w:val="none"/>
                <w:lang w:bidi="ar"/>
              </w:rPr>
              <w:t>，</w:t>
            </w:r>
            <w:r>
              <w:rPr>
                <w:rStyle w:val="511"/>
                <w:color w:val="auto"/>
                <w:highlight w:val="none"/>
                <w:lang w:bidi="ar"/>
              </w:rPr>
              <w:t>内部烧制空间尺寸300</w:t>
            </w:r>
            <w:r>
              <w:rPr>
                <w:rStyle w:val="477"/>
                <w:rFonts w:hint="default" w:ascii="方正仿宋_GB2312" w:eastAsia="方正仿宋_GB2312"/>
                <w:color w:val="auto"/>
                <w:highlight w:val="none"/>
                <w:lang w:bidi="ar"/>
              </w:rPr>
              <w:t>×</w:t>
            </w:r>
            <w:r>
              <w:rPr>
                <w:rStyle w:val="511"/>
                <w:color w:val="auto"/>
                <w:highlight w:val="none"/>
                <w:lang w:bidi="ar"/>
              </w:rPr>
              <w:t>300</w:t>
            </w:r>
            <w:r>
              <w:rPr>
                <w:rStyle w:val="477"/>
                <w:rFonts w:hint="default" w:ascii="方正仿宋_GB2312" w:eastAsia="方正仿宋_GB2312"/>
                <w:color w:val="auto"/>
                <w:highlight w:val="none"/>
                <w:lang w:bidi="ar"/>
              </w:rPr>
              <w:t>×</w:t>
            </w:r>
            <w:r>
              <w:rPr>
                <w:rStyle w:val="477"/>
                <w:rFonts w:ascii="方正仿宋_GB2312" w:eastAsia="方正仿宋_GB2312"/>
                <w:color w:val="auto"/>
                <w:highlight w:val="none"/>
                <w:lang w:bidi="ar"/>
              </w:rPr>
              <w:t>565mm，重量约203kg ，</w:t>
            </w:r>
            <w:r>
              <w:rPr>
                <w:rStyle w:val="511"/>
                <w:rFonts w:hint="default"/>
                <w:color w:val="auto"/>
                <w:highlight w:val="none"/>
                <w:lang w:bidi="ar"/>
              </w:rPr>
              <w:t>采用</w:t>
            </w:r>
            <w:r>
              <w:rPr>
                <w:rStyle w:val="477"/>
                <w:rFonts w:hint="default" w:ascii="方正仿宋_GB2312" w:eastAsia="方正仿宋_GB2312"/>
                <w:color w:val="auto"/>
                <w:highlight w:val="none"/>
                <w:lang w:bidi="ar"/>
              </w:rPr>
              <w:t>220V</w:t>
            </w:r>
            <w:r>
              <w:rPr>
                <w:rStyle w:val="511"/>
                <w:rFonts w:hint="default"/>
                <w:color w:val="auto"/>
                <w:highlight w:val="none"/>
                <w:lang w:bidi="ar"/>
              </w:rPr>
              <w:t>民用电源供电，额定功率最大</w:t>
            </w:r>
            <w:r>
              <w:rPr>
                <w:rStyle w:val="511"/>
                <w:color w:val="auto"/>
                <w:highlight w:val="none"/>
                <w:lang w:bidi="ar"/>
              </w:rPr>
              <w:t>6</w:t>
            </w:r>
            <w:r>
              <w:rPr>
                <w:rStyle w:val="477"/>
                <w:rFonts w:hint="default" w:ascii="方正仿宋_GB2312" w:eastAsia="方正仿宋_GB2312"/>
                <w:color w:val="auto"/>
                <w:highlight w:val="none"/>
                <w:lang w:bidi="ar"/>
              </w:rPr>
              <w:t>.</w:t>
            </w:r>
            <w:r>
              <w:rPr>
                <w:rStyle w:val="477"/>
                <w:rFonts w:ascii="方正仿宋_GB2312" w:eastAsia="方正仿宋_GB2312"/>
                <w:color w:val="auto"/>
                <w:highlight w:val="none"/>
                <w:lang w:bidi="ar"/>
              </w:rPr>
              <w:t>6</w:t>
            </w:r>
            <w:r>
              <w:rPr>
                <w:rStyle w:val="477"/>
                <w:rFonts w:hint="default" w:ascii="方正仿宋_GB2312" w:eastAsia="方正仿宋_GB2312"/>
                <w:color w:val="auto"/>
                <w:highlight w:val="none"/>
                <w:lang w:bidi="ar"/>
              </w:rPr>
              <w:t>kW</w:t>
            </w:r>
            <w:r>
              <w:rPr>
                <w:rStyle w:val="511"/>
                <w:rFonts w:hint="default"/>
                <w:color w:val="auto"/>
                <w:highlight w:val="none"/>
                <w:lang w:bidi="ar"/>
              </w:rPr>
              <w:t>，</w:t>
            </w:r>
            <w:r>
              <w:rPr>
                <w:rStyle w:val="511"/>
                <w:color w:val="auto"/>
                <w:highlight w:val="none"/>
                <w:lang w:bidi="ar"/>
              </w:rPr>
              <w:t>电流31A，</w:t>
            </w:r>
            <w:r>
              <w:rPr>
                <w:rStyle w:val="511"/>
                <w:rFonts w:hint="default"/>
                <w:color w:val="auto"/>
                <w:highlight w:val="none"/>
                <w:lang w:bidi="ar"/>
              </w:rPr>
              <w:t>最高烧制温度可达最高</w:t>
            </w:r>
            <w:r>
              <w:rPr>
                <w:rStyle w:val="477"/>
                <w:rFonts w:hint="default" w:ascii="方正仿宋_GB2312" w:eastAsia="方正仿宋_GB2312"/>
                <w:color w:val="auto"/>
                <w:highlight w:val="none"/>
                <w:lang w:bidi="ar"/>
              </w:rPr>
              <w:t>1300</w:t>
            </w:r>
            <w:r>
              <w:rPr>
                <w:rStyle w:val="512"/>
                <w:rFonts w:hint="default" w:ascii="方正仿宋_GB2312" w:eastAsia="方正仿宋_GB2312"/>
                <w:color w:val="auto"/>
                <w:highlight w:val="none"/>
                <w:lang w:bidi="ar"/>
              </w:rPr>
              <w:t>℃。</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19D1">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F92BD">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A7479">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02B99">
            <w:pPr>
              <w:snapToGrid w:val="0"/>
              <w:jc w:val="right"/>
              <w:rPr>
                <w:rFonts w:hint="eastAsia" w:ascii="方正仿宋_GB2312" w:hAnsi="Times New Roman Regular" w:eastAsia="方正仿宋_GB2312" w:cs="Times New Roman Regular"/>
                <w:color w:val="auto"/>
                <w:sz w:val="18"/>
                <w:szCs w:val="18"/>
                <w:highlight w:val="none"/>
              </w:rPr>
            </w:pPr>
          </w:p>
        </w:tc>
      </w:tr>
      <w:tr w14:paraId="563C6D3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E50A9">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3</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F2F0D">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拉坯机</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21E7">
            <w:pPr>
              <w:widowControl/>
              <w:snapToGrid w:val="0"/>
              <w:jc w:val="left"/>
              <w:textAlignment w:val="center"/>
              <w:rPr>
                <w:rFonts w:ascii="方正仿宋_GB2312" w:hAnsi="方正仿宋_GB2312" w:eastAsia="方正仿宋_GB2312" w:cs="方正仿宋_GB2312"/>
                <w:color w:val="auto"/>
                <w:sz w:val="18"/>
                <w:szCs w:val="18"/>
                <w:highlight w:val="none"/>
              </w:rPr>
            </w:pPr>
            <w:r>
              <w:rPr>
                <w:rStyle w:val="511"/>
                <w:rFonts w:hint="default"/>
                <w:color w:val="auto"/>
                <w:highlight w:val="none"/>
                <w:lang w:bidi="ar"/>
              </w:rPr>
              <w:t>设备外形尺寸不低于</w:t>
            </w:r>
            <w:r>
              <w:rPr>
                <w:rStyle w:val="477"/>
                <w:rFonts w:hint="default" w:ascii="方正仿宋_GB2312" w:eastAsia="方正仿宋_GB2312"/>
                <w:color w:val="auto"/>
                <w:highlight w:val="none"/>
                <w:lang w:bidi="ar"/>
              </w:rPr>
              <w:t>670×520×510mm</w:t>
            </w:r>
            <w:r>
              <w:rPr>
                <w:rStyle w:val="511"/>
                <w:rFonts w:hint="default"/>
                <w:color w:val="auto"/>
                <w:highlight w:val="none"/>
                <w:lang w:bidi="ar"/>
              </w:rPr>
              <w:t>，工作电压</w:t>
            </w:r>
            <w:r>
              <w:rPr>
                <w:rStyle w:val="477"/>
                <w:rFonts w:hint="default" w:ascii="方正仿宋_GB2312" w:eastAsia="方正仿宋_GB2312"/>
                <w:color w:val="auto"/>
                <w:highlight w:val="none"/>
                <w:lang w:bidi="ar"/>
              </w:rPr>
              <w:t>220V</w:t>
            </w:r>
            <w:r>
              <w:rPr>
                <w:rStyle w:val="511"/>
                <w:rFonts w:hint="default"/>
                <w:color w:val="auto"/>
                <w:highlight w:val="none"/>
                <w:lang w:bidi="ar"/>
              </w:rPr>
              <w:t>，额定功率最大</w:t>
            </w:r>
            <w:r>
              <w:rPr>
                <w:rStyle w:val="477"/>
                <w:rFonts w:hint="default" w:ascii="方正仿宋_GB2312" w:eastAsia="方正仿宋_GB2312"/>
                <w:color w:val="auto"/>
                <w:highlight w:val="none"/>
                <w:lang w:bidi="ar"/>
              </w:rPr>
              <w:t>400W</w:t>
            </w:r>
            <w:r>
              <w:rPr>
                <w:rStyle w:val="511"/>
                <w:rFonts w:hint="default"/>
                <w:color w:val="auto"/>
                <w:highlight w:val="none"/>
                <w:lang w:bidi="ar"/>
              </w:rPr>
              <w:t>。转盘直径不低于</w:t>
            </w:r>
            <w:r>
              <w:rPr>
                <w:rStyle w:val="477"/>
                <w:rFonts w:hint="default" w:ascii="方正仿宋_GB2312" w:eastAsia="方正仿宋_GB2312"/>
                <w:color w:val="auto"/>
                <w:highlight w:val="none"/>
                <w:lang w:bidi="ar"/>
              </w:rPr>
              <w:t>320mm</w:t>
            </w:r>
            <w:r>
              <w:rPr>
                <w:rStyle w:val="511"/>
                <w:rFonts w:hint="default"/>
                <w:color w:val="auto"/>
                <w:highlight w:val="none"/>
                <w:lang w:bidi="ar"/>
              </w:rPr>
              <w:t>，采用无级变速控制系统，转速范围</w:t>
            </w:r>
            <w:r>
              <w:rPr>
                <w:rStyle w:val="477"/>
                <w:rFonts w:hint="default" w:ascii="方正仿宋_GB2312" w:eastAsia="方正仿宋_GB2312"/>
                <w:color w:val="auto"/>
                <w:highlight w:val="none"/>
                <w:lang w:bidi="ar"/>
              </w:rPr>
              <w:t>0—300rpm</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E7B5F">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台</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6E2FC">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4</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4F7C6">
            <w:pPr>
              <w:snapToGrid w:val="0"/>
              <w:jc w:val="right"/>
              <w:rPr>
                <w:rFonts w:hint="eastAsia" w:ascii="方正仿宋_GB2312" w:hAnsi="Times New Roman Regular" w:eastAsia="方正仿宋_GB2312" w:cs="Times New Roman Regular"/>
                <w:color w:val="auto"/>
                <w:sz w:val="18"/>
                <w:szCs w:val="16"/>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EC122">
            <w:pPr>
              <w:snapToGrid w:val="0"/>
              <w:jc w:val="right"/>
              <w:rPr>
                <w:rFonts w:hint="eastAsia" w:ascii="方正仿宋_GB2312" w:hAnsi="Times New Roman Regular" w:eastAsia="方正仿宋_GB2312" w:cs="Times New Roman Regular"/>
                <w:color w:val="auto"/>
                <w:sz w:val="18"/>
                <w:szCs w:val="18"/>
                <w:highlight w:val="none"/>
              </w:rPr>
            </w:pPr>
          </w:p>
        </w:tc>
      </w:tr>
      <w:tr w14:paraId="2EEE580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8326">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4</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3C11">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无锡非遗文创工具套装</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DE33E">
            <w:pPr>
              <w:widowControl/>
              <w:snapToGrid w:val="0"/>
              <w:jc w:val="left"/>
              <w:textAlignment w:val="center"/>
              <w:rPr>
                <w:rFonts w:ascii="方正仿宋_GB2312" w:hAnsi="方正仿宋_GB2312" w:eastAsia="方正仿宋_GB2312" w:cs="方正仿宋_GB2312"/>
                <w:color w:val="auto"/>
                <w:sz w:val="18"/>
                <w:szCs w:val="18"/>
                <w:highlight w:val="none"/>
              </w:rPr>
            </w:pPr>
            <w:r>
              <w:rPr>
                <w:rStyle w:val="511"/>
                <w:rFonts w:hint="default"/>
                <w:color w:val="auto"/>
                <w:highlight w:val="none"/>
                <w:lang w:bidi="ar"/>
              </w:rPr>
              <w:t>惠山泥人塑型工具包：塑型竹刀</w:t>
            </w:r>
            <w:r>
              <w:rPr>
                <w:rStyle w:val="477"/>
                <w:rFonts w:hint="default" w:ascii="方正仿宋_GB2312" w:eastAsia="方正仿宋_GB2312"/>
                <w:color w:val="auto"/>
                <w:highlight w:val="none"/>
                <w:lang w:bidi="ar"/>
              </w:rPr>
              <w:t>×5</w:t>
            </w:r>
            <w:r>
              <w:rPr>
                <w:rStyle w:val="511"/>
                <w:rFonts w:hint="default"/>
                <w:color w:val="auto"/>
                <w:highlight w:val="none"/>
                <w:lang w:bidi="ar"/>
              </w:rPr>
              <w:t>把，压塑垫</w:t>
            </w:r>
            <w:r>
              <w:rPr>
                <w:rStyle w:val="477"/>
                <w:rFonts w:hint="default" w:ascii="方正仿宋_GB2312" w:eastAsia="方正仿宋_GB2312"/>
                <w:color w:val="auto"/>
                <w:highlight w:val="none"/>
                <w:lang w:bidi="ar"/>
              </w:rPr>
              <w:t>×1</w:t>
            </w:r>
            <w:r>
              <w:rPr>
                <w:rStyle w:val="511"/>
                <w:rFonts w:hint="default"/>
                <w:color w:val="auto"/>
                <w:highlight w:val="none"/>
                <w:lang w:bidi="ar"/>
              </w:rPr>
              <w:t>块，木槌</w:t>
            </w:r>
            <w:r>
              <w:rPr>
                <w:rStyle w:val="477"/>
                <w:rFonts w:hint="default" w:ascii="方正仿宋_GB2312" w:eastAsia="方正仿宋_GB2312"/>
                <w:color w:val="auto"/>
                <w:highlight w:val="none"/>
                <w:lang w:bidi="ar"/>
              </w:rPr>
              <w:t>×1</w:t>
            </w:r>
            <w:r>
              <w:rPr>
                <w:rStyle w:val="511"/>
                <w:rFonts w:hint="default"/>
                <w:color w:val="auto"/>
                <w:highlight w:val="none"/>
                <w:lang w:bidi="ar"/>
              </w:rPr>
              <w:t>个，金属抹刀</w:t>
            </w:r>
            <w:r>
              <w:rPr>
                <w:rStyle w:val="477"/>
                <w:rFonts w:hint="default" w:ascii="方正仿宋_GB2312" w:eastAsia="方正仿宋_GB2312"/>
                <w:color w:val="auto"/>
                <w:highlight w:val="none"/>
                <w:lang w:bidi="ar"/>
              </w:rPr>
              <w:t>×1</w:t>
            </w:r>
            <w:r>
              <w:rPr>
                <w:rStyle w:val="511"/>
                <w:rFonts w:hint="default"/>
                <w:color w:val="auto"/>
                <w:highlight w:val="none"/>
                <w:lang w:bidi="ar"/>
              </w:rPr>
              <w:t>把，喷水壶</w:t>
            </w:r>
            <w:r>
              <w:rPr>
                <w:rStyle w:val="477"/>
                <w:rFonts w:hint="default" w:ascii="方正仿宋_GB2312" w:eastAsia="方正仿宋_GB2312"/>
                <w:color w:val="auto"/>
                <w:highlight w:val="none"/>
                <w:lang w:bidi="ar"/>
              </w:rPr>
              <w:t>×1</w:t>
            </w:r>
            <w:r>
              <w:rPr>
                <w:rStyle w:val="511"/>
                <w:rFonts w:hint="default"/>
                <w:color w:val="auto"/>
                <w:highlight w:val="none"/>
                <w:lang w:bidi="ar"/>
              </w:rPr>
              <w:t>个，防尘口罩</w:t>
            </w:r>
            <w:r>
              <w:rPr>
                <w:rStyle w:val="477"/>
                <w:rFonts w:hint="default" w:ascii="方正仿宋_GB2312" w:eastAsia="方正仿宋_GB2312"/>
                <w:color w:val="auto"/>
                <w:highlight w:val="none"/>
                <w:lang w:bidi="ar"/>
              </w:rPr>
              <w:t>×1</w:t>
            </w:r>
            <w:r>
              <w:rPr>
                <w:rStyle w:val="511"/>
                <w:rFonts w:hint="default"/>
                <w:color w:val="auto"/>
                <w:highlight w:val="none"/>
                <w:lang w:bidi="ar"/>
              </w:rPr>
              <w:t>只，护目镜</w:t>
            </w:r>
            <w:r>
              <w:rPr>
                <w:rStyle w:val="477"/>
                <w:rFonts w:hint="default" w:ascii="方正仿宋_GB2312" w:eastAsia="方正仿宋_GB2312"/>
                <w:color w:val="auto"/>
                <w:highlight w:val="none"/>
                <w:lang w:bidi="ar"/>
              </w:rPr>
              <w:t>×1</w:t>
            </w:r>
            <w:r>
              <w:rPr>
                <w:rStyle w:val="511"/>
                <w:rFonts w:hint="default"/>
                <w:color w:val="auto"/>
                <w:highlight w:val="none"/>
                <w:lang w:bidi="ar"/>
              </w:rPr>
              <w:t>副</w:t>
            </w:r>
            <w:r>
              <w:rPr>
                <w:rStyle w:val="511"/>
                <w:rFonts w:hint="default"/>
                <w:color w:val="auto"/>
                <w:highlight w:val="none"/>
                <w:lang w:bidi="ar"/>
              </w:rPr>
              <w:br w:type="textWrapping"/>
            </w:r>
            <w:r>
              <w:rPr>
                <w:rStyle w:val="511"/>
                <w:rFonts w:hint="default"/>
                <w:color w:val="auto"/>
                <w:highlight w:val="none"/>
                <w:lang w:bidi="ar"/>
              </w:rPr>
              <w:t>蓝晒工艺工具包：蓝晒A液×1瓶，蓝晒B液×1瓶，专用水彩纸×10张，透明胶片×5张，亚克力压板×1块，洗照片托盘×2个，软毛刷×1把，防护手套×1副</w:t>
            </w:r>
            <w:r>
              <w:rPr>
                <w:rStyle w:val="511"/>
                <w:rFonts w:hint="default"/>
                <w:color w:val="auto"/>
                <w:highlight w:val="none"/>
                <w:lang w:bidi="ar"/>
              </w:rPr>
              <w:br w:type="textWrapping"/>
            </w:r>
            <w:r>
              <w:rPr>
                <w:rStyle w:val="511"/>
                <w:rFonts w:hint="default"/>
                <w:color w:val="auto"/>
                <w:highlight w:val="none"/>
                <w:lang w:bidi="ar"/>
              </w:rPr>
              <w:t>蜡染工具包：蜡刀×3把，蜂蜡料×1包，熔蜡锅×1个，靛蓝染料粉×1袋，白坯布×3块，橡皮筋×1卷，木夹×5个，防烫手套×1副，围裙×1件</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451D7">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C34DA">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5</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61EE">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381E">
            <w:pPr>
              <w:snapToGrid w:val="0"/>
              <w:jc w:val="right"/>
              <w:rPr>
                <w:rFonts w:hint="eastAsia" w:ascii="方正仿宋_GB2312" w:hAnsi="Times New Roman Regular" w:eastAsia="方正仿宋_GB2312" w:cs="Times New Roman Regular"/>
                <w:color w:val="auto"/>
                <w:sz w:val="18"/>
                <w:szCs w:val="18"/>
                <w:highlight w:val="none"/>
              </w:rPr>
            </w:pPr>
          </w:p>
        </w:tc>
      </w:tr>
      <w:tr w14:paraId="0D21094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4F0B9">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5</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F9C09">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陶瓷嫦娥智能交互机器人智能展示系统</w:t>
            </w:r>
          </w:p>
        </w:tc>
        <w:tc>
          <w:tcPr>
            <w:tcW w:w="4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43FDC">
            <w:pPr>
              <w:widowControl/>
              <w:snapToGrid w:val="0"/>
              <w:jc w:val="left"/>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陶瓷嫦娥智能交互机器人展示系统用于展示陶艺以及扎染相关工艺技术的特色展项，包含以下内容：</w:t>
            </w:r>
            <w:r>
              <w:rPr>
                <w:rFonts w:hint="eastAsia" w:ascii="方正仿宋_GB2312" w:hAnsi="方正仿宋_GB2312" w:eastAsia="方正仿宋_GB2312" w:cs="方正仿宋_GB2312"/>
                <w:color w:val="auto"/>
                <w:sz w:val="18"/>
                <w:szCs w:val="18"/>
                <w:highlight w:val="none"/>
                <w:lang w:bidi="ar"/>
              </w:rPr>
              <w:br w:type="textWrapping"/>
            </w:r>
            <w:r>
              <w:rPr>
                <w:rFonts w:hint="eastAsia" w:ascii="方正仿宋_GB2312" w:hAnsi="方正仿宋_GB2312" w:eastAsia="方正仿宋_GB2312" w:cs="方正仿宋_GB2312"/>
                <w:color w:val="auto"/>
                <w:sz w:val="18"/>
                <w:szCs w:val="18"/>
                <w:highlight w:val="none"/>
                <w:lang w:bidi="ar"/>
              </w:rPr>
              <w:t>1、定制陶瓷嫦娥智能交互机器人1个，不少于14自由度，高度不小于70厘米，可通过智能语音、动作交互、介绍实验室特色；</w:t>
            </w:r>
            <w:r>
              <w:rPr>
                <w:rFonts w:hint="eastAsia" w:ascii="方正仿宋_GB2312" w:hAnsi="方正仿宋_GB2312" w:eastAsia="方正仿宋_GB2312" w:cs="方正仿宋_GB2312"/>
                <w:color w:val="auto"/>
                <w:sz w:val="18"/>
                <w:szCs w:val="18"/>
                <w:highlight w:val="none"/>
                <w:lang w:bidi="ar"/>
              </w:rPr>
              <w:br w:type="textWrapping"/>
            </w:r>
            <w:r>
              <w:rPr>
                <w:rFonts w:hint="eastAsia" w:ascii="方正仿宋_GB2312" w:hAnsi="方正仿宋_GB2312" w:eastAsia="方正仿宋_GB2312" w:cs="方正仿宋_GB2312"/>
                <w:color w:val="auto"/>
                <w:sz w:val="18"/>
                <w:szCs w:val="18"/>
                <w:highlight w:val="none"/>
                <w:lang w:bidi="ar"/>
              </w:rPr>
              <w:t>2、43寸一体机屏幕一个、配套智能展示系统软件，用于与陶瓷嫦娥机器人互动、陶艺和扎染等非遗特色作品内容展示。</w:t>
            </w:r>
            <w:r>
              <w:rPr>
                <w:rFonts w:hint="eastAsia" w:ascii="方正仿宋_GB2312" w:hAnsi="方正仿宋_GB2312" w:eastAsia="方正仿宋_GB2312" w:cs="方正仿宋_GB2312"/>
                <w:color w:val="auto"/>
                <w:sz w:val="18"/>
                <w:szCs w:val="18"/>
                <w:highlight w:val="none"/>
                <w:lang w:bidi="ar"/>
              </w:rPr>
              <w:br w:type="textWrapping"/>
            </w:r>
            <w:r>
              <w:rPr>
                <w:rFonts w:hint="eastAsia" w:ascii="方正仿宋_GB2312" w:hAnsi="方正仿宋_GB2312" w:eastAsia="方正仿宋_GB2312" w:cs="方正仿宋_GB2312"/>
                <w:color w:val="auto"/>
                <w:sz w:val="18"/>
                <w:szCs w:val="18"/>
                <w:highlight w:val="none"/>
                <w:lang w:bidi="ar"/>
              </w:rPr>
              <w:t>3、陶艺相关展品一批，不少于10件。</w:t>
            </w:r>
            <w:r>
              <w:rPr>
                <w:rFonts w:hint="eastAsia" w:ascii="方正仿宋_GB2312" w:hAnsi="方正仿宋_GB2312" w:eastAsia="方正仿宋_GB2312" w:cs="方正仿宋_GB2312"/>
                <w:color w:val="auto"/>
                <w:sz w:val="18"/>
                <w:szCs w:val="18"/>
                <w:highlight w:val="none"/>
                <w:lang w:bidi="ar"/>
              </w:rPr>
              <w:br w:type="textWrapping"/>
            </w:r>
            <w:r>
              <w:rPr>
                <w:rFonts w:hint="eastAsia" w:ascii="方正仿宋_GB2312" w:hAnsi="方正仿宋_GB2312" w:eastAsia="方正仿宋_GB2312" w:cs="方正仿宋_GB2312"/>
                <w:color w:val="auto"/>
                <w:sz w:val="18"/>
                <w:szCs w:val="18"/>
                <w:highlight w:val="none"/>
                <w:lang w:bidi="ar"/>
              </w:rPr>
              <w:t>4、扎染工艺相关展品一批，不少于10件。</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FCFFF">
            <w:pPr>
              <w:widowControl/>
              <w:snapToGrid w:val="0"/>
              <w:jc w:val="center"/>
              <w:textAlignment w:val="center"/>
              <w:rPr>
                <w:rFonts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lang w:bidi="ar"/>
              </w:rPr>
              <w:t>套</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8F4E5">
            <w:pPr>
              <w:widowControl/>
              <w:snapToGrid w:val="0"/>
              <w:jc w:val="center"/>
              <w:textAlignment w:val="center"/>
              <w:rPr>
                <w:rFonts w:hint="eastAsia" w:ascii="方正仿宋_GB2312" w:hAnsi="Times New Roman Regular" w:eastAsia="方正仿宋_GB2312" w:cs="Times New Roman Regular"/>
                <w:color w:val="auto"/>
                <w:sz w:val="18"/>
                <w:szCs w:val="18"/>
                <w:highlight w:val="none"/>
              </w:rPr>
            </w:pPr>
            <w:r>
              <w:rPr>
                <w:rFonts w:ascii="方正仿宋_GB2312" w:hAnsi="Times New Roman Regular" w:eastAsia="方正仿宋_GB2312" w:cs="Times New Roman Regular"/>
                <w:color w:val="auto"/>
                <w:sz w:val="18"/>
                <w:szCs w:val="18"/>
                <w:highlight w:val="none"/>
                <w:lang w:bidi="ar"/>
              </w:rPr>
              <w:t>1</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17AA">
            <w:pPr>
              <w:snapToGrid w:val="0"/>
              <w:jc w:val="right"/>
              <w:rPr>
                <w:rFonts w:hint="eastAsia" w:ascii="方正仿宋_GB2312" w:hAnsi="Times New Roman Regular" w:eastAsia="方正仿宋_GB2312" w:cs="Times New Roman Regular"/>
                <w:color w:val="auto"/>
                <w:sz w:val="18"/>
                <w:szCs w:val="18"/>
                <w:highlight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78C7">
            <w:pPr>
              <w:snapToGrid w:val="0"/>
              <w:jc w:val="right"/>
              <w:rPr>
                <w:rFonts w:hint="eastAsia" w:ascii="方正仿宋_GB2312" w:hAnsi="Times New Roman Regular" w:eastAsia="方正仿宋_GB2312" w:cs="Times New Roman Regular"/>
                <w:color w:val="auto"/>
                <w:sz w:val="18"/>
                <w:szCs w:val="18"/>
                <w:highlight w:val="none"/>
              </w:rPr>
            </w:pPr>
          </w:p>
        </w:tc>
      </w:tr>
      <w:tr w14:paraId="330D2E5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563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98A320">
            <w:pPr>
              <w:widowControl/>
              <w:snapToGrid w:val="0"/>
              <w:jc w:val="center"/>
              <w:textAlignment w:val="center"/>
              <w:rPr>
                <w:rFonts w:hint="eastAsia" w:ascii="方正仿宋_GB2312" w:hAnsi="Times New Roman Regular" w:eastAsia="方正仿宋_GB2312" w:cs="Times New Roman Regular"/>
                <w:b/>
                <w:bCs/>
                <w:color w:val="auto"/>
                <w:sz w:val="18"/>
                <w:szCs w:val="28"/>
                <w:highlight w:val="none"/>
              </w:rPr>
            </w:pPr>
            <w:r>
              <w:rPr>
                <w:rStyle w:val="513"/>
                <w:rFonts w:hint="default" w:ascii="方正仿宋_GB2312" w:eastAsia="方正仿宋_GB2312"/>
                <w:color w:val="auto"/>
                <w:sz w:val="18"/>
                <w:highlight w:val="none"/>
                <w:lang w:bidi="ar"/>
              </w:rPr>
              <w:t>总计（元）</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7C24E">
            <w:pPr>
              <w:snapToGrid w:val="0"/>
              <w:jc w:val="left"/>
              <w:rPr>
                <w:rFonts w:hint="eastAsia" w:ascii="方正仿宋_GB2312" w:hAnsi="Times New Roman Regular" w:eastAsia="方正仿宋_GB2312" w:cs="Times New Roman Regular"/>
                <w:b/>
                <w:color w:val="auto"/>
                <w:sz w:val="18"/>
                <w:szCs w:val="28"/>
                <w:highlight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A683D">
            <w:pPr>
              <w:snapToGrid w:val="0"/>
              <w:jc w:val="left"/>
              <w:rPr>
                <w:rFonts w:hint="eastAsia" w:ascii="方正仿宋_GB2312" w:hAnsi="Times New Roman Regular" w:eastAsia="方正仿宋_GB2312" w:cs="Times New Roman Regular"/>
                <w:b/>
                <w:color w:val="auto"/>
                <w:sz w:val="18"/>
                <w:szCs w:val="28"/>
                <w:highlight w:val="none"/>
              </w:rPr>
            </w:pPr>
          </w:p>
        </w:tc>
        <w:tc>
          <w:tcPr>
            <w:tcW w:w="18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E84F11">
            <w:pPr>
              <w:widowControl/>
              <w:snapToGrid w:val="0"/>
              <w:jc w:val="center"/>
              <w:textAlignment w:val="center"/>
              <w:rPr>
                <w:rFonts w:hint="eastAsia" w:ascii="方正仿宋_GB2312" w:hAnsi="Times New Roman Regular" w:eastAsia="方正仿宋_GB2312" w:cs="Times New Roman Regular"/>
                <w:b/>
                <w:color w:val="auto"/>
                <w:sz w:val="18"/>
                <w:szCs w:val="28"/>
                <w:highlight w:val="none"/>
              </w:rPr>
            </w:pPr>
            <w:r>
              <w:rPr>
                <w:rFonts w:ascii="方正仿宋_GB2312" w:hAnsi="Times New Roman Regular" w:eastAsia="方正仿宋_GB2312" w:cs="Times New Roman Regular"/>
                <w:b/>
                <w:color w:val="auto"/>
                <w:sz w:val="18"/>
                <w:szCs w:val="28"/>
                <w:highlight w:val="none"/>
                <w:lang w:bidi="ar"/>
              </w:rPr>
              <w:t>0</w:t>
            </w:r>
          </w:p>
        </w:tc>
      </w:tr>
      <w:tr w14:paraId="516F797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jc w:val="center"/>
        </w:trPr>
        <w:tc>
          <w:tcPr>
            <w:tcW w:w="8522" w:type="dxa"/>
            <w:gridSpan w:val="7"/>
            <w:tcBorders>
              <w:top w:val="nil"/>
              <w:left w:val="nil"/>
              <w:bottom w:val="nil"/>
              <w:right w:val="nil"/>
            </w:tcBorders>
            <w:shd w:val="clear" w:color="auto" w:fill="auto"/>
            <w:noWrap/>
            <w:vAlign w:val="center"/>
          </w:tcPr>
          <w:p w14:paraId="29D419EB">
            <w:pPr>
              <w:tabs>
                <w:tab w:val="left" w:pos="525"/>
                <w:tab w:val="left" w:pos="1050"/>
              </w:tabs>
              <w:spacing w:line="360" w:lineRule="auto"/>
              <w:ind w:firstLine="470"/>
              <w:rPr>
                <w:rFonts w:ascii="宋体" w:hAnsi="宋体" w:eastAsia="宋体" w:cs="宋体"/>
                <w:color w:val="auto"/>
                <w:sz w:val="24"/>
                <w:szCs w:val="24"/>
                <w:highlight w:val="none"/>
              </w:rPr>
            </w:pPr>
          </w:p>
        </w:tc>
      </w:tr>
    </w:tbl>
    <w:p w14:paraId="151247B3">
      <w:pPr>
        <w:spacing w:line="360" w:lineRule="auto"/>
        <w:rPr>
          <w:rFonts w:ascii="宋体" w:hAnsi="宋体" w:eastAsia="宋体" w:cs="宋体"/>
          <w:color w:val="auto"/>
          <w:sz w:val="24"/>
          <w:szCs w:val="24"/>
          <w:highlight w:val="none"/>
        </w:rPr>
      </w:pPr>
    </w:p>
    <w:p w14:paraId="7617231E">
      <w:pPr>
        <w:widowControl/>
        <w:shd w:val="clear" w:color="auto" w:fill="FFFFFF"/>
        <w:spacing w:line="360" w:lineRule="auto"/>
        <w:ind w:firstLine="482"/>
        <w:rPr>
          <w:rFonts w:ascii="宋体" w:hAnsi="宋体" w:eastAsia="宋体" w:cs="宋体"/>
          <w:color w:val="auto"/>
          <w:sz w:val="24"/>
          <w:szCs w:val="24"/>
          <w:highlight w:val="none"/>
        </w:rPr>
      </w:pPr>
      <w:r>
        <w:rPr>
          <w:rFonts w:ascii="_5b8b_4f53" w:hAnsi="_5b8b_4f53" w:eastAsia="宋体" w:cs="宋体"/>
          <w:b/>
          <w:bCs/>
          <w:color w:val="auto"/>
          <w:sz w:val="24"/>
          <w:szCs w:val="24"/>
          <w:highlight w:val="none"/>
        </w:rPr>
        <w:t>法定代表人或授权代表签字：</w:t>
      </w:r>
    </w:p>
    <w:p w14:paraId="332EAFD6">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注：</w:t>
      </w:r>
    </w:p>
    <w:p w14:paraId="1001D25B">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说明：包含人工、辅材、工器具、材料运输费、管理费、利润、税金等完成相应工作所发生的一切费用</w:t>
      </w:r>
      <w:r>
        <w:rPr>
          <w:rFonts w:ascii="宋体" w:hAnsi="宋体" w:eastAsia="宋体" w:cs="宋体"/>
          <w:color w:val="auto"/>
          <w:sz w:val="24"/>
          <w:szCs w:val="24"/>
          <w:highlight w:val="none"/>
        </w:rPr>
        <w:t>；</w:t>
      </w:r>
    </w:p>
    <w:p w14:paraId="46597E81">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投标人所报内容必须满足本项目的需要，具体内容和要求详见招标文件《采购需求》，投标人可以参考上表的格式填报系统组成的完整供货清单。如在项目执行过程中发现供货清单缺漏项，投标人应无偿补足；</w:t>
      </w:r>
    </w:p>
    <w:p w14:paraId="116FC7B5">
      <w:pPr>
        <w:keepNext/>
        <w:keepLines/>
        <w:tabs>
          <w:tab w:val="left" w:pos="567"/>
          <w:tab w:val="left" w:pos="1800"/>
          <w:tab w:val="left" w:pos="4636"/>
        </w:tabs>
        <w:spacing w:before="260" w:after="260" w:line="416" w:lineRule="auto"/>
        <w:ind w:left="575" w:leftChars="194" w:hanging="168" w:hangingChars="70"/>
        <w:jc w:val="left"/>
        <w:outlineLvl w:val="1"/>
        <w:rPr>
          <w:rFonts w:ascii="Arial" w:hAnsi="Arial" w:eastAsia="黑体"/>
          <w:color w:val="auto"/>
          <w:sz w:val="32"/>
          <w:szCs w:val="32"/>
          <w:highlight w:val="none"/>
        </w:rPr>
      </w:pPr>
      <w:r>
        <w:rPr>
          <w:rFonts w:ascii="宋体" w:hAnsi="宋体" w:eastAsia="宋体" w:cs="宋体"/>
          <w:color w:val="auto"/>
          <w:sz w:val="24"/>
          <w:szCs w:val="24"/>
          <w:highlight w:val="none"/>
        </w:rPr>
        <w:t>（3）如果表格行数不够，请自行增加。</w:t>
      </w:r>
    </w:p>
    <w:p w14:paraId="3282E513">
      <w:pPr>
        <w:rPr>
          <w:rFonts w:ascii="Arial" w:hAnsi="Arial" w:eastAsia="黑体"/>
          <w:color w:val="auto"/>
          <w:sz w:val="32"/>
          <w:szCs w:val="32"/>
          <w:highlight w:val="none"/>
        </w:rPr>
      </w:pPr>
      <w:r>
        <w:rPr>
          <w:rFonts w:ascii="Arial" w:hAnsi="Arial" w:eastAsia="黑体"/>
          <w:color w:val="auto"/>
          <w:sz w:val="32"/>
          <w:szCs w:val="32"/>
          <w:highlight w:val="none"/>
        </w:rPr>
        <w:br w:type="page"/>
      </w:r>
    </w:p>
    <w:p w14:paraId="687D203E">
      <w:pPr>
        <w:keepNext/>
        <w:keepLines/>
        <w:tabs>
          <w:tab w:val="left" w:pos="567"/>
          <w:tab w:val="left" w:pos="1800"/>
          <w:tab w:val="left" w:pos="4636"/>
        </w:tabs>
        <w:spacing w:before="260" w:after="260" w:line="416" w:lineRule="auto"/>
        <w:ind w:left="567" w:hanging="567"/>
        <w:jc w:val="center"/>
        <w:outlineLvl w:val="1"/>
        <w:rPr>
          <w:rFonts w:ascii="Arial" w:hAnsi="Arial" w:eastAsia="黑体"/>
          <w:color w:val="auto"/>
          <w:sz w:val="32"/>
          <w:szCs w:val="32"/>
          <w:highlight w:val="none"/>
        </w:rPr>
      </w:pPr>
      <w:r>
        <w:rPr>
          <w:rFonts w:ascii="Arial" w:hAnsi="Arial" w:eastAsia="黑体"/>
          <w:color w:val="auto"/>
          <w:sz w:val="32"/>
          <w:szCs w:val="32"/>
          <w:highlight w:val="none"/>
        </w:rPr>
        <w:t>三、细目报价表</w:t>
      </w:r>
      <w:r>
        <w:rPr>
          <w:rFonts w:hint="eastAsia" w:ascii="Arial" w:hAnsi="Arial" w:eastAsia="黑体"/>
          <w:color w:val="auto"/>
          <w:sz w:val="32"/>
          <w:szCs w:val="32"/>
          <w:highlight w:val="none"/>
        </w:rPr>
        <w:t>（标段三）</w:t>
      </w:r>
    </w:p>
    <w:p w14:paraId="234ACFAE">
      <w:pPr>
        <w:widowControl/>
        <w:shd w:val="clear" w:color="auto" w:fill="FFFFFF"/>
        <w:spacing w:before="100" w:beforeAutospacing="1" w:after="100" w:afterAutospacing="1" w:line="400" w:lineRule="atLeas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供应商名称：（盖章）</w:t>
      </w:r>
    </w:p>
    <w:p w14:paraId="080E01EF">
      <w:pPr>
        <w:widowControl/>
        <w:shd w:val="clear" w:color="auto" w:fill="FFFFFF"/>
        <w:spacing w:before="100" w:beforeAutospacing="1" w:after="100" w:afterAutospacing="1" w:line="400" w:lineRule="atLeast"/>
        <w:ind w:firstLine="48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标段号及名称：</w:t>
      </w:r>
    </w:p>
    <w:p w14:paraId="1C6CD863">
      <w:pPr>
        <w:widowControl/>
        <w:shd w:val="clear" w:color="auto" w:fill="FFFFFF"/>
        <w:spacing w:before="100" w:beforeAutospacing="1" w:after="100" w:afterAutospacing="1" w:line="400" w:lineRule="atLeas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项目编号：</w:t>
      </w:r>
    </w:p>
    <w:tbl>
      <w:tblPr>
        <w:tblStyle w:val="42"/>
        <w:tblW w:w="11251" w:type="dxa"/>
        <w:jc w:val="center"/>
        <w:tblLayout w:type="autofit"/>
        <w:tblCellMar>
          <w:top w:w="0" w:type="dxa"/>
          <w:left w:w="108" w:type="dxa"/>
          <w:bottom w:w="0" w:type="dxa"/>
          <w:right w:w="108" w:type="dxa"/>
        </w:tblCellMar>
      </w:tblPr>
      <w:tblGrid>
        <w:gridCol w:w="689"/>
        <w:gridCol w:w="1524"/>
        <w:gridCol w:w="5623"/>
        <w:gridCol w:w="750"/>
        <w:gridCol w:w="793"/>
        <w:gridCol w:w="936"/>
        <w:gridCol w:w="936"/>
      </w:tblGrid>
      <w:tr w14:paraId="1E1B117C">
        <w:tblPrEx>
          <w:tblCellMar>
            <w:top w:w="0" w:type="dxa"/>
            <w:left w:w="108" w:type="dxa"/>
            <w:bottom w:w="0" w:type="dxa"/>
            <w:right w:w="108" w:type="dxa"/>
          </w:tblCellMar>
        </w:tblPrEx>
        <w:trPr>
          <w:jc w:val="center"/>
        </w:trPr>
        <w:tc>
          <w:tcPr>
            <w:tcW w:w="11251" w:type="dxa"/>
            <w:gridSpan w:val="7"/>
            <w:tcBorders>
              <w:top w:val="single" w:color="000000" w:sz="4" w:space="0"/>
              <w:left w:val="single" w:color="000000" w:sz="4" w:space="0"/>
              <w:bottom w:val="single" w:color="000000" w:sz="4" w:space="0"/>
              <w:right w:val="single" w:color="000000" w:sz="4" w:space="0"/>
            </w:tcBorders>
            <w:vAlign w:val="center"/>
          </w:tcPr>
          <w:p w14:paraId="391C03E9">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无锡师专2026年度实训室建设项目实训设备采购标段三无人机综合实训中心设备采购</w:t>
            </w:r>
          </w:p>
        </w:tc>
      </w:tr>
      <w:tr w14:paraId="18732293">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2B7BF5E7">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序号</w:t>
            </w:r>
          </w:p>
        </w:tc>
        <w:tc>
          <w:tcPr>
            <w:tcW w:w="1524" w:type="dxa"/>
            <w:tcBorders>
              <w:top w:val="single" w:color="000000" w:sz="4" w:space="0"/>
              <w:left w:val="single" w:color="000000" w:sz="4" w:space="0"/>
              <w:bottom w:val="single" w:color="000000" w:sz="4" w:space="0"/>
              <w:right w:val="single" w:color="000000" w:sz="4" w:space="0"/>
            </w:tcBorders>
            <w:vAlign w:val="center"/>
          </w:tcPr>
          <w:p w14:paraId="53829A8F">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设备名称</w:t>
            </w:r>
          </w:p>
        </w:tc>
        <w:tc>
          <w:tcPr>
            <w:tcW w:w="5623" w:type="dxa"/>
            <w:tcBorders>
              <w:top w:val="single" w:color="000000" w:sz="4" w:space="0"/>
              <w:left w:val="single" w:color="000000" w:sz="4" w:space="0"/>
              <w:bottom w:val="single" w:color="000000" w:sz="4" w:space="0"/>
              <w:right w:val="single" w:color="000000" w:sz="4" w:space="0"/>
            </w:tcBorders>
            <w:vAlign w:val="center"/>
          </w:tcPr>
          <w:p w14:paraId="77BBBD1E">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设备参数</w:t>
            </w:r>
          </w:p>
        </w:tc>
        <w:tc>
          <w:tcPr>
            <w:tcW w:w="750" w:type="dxa"/>
            <w:tcBorders>
              <w:top w:val="single" w:color="000000" w:sz="4" w:space="0"/>
              <w:left w:val="single" w:color="000000" w:sz="4" w:space="0"/>
              <w:bottom w:val="single" w:color="000000" w:sz="4" w:space="0"/>
              <w:right w:val="single" w:color="000000" w:sz="4" w:space="0"/>
            </w:tcBorders>
            <w:vAlign w:val="center"/>
          </w:tcPr>
          <w:p w14:paraId="26D4AA4D">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单位</w:t>
            </w:r>
          </w:p>
        </w:tc>
        <w:tc>
          <w:tcPr>
            <w:tcW w:w="793" w:type="dxa"/>
            <w:tcBorders>
              <w:top w:val="single" w:color="000000" w:sz="4" w:space="0"/>
              <w:left w:val="single" w:color="000000" w:sz="4" w:space="0"/>
              <w:bottom w:val="single" w:color="000000" w:sz="4" w:space="0"/>
              <w:right w:val="single" w:color="000000" w:sz="4" w:space="0"/>
            </w:tcBorders>
            <w:vAlign w:val="center"/>
          </w:tcPr>
          <w:p w14:paraId="05E838E1">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数量</w:t>
            </w:r>
          </w:p>
        </w:tc>
        <w:tc>
          <w:tcPr>
            <w:tcW w:w="936" w:type="dxa"/>
            <w:tcBorders>
              <w:top w:val="single" w:color="000000" w:sz="4" w:space="0"/>
              <w:left w:val="single" w:color="000000" w:sz="4" w:space="0"/>
              <w:bottom w:val="single" w:color="000000" w:sz="4" w:space="0"/>
              <w:right w:val="single" w:color="000000" w:sz="4" w:space="0"/>
            </w:tcBorders>
            <w:vAlign w:val="center"/>
          </w:tcPr>
          <w:p w14:paraId="7177AEAF">
            <w:pPr>
              <w:widowControl/>
              <w:jc w:val="center"/>
              <w:textAlignment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单价（元）</w:t>
            </w:r>
          </w:p>
        </w:tc>
        <w:tc>
          <w:tcPr>
            <w:tcW w:w="936" w:type="dxa"/>
            <w:tcBorders>
              <w:top w:val="single" w:color="000000" w:sz="4" w:space="0"/>
              <w:left w:val="single" w:color="000000" w:sz="4" w:space="0"/>
              <w:bottom w:val="single" w:color="000000" w:sz="4" w:space="0"/>
              <w:right w:val="single" w:color="000000" w:sz="4" w:space="0"/>
            </w:tcBorders>
            <w:vAlign w:val="center"/>
          </w:tcPr>
          <w:p w14:paraId="3859023F">
            <w:pPr>
              <w:widowControl/>
              <w:jc w:val="center"/>
              <w:textAlignment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合价（元）</w:t>
            </w:r>
          </w:p>
        </w:tc>
      </w:tr>
      <w:tr w14:paraId="0836D856">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2E67B83F">
            <w:pPr>
              <w:widowControl/>
              <w:jc w:val="center"/>
              <w:textAlignment w:val="center"/>
              <w:rPr>
                <w:rFonts w:ascii="宋体" w:hAnsi="宋体" w:eastAsia="宋体" w:cs="宋体"/>
                <w:color w:val="auto"/>
                <w:sz w:val="24"/>
                <w:szCs w:val="24"/>
                <w:highlight w:val="none"/>
              </w:rPr>
            </w:pPr>
          </w:p>
        </w:tc>
        <w:tc>
          <w:tcPr>
            <w:tcW w:w="1524" w:type="dxa"/>
            <w:tcBorders>
              <w:top w:val="single" w:color="000000" w:sz="4" w:space="0"/>
              <w:left w:val="single" w:color="000000" w:sz="4" w:space="0"/>
              <w:bottom w:val="single" w:color="000000" w:sz="4" w:space="0"/>
              <w:right w:val="single" w:color="000000" w:sz="4" w:space="0"/>
            </w:tcBorders>
            <w:vAlign w:val="center"/>
          </w:tcPr>
          <w:p w14:paraId="4C36394D">
            <w:pPr>
              <w:widowControl/>
              <w:jc w:val="center"/>
              <w:textAlignment w:val="center"/>
              <w:rPr>
                <w:rFonts w:ascii="宋体" w:hAnsi="宋体" w:eastAsia="宋体" w:cs="宋体"/>
                <w:color w:val="auto"/>
                <w:sz w:val="24"/>
                <w:szCs w:val="24"/>
                <w:highlight w:val="none"/>
                <w:lang w:bidi="ar"/>
              </w:rPr>
            </w:pPr>
          </w:p>
        </w:tc>
        <w:tc>
          <w:tcPr>
            <w:tcW w:w="5623" w:type="dxa"/>
            <w:tcBorders>
              <w:top w:val="single" w:color="000000" w:sz="4" w:space="0"/>
              <w:left w:val="single" w:color="000000" w:sz="4" w:space="0"/>
              <w:bottom w:val="single" w:color="000000" w:sz="4" w:space="0"/>
              <w:right w:val="single" w:color="000000" w:sz="4" w:space="0"/>
            </w:tcBorders>
            <w:vAlign w:val="center"/>
          </w:tcPr>
          <w:p w14:paraId="6B48E5C6">
            <w:pPr>
              <w:widowControl/>
              <w:jc w:val="center"/>
              <w:textAlignment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一、无人机装调实训室</w:t>
            </w:r>
          </w:p>
        </w:tc>
        <w:tc>
          <w:tcPr>
            <w:tcW w:w="750" w:type="dxa"/>
            <w:tcBorders>
              <w:top w:val="single" w:color="000000" w:sz="4" w:space="0"/>
              <w:left w:val="single" w:color="000000" w:sz="4" w:space="0"/>
              <w:bottom w:val="single" w:color="000000" w:sz="4" w:space="0"/>
              <w:right w:val="single" w:color="000000" w:sz="4" w:space="0"/>
            </w:tcBorders>
            <w:vAlign w:val="center"/>
          </w:tcPr>
          <w:p w14:paraId="4700F48C">
            <w:pPr>
              <w:rPr>
                <w:rFonts w:ascii="宋体" w:hAnsi="宋体" w:eastAsia="宋体" w:cs="宋体"/>
                <w:color w:val="auto"/>
                <w:sz w:val="24"/>
                <w:szCs w:val="24"/>
                <w:highlight w:val="none"/>
              </w:rPr>
            </w:pPr>
          </w:p>
        </w:tc>
        <w:tc>
          <w:tcPr>
            <w:tcW w:w="793" w:type="dxa"/>
            <w:tcBorders>
              <w:top w:val="single" w:color="000000" w:sz="4" w:space="0"/>
              <w:left w:val="single" w:color="000000" w:sz="4" w:space="0"/>
              <w:bottom w:val="single" w:color="000000" w:sz="4" w:space="0"/>
              <w:right w:val="single" w:color="000000" w:sz="4" w:space="0"/>
            </w:tcBorders>
            <w:vAlign w:val="center"/>
          </w:tcPr>
          <w:p w14:paraId="4BD436BC">
            <w:pP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0E6BE3FE">
            <w:pP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31DE2C33">
            <w:pPr>
              <w:rPr>
                <w:rFonts w:ascii="宋体" w:hAnsi="宋体" w:eastAsia="宋体" w:cs="宋体"/>
                <w:color w:val="auto"/>
                <w:sz w:val="24"/>
                <w:szCs w:val="24"/>
                <w:highlight w:val="none"/>
              </w:rPr>
            </w:pPr>
          </w:p>
        </w:tc>
      </w:tr>
      <w:tr w14:paraId="0A014D23">
        <w:tblPrEx>
          <w:tblCellMar>
            <w:top w:w="0" w:type="dxa"/>
            <w:left w:w="108" w:type="dxa"/>
            <w:bottom w:w="0" w:type="dxa"/>
            <w:right w:w="108" w:type="dxa"/>
          </w:tblCellMar>
        </w:tblPrEx>
        <w:trPr>
          <w:jc w:val="center"/>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C3DEAF">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1524" w:type="dxa"/>
            <w:vMerge w:val="restart"/>
            <w:tcBorders>
              <w:top w:val="single" w:color="000000" w:sz="4" w:space="0"/>
              <w:left w:val="single" w:color="000000" w:sz="4" w:space="0"/>
              <w:bottom w:val="single" w:color="000000" w:sz="4" w:space="0"/>
              <w:right w:val="nil"/>
            </w:tcBorders>
            <w:shd w:val="clear" w:color="auto" w:fill="FFFFFF"/>
            <w:vAlign w:val="center"/>
          </w:tcPr>
          <w:p w14:paraId="47AF677A">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多旋翼无人机组装调试实训设备</w:t>
            </w:r>
          </w:p>
        </w:tc>
        <w:tc>
          <w:tcPr>
            <w:tcW w:w="5623" w:type="dxa"/>
            <w:tcBorders>
              <w:top w:val="single" w:color="000000" w:sz="4" w:space="0"/>
              <w:left w:val="single" w:color="000000" w:sz="4" w:space="0"/>
              <w:bottom w:val="nil"/>
              <w:right w:val="single" w:color="000000" w:sz="4" w:space="0"/>
            </w:tcBorders>
            <w:shd w:val="clear" w:color="auto" w:fill="FFFFFF"/>
            <w:vAlign w:val="center"/>
          </w:tcPr>
          <w:p w14:paraId="4A7D497A">
            <w:pPr>
              <w:keepNext w:val="0"/>
              <w:keepLines w:val="0"/>
              <w:widowControl/>
              <w:suppressLineNumbers w:val="0"/>
              <w:jc w:val="left"/>
              <w:textAlignment w:val="center"/>
              <w:rPr>
                <w:rFonts w:ascii="宋体" w:hAnsi="宋体" w:eastAsia="宋体" w:cs="宋体"/>
                <w:color w:val="auto"/>
                <w:sz w:val="24"/>
                <w:szCs w:val="24"/>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1.机架布局为“X”；440≤机身轴距≤460mm；</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2.机身材料：</w:t>
            </w:r>
            <w:r>
              <w:rPr>
                <w:rFonts w:hint="eastAsia" w:ascii="宋体" w:hAnsi="宋体" w:cs="宋体"/>
                <w:b w:val="0"/>
                <w:bCs w:val="0"/>
                <w:i w:val="0"/>
                <w:iCs w:val="0"/>
                <w:color w:val="auto"/>
                <w:kern w:val="0"/>
                <w:sz w:val="24"/>
                <w:szCs w:val="24"/>
                <w:highlight w:val="none"/>
                <w:u w:val="none"/>
                <w:lang w:val="en-US" w:eastAsia="zh-CN" w:bidi="ar"/>
              </w:rPr>
              <w:t>碳纤维或</w:t>
            </w:r>
            <w:r>
              <w:rPr>
                <w:rFonts w:hint="eastAsia" w:ascii="宋体" w:hAnsi="宋体" w:eastAsia="宋体" w:cs="宋体"/>
                <w:b w:val="0"/>
                <w:bCs w:val="0"/>
                <w:i w:val="0"/>
                <w:iCs w:val="0"/>
                <w:color w:val="auto"/>
                <w:kern w:val="0"/>
                <w:sz w:val="24"/>
                <w:szCs w:val="24"/>
                <w:highlight w:val="none"/>
                <w:u w:val="none"/>
                <w:lang w:val="en-US" w:eastAsia="zh-CN" w:bidi="ar"/>
              </w:rPr>
              <w:t>高强度尼龙塑料；整套系统采用箱式设计，箱体采用航空箱材质，内衬采用EVA海绵材质；使用场景；室内、室外；</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3.最大飞行时间不得低于30min,最大起飞重量≥</w:t>
            </w:r>
            <w:r>
              <w:rPr>
                <w:rFonts w:hint="eastAsia" w:ascii="宋体" w:hAnsi="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kg；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4.工作环境温度支持范围：-40〜50℃；</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5.最大上升速度≥</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m/s；最大下降速度为≥</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m/s；最大平飞速度≥</w:t>
            </w:r>
            <w:r>
              <w:rPr>
                <w:rFonts w:hint="eastAsia" w:ascii="宋体" w:hAnsi="宋体" w:cs="宋体"/>
                <w:b w:val="0"/>
                <w:bCs w:val="0"/>
                <w:i w:val="0"/>
                <w:iCs w:val="0"/>
                <w:color w:val="auto"/>
                <w:kern w:val="0"/>
                <w:sz w:val="24"/>
                <w:szCs w:val="24"/>
                <w:highlight w:val="none"/>
                <w:u w:val="none"/>
                <w:lang w:val="en-US" w:eastAsia="zh-CN" w:bidi="ar"/>
              </w:rPr>
              <w:t>10</w:t>
            </w:r>
            <w:r>
              <w:rPr>
                <w:rFonts w:hint="eastAsia" w:ascii="宋体" w:hAnsi="宋体" w:eastAsia="宋体" w:cs="宋体"/>
                <w:b w:val="0"/>
                <w:bCs w:val="0"/>
                <w:i w:val="0"/>
                <w:iCs w:val="0"/>
                <w:color w:val="auto"/>
                <w:kern w:val="0"/>
                <w:sz w:val="24"/>
                <w:szCs w:val="24"/>
                <w:highlight w:val="none"/>
                <w:u w:val="none"/>
                <w:lang w:val="en-US" w:eastAsia="zh-CN" w:bidi="ar"/>
              </w:rPr>
              <w:t>m/s；</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6.最大可承受风速≥5.3m/s；</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7.机体下中心板为PCB电路板设计，电子线路为沉埋式设计，且PCB电路板上具有明显的信号线序号标识，防止组装调试时安装线序出错；</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8.悬停精度，垂直±0.2m,水平±0.8m(GPS状态）；最大俯仰角度不小于35°；</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9.无刷电机规格：定子直径≥</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2mm；高度≥</w:t>
            </w:r>
            <w:r>
              <w:rPr>
                <w:rFonts w:hint="eastAsia" w:ascii="宋体" w:hAnsi="宋体" w:cs="宋体"/>
                <w:b w:val="0"/>
                <w:bCs w:val="0"/>
                <w:i w:val="0"/>
                <w:iCs w:val="0"/>
                <w:color w:val="auto"/>
                <w:kern w:val="0"/>
                <w:sz w:val="24"/>
                <w:szCs w:val="24"/>
                <w:highlight w:val="none"/>
                <w:u w:val="none"/>
                <w:lang w:val="en-US" w:eastAsia="zh-CN" w:bidi="ar"/>
              </w:rPr>
              <w:t>12</w:t>
            </w:r>
            <w:r>
              <w:rPr>
                <w:rFonts w:hint="eastAsia" w:ascii="宋体" w:hAnsi="宋体" w:eastAsia="宋体" w:cs="宋体"/>
                <w:b w:val="0"/>
                <w:bCs w:val="0"/>
                <w:i w:val="0"/>
                <w:iCs w:val="0"/>
                <w:color w:val="auto"/>
                <w:kern w:val="0"/>
                <w:sz w:val="24"/>
                <w:szCs w:val="24"/>
                <w:highlight w:val="none"/>
                <w:u w:val="none"/>
                <w:lang w:val="en-US" w:eastAsia="zh-CN" w:bidi="ar"/>
              </w:rPr>
              <w:t>mm；KV值≥9</w:t>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0KV，；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10.桨叶规格：9.3英寸≤桨叶尺寸≤9.5英寸；材质：</w:t>
            </w:r>
            <w:r>
              <w:rPr>
                <w:rFonts w:hint="eastAsia" w:ascii="宋体" w:hAnsi="宋体" w:cs="宋体"/>
                <w:b w:val="0"/>
                <w:bCs w:val="0"/>
                <w:i w:val="0"/>
                <w:iCs w:val="0"/>
                <w:color w:val="auto"/>
                <w:kern w:val="0"/>
                <w:sz w:val="24"/>
                <w:szCs w:val="24"/>
                <w:highlight w:val="none"/>
                <w:u w:val="none"/>
                <w:lang w:val="en-US" w:eastAsia="zh-CN" w:bidi="ar"/>
              </w:rPr>
              <w:t>碳纤维或</w:t>
            </w:r>
            <w:r>
              <w:rPr>
                <w:rFonts w:hint="eastAsia" w:ascii="宋体" w:hAnsi="宋体" w:eastAsia="宋体" w:cs="宋体"/>
                <w:b w:val="0"/>
                <w:bCs w:val="0"/>
                <w:i w:val="0"/>
                <w:iCs w:val="0"/>
                <w:color w:val="auto"/>
                <w:kern w:val="0"/>
                <w:sz w:val="24"/>
                <w:szCs w:val="24"/>
                <w:highlight w:val="none"/>
                <w:u w:val="none"/>
                <w:lang w:val="en-US" w:eastAsia="zh-CN" w:bidi="ar"/>
              </w:rPr>
              <w:t>高强度尼龙塑料；</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11.电调规格：持续工作电流≥</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0A，最大瞬间电流不超过</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0A，适用于</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S电池；</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12.电池：电池规格≥3S1P/4200mah/11.1V，放电倍率≥35C，锂电池；</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13.飞行控制器内置3轴数字16位陀螺仪，3轴14位加速度/磁强计，6轴加速度计/磁强计，高精度气压计；供电范围：7.4V-22.2V；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14.传感器模块包含空速传感器模块、磁罗盘传感器模块、气压高度计模块、陀螺传感器模块、CAN总线模块、声音报警模块、指示灯模块、低压差供电模块、飞行数据存储模块、电平转换模块、参数存储模块、主控制器模块、输入输出控制器模块；外设串口包含外设数传串口、遥测OSD串口、GPS串口：APM2.8＋M10、外置罗盘、光流串口：USB延长接口、SPI串行外设接口、安全开关接口、3.3V/6.6V模拟至数字转换器；</w:t>
            </w:r>
          </w:p>
        </w:tc>
        <w:tc>
          <w:tcPr>
            <w:tcW w:w="750" w:type="dxa"/>
            <w:vMerge w:val="restart"/>
            <w:tcBorders>
              <w:top w:val="single" w:color="000000" w:sz="4" w:space="0"/>
              <w:left w:val="nil"/>
              <w:bottom w:val="single" w:color="000000" w:sz="4" w:space="0"/>
              <w:right w:val="single" w:color="000000" w:sz="4" w:space="0"/>
            </w:tcBorders>
            <w:shd w:val="clear" w:color="auto" w:fill="FFFFFF"/>
            <w:vAlign w:val="center"/>
          </w:tcPr>
          <w:p w14:paraId="30F82D42">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7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76960C1">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21</w:t>
            </w: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9DA3B">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54F55">
            <w:pPr>
              <w:widowControl/>
              <w:jc w:val="center"/>
              <w:textAlignment w:val="center"/>
              <w:rPr>
                <w:rFonts w:ascii="宋体" w:hAnsi="宋体" w:eastAsia="宋体" w:cs="宋体"/>
                <w:color w:val="auto"/>
                <w:sz w:val="24"/>
                <w:szCs w:val="24"/>
                <w:highlight w:val="none"/>
                <w:lang w:bidi="ar"/>
              </w:rPr>
            </w:pPr>
          </w:p>
        </w:tc>
      </w:tr>
      <w:tr w14:paraId="48F1BFDD">
        <w:tblPrEx>
          <w:tblCellMar>
            <w:top w:w="0" w:type="dxa"/>
            <w:left w:w="108" w:type="dxa"/>
            <w:bottom w:w="0" w:type="dxa"/>
            <w:right w:w="108" w:type="dxa"/>
          </w:tblCellMar>
        </w:tblPrEx>
        <w:trPr>
          <w:jc w:val="center"/>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C76CB">
            <w:pPr>
              <w:jc w:val="center"/>
              <w:rPr>
                <w:rFonts w:ascii="宋体" w:hAnsi="宋体" w:eastAsia="宋体" w:cs="宋体"/>
                <w:color w:val="auto"/>
                <w:sz w:val="24"/>
                <w:szCs w:val="24"/>
                <w:highlight w:val="none"/>
              </w:rPr>
            </w:pPr>
          </w:p>
        </w:tc>
        <w:tc>
          <w:tcPr>
            <w:tcW w:w="1524" w:type="dxa"/>
            <w:vMerge w:val="continue"/>
            <w:tcBorders>
              <w:top w:val="single" w:color="000000" w:sz="4" w:space="0"/>
              <w:left w:val="single" w:color="000000" w:sz="4" w:space="0"/>
              <w:bottom w:val="single" w:color="000000" w:sz="4" w:space="0"/>
              <w:right w:val="nil"/>
            </w:tcBorders>
            <w:shd w:val="clear" w:color="auto" w:fill="FFFFFF"/>
            <w:vAlign w:val="center"/>
          </w:tcPr>
          <w:p w14:paraId="676F1598">
            <w:pPr>
              <w:jc w:val="center"/>
              <w:rPr>
                <w:rFonts w:ascii="宋体" w:hAnsi="宋体" w:eastAsia="宋体" w:cs="宋体"/>
                <w:color w:val="auto"/>
                <w:sz w:val="24"/>
                <w:szCs w:val="24"/>
                <w:highlight w:val="none"/>
              </w:rPr>
            </w:pPr>
          </w:p>
        </w:tc>
        <w:tc>
          <w:tcPr>
            <w:tcW w:w="5623" w:type="dxa"/>
            <w:tcBorders>
              <w:top w:val="nil"/>
              <w:left w:val="single" w:color="000000" w:sz="4" w:space="0"/>
              <w:bottom w:val="single" w:color="000000" w:sz="4" w:space="0"/>
              <w:right w:val="single" w:color="000000" w:sz="4" w:space="0"/>
            </w:tcBorders>
            <w:shd w:val="clear" w:color="auto" w:fill="FFFFFF"/>
            <w:vAlign w:val="center"/>
          </w:tcPr>
          <w:p w14:paraId="7542C2BC">
            <w:pPr>
              <w:keepNext w:val="0"/>
              <w:keepLines w:val="0"/>
              <w:widowControl/>
              <w:numPr>
                <w:ilvl w:val="0"/>
                <w:numId w:val="7"/>
              </w:numPr>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飞行模式支持一键返航、自动巡航、一键降落、自稳、定点、定高、航点自动飞行、自动绕圈飞行；</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16.飞控具有磁罗盘异常修正、单参数调节、多传感器融合、二次开发功能；</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17.遥控器支持SBUS、PPM、PWM或CRSF多信号输出，工作电压为7.4V-18V,使用DSSS&amp;FHSS混合双扩频技术，可实现避干扰和抗干扰结合；</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18.课程资源需通过线上系统平台交付，课程资源需通过线上系统平台交付，课程资源数量及内容要求：</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1</w:t>
            </w:r>
            <w:r>
              <w:rPr>
                <w:rFonts w:hint="eastAsia" w:ascii="宋体" w:hAnsi="宋体" w:eastAsia="宋体" w:cs="宋体"/>
                <w:b w:val="0"/>
                <w:bCs w:val="0"/>
                <w:i w:val="0"/>
                <w:iCs w:val="0"/>
                <w:color w:val="auto"/>
                <w:kern w:val="0"/>
                <w:sz w:val="24"/>
                <w:szCs w:val="24"/>
                <w:highlight w:val="none"/>
                <w:u w:val="none"/>
                <w:lang w:val="en-US" w:eastAsia="zh-CN" w:bidi="ar"/>
              </w:rPr>
              <w:t>)PPT课件</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①数量要求：≥1</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个。</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②内容要求：至少包含多旋翼无人机组装与调试概述、多旋翼无人机焊接技术、装调实训无人机机体组装、飞控线路连接和遥控器设置、飞控参数调试校准、无人机模拟操控飞行、无人机飞行测试等。</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视频微课</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①数量要求：≥</w:t>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个。</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②内容要求：至少包含无人机模拟操控飞行、无人机飞行测试、多旋翼无人机组装与调试概述、多旋翼无人机机体组装、多旋翼无人机焊接技术、多旋翼无人机飞控线路连接和遥控器设置、多旋翼无人机飞控调试等。                        </w:t>
            </w:r>
          </w:p>
          <w:p w14:paraId="0802C2C9">
            <w:pPr>
              <w:keepNext w:val="0"/>
              <w:keepLines w:val="0"/>
              <w:widowControl/>
              <w:numPr>
                <w:ilvl w:val="0"/>
                <w:numId w:val="8"/>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系留模块</w:t>
            </w:r>
          </w:p>
          <w:p w14:paraId="4FDA22EB">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系留模块须与机载电池在电气接口、通信协议、物理尺寸上完全兼容，接入地面电源时，为无人机稳定供电，可实现地面电源与机载电池双向供电；任一供电模块故障断电，另一模块需无缝切换供电，保障无人机稳定飞行。</w:t>
            </w:r>
          </w:p>
          <w:p w14:paraId="1F5BA1F1">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（1）地面端支持负载功率实时查看；</w:t>
            </w:r>
          </w:p>
          <w:p w14:paraId="394EC5A0">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（2）支持飞机端或地面端增加备用冗余电源（防止意外断电坠机）；</w:t>
            </w:r>
          </w:p>
          <w:p w14:paraId="5014506B">
            <w:pPr>
              <w:keepNext w:val="0"/>
              <w:keepLines w:val="0"/>
              <w:widowControl/>
              <w:numPr>
                <w:ilvl w:val="0"/>
                <w:numId w:val="8"/>
              </w:numPr>
              <w:suppressLineNumbers w:val="0"/>
              <w:jc w:val="left"/>
              <w:textAlignment w:val="center"/>
              <w:rPr>
                <w:rFonts w:ascii="宋体" w:hAnsi="宋体" w:eastAsia="宋体" w:cs="宋体"/>
                <w:color w:val="auto"/>
                <w:sz w:val="24"/>
                <w:szCs w:val="24"/>
                <w:highlight w:val="none"/>
                <w:lang w:bidi="ar"/>
              </w:rPr>
            </w:pPr>
            <w:r>
              <w:rPr>
                <w:rFonts w:hint="eastAsia" w:ascii="宋体" w:hAnsi="宋体" w:eastAsia="宋体" w:cs="宋体"/>
                <w:b w:val="0"/>
                <w:bCs w:val="0"/>
                <w:i w:val="0"/>
                <w:iCs w:val="0"/>
                <w:color w:val="auto"/>
                <w:kern w:val="0"/>
                <w:sz w:val="24"/>
                <w:szCs w:val="24"/>
                <w:highlight w:val="none"/>
                <w:u w:val="none"/>
                <w:lang w:val="en-US" w:eastAsia="zh-CN" w:bidi="ar"/>
              </w:rPr>
              <w:t>支持无人机装调课程实践，支持人社无人机装调工考证。</w:t>
            </w:r>
          </w:p>
        </w:tc>
        <w:tc>
          <w:tcPr>
            <w:tcW w:w="750" w:type="dxa"/>
            <w:vMerge w:val="continue"/>
            <w:tcBorders>
              <w:top w:val="single" w:color="000000" w:sz="4" w:space="0"/>
              <w:left w:val="nil"/>
              <w:bottom w:val="single" w:color="000000" w:sz="4" w:space="0"/>
              <w:right w:val="single" w:color="000000" w:sz="4" w:space="0"/>
            </w:tcBorders>
            <w:shd w:val="clear" w:color="auto" w:fill="FFFFFF"/>
            <w:vAlign w:val="center"/>
          </w:tcPr>
          <w:p w14:paraId="5B3BB8DC">
            <w:pPr>
              <w:jc w:val="center"/>
              <w:rPr>
                <w:rFonts w:ascii="宋体" w:hAnsi="宋体" w:eastAsia="宋体" w:cs="宋体"/>
                <w:color w:val="auto"/>
                <w:sz w:val="24"/>
                <w:szCs w:val="24"/>
                <w:highlight w:val="none"/>
              </w:rPr>
            </w:pPr>
          </w:p>
        </w:tc>
        <w:tc>
          <w:tcPr>
            <w:tcW w:w="7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907F9D">
            <w:pPr>
              <w:jc w:val="cente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A4C4F7">
            <w:pPr>
              <w:jc w:val="cente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24D3F8">
            <w:pPr>
              <w:jc w:val="center"/>
              <w:rPr>
                <w:rFonts w:ascii="宋体" w:hAnsi="宋体" w:eastAsia="宋体" w:cs="宋体"/>
                <w:color w:val="auto"/>
                <w:sz w:val="24"/>
                <w:szCs w:val="24"/>
                <w:highlight w:val="none"/>
              </w:rPr>
            </w:pPr>
          </w:p>
        </w:tc>
      </w:tr>
      <w:tr w14:paraId="3996B701">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0C30">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1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72071">
            <w:pPr>
              <w:widowControl/>
              <w:jc w:val="center"/>
              <w:textAlignment w:val="center"/>
              <w:rPr>
                <w:rFonts w:ascii="宋体" w:hAnsi="宋体" w:eastAsia="宋体" w:cs="宋体"/>
                <w:color w:val="auto"/>
                <w:sz w:val="24"/>
                <w:szCs w:val="24"/>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固定翼无人机</w:t>
            </w:r>
            <w:r>
              <w:rPr>
                <w:rFonts w:hint="eastAsia" w:ascii="宋体" w:hAnsi="宋体" w:cs="宋体"/>
                <w:b w:val="0"/>
                <w:bCs w:val="0"/>
                <w:i w:val="0"/>
                <w:iCs w:val="0"/>
                <w:color w:val="auto"/>
                <w:kern w:val="0"/>
                <w:sz w:val="24"/>
                <w:szCs w:val="24"/>
                <w:highlight w:val="none"/>
                <w:u w:val="none"/>
                <w:lang w:val="en-US" w:eastAsia="zh-CN" w:bidi="ar"/>
              </w:rPr>
              <w:t>（核心产品）</w:t>
            </w:r>
          </w:p>
        </w:tc>
        <w:tc>
          <w:tcPr>
            <w:tcW w:w="5623" w:type="dxa"/>
            <w:tcBorders>
              <w:top w:val="nil"/>
              <w:left w:val="single" w:color="000000" w:sz="4" w:space="0"/>
              <w:bottom w:val="nil"/>
              <w:right w:val="single" w:color="000000" w:sz="4" w:space="0"/>
            </w:tcBorders>
            <w:shd w:val="clear" w:color="auto" w:fill="FFFFFF"/>
            <w:vAlign w:val="center"/>
          </w:tcPr>
          <w:p w14:paraId="6D5BC093">
            <w:pPr>
              <w:widowControl/>
              <w:jc w:val="left"/>
              <w:textAlignment w:val="center"/>
              <w:rPr>
                <w:rFonts w:ascii="宋体" w:hAnsi="宋体" w:eastAsia="宋体" w:cs="宋体"/>
                <w:color w:val="auto"/>
                <w:sz w:val="24"/>
                <w:szCs w:val="24"/>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1.用于教学使用，展示固定翼飞行原理与飞行姿态，可执行飞行任务</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包含：整机 97% 以上零件为可重复 3D 打印件；提供 STL、STEP 或原生设计文件，非仅 G-code，翼展 1000mm ± 5mm，展弦比 5.9，升力推重比 ≥ 1.6；</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2.支持 F7 级飞控，运行 INAV/ArduPilot 固件；垂起-平飞过渡参数开源可调，</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 xml:space="preserve">3S 3000mAh 30C 锂聚合物电池（需提供电池一致性检测报告）； </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3.PLA/PETG材质，0% 填充 + 3 层壁，悬停续航 10–15 min，巡航续航 20–25 min、支持 GPS 航点自主巡航；</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4.预留 FPV 摄像头插槽及图传接口；可执行预设航线；</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5.含垂直起降、抛飞、滑跑等不同起飞模式机型具备可重复3D打印图纸，可随时更换部件，便于学生自主设计结构</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9C88A">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7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DF9BFE">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w:t>
            </w: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195DB">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3EF74">
            <w:pPr>
              <w:widowControl/>
              <w:jc w:val="center"/>
              <w:textAlignment w:val="center"/>
              <w:rPr>
                <w:rFonts w:ascii="宋体" w:hAnsi="宋体" w:eastAsia="宋体" w:cs="宋体"/>
                <w:color w:val="auto"/>
                <w:sz w:val="24"/>
                <w:szCs w:val="24"/>
                <w:highlight w:val="none"/>
                <w:lang w:bidi="ar"/>
              </w:rPr>
            </w:pPr>
          </w:p>
        </w:tc>
      </w:tr>
      <w:tr w14:paraId="493A6323">
        <w:tblPrEx>
          <w:tblCellMar>
            <w:top w:w="0" w:type="dxa"/>
            <w:left w:w="108" w:type="dxa"/>
            <w:bottom w:w="0" w:type="dxa"/>
            <w:right w:w="108" w:type="dxa"/>
          </w:tblCellMar>
        </w:tblPrEx>
        <w:trPr>
          <w:trHeight w:val="312" w:hRule="atLeast"/>
          <w:jc w:val="center"/>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F6F821">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1524" w:type="dxa"/>
            <w:vMerge w:val="restart"/>
            <w:tcBorders>
              <w:top w:val="single" w:color="000000" w:sz="4" w:space="0"/>
              <w:left w:val="single" w:color="000000" w:sz="4" w:space="0"/>
              <w:bottom w:val="single" w:color="000000" w:sz="4" w:space="0"/>
              <w:right w:val="nil"/>
            </w:tcBorders>
            <w:shd w:val="clear" w:color="auto" w:fill="FFFFFF"/>
            <w:vAlign w:val="center"/>
          </w:tcPr>
          <w:p w14:paraId="28B08188">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便携式空投无人机</w:t>
            </w:r>
          </w:p>
        </w:tc>
        <w:tc>
          <w:tcPr>
            <w:tcW w:w="562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D43A96F">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1.空机重量</w:t>
            </w:r>
            <w:r>
              <w:rPr>
                <w:rFonts w:hint="eastAsia" w:ascii="宋体" w:hAnsi="宋体" w:cs="宋体"/>
                <w:b w:val="0"/>
                <w:bCs w:val="0"/>
                <w:i w:val="0"/>
                <w:iCs w:val="0"/>
                <w:color w:val="auto"/>
                <w:kern w:val="0"/>
                <w:sz w:val="24"/>
                <w:szCs w:val="24"/>
                <w:highlight w:val="none"/>
                <w:u w:val="none"/>
                <w:lang w:val="en-US" w:eastAsia="zh-CN" w:bidi="ar"/>
              </w:rPr>
              <w:t>≥7</w:t>
            </w:r>
            <w:r>
              <w:rPr>
                <w:rFonts w:hint="eastAsia" w:ascii="宋体" w:hAnsi="宋体" w:eastAsia="宋体" w:cs="宋体"/>
                <w:b w:val="0"/>
                <w:bCs w:val="0"/>
                <w:i w:val="0"/>
                <w:iCs w:val="0"/>
                <w:color w:val="auto"/>
                <w:kern w:val="0"/>
                <w:sz w:val="24"/>
                <w:szCs w:val="24"/>
                <w:highlight w:val="none"/>
                <w:u w:val="none"/>
                <w:lang w:val="en-US" w:eastAsia="zh-CN" w:bidi="ar"/>
              </w:rPr>
              <w:t>KG；最大起飞重量</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25kg；空投载荷≤10kg。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2.飞行续航≥</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0分钟，悬停精度</w:t>
            </w:r>
            <w:r>
              <w:rPr>
                <w:rFonts w:hint="eastAsia" w:ascii="宋体" w:hAnsi="宋体" w:cs="宋体"/>
                <w:b w:val="0"/>
                <w:bCs w:val="0"/>
                <w:i w:val="0"/>
                <w:iCs w:val="0"/>
                <w:color w:val="auto"/>
                <w:kern w:val="0"/>
                <w:sz w:val="24"/>
                <w:szCs w:val="24"/>
                <w:highlight w:val="none"/>
                <w:u w:val="none"/>
                <w:lang w:val="en-US" w:eastAsia="zh-CN" w:bidi="ar"/>
              </w:rPr>
              <w:t>（垂直、水平）</w:t>
            </w:r>
            <w:r>
              <w:rPr>
                <w:rFonts w:hint="eastAsia" w:ascii="宋体" w:hAnsi="宋体" w:eastAsia="宋体" w:cs="宋体"/>
                <w:b w:val="0"/>
                <w:bCs w:val="0"/>
                <w:i w:val="0"/>
                <w:iCs w:val="0"/>
                <w:color w:val="auto"/>
                <w:kern w:val="0"/>
                <w:sz w:val="24"/>
                <w:szCs w:val="24"/>
                <w:highlight w:val="none"/>
                <w:u w:val="none"/>
                <w:lang w:val="en-US" w:eastAsia="zh-CN" w:bidi="ar"/>
              </w:rPr>
              <w:t>±50</w:t>
            </w:r>
            <w:r>
              <w:rPr>
                <w:rFonts w:hint="eastAsia" w:ascii="宋体" w:hAnsi="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t>mm（GPS 定位正常工作时）。</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3.支持GPS/RTK双模定位，可规划任务航线。</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4.抗风等级≥6，为确保安全：无人机须在发标前一个月工作日前购买第三方险（需提供保险单）</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5.飞控冗余≥</w:t>
            </w:r>
            <w:r>
              <w:rPr>
                <w:rFonts w:hint="eastAsia" w:ascii="宋体" w:hAnsi="宋体" w:cs="宋体"/>
                <w:b w:val="0"/>
                <w:bCs w:val="0"/>
                <w:i w:val="0"/>
                <w:iCs w:val="0"/>
                <w:color w:val="auto"/>
                <w:kern w:val="0"/>
                <w:sz w:val="24"/>
                <w:szCs w:val="24"/>
                <w:highlight w:val="none"/>
                <w:u w:val="none"/>
                <w:lang w:val="en-US" w:eastAsia="zh-CN" w:bidi="ar"/>
              </w:rPr>
              <w:t>1</w:t>
            </w:r>
            <w:r>
              <w:rPr>
                <w:rFonts w:hint="eastAsia" w:ascii="宋体" w:hAnsi="宋体" w:eastAsia="宋体" w:cs="宋体"/>
                <w:b w:val="0"/>
                <w:bCs w:val="0"/>
                <w:i w:val="0"/>
                <w:iCs w:val="0"/>
                <w:color w:val="auto"/>
                <w:kern w:val="0"/>
                <w:sz w:val="24"/>
                <w:szCs w:val="24"/>
                <w:highlight w:val="none"/>
                <w:u w:val="none"/>
                <w:lang w:val="en-US" w:eastAsia="zh-CN" w:bidi="ar"/>
              </w:rPr>
              <w:t>，图数传支持 QGroundControl 和 Mission Planner 等开源地面站采用三合一集成链路</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6.可配备更换的任务模块3个以上（吊装系统、60迫投放模块+点火模块；空投投放装置）</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7.支持多源信号输入（含SBUS\PPM\PWM）独立散热</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8.为确保可背负便携式特征,整机展开轴距</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1000mm；高度</w:t>
            </w:r>
            <w:r>
              <w:rPr>
                <w:rFonts w:hint="eastAsia" w:ascii="宋体" w:hAnsi="宋体" w:cs="宋体"/>
                <w:b w:val="0"/>
                <w:bCs w:val="0"/>
                <w:i w:val="0"/>
                <w:iCs w:val="0"/>
                <w:color w:val="auto"/>
                <w:kern w:val="0"/>
                <w:sz w:val="24"/>
                <w:szCs w:val="24"/>
                <w:highlight w:val="none"/>
                <w:u w:val="none"/>
                <w:lang w:val="en-US" w:eastAsia="zh-CN" w:bidi="ar"/>
              </w:rPr>
              <w:t>≥50</w:t>
            </w:r>
            <w:r>
              <w:rPr>
                <w:rFonts w:hint="eastAsia" w:ascii="宋体" w:hAnsi="宋体" w:eastAsia="宋体" w:cs="宋体"/>
                <w:b w:val="0"/>
                <w:bCs w:val="0"/>
                <w:i w:val="0"/>
                <w:iCs w:val="0"/>
                <w:color w:val="auto"/>
                <w:kern w:val="0"/>
                <w:sz w:val="24"/>
                <w:szCs w:val="24"/>
                <w:highlight w:val="none"/>
                <w:u w:val="none"/>
                <w:lang w:val="en-US" w:eastAsia="zh-CN" w:bidi="ar"/>
              </w:rPr>
              <w:t>0mm；整机折叠后尺寸：长</w:t>
            </w:r>
            <w:r>
              <w:rPr>
                <w:rFonts w:hint="eastAsia" w:ascii="宋体" w:hAnsi="宋体" w:cs="宋体"/>
                <w:b w:val="0"/>
                <w:bCs w:val="0"/>
                <w:i w:val="0"/>
                <w:iCs w:val="0"/>
                <w:color w:val="auto"/>
                <w:kern w:val="0"/>
                <w:sz w:val="24"/>
                <w:szCs w:val="24"/>
                <w:highlight w:val="none"/>
                <w:u w:val="none"/>
                <w:lang w:val="en-US" w:eastAsia="zh-CN" w:bidi="ar"/>
              </w:rPr>
              <w:t>≥500</w:t>
            </w:r>
            <w:r>
              <w:rPr>
                <w:rFonts w:hint="eastAsia" w:ascii="宋体" w:hAnsi="宋体" w:eastAsia="宋体" w:cs="宋体"/>
                <w:b w:val="0"/>
                <w:bCs w:val="0"/>
                <w:i w:val="0"/>
                <w:iCs w:val="0"/>
                <w:color w:val="auto"/>
                <w:kern w:val="0"/>
                <w:sz w:val="24"/>
                <w:szCs w:val="24"/>
                <w:highlight w:val="none"/>
                <w:u w:val="none"/>
                <w:lang w:val="en-US" w:eastAsia="zh-CN" w:bidi="ar"/>
              </w:rPr>
              <w:t>mm；宽</w:t>
            </w:r>
            <w:r>
              <w:rPr>
                <w:rFonts w:hint="eastAsia" w:ascii="宋体" w:hAnsi="宋体" w:cs="宋体"/>
                <w:b w:val="0"/>
                <w:bCs w:val="0"/>
                <w:i w:val="0"/>
                <w:iCs w:val="0"/>
                <w:color w:val="auto"/>
                <w:kern w:val="0"/>
                <w:sz w:val="24"/>
                <w:szCs w:val="24"/>
                <w:highlight w:val="none"/>
                <w:u w:val="none"/>
                <w:lang w:val="en-US" w:eastAsia="zh-CN" w:bidi="ar"/>
              </w:rPr>
              <w:t>≥40</w:t>
            </w:r>
            <w:r>
              <w:rPr>
                <w:rFonts w:hint="eastAsia" w:ascii="宋体" w:hAnsi="宋体" w:eastAsia="宋体" w:cs="宋体"/>
                <w:b w:val="0"/>
                <w:bCs w:val="0"/>
                <w:i w:val="0"/>
                <w:iCs w:val="0"/>
                <w:color w:val="auto"/>
                <w:kern w:val="0"/>
                <w:sz w:val="24"/>
                <w:szCs w:val="24"/>
                <w:highlight w:val="none"/>
                <w:u w:val="none"/>
                <w:lang w:val="en-US" w:eastAsia="zh-CN" w:bidi="ar"/>
              </w:rPr>
              <w:t>0mm；高度</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3</w:t>
            </w:r>
            <w:r>
              <w:rPr>
                <w:rFonts w:hint="eastAsia" w:ascii="宋体" w:hAnsi="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t>0mm（需配备专用背负箱，展开时间≤</w:t>
            </w:r>
            <w:r>
              <w:rPr>
                <w:rFonts w:hint="eastAsia" w:ascii="宋体" w:hAnsi="宋体" w:cs="宋体"/>
                <w:b w:val="0"/>
                <w:bCs w:val="0"/>
                <w:i w:val="0"/>
                <w:iCs w:val="0"/>
                <w:color w:val="auto"/>
                <w:kern w:val="0"/>
                <w:sz w:val="24"/>
                <w:szCs w:val="24"/>
                <w:highlight w:val="none"/>
                <w:u w:val="none"/>
                <w:lang w:val="en-US" w:eastAsia="zh-CN" w:bidi="ar"/>
              </w:rPr>
              <w:t>1</w:t>
            </w:r>
            <w:r>
              <w:rPr>
                <w:rFonts w:hint="eastAsia" w:ascii="宋体" w:hAnsi="宋体" w:eastAsia="宋体" w:cs="宋体"/>
                <w:b w:val="0"/>
                <w:bCs w:val="0"/>
                <w:i w:val="0"/>
                <w:iCs w:val="0"/>
                <w:color w:val="auto"/>
                <w:kern w:val="0"/>
                <w:sz w:val="24"/>
                <w:szCs w:val="24"/>
                <w:highlight w:val="none"/>
                <w:u w:val="none"/>
                <w:lang w:val="en-US" w:eastAsia="zh-CN" w:bidi="ar"/>
              </w:rPr>
              <w:t>20秒）</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配备专用携行包尺寸：长：≤61mm；宽：≤520mm；高度：≤380mm；重量≤</w:t>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KG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投放装置重量，空投投放装置≤3KG；投弹模块</w:t>
            </w:r>
            <w:r>
              <w:rPr>
                <w:rFonts w:hint="eastAsia" w:ascii="宋体" w:hAnsi="宋体" w:cs="宋体"/>
                <w:b w:val="0"/>
                <w:bCs w:val="0"/>
                <w:i w:val="0"/>
                <w:iCs w:val="0"/>
                <w:color w:val="auto"/>
                <w:kern w:val="0"/>
                <w:sz w:val="24"/>
                <w:szCs w:val="24"/>
                <w:highlight w:val="none"/>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KG；吊装系统</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9.具备点火模块，可投掷模拟烟雾并稳定点火</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10.T10--Z小型多旋翼空投专用无人机突破传统“飞行教学”模式，通过真实空投任务训练，使学生掌握无人机任务载荷、精准投送、航线规划及行业应用等核心技能，培养面向低空经济、应急救援和智慧物流领域的高素质应用型人才，实现从“会飞无人机”向“会用无人机解决实际问题”的能力提升。</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11.无人机配套电池:</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（1）电池类型 ：LiPo软包 6S1P </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（2）标称电压：</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2</w:t>
            </w:r>
            <w:r>
              <w:rPr>
                <w:rFonts w:hint="eastAsia" w:ascii="宋体" w:hAnsi="宋体" w:cs="宋体"/>
                <w:b w:val="0"/>
                <w:bCs w:val="0"/>
                <w:i w:val="0"/>
                <w:iCs w:val="0"/>
                <w:color w:val="auto"/>
                <w:kern w:val="0"/>
                <w:sz w:val="24"/>
                <w:szCs w:val="24"/>
                <w:highlight w:val="none"/>
                <w:u w:val="none"/>
                <w:lang w:val="en-US" w:eastAsia="zh-CN" w:bidi="ar"/>
              </w:rPr>
              <w:t>2V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（3）标称容量：</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30000mAh</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（4）能量：</w:t>
            </w:r>
            <w:r>
              <w:rPr>
                <w:rFonts w:hint="eastAsia" w:ascii="宋体" w:hAnsi="宋体" w:cs="宋体"/>
                <w:b w:val="0"/>
                <w:bCs w:val="0"/>
                <w:i w:val="0"/>
                <w:iCs w:val="0"/>
                <w:color w:val="auto"/>
                <w:kern w:val="0"/>
                <w:sz w:val="24"/>
                <w:szCs w:val="24"/>
                <w:highlight w:val="none"/>
                <w:u w:val="none"/>
                <w:lang w:val="en-US" w:eastAsia="zh-CN" w:bidi="ar"/>
              </w:rPr>
              <w:t>≥666</w:t>
            </w:r>
            <w:r>
              <w:rPr>
                <w:rFonts w:hint="eastAsia" w:ascii="宋体" w:hAnsi="宋体" w:eastAsia="宋体" w:cs="宋体"/>
                <w:b w:val="0"/>
                <w:bCs w:val="0"/>
                <w:i w:val="0"/>
                <w:iCs w:val="0"/>
                <w:color w:val="auto"/>
                <w:kern w:val="0"/>
                <w:sz w:val="24"/>
                <w:szCs w:val="24"/>
                <w:highlight w:val="none"/>
                <w:u w:val="none"/>
                <w:lang w:val="en-US" w:eastAsia="zh-CN" w:bidi="ar"/>
              </w:rPr>
              <w:t>wh</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（5）尺寸：</w:t>
            </w:r>
            <w:r>
              <w:rPr>
                <w:rFonts w:hint="eastAsia" w:ascii="宋体" w:hAnsi="宋体" w:cs="宋体"/>
                <w:b w:val="0"/>
                <w:bCs w:val="0"/>
                <w:i w:val="0"/>
                <w:iCs w:val="0"/>
                <w:color w:val="auto"/>
                <w:kern w:val="0"/>
                <w:sz w:val="24"/>
                <w:szCs w:val="24"/>
                <w:highlight w:val="none"/>
                <w:u w:val="none"/>
                <w:lang w:val="en-US" w:eastAsia="zh-CN" w:bidi="ar"/>
              </w:rPr>
              <w:t>约61</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125</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216</w:t>
            </w:r>
            <w:r>
              <w:rPr>
                <w:rFonts w:hint="eastAsia" w:ascii="宋体" w:hAnsi="宋体" w:eastAsia="宋体" w:cs="宋体"/>
                <w:b w:val="0"/>
                <w:bCs w:val="0"/>
                <w:i w:val="0"/>
                <w:iCs w:val="0"/>
                <w:color w:val="auto"/>
                <w:kern w:val="0"/>
                <w:sz w:val="24"/>
                <w:szCs w:val="24"/>
                <w:highlight w:val="none"/>
                <w:u w:val="none"/>
                <w:lang w:val="en-US" w:eastAsia="zh-CN" w:bidi="ar"/>
              </w:rPr>
              <w:t>mm</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（6）重量：</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kg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（7）内阻@1kHz：</w:t>
            </w:r>
            <w:r>
              <w:rPr>
                <w:rFonts w:hint="eastAsia" w:ascii="宋体" w:hAnsi="宋体" w:cs="宋体"/>
                <w:b w:val="0"/>
                <w:bCs w:val="0"/>
                <w:i w:val="0"/>
                <w:iCs w:val="0"/>
                <w:color w:val="auto"/>
                <w:kern w:val="0"/>
                <w:sz w:val="24"/>
                <w:szCs w:val="24"/>
                <w:highlight w:val="none"/>
                <w:u w:val="none"/>
                <w:lang w:val="en-US" w:eastAsia="zh-CN" w:bidi="ar"/>
              </w:rPr>
              <w:t>约6</w:t>
            </w:r>
            <w:r>
              <w:rPr>
                <w:rFonts w:hint="eastAsia" w:ascii="宋体" w:hAnsi="宋体" w:eastAsia="宋体" w:cs="宋体"/>
                <w:b w:val="0"/>
                <w:bCs w:val="0"/>
                <w:i w:val="0"/>
                <w:iCs w:val="0"/>
                <w:color w:val="auto"/>
                <w:kern w:val="0"/>
                <w:sz w:val="24"/>
                <w:szCs w:val="24"/>
                <w:highlight w:val="none"/>
                <w:u w:val="none"/>
                <w:lang w:val="en-US" w:eastAsia="zh-CN" w:bidi="ar"/>
              </w:rPr>
              <w:t>mΩ</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（8）工作温度 ：</w:t>
            </w:r>
            <w:r>
              <w:rPr>
                <w:rFonts w:hint="eastAsia" w:ascii="宋体" w:hAnsi="宋体" w:cs="宋体"/>
                <w:b w:val="0"/>
                <w:bCs w:val="0"/>
                <w:i w:val="0"/>
                <w:iCs w:val="0"/>
                <w:color w:val="auto"/>
                <w:kern w:val="0"/>
                <w:sz w:val="24"/>
                <w:szCs w:val="24"/>
                <w:highlight w:val="none"/>
                <w:u w:val="none"/>
                <w:lang w:val="en-US" w:eastAsia="zh-CN" w:bidi="ar"/>
              </w:rPr>
              <w:t>10</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45</w:t>
            </w:r>
            <w:r>
              <w:rPr>
                <w:rFonts w:hint="eastAsia" w:ascii="宋体" w:hAnsi="宋体" w:eastAsia="宋体" w:cs="宋体"/>
                <w:b w:val="0"/>
                <w:bCs w:val="0"/>
                <w:i w:val="0"/>
                <w:iCs w:val="0"/>
                <w:color w:val="auto"/>
                <w:kern w:val="0"/>
                <w:sz w:val="24"/>
                <w:szCs w:val="24"/>
                <w:highlight w:val="none"/>
                <w:u w:val="none"/>
                <w:lang w:val="en-US" w:eastAsia="zh-CN" w:bidi="ar"/>
              </w:rPr>
              <w:t>°CHG</w:t>
            </w:r>
            <w:r>
              <w:rPr>
                <w:rFonts w:hint="eastAsia" w:ascii="宋体" w:hAnsi="宋体" w:cs="宋体"/>
                <w:b w:val="0"/>
                <w:bCs w:val="0"/>
                <w:i w:val="0"/>
                <w:iCs w:val="0"/>
                <w:color w:val="auto"/>
                <w:kern w:val="0"/>
                <w:sz w:val="24"/>
                <w:szCs w:val="24"/>
                <w:highlight w:val="none"/>
                <w:u w:val="none"/>
                <w:lang w:val="en-US" w:eastAsia="zh-CN" w:bidi="ar"/>
              </w:rPr>
              <w:t>（≤0.2C）；-20~60°DSG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（9）储存电压：2</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V-2</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4</w:t>
            </w:r>
            <w:r>
              <w:rPr>
                <w:rFonts w:hint="eastAsia" w:ascii="宋体" w:hAnsi="宋体" w:eastAsia="宋体" w:cs="宋体"/>
                <w:b w:val="0"/>
                <w:bCs w:val="0"/>
                <w:i w:val="0"/>
                <w:iCs w:val="0"/>
                <w:color w:val="auto"/>
                <w:kern w:val="0"/>
                <w:sz w:val="24"/>
                <w:szCs w:val="24"/>
                <w:highlight w:val="none"/>
                <w:u w:val="none"/>
                <w:lang w:val="en-US" w:eastAsia="zh-CN" w:bidi="ar"/>
              </w:rPr>
              <w:t>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（10）防护性能：IP66</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（11）充电截止电压：</w:t>
            </w:r>
            <w:r>
              <w:rPr>
                <w:rFonts w:hint="eastAsia" w:ascii="宋体" w:hAnsi="宋体" w:cs="宋体"/>
                <w:b w:val="0"/>
                <w:bCs w:val="0"/>
                <w:i w:val="0"/>
                <w:iCs w:val="0"/>
                <w:color w:val="auto"/>
                <w:kern w:val="0"/>
                <w:sz w:val="24"/>
                <w:szCs w:val="24"/>
                <w:highlight w:val="none"/>
                <w:u w:val="none"/>
                <w:lang w:val="en-US" w:eastAsia="zh-CN" w:bidi="ar"/>
              </w:rPr>
              <w:t>约</w:t>
            </w:r>
            <w:r>
              <w:rPr>
                <w:rFonts w:hint="eastAsia" w:ascii="宋体" w:hAnsi="宋体" w:eastAsia="宋体" w:cs="宋体"/>
                <w:b w:val="0"/>
                <w:bCs w:val="0"/>
                <w:i w:val="0"/>
                <w:iCs w:val="0"/>
                <w:color w:val="auto"/>
                <w:kern w:val="0"/>
                <w:sz w:val="24"/>
                <w:szCs w:val="24"/>
                <w:highlight w:val="none"/>
                <w:u w:val="none"/>
                <w:lang w:val="en-US" w:eastAsia="zh-CN" w:bidi="ar"/>
              </w:rPr>
              <w:t>2</w:t>
            </w:r>
            <w:r>
              <w:rPr>
                <w:rFonts w:hint="eastAsia" w:ascii="宋体" w:hAnsi="宋体" w:cs="宋体"/>
                <w:b w:val="0"/>
                <w:bCs w:val="0"/>
                <w:i w:val="0"/>
                <w:iCs w:val="0"/>
                <w:color w:val="auto"/>
                <w:kern w:val="0"/>
                <w:sz w:val="24"/>
                <w:szCs w:val="24"/>
                <w:highlight w:val="none"/>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2V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（12）放电截止电压：</w:t>
            </w:r>
            <w:r>
              <w:rPr>
                <w:rFonts w:hint="eastAsia" w:ascii="宋体" w:hAnsi="宋体" w:cs="宋体"/>
                <w:b w:val="0"/>
                <w:bCs w:val="0"/>
                <w:i w:val="0"/>
                <w:iCs w:val="0"/>
                <w:color w:val="auto"/>
                <w:kern w:val="0"/>
                <w:sz w:val="24"/>
                <w:szCs w:val="24"/>
                <w:highlight w:val="none"/>
                <w:u w:val="none"/>
                <w:lang w:val="en-US" w:eastAsia="zh-CN" w:bidi="ar"/>
              </w:rPr>
              <w:t>约18V</w:t>
            </w:r>
            <w:r>
              <w:rPr>
                <w:rFonts w:hint="eastAsia" w:ascii="宋体" w:hAnsi="宋体" w:eastAsia="宋体" w:cs="宋体"/>
                <w:b w:val="0"/>
                <w:bCs w:val="0"/>
                <w:i w:val="0"/>
                <w:iCs w:val="0"/>
                <w:color w:val="auto"/>
                <w:kern w:val="0"/>
                <w:sz w:val="24"/>
                <w:szCs w:val="24"/>
                <w:highlight w:val="none"/>
                <w:u w:val="none"/>
                <w:lang w:val="en-US" w:eastAsia="zh-CN" w:bidi="ar"/>
              </w:rPr>
              <w:t>@0.2C</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（13）标准充电电流：</w:t>
            </w:r>
            <w:r>
              <w:rPr>
                <w:rFonts w:hint="eastAsia" w:ascii="宋体" w:hAnsi="宋体" w:cs="宋体"/>
                <w:b w:val="0"/>
                <w:bCs w:val="0"/>
                <w:i w:val="0"/>
                <w:iCs w:val="0"/>
                <w:color w:val="auto"/>
                <w:kern w:val="0"/>
                <w:sz w:val="24"/>
                <w:szCs w:val="24"/>
                <w:highlight w:val="none"/>
                <w:u w:val="none"/>
                <w:lang w:val="en-US" w:eastAsia="zh-CN" w:bidi="ar"/>
              </w:rPr>
              <w:t>6</w:t>
            </w:r>
            <w:r>
              <w:rPr>
                <w:rFonts w:hint="eastAsia" w:ascii="宋体" w:hAnsi="宋体" w:eastAsia="宋体" w:cs="宋体"/>
                <w:b w:val="0"/>
                <w:bCs w:val="0"/>
                <w:i w:val="0"/>
                <w:iCs w:val="0"/>
                <w:color w:val="auto"/>
                <w:kern w:val="0"/>
                <w:sz w:val="24"/>
                <w:szCs w:val="24"/>
                <w:highlight w:val="none"/>
                <w:u w:val="none"/>
                <w:lang w:val="en-US" w:eastAsia="zh-CN" w:bidi="ar"/>
              </w:rPr>
              <w:t>A</w:t>
            </w:r>
            <w:r>
              <w:rPr>
                <w:rFonts w:ascii="宋体" w:hAnsi="宋体" w:eastAsia="宋体" w:cs="宋体"/>
                <w:b w:val="0"/>
                <w:bCs w:val="0"/>
                <w:color w:val="auto"/>
                <w:sz w:val="24"/>
                <w:szCs w:val="24"/>
                <w:highlight w:val="none"/>
              </w:rPr>
              <w:t>（0.</w:t>
            </w:r>
            <w:r>
              <w:rPr>
                <w:rFonts w:hint="eastAsia" w:ascii="宋体" w:hAnsi="宋体" w:cs="宋体"/>
                <w:b w:val="0"/>
                <w:bCs w:val="0"/>
                <w:color w:val="auto"/>
                <w:sz w:val="24"/>
                <w:szCs w:val="24"/>
                <w:highlight w:val="none"/>
                <w:lang w:val="en-US" w:eastAsia="zh-CN"/>
              </w:rPr>
              <w:t>2</w:t>
            </w:r>
            <w:r>
              <w:rPr>
                <w:rFonts w:ascii="宋体" w:hAnsi="宋体" w:eastAsia="宋体" w:cs="宋体"/>
                <w:b w:val="0"/>
                <w:bCs w:val="0"/>
                <w:color w:val="auto"/>
                <w:sz w:val="24"/>
                <w:szCs w:val="24"/>
                <w:highlight w:val="none"/>
              </w:rPr>
              <w:t>C）</w:t>
            </w:r>
            <w:r>
              <w:rPr>
                <w:rFonts w:hint="eastAsia" w:ascii="宋体" w:hAnsi="宋体" w:eastAsia="宋体" w:cs="宋体"/>
                <w:b w:val="0"/>
                <w:bCs w:val="0"/>
                <w:i w:val="0"/>
                <w:iCs w:val="0"/>
                <w:color w:val="auto"/>
                <w:kern w:val="0"/>
                <w:sz w:val="24"/>
                <w:szCs w:val="24"/>
                <w:highlight w:val="none"/>
                <w:u w:val="none"/>
                <w:lang w:val="en-US" w:eastAsia="zh-CN" w:bidi="ar"/>
              </w:rPr>
              <w:t>@10~4</w:t>
            </w:r>
            <w:r>
              <w:rPr>
                <w:rFonts w:hint="eastAsia" w:ascii="宋体" w:hAnsi="宋体" w:cs="宋体"/>
                <w:b w:val="0"/>
                <w:bCs w:val="0"/>
                <w:i w:val="0"/>
                <w:iCs w:val="0"/>
                <w:color w:val="auto"/>
                <w:kern w:val="0"/>
                <w:sz w:val="24"/>
                <w:szCs w:val="24"/>
                <w:highlight w:val="none"/>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（14）最大充电电流：</w:t>
            </w:r>
            <w:r>
              <w:rPr>
                <w:rFonts w:hint="eastAsia" w:ascii="宋体" w:hAnsi="宋体" w:cs="宋体"/>
                <w:b w:val="0"/>
                <w:bCs w:val="0"/>
                <w:i w:val="0"/>
                <w:iCs w:val="0"/>
                <w:color w:val="auto"/>
                <w:kern w:val="0"/>
                <w:sz w:val="24"/>
                <w:szCs w:val="24"/>
                <w:highlight w:val="none"/>
                <w:u w:val="none"/>
                <w:lang w:val="en-US" w:eastAsia="zh-CN" w:bidi="ar"/>
              </w:rPr>
              <w:t>15</w:t>
            </w:r>
            <w:r>
              <w:rPr>
                <w:rFonts w:hint="eastAsia" w:ascii="宋体" w:hAnsi="宋体" w:eastAsia="宋体" w:cs="宋体"/>
                <w:b w:val="0"/>
                <w:bCs w:val="0"/>
                <w:i w:val="0"/>
                <w:iCs w:val="0"/>
                <w:color w:val="auto"/>
                <w:kern w:val="0"/>
                <w:sz w:val="24"/>
                <w:szCs w:val="24"/>
                <w:highlight w:val="none"/>
                <w:u w:val="none"/>
                <w:lang w:val="en-US" w:eastAsia="zh-CN" w:bidi="ar"/>
              </w:rPr>
              <w:t>A</w:t>
            </w:r>
            <w:r>
              <w:rPr>
                <w:rFonts w:hint="eastAsia" w:ascii="宋体" w:hAnsi="宋体" w:cs="宋体"/>
                <w:b w:val="0"/>
                <w:bCs w:val="0"/>
                <w:i w:val="0"/>
                <w:iCs w:val="0"/>
                <w:color w:val="auto"/>
                <w:kern w:val="0"/>
                <w:sz w:val="24"/>
                <w:szCs w:val="24"/>
                <w:highlight w:val="none"/>
                <w:u w:val="none"/>
                <w:lang w:val="en-US" w:eastAsia="zh-CN" w:bidi="ar"/>
              </w:rPr>
              <w:t>（0.5C）</w:t>
            </w:r>
            <w:r>
              <w:rPr>
                <w:rFonts w:hint="eastAsia" w:ascii="宋体" w:hAnsi="宋体" w:eastAsia="宋体" w:cs="宋体"/>
                <w:b w:val="0"/>
                <w:bCs w:val="0"/>
                <w:i w:val="0"/>
                <w:iCs w:val="0"/>
                <w:color w:val="auto"/>
                <w:kern w:val="0"/>
                <w:sz w:val="24"/>
                <w:szCs w:val="24"/>
                <w:highlight w:val="none"/>
                <w:u w:val="none"/>
                <w:lang w:val="en-US" w:eastAsia="zh-CN" w:bidi="ar"/>
              </w:rPr>
              <w:t>@15~4</w:t>
            </w:r>
            <w:r>
              <w:rPr>
                <w:rFonts w:hint="eastAsia" w:ascii="宋体" w:hAnsi="宋体" w:cs="宋体"/>
                <w:b w:val="0"/>
                <w:bCs w:val="0"/>
                <w:i w:val="0"/>
                <w:iCs w:val="0"/>
                <w:color w:val="auto"/>
                <w:kern w:val="0"/>
                <w:sz w:val="24"/>
                <w:szCs w:val="24"/>
                <w:highlight w:val="none"/>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（15）标准放电电流：15A</w:t>
            </w:r>
            <w:r>
              <w:rPr>
                <w:rFonts w:ascii="宋体" w:hAnsi="宋体" w:eastAsia="宋体" w:cs="宋体"/>
                <w:b w:val="0"/>
                <w:bCs w:val="0"/>
                <w:color w:val="auto"/>
                <w:sz w:val="24"/>
                <w:szCs w:val="24"/>
                <w:highlight w:val="none"/>
              </w:rPr>
              <w:t>（0.</w:t>
            </w:r>
            <w:r>
              <w:rPr>
                <w:rFonts w:hint="eastAsia" w:ascii="宋体" w:hAnsi="宋体" w:cs="宋体"/>
                <w:b w:val="0"/>
                <w:bCs w:val="0"/>
                <w:color w:val="auto"/>
                <w:sz w:val="24"/>
                <w:szCs w:val="24"/>
                <w:highlight w:val="none"/>
                <w:lang w:val="en-US" w:eastAsia="zh-CN"/>
              </w:rPr>
              <w:t>2</w:t>
            </w:r>
            <w:r>
              <w:rPr>
                <w:rFonts w:ascii="宋体" w:hAnsi="宋体" w:eastAsia="宋体" w:cs="宋体"/>
                <w:b w:val="0"/>
                <w:bCs w:val="0"/>
                <w:color w:val="auto"/>
                <w:sz w:val="24"/>
                <w:szCs w:val="24"/>
                <w:highlight w:val="none"/>
              </w:rPr>
              <w:t>C）</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-20</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6</w:t>
            </w:r>
            <w:r>
              <w:rPr>
                <w:rFonts w:hint="eastAsia" w:ascii="宋体" w:hAnsi="宋体" w:eastAsia="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（16）最大放电电流：</w:t>
            </w:r>
            <w:r>
              <w:rPr>
                <w:rFonts w:hint="eastAsia" w:ascii="宋体" w:hAnsi="宋体" w:cs="宋体"/>
                <w:b w:val="0"/>
                <w:bCs w:val="0"/>
                <w:i w:val="0"/>
                <w:iCs w:val="0"/>
                <w:color w:val="auto"/>
                <w:kern w:val="0"/>
                <w:sz w:val="24"/>
                <w:szCs w:val="24"/>
                <w:highlight w:val="none"/>
                <w:u w:val="none"/>
                <w:lang w:val="en-US" w:eastAsia="zh-CN" w:bidi="ar"/>
              </w:rPr>
              <w:t>150</w:t>
            </w:r>
            <w:r>
              <w:rPr>
                <w:rFonts w:hint="eastAsia" w:ascii="宋体" w:hAnsi="宋体" w:eastAsia="宋体" w:cs="宋体"/>
                <w:b w:val="0"/>
                <w:bCs w:val="0"/>
                <w:i w:val="0"/>
                <w:iCs w:val="0"/>
                <w:color w:val="auto"/>
                <w:kern w:val="0"/>
                <w:sz w:val="24"/>
                <w:szCs w:val="24"/>
                <w:highlight w:val="none"/>
                <w:u w:val="none"/>
                <w:lang w:val="en-US" w:eastAsia="zh-CN" w:bidi="ar"/>
              </w:rPr>
              <w:t>A</w:t>
            </w:r>
            <w:r>
              <w:rPr>
                <w:rFonts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瞬间</w:t>
            </w:r>
            <w:r>
              <w:rPr>
                <w:rFonts w:ascii="宋体" w:hAnsi="宋体" w:eastAsia="宋体" w:cs="宋体"/>
                <w:b w:val="0"/>
                <w:bCs w:val="0"/>
                <w:color w:val="auto"/>
                <w:sz w:val="24"/>
                <w:szCs w:val="24"/>
                <w:highlight w:val="none"/>
              </w:rPr>
              <w:t>峰值）</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（17）循环寿命（80%SOC）：</w:t>
            </w:r>
            <w:r>
              <w:rPr>
                <w:rFonts w:hint="eastAsia" w:ascii="宋体" w:hAnsi="宋体" w:cs="宋体"/>
                <w:b w:val="0"/>
                <w:bCs w:val="0"/>
                <w:i w:val="0"/>
                <w:iCs w:val="0"/>
                <w:color w:val="auto"/>
                <w:kern w:val="0"/>
                <w:sz w:val="24"/>
                <w:szCs w:val="24"/>
                <w:highlight w:val="none"/>
                <w:u w:val="none"/>
                <w:lang w:val="en-US" w:eastAsia="zh-CN" w:bidi="ar"/>
              </w:rPr>
              <w:t>≥15</w:t>
            </w:r>
            <w:r>
              <w:rPr>
                <w:rFonts w:hint="eastAsia" w:ascii="宋体" w:hAnsi="宋体" w:eastAsia="宋体" w:cs="宋体"/>
                <w:b w:val="0"/>
                <w:bCs w:val="0"/>
                <w:i w:val="0"/>
                <w:iCs w:val="0"/>
                <w:color w:val="auto"/>
                <w:kern w:val="0"/>
                <w:sz w:val="24"/>
                <w:szCs w:val="24"/>
                <w:highlight w:val="none"/>
                <w:u w:val="none"/>
                <w:lang w:val="en-US" w:eastAsia="zh-CN" w:bidi="ar"/>
              </w:rPr>
              <w:t>0cycle</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（18）检测项：振动，跌落，过充，热冲击，外部短路，插拔寿命</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12.无人机充电器：</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（1）输入电压：AC</w:t>
            </w:r>
            <w:r>
              <w:rPr>
                <w:rFonts w:hint="eastAsia" w:ascii="宋体" w:hAnsi="宋体" w:cs="宋体"/>
                <w:b w:val="0"/>
                <w:bCs w:val="0"/>
                <w:i w:val="0"/>
                <w:iCs w:val="0"/>
                <w:color w:val="auto"/>
                <w:kern w:val="0"/>
                <w:sz w:val="24"/>
                <w:szCs w:val="24"/>
                <w:highlight w:val="none"/>
                <w:u w:val="non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1</w:t>
            </w:r>
            <w:r>
              <w:rPr>
                <w:rFonts w:hint="eastAsia" w:ascii="宋体" w:hAnsi="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t>0-240V</w:t>
            </w:r>
            <w:r>
              <w:rPr>
                <w:rFonts w:hint="eastAsia" w:ascii="宋体" w:hAnsi="宋体" w:cs="宋体"/>
                <w:b w:val="0"/>
                <w:bCs w:val="0"/>
                <w:i w:val="0"/>
                <w:iCs w:val="0"/>
                <w:color w:val="auto"/>
                <w:kern w:val="0"/>
                <w:sz w:val="24"/>
                <w:szCs w:val="24"/>
                <w:highlight w:val="none"/>
                <w:u w:val="non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DC</w:t>
            </w:r>
            <w:r>
              <w:rPr>
                <w:rFonts w:hint="eastAsia" w:ascii="宋体" w:hAnsi="宋体" w:cs="宋体"/>
                <w:b w:val="0"/>
                <w:bCs w:val="0"/>
                <w:i w:val="0"/>
                <w:iCs w:val="0"/>
                <w:color w:val="auto"/>
                <w:kern w:val="0"/>
                <w:sz w:val="24"/>
                <w:szCs w:val="24"/>
                <w:highlight w:val="none"/>
                <w:u w:val="none"/>
                <w:lang w:val="en-US" w:eastAsia="zh-CN" w:bidi="ar"/>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11-18V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（2）充电功率：DC输入:CHA/CHB:100W  CHC/CHD:50W。</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（3）</w:t>
            </w:r>
            <w:r>
              <w:rPr>
                <w:rFonts w:hint="eastAsia" w:ascii="宋体" w:hAnsi="宋体" w:cs="宋体"/>
                <w:b w:val="0"/>
                <w:bCs w:val="0"/>
                <w:i w:val="0"/>
                <w:iCs w:val="0"/>
                <w:color w:val="auto"/>
                <w:kern w:val="0"/>
                <w:sz w:val="24"/>
                <w:szCs w:val="24"/>
                <w:highlight w:val="none"/>
                <w:u w:val="none"/>
                <w:lang w:val="en-US" w:eastAsia="zh-CN" w:bidi="ar"/>
              </w:rPr>
              <w:t>AC输入：CHA+CHC=100W  CHB+CHD=100W。CHA/CHB：50-100W  CHC/CHD:0～50W。</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（4）放电功率：≥4*10W。</w:t>
            </w:r>
          </w:p>
          <w:p w14:paraId="178513A1">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（5）充电电流范围：CHA/CHB0.1-10A；CHC/CHD0.1-5A。</w:t>
            </w:r>
          </w:p>
          <w:p w14:paraId="00D371DD">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（6）放电电流范围：0.1-2A*4。</w:t>
            </w:r>
          </w:p>
          <w:p w14:paraId="2BF3FB6B">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（7）最大平衡电流：最大200mA/节。</w:t>
            </w:r>
          </w:p>
          <w:p w14:paraId="25A2AC49">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（8）涓流充电电流：50mA-300mA&amp;OFF。</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 （</w:t>
            </w:r>
            <w:r>
              <w:rPr>
                <w:rFonts w:hint="eastAsia" w:ascii="宋体" w:hAnsi="宋体" w:cs="宋体"/>
                <w:b w:val="0"/>
                <w:bCs w:val="0"/>
                <w:i w:val="0"/>
                <w:iCs w:val="0"/>
                <w:color w:val="auto"/>
                <w:kern w:val="0"/>
                <w:sz w:val="24"/>
                <w:szCs w:val="24"/>
                <w:highlight w:val="none"/>
                <w:u w:val="none"/>
                <w:lang w:val="en-US" w:eastAsia="zh-CN" w:bidi="ar"/>
              </w:rPr>
              <w:t>9</w:t>
            </w:r>
            <w:r>
              <w:rPr>
                <w:rFonts w:hint="eastAsia" w:ascii="宋体" w:hAnsi="宋体" w:eastAsia="宋体" w:cs="宋体"/>
                <w:b w:val="0"/>
                <w:bCs w:val="0"/>
                <w:i w:val="0"/>
                <w:iCs w:val="0"/>
                <w:color w:val="auto"/>
                <w:kern w:val="0"/>
                <w:sz w:val="24"/>
                <w:szCs w:val="24"/>
                <w:highlight w:val="none"/>
                <w:u w:val="none"/>
                <w:lang w:val="en-US" w:eastAsia="zh-CN" w:bidi="ar"/>
              </w:rPr>
              <w:t>）拥有独立的单节电池平衡器，不用外接平衡器来平衡。</w:t>
            </w:r>
          </w:p>
          <w:p w14:paraId="2A48320B">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rPr>
              <w:t xml:space="preserve"> </w:t>
            </w:r>
            <w:r>
              <w:rPr>
                <w:rFonts w:hint="eastAsia" w:ascii="宋体" w:hAnsi="宋体" w:eastAsia="宋体" w:cs="宋体"/>
                <w:b w:val="0"/>
                <w:bCs w:val="0"/>
                <w:i w:val="0"/>
                <w:iCs w:val="0"/>
                <w:color w:val="auto"/>
                <w:kern w:val="0"/>
                <w:sz w:val="24"/>
                <w:szCs w:val="24"/>
                <w:highlight w:val="none"/>
                <w:u w:val="none"/>
                <w:lang w:val="en-US" w:eastAsia="zh-CN" w:bidi="ar"/>
              </w:rPr>
              <w:t>（10）支持充电电流限制保护、容量限制保护、温度限制保护、充电时间限制保护。</w:t>
            </w:r>
          </w:p>
          <w:p w14:paraId="4B97D5CC">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（11）支持数据储存，需要的时候能随时调用，无需再次设置。</w:t>
            </w:r>
          </w:p>
          <w:p w14:paraId="66AB5FBB">
            <w:pPr>
              <w:widowControl/>
              <w:jc w:val="left"/>
              <w:textAlignment w:val="center"/>
              <w:rPr>
                <w:rFonts w:ascii="宋体" w:hAnsi="宋体" w:eastAsia="宋体" w:cs="宋体"/>
                <w:color w:val="auto"/>
                <w:sz w:val="24"/>
                <w:szCs w:val="24"/>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 xml:space="preserve"> （12）支持通过充电器检测电池的总电压，最高电压最低电压以及每节电池电压。</w:t>
            </w:r>
          </w:p>
        </w:tc>
        <w:tc>
          <w:tcPr>
            <w:tcW w:w="750" w:type="dxa"/>
            <w:vMerge w:val="restart"/>
            <w:tcBorders>
              <w:top w:val="single" w:color="000000" w:sz="4" w:space="0"/>
              <w:left w:val="nil"/>
              <w:bottom w:val="single" w:color="000000" w:sz="4" w:space="0"/>
              <w:right w:val="single" w:color="000000" w:sz="4" w:space="0"/>
            </w:tcBorders>
            <w:shd w:val="clear" w:color="auto" w:fill="FFFFFF"/>
            <w:vAlign w:val="center"/>
          </w:tcPr>
          <w:p w14:paraId="757DAAF2">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7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F9C3E5">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7520F">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6304D">
            <w:pPr>
              <w:widowControl/>
              <w:jc w:val="center"/>
              <w:textAlignment w:val="center"/>
              <w:rPr>
                <w:rFonts w:ascii="宋体" w:hAnsi="宋体" w:eastAsia="宋体" w:cs="宋体"/>
                <w:color w:val="auto"/>
                <w:sz w:val="24"/>
                <w:szCs w:val="24"/>
                <w:highlight w:val="none"/>
                <w:lang w:bidi="ar"/>
              </w:rPr>
            </w:pPr>
          </w:p>
        </w:tc>
      </w:tr>
      <w:tr w14:paraId="3F7051B9">
        <w:tblPrEx>
          <w:tblCellMar>
            <w:top w:w="0" w:type="dxa"/>
            <w:left w:w="108" w:type="dxa"/>
            <w:bottom w:w="0" w:type="dxa"/>
            <w:right w:w="108" w:type="dxa"/>
          </w:tblCellMar>
        </w:tblPrEx>
        <w:trPr>
          <w:trHeight w:val="312"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FFA99">
            <w:pPr>
              <w:jc w:val="center"/>
              <w:rPr>
                <w:rFonts w:ascii="宋体" w:hAnsi="宋体" w:eastAsia="宋体" w:cs="宋体"/>
                <w:color w:val="auto"/>
                <w:sz w:val="24"/>
                <w:szCs w:val="24"/>
                <w:highlight w:val="none"/>
              </w:rPr>
            </w:pPr>
          </w:p>
        </w:tc>
        <w:tc>
          <w:tcPr>
            <w:tcW w:w="1524" w:type="dxa"/>
            <w:vMerge w:val="continue"/>
            <w:tcBorders>
              <w:top w:val="single" w:color="000000" w:sz="4" w:space="0"/>
              <w:left w:val="single" w:color="000000" w:sz="4" w:space="0"/>
              <w:bottom w:val="single" w:color="000000" w:sz="4" w:space="0"/>
              <w:right w:val="nil"/>
            </w:tcBorders>
            <w:shd w:val="clear" w:color="auto" w:fill="FFFFFF"/>
            <w:vAlign w:val="center"/>
          </w:tcPr>
          <w:p w14:paraId="48FD7031">
            <w:pPr>
              <w:jc w:val="center"/>
              <w:rPr>
                <w:rFonts w:ascii="宋体" w:hAnsi="宋体" w:eastAsia="宋体" w:cs="宋体"/>
                <w:color w:val="auto"/>
                <w:sz w:val="24"/>
                <w:szCs w:val="24"/>
                <w:highlight w:val="none"/>
              </w:rPr>
            </w:pPr>
          </w:p>
        </w:tc>
        <w:tc>
          <w:tcPr>
            <w:tcW w:w="562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DBED46">
            <w:pPr>
              <w:jc w:val="left"/>
              <w:rPr>
                <w:rFonts w:ascii="宋体" w:hAnsi="宋体" w:eastAsia="宋体" w:cs="宋体"/>
                <w:color w:val="auto"/>
                <w:sz w:val="24"/>
                <w:szCs w:val="24"/>
                <w:highlight w:val="none"/>
              </w:rPr>
            </w:pPr>
          </w:p>
        </w:tc>
        <w:tc>
          <w:tcPr>
            <w:tcW w:w="750" w:type="dxa"/>
            <w:vMerge w:val="continue"/>
            <w:tcBorders>
              <w:top w:val="single" w:color="000000" w:sz="4" w:space="0"/>
              <w:left w:val="nil"/>
              <w:bottom w:val="single" w:color="000000" w:sz="4" w:space="0"/>
              <w:right w:val="single" w:color="000000" w:sz="4" w:space="0"/>
            </w:tcBorders>
            <w:shd w:val="clear" w:color="auto" w:fill="FFFFFF"/>
            <w:vAlign w:val="center"/>
          </w:tcPr>
          <w:p w14:paraId="12044B4A">
            <w:pPr>
              <w:jc w:val="center"/>
              <w:rPr>
                <w:rFonts w:ascii="宋体" w:hAnsi="宋体" w:eastAsia="宋体" w:cs="宋体"/>
                <w:color w:val="auto"/>
                <w:sz w:val="24"/>
                <w:szCs w:val="24"/>
                <w:highlight w:val="none"/>
              </w:rPr>
            </w:pPr>
          </w:p>
        </w:tc>
        <w:tc>
          <w:tcPr>
            <w:tcW w:w="7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3B8CBB">
            <w:pPr>
              <w:jc w:val="cente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96E7E">
            <w:pPr>
              <w:jc w:val="cente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978BA">
            <w:pPr>
              <w:jc w:val="center"/>
              <w:rPr>
                <w:rFonts w:ascii="宋体" w:hAnsi="宋体" w:eastAsia="宋体" w:cs="宋体"/>
                <w:color w:val="auto"/>
                <w:sz w:val="24"/>
                <w:szCs w:val="24"/>
                <w:highlight w:val="none"/>
              </w:rPr>
            </w:pPr>
          </w:p>
        </w:tc>
      </w:tr>
      <w:tr w14:paraId="6BA19B73">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3D8E0">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1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086A4">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航空模型</w:t>
            </w:r>
          </w:p>
        </w:tc>
        <w:tc>
          <w:tcPr>
            <w:tcW w:w="5623" w:type="dxa"/>
            <w:tcBorders>
              <w:top w:val="nil"/>
              <w:left w:val="single" w:color="000000" w:sz="4" w:space="0"/>
              <w:bottom w:val="single" w:color="000000" w:sz="4" w:space="0"/>
              <w:right w:val="single" w:color="000000" w:sz="4" w:space="0"/>
            </w:tcBorders>
            <w:shd w:val="clear" w:color="auto" w:fill="FFFFFF"/>
            <w:vAlign w:val="center"/>
          </w:tcPr>
          <w:p w14:paraId="68D003BE">
            <w:pPr>
              <w:widowControl/>
              <w:jc w:val="left"/>
              <w:textAlignment w:val="center"/>
              <w:rPr>
                <w:rFonts w:ascii="宋体" w:hAnsi="宋体" w:eastAsia="宋体" w:cs="宋体"/>
                <w:color w:val="auto"/>
                <w:sz w:val="24"/>
                <w:szCs w:val="24"/>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1.用于展示教学，涵盖多旋翼、固定翼、直升机等不同构型；</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2.不同机型不少于3种构型，总数量≥</w:t>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架；</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3.比例1:8至1:20，含展示支架。</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0C1DF">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架</w:t>
            </w:r>
          </w:p>
        </w:tc>
        <w:tc>
          <w:tcPr>
            <w:tcW w:w="7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21AE3">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w:t>
            </w: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A99A7">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FDDFE">
            <w:pPr>
              <w:widowControl/>
              <w:jc w:val="center"/>
              <w:textAlignment w:val="center"/>
              <w:rPr>
                <w:rFonts w:ascii="宋体" w:hAnsi="宋体" w:eastAsia="宋体" w:cs="宋体"/>
                <w:color w:val="auto"/>
                <w:sz w:val="24"/>
                <w:szCs w:val="24"/>
                <w:highlight w:val="none"/>
                <w:lang w:bidi="ar"/>
              </w:rPr>
            </w:pPr>
          </w:p>
        </w:tc>
      </w:tr>
      <w:tr w14:paraId="1EEF75AD">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965A">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1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DDED1">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师资培训及服务</w:t>
            </w:r>
          </w:p>
        </w:tc>
        <w:tc>
          <w:tcPr>
            <w:tcW w:w="5623" w:type="dxa"/>
            <w:tcBorders>
              <w:top w:val="nil"/>
              <w:left w:val="single" w:color="000000" w:sz="4" w:space="0"/>
              <w:bottom w:val="single" w:color="000000" w:sz="4" w:space="0"/>
              <w:right w:val="single" w:color="000000" w:sz="4" w:space="0"/>
            </w:tcBorders>
            <w:shd w:val="clear" w:color="auto" w:fill="FFFFFF"/>
            <w:vAlign w:val="center"/>
          </w:tcPr>
          <w:p w14:paraId="05AA85F9">
            <w:pPr>
              <w:widowControl/>
              <w:jc w:val="left"/>
              <w:textAlignment w:val="center"/>
              <w:rPr>
                <w:rFonts w:ascii="宋体" w:hAnsi="宋体" w:eastAsia="宋体" w:cs="宋体"/>
                <w:color w:val="auto"/>
                <w:sz w:val="24"/>
                <w:szCs w:val="24"/>
                <w:highlight w:val="none"/>
                <w:lang w:bidi="ar"/>
              </w:rPr>
            </w:pPr>
            <w:r>
              <w:rPr>
                <w:rFonts w:hint="eastAsia" w:ascii="宋体" w:hAnsi="宋体" w:eastAsia="宋体" w:cs="宋体"/>
                <w:b w:val="0"/>
                <w:bCs w:val="0"/>
                <w:i w:val="0"/>
                <w:iCs w:val="0"/>
                <w:color w:val="auto"/>
                <w:kern w:val="0"/>
                <w:sz w:val="24"/>
                <w:szCs w:val="24"/>
                <w:highlight w:val="none"/>
                <w:u w:val="none"/>
                <w:lang w:val="en-US" w:eastAsia="zh-CN" w:bidi="ar"/>
              </w:rPr>
              <w:t>1.针对操作人员（教师/管理员）培训使用方法，针对技术人员培训日常维护和常见故障处理；</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实训室验收通过后，企业每年提供专业人员，直接参与学校日常教学，企业专业人员≥3名；结合学校现有课程体系，提供定制化实训教案，培训内容直接嵌入学校教学计划；辅导教师需持无人机应用技术等相关证书且社保缴纳不少于3月；</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3.培训次数与人数：每年免费提供不少于10人次的系统使用培训，每学年承诺免费培训不少于5次，时间地点由学校定；</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 xml:space="preserve">4.提供一名专职工程师驻校服务，每周不少于3天，处理日常设备维护、故障排查、学生答疑； </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实训室验收通过后，企业每年协助学校教师参加CAAC（民航局无人机操作员）、人社职业技能认证培训，提供培训资料和实操指导，并支持不少于2名学校老师取得人社无人机装调检修工高级证书和CAAC无人机中型超视距驾驶员执照考证，企业承担报名费、培训费；</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6.免费提供中文操作手册、常见问题列表、操作视频等；</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7.安装调试时同步对学校教学老师进行现场培训；</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8.实训室验收通过后，企业与校方需签订学生委培班、订单班等特色班级，以保障学生实习、就业；</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9.在项目所在地有固定售后服务机构，可以承诺“24小时技术支持，30分钟内到达现场”；</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10.故障处理：一般故障4小时内解决，重大故障8小时内解决并出具故障报告；</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11.备机服务：设别若8小时内无法修复的，须提供备用设备保证正常使用；</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12.终身技术支持：设备提供终身技术支持；</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13.企业拥有无人机相关专利≥9项，以确保企业在无人机领域的专业性与前瞻性；</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14.企业具备无人机相关体系认证≥3项（ISO9001/14001/45001），附扫描件作为佐证材料；</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15.企业专业技术人员所持无人机相关资质证书不少以10项（CAAC民用无人机驾驶航空器操作员执照、无人机职业技能等级证书、无人机类专项技能证书等）；</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16.须提供民用无人驾驶航空器运营合格证（必须包含运行种类：留空飞行、航线飞行、其他飞行；经营种类：载货类、培训类、其他类）。</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93D9D">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7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67F90C">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2B3D9">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2B353">
            <w:pPr>
              <w:widowControl/>
              <w:jc w:val="center"/>
              <w:textAlignment w:val="center"/>
              <w:rPr>
                <w:rFonts w:ascii="宋体" w:hAnsi="宋体" w:eastAsia="宋体" w:cs="宋体"/>
                <w:color w:val="auto"/>
                <w:sz w:val="24"/>
                <w:szCs w:val="24"/>
                <w:highlight w:val="none"/>
                <w:lang w:bidi="ar"/>
              </w:rPr>
            </w:pPr>
          </w:p>
        </w:tc>
      </w:tr>
      <w:tr w14:paraId="634DC139">
        <w:tblPrEx>
          <w:tblCellMar>
            <w:top w:w="0" w:type="dxa"/>
            <w:left w:w="108" w:type="dxa"/>
            <w:bottom w:w="0" w:type="dxa"/>
            <w:right w:w="108" w:type="dxa"/>
          </w:tblCellMar>
        </w:tblPrEx>
        <w:trPr>
          <w:trHeight w:val="287" w:hRule="atLeast"/>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3A9B3863">
            <w:pPr>
              <w:widowControl/>
              <w:jc w:val="center"/>
              <w:textAlignment w:val="center"/>
              <w:rPr>
                <w:rFonts w:ascii="宋体" w:hAnsi="宋体" w:eastAsia="宋体" w:cs="宋体"/>
                <w:color w:val="auto"/>
                <w:sz w:val="24"/>
                <w:szCs w:val="24"/>
                <w:highlight w:val="none"/>
              </w:rPr>
            </w:pPr>
          </w:p>
        </w:tc>
        <w:tc>
          <w:tcPr>
            <w:tcW w:w="1524" w:type="dxa"/>
            <w:tcBorders>
              <w:top w:val="single" w:color="000000" w:sz="4" w:space="0"/>
              <w:left w:val="single" w:color="000000" w:sz="4" w:space="0"/>
              <w:bottom w:val="single" w:color="000000" w:sz="4" w:space="0"/>
              <w:right w:val="single" w:color="000000" w:sz="4" w:space="0"/>
            </w:tcBorders>
            <w:vAlign w:val="center"/>
          </w:tcPr>
          <w:p w14:paraId="7EA3B21B">
            <w:pPr>
              <w:widowControl/>
              <w:jc w:val="center"/>
              <w:textAlignment w:val="center"/>
              <w:rPr>
                <w:rFonts w:ascii="宋体" w:hAnsi="宋体" w:eastAsia="宋体" w:cs="宋体"/>
                <w:color w:val="auto"/>
                <w:sz w:val="24"/>
                <w:szCs w:val="24"/>
                <w:highlight w:val="none"/>
                <w:lang w:bidi="ar"/>
              </w:rPr>
            </w:pPr>
          </w:p>
        </w:tc>
        <w:tc>
          <w:tcPr>
            <w:tcW w:w="5623" w:type="dxa"/>
            <w:tcBorders>
              <w:top w:val="single" w:color="000000" w:sz="4" w:space="0"/>
              <w:left w:val="single" w:color="000000" w:sz="4" w:space="0"/>
              <w:bottom w:val="single" w:color="000000" w:sz="4" w:space="0"/>
              <w:right w:val="single" w:color="000000" w:sz="4" w:space="0"/>
            </w:tcBorders>
            <w:vAlign w:val="center"/>
          </w:tcPr>
          <w:p w14:paraId="5887B24F">
            <w:pPr>
              <w:widowControl/>
              <w:jc w:val="center"/>
              <w:textAlignment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二、无人机检修实训室</w:t>
            </w:r>
          </w:p>
        </w:tc>
        <w:tc>
          <w:tcPr>
            <w:tcW w:w="750" w:type="dxa"/>
            <w:tcBorders>
              <w:top w:val="single" w:color="000000" w:sz="4" w:space="0"/>
              <w:left w:val="single" w:color="000000" w:sz="4" w:space="0"/>
              <w:bottom w:val="single" w:color="000000" w:sz="4" w:space="0"/>
              <w:right w:val="single" w:color="000000" w:sz="4" w:space="0"/>
            </w:tcBorders>
            <w:vAlign w:val="center"/>
          </w:tcPr>
          <w:p w14:paraId="72519EE7">
            <w:pPr>
              <w:rPr>
                <w:rFonts w:ascii="宋体" w:hAnsi="宋体" w:eastAsia="宋体" w:cs="宋体"/>
                <w:color w:val="auto"/>
                <w:sz w:val="24"/>
                <w:szCs w:val="24"/>
                <w:highlight w:val="none"/>
              </w:rPr>
            </w:pPr>
          </w:p>
        </w:tc>
        <w:tc>
          <w:tcPr>
            <w:tcW w:w="793" w:type="dxa"/>
            <w:tcBorders>
              <w:top w:val="single" w:color="000000" w:sz="4" w:space="0"/>
              <w:left w:val="single" w:color="000000" w:sz="4" w:space="0"/>
              <w:bottom w:val="single" w:color="000000" w:sz="4" w:space="0"/>
              <w:right w:val="single" w:color="000000" w:sz="4" w:space="0"/>
            </w:tcBorders>
            <w:vAlign w:val="center"/>
          </w:tcPr>
          <w:p w14:paraId="1415647A">
            <w:pP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57BD453A">
            <w:pP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1FD7A994">
            <w:pPr>
              <w:rPr>
                <w:rFonts w:ascii="宋体" w:hAnsi="宋体" w:eastAsia="宋体" w:cs="宋体"/>
                <w:color w:val="auto"/>
                <w:sz w:val="24"/>
                <w:szCs w:val="24"/>
                <w:highlight w:val="none"/>
              </w:rPr>
            </w:pPr>
          </w:p>
        </w:tc>
      </w:tr>
      <w:tr w14:paraId="0EF1C6A3">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0414962B">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1524" w:type="dxa"/>
            <w:tcBorders>
              <w:top w:val="single" w:color="000000" w:sz="4" w:space="0"/>
              <w:left w:val="single" w:color="000000" w:sz="4" w:space="0"/>
              <w:bottom w:val="single" w:color="000000" w:sz="4" w:space="0"/>
              <w:right w:val="single" w:color="000000" w:sz="4" w:space="0"/>
            </w:tcBorders>
            <w:vAlign w:val="center"/>
          </w:tcPr>
          <w:p w14:paraId="4E1312D3">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多旋翼无人机原理教学及故障检修设备</w:t>
            </w:r>
          </w:p>
        </w:tc>
        <w:tc>
          <w:tcPr>
            <w:tcW w:w="5623" w:type="dxa"/>
            <w:tcBorders>
              <w:top w:val="single" w:color="000000" w:sz="4" w:space="0"/>
              <w:left w:val="single" w:color="000000" w:sz="4" w:space="0"/>
              <w:bottom w:val="single" w:color="000000" w:sz="4" w:space="0"/>
              <w:right w:val="single" w:color="000000" w:sz="4" w:space="0"/>
            </w:tcBorders>
            <w:vAlign w:val="center"/>
          </w:tcPr>
          <w:p w14:paraId="41E1CD16">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1.便携式箱式结构尺寸：</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600mm×4</w:t>
            </w:r>
            <w:r>
              <w:rPr>
                <w:rFonts w:hint="eastAsia" w:ascii="宋体" w:hAnsi="宋体" w:cs="宋体"/>
                <w:b w:val="0"/>
                <w:bCs w:val="0"/>
                <w:i w:val="0"/>
                <w:iCs w:val="0"/>
                <w:color w:val="auto"/>
                <w:kern w:val="0"/>
                <w:sz w:val="24"/>
                <w:szCs w:val="24"/>
                <w:highlight w:val="none"/>
                <w:u w:val="none"/>
                <w:lang w:val="en-US" w:eastAsia="zh-CN" w:bidi="ar"/>
              </w:rPr>
              <w:t>2</w:t>
            </w:r>
            <w:r>
              <w:rPr>
                <w:rFonts w:hint="eastAsia" w:ascii="宋体" w:hAnsi="宋体" w:eastAsia="宋体" w:cs="宋体"/>
                <w:b w:val="0"/>
                <w:bCs w:val="0"/>
                <w:i w:val="0"/>
                <w:iCs w:val="0"/>
                <w:color w:val="auto"/>
                <w:kern w:val="0"/>
                <w:sz w:val="24"/>
                <w:szCs w:val="24"/>
                <w:highlight w:val="none"/>
                <w:u w:val="none"/>
                <w:lang w:val="en-US" w:eastAsia="zh-CN" w:bidi="ar"/>
              </w:rPr>
              <w:t>0mm×</w:t>
            </w:r>
            <w:r>
              <w:rPr>
                <w:rFonts w:hint="eastAsia" w:ascii="宋体" w:hAnsi="宋体" w:cs="宋体"/>
                <w:b w:val="0"/>
                <w:bCs w:val="0"/>
                <w:i w:val="0"/>
                <w:iCs w:val="0"/>
                <w:color w:val="auto"/>
                <w:kern w:val="0"/>
                <w:sz w:val="24"/>
                <w:szCs w:val="24"/>
                <w:highlight w:val="none"/>
                <w:u w:val="none"/>
                <w:lang w:val="en-US" w:eastAsia="zh-CN" w:bidi="ar"/>
              </w:rPr>
              <w:t>18</w:t>
            </w:r>
            <w:r>
              <w:rPr>
                <w:rFonts w:hint="eastAsia" w:ascii="宋体" w:hAnsi="宋体" w:eastAsia="宋体" w:cs="宋体"/>
                <w:b w:val="0"/>
                <w:bCs w:val="0"/>
                <w:i w:val="0"/>
                <w:iCs w:val="0"/>
                <w:color w:val="auto"/>
                <w:kern w:val="0"/>
                <w:sz w:val="24"/>
                <w:szCs w:val="24"/>
                <w:highlight w:val="none"/>
                <w:u w:val="none"/>
                <w:lang w:val="en-US" w:eastAsia="zh-CN" w:bidi="ar"/>
              </w:rPr>
              <w:t>0mm；</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2.机架布局为“X”；机身轴距≥490mm；</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3.机身材料：FR-4；整套系统采用箱式设计，箱体采用航空箱材质；</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4.工作环境温度支持范围：-40〜50；</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5.无刷电机规格：定子直径</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2</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mm；高度</w:t>
            </w:r>
            <w:r>
              <w:rPr>
                <w:rFonts w:hint="eastAsia" w:ascii="宋体" w:hAnsi="宋体" w:cs="宋体"/>
                <w:b w:val="0"/>
                <w:bCs w:val="0"/>
                <w:i w:val="0"/>
                <w:iCs w:val="0"/>
                <w:color w:val="auto"/>
                <w:kern w:val="0"/>
                <w:sz w:val="24"/>
                <w:szCs w:val="24"/>
                <w:highlight w:val="none"/>
                <w:u w:val="none"/>
                <w:lang w:val="en-US" w:eastAsia="zh-CN" w:bidi="ar"/>
              </w:rPr>
              <w:t>≥6</w:t>
            </w:r>
            <w:r>
              <w:rPr>
                <w:rFonts w:hint="eastAsia" w:ascii="宋体" w:hAnsi="宋体" w:eastAsia="宋体" w:cs="宋体"/>
                <w:b w:val="0"/>
                <w:bCs w:val="0"/>
                <w:i w:val="0"/>
                <w:iCs w:val="0"/>
                <w:color w:val="auto"/>
                <w:kern w:val="0"/>
                <w:sz w:val="24"/>
                <w:szCs w:val="24"/>
                <w:highlight w:val="none"/>
                <w:u w:val="none"/>
                <w:lang w:val="en-US" w:eastAsia="zh-CN" w:bidi="ar"/>
              </w:rPr>
              <w:t>mm；KV值</w:t>
            </w:r>
            <w:r>
              <w:rPr>
                <w:rFonts w:hint="eastAsia" w:ascii="宋体" w:hAnsi="宋体" w:cs="宋体"/>
                <w:b w:val="0"/>
                <w:bCs w:val="0"/>
                <w:i w:val="0"/>
                <w:iCs w:val="0"/>
                <w:color w:val="auto"/>
                <w:kern w:val="0"/>
                <w:sz w:val="24"/>
                <w:szCs w:val="24"/>
                <w:highlight w:val="none"/>
                <w:u w:val="none"/>
                <w:lang w:val="en-US" w:eastAsia="zh-CN" w:bidi="ar"/>
              </w:rPr>
              <w:t>≥198</w:t>
            </w:r>
            <w:r>
              <w:rPr>
                <w:rFonts w:hint="eastAsia" w:ascii="宋体" w:hAnsi="宋体" w:eastAsia="宋体" w:cs="宋体"/>
                <w:b w:val="0"/>
                <w:bCs w:val="0"/>
                <w:i w:val="0"/>
                <w:iCs w:val="0"/>
                <w:color w:val="auto"/>
                <w:kern w:val="0"/>
                <w:sz w:val="24"/>
                <w:szCs w:val="24"/>
                <w:highlight w:val="none"/>
                <w:u w:val="none"/>
                <w:lang w:val="en-US" w:eastAsia="zh-CN" w:bidi="ar"/>
              </w:rPr>
              <w:t>0KV；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cs="宋体"/>
                <w:b w:val="0"/>
                <w:bCs w:val="0"/>
                <w:i w:val="0"/>
                <w:iCs w:val="0"/>
                <w:color w:val="auto"/>
                <w:kern w:val="0"/>
                <w:sz w:val="24"/>
                <w:szCs w:val="24"/>
                <w:highlight w:val="none"/>
                <w:u w:val="none"/>
                <w:lang w:val="en-US" w:eastAsia="zh-CN" w:bidi="ar"/>
              </w:rPr>
              <w:t>6</w:t>
            </w:r>
            <w:r>
              <w:rPr>
                <w:rFonts w:hint="eastAsia" w:ascii="宋体" w:hAnsi="宋体" w:eastAsia="宋体" w:cs="宋体"/>
                <w:b w:val="0"/>
                <w:bCs w:val="0"/>
                <w:i w:val="0"/>
                <w:iCs w:val="0"/>
                <w:color w:val="auto"/>
                <w:kern w:val="0"/>
                <w:sz w:val="24"/>
                <w:szCs w:val="24"/>
                <w:highlight w:val="none"/>
                <w:u w:val="none"/>
                <w:lang w:val="en-US" w:eastAsia="zh-CN" w:bidi="ar"/>
              </w:rPr>
              <w:t>.可设置故障≥</w:t>
            </w:r>
            <w:r>
              <w:rPr>
                <w:rFonts w:hint="eastAsia" w:ascii="宋体" w:hAnsi="宋体" w:cs="宋体"/>
                <w:b w:val="0"/>
                <w:bCs w:val="0"/>
                <w:i w:val="0"/>
                <w:iCs w:val="0"/>
                <w:color w:val="auto"/>
                <w:kern w:val="0"/>
                <w:sz w:val="24"/>
                <w:szCs w:val="24"/>
                <w:highlight w:val="none"/>
                <w:u w:val="none"/>
                <w:lang w:val="en-US" w:eastAsia="zh-CN" w:bidi="ar"/>
              </w:rPr>
              <w:t>10；</w:t>
            </w:r>
            <w:r>
              <w:rPr>
                <w:rFonts w:hint="eastAsia" w:ascii="宋体" w:hAnsi="宋体" w:eastAsia="宋体" w:cs="宋体"/>
                <w:b w:val="0"/>
                <w:bCs w:val="0"/>
                <w:i w:val="0"/>
                <w:iCs w:val="0"/>
                <w:color w:val="auto"/>
                <w:kern w:val="0"/>
                <w:sz w:val="24"/>
                <w:szCs w:val="24"/>
                <w:highlight w:val="none"/>
                <w:u w:val="none"/>
                <w:lang w:val="en-US" w:eastAsia="zh-CN" w:bidi="ar"/>
              </w:rPr>
              <w:t>故障检修采用一体化KCD4按钮</w:t>
            </w:r>
            <w:r>
              <w:rPr>
                <w:rFonts w:hint="eastAsia" w:ascii="宋体" w:hAnsi="宋体" w:cs="宋体"/>
                <w:b w:val="0"/>
                <w:bCs w:val="0"/>
                <w:i w:val="0"/>
                <w:iCs w:val="0"/>
                <w:color w:val="auto"/>
                <w:kern w:val="0"/>
                <w:sz w:val="24"/>
                <w:szCs w:val="24"/>
                <w:highlight w:val="none"/>
                <w:u w:val="none"/>
                <w:lang w:val="en-US" w:eastAsia="zh-CN" w:bidi="ar"/>
              </w:rPr>
              <w:t>（投标时提供产品白皮书或彩页并加盖公章）</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cs="宋体"/>
                <w:b w:val="0"/>
                <w:bCs w:val="0"/>
                <w:i w:val="0"/>
                <w:iCs w:val="0"/>
                <w:color w:val="auto"/>
                <w:kern w:val="0"/>
                <w:sz w:val="24"/>
                <w:szCs w:val="24"/>
                <w:highlight w:val="none"/>
                <w:u w:val="none"/>
                <w:lang w:val="en-US" w:eastAsia="zh-CN" w:bidi="ar"/>
              </w:rPr>
              <w:t>7</w:t>
            </w:r>
            <w:r>
              <w:rPr>
                <w:rFonts w:hint="eastAsia" w:ascii="宋体" w:hAnsi="宋体" w:eastAsia="宋体" w:cs="宋体"/>
                <w:b w:val="0"/>
                <w:bCs w:val="0"/>
                <w:i w:val="0"/>
                <w:iCs w:val="0"/>
                <w:color w:val="auto"/>
                <w:kern w:val="0"/>
                <w:sz w:val="24"/>
                <w:szCs w:val="24"/>
                <w:highlight w:val="none"/>
                <w:u w:val="none"/>
                <w:lang w:val="en-US" w:eastAsia="zh-CN" w:bidi="ar"/>
              </w:rPr>
              <w:t>.飞行控制器内置3轴数字16位陀螺仪，3轴14位加速度/磁强计，6轴加速度计/磁强计，高精度气压计；供电范围：7.4V-22.2V;</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cs="宋体"/>
                <w:b w:val="0"/>
                <w:bCs w:val="0"/>
                <w:i w:val="0"/>
                <w:iCs w:val="0"/>
                <w:color w:val="auto"/>
                <w:kern w:val="0"/>
                <w:sz w:val="24"/>
                <w:szCs w:val="24"/>
                <w:highlight w:val="none"/>
                <w:u w:val="none"/>
                <w:lang w:val="en-US" w:eastAsia="zh-CN" w:bidi="ar"/>
              </w:rPr>
              <w:t>8</w:t>
            </w:r>
            <w:r>
              <w:rPr>
                <w:rFonts w:hint="eastAsia" w:ascii="宋体" w:hAnsi="宋体" w:eastAsia="宋体" w:cs="宋体"/>
                <w:b w:val="0"/>
                <w:bCs w:val="0"/>
                <w:i w:val="0"/>
                <w:iCs w:val="0"/>
                <w:color w:val="auto"/>
                <w:kern w:val="0"/>
                <w:sz w:val="24"/>
                <w:szCs w:val="24"/>
                <w:highlight w:val="none"/>
                <w:u w:val="none"/>
                <w:lang w:val="en-US" w:eastAsia="zh-CN" w:bidi="ar"/>
              </w:rPr>
              <w:t>.遥控器支持SBUS、PPM、PWM或CRSF多信号输出，工作电压为7.4V-18V,使用DSSS&amp;FHSS混合双扩频技术，可实现避干扰和抗干扰结合，遥控器通道数量</w:t>
            </w:r>
            <w:r>
              <w:rPr>
                <w:rFonts w:hint="eastAsia" w:ascii="宋体" w:hAnsi="宋体" w:cs="宋体"/>
                <w:b w:val="0"/>
                <w:bCs w:val="0"/>
                <w:i w:val="0"/>
                <w:iCs w:val="0"/>
                <w:color w:val="auto"/>
                <w:kern w:val="0"/>
                <w:sz w:val="24"/>
                <w:szCs w:val="24"/>
                <w:highlight w:val="none"/>
                <w:u w:val="none"/>
                <w:lang w:val="en-US" w:eastAsia="zh-CN" w:bidi="ar"/>
              </w:rPr>
              <w:t>≥12</w:t>
            </w:r>
            <w:r>
              <w:rPr>
                <w:rFonts w:hint="eastAsia" w:ascii="宋体" w:hAnsi="宋体" w:eastAsia="宋体" w:cs="宋体"/>
                <w:b w:val="0"/>
                <w:bCs w:val="0"/>
                <w:i w:val="0"/>
                <w:iCs w:val="0"/>
                <w:color w:val="auto"/>
                <w:kern w:val="0"/>
                <w:sz w:val="24"/>
                <w:szCs w:val="24"/>
                <w:highlight w:val="none"/>
                <w:u w:val="none"/>
                <w:lang w:val="en-US" w:eastAsia="zh-CN" w:bidi="ar"/>
              </w:rPr>
              <w:t>个；</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cs="宋体"/>
                <w:b w:val="0"/>
                <w:bCs w:val="0"/>
                <w:i w:val="0"/>
                <w:iCs w:val="0"/>
                <w:color w:val="auto"/>
                <w:kern w:val="0"/>
                <w:sz w:val="24"/>
                <w:szCs w:val="24"/>
                <w:highlight w:val="none"/>
                <w:u w:val="none"/>
                <w:lang w:val="en-US" w:eastAsia="zh-CN" w:bidi="ar"/>
              </w:rPr>
              <w:t>9</w:t>
            </w:r>
            <w:r>
              <w:rPr>
                <w:rFonts w:hint="eastAsia" w:ascii="宋体" w:hAnsi="宋体" w:eastAsia="宋体" w:cs="宋体"/>
                <w:b w:val="0"/>
                <w:bCs w:val="0"/>
                <w:i w:val="0"/>
                <w:iCs w:val="0"/>
                <w:color w:val="auto"/>
                <w:kern w:val="0"/>
                <w:sz w:val="24"/>
                <w:szCs w:val="24"/>
                <w:highlight w:val="none"/>
                <w:u w:val="none"/>
                <w:lang w:val="en-US" w:eastAsia="zh-CN" w:bidi="ar"/>
              </w:rPr>
              <w:t>.数字舵机*4；</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w:t>
            </w:r>
            <w:r>
              <w:rPr>
                <w:rFonts w:hint="eastAsia" w:ascii="宋体" w:hAnsi="宋体" w:cs="宋体"/>
                <w:b w:val="0"/>
                <w:bCs w:val="0"/>
                <w:i w:val="0"/>
                <w:iCs w:val="0"/>
                <w:color w:val="auto"/>
                <w:kern w:val="0"/>
                <w:sz w:val="24"/>
                <w:szCs w:val="24"/>
                <w:highlight w:val="none"/>
                <w:u w:val="none"/>
                <w:lang w:val="en-US" w:eastAsia="zh-CN" w:bidi="ar"/>
              </w:rPr>
              <w:t>0</w:t>
            </w:r>
            <w:r>
              <w:rPr>
                <w:rFonts w:hint="eastAsia" w:ascii="宋体" w:hAnsi="宋体" w:eastAsia="宋体" w:cs="宋体"/>
                <w:b w:val="0"/>
                <w:bCs w:val="0"/>
                <w:i w:val="0"/>
                <w:iCs w:val="0"/>
                <w:color w:val="auto"/>
                <w:kern w:val="0"/>
                <w:sz w:val="24"/>
                <w:szCs w:val="24"/>
                <w:highlight w:val="none"/>
                <w:u w:val="none"/>
                <w:lang w:val="en-US" w:eastAsia="zh-CN" w:bidi="ar"/>
              </w:rPr>
              <w:t>.核心参数</w:t>
            </w:r>
          </w:p>
          <w:p w14:paraId="6CDCA90C">
            <w:pPr>
              <w:keepNext w:val="0"/>
              <w:keepLines w:val="0"/>
              <w:widowControl/>
              <w:numPr>
                <w:ilvl w:val="0"/>
                <w:numId w:val="10"/>
              </w:numPr>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电池:</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3S2200mAH</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(2)故障设置:独立故障开关，全线路检测点</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cs="宋体"/>
                <w:b w:val="0"/>
                <w:bCs w:val="0"/>
                <w:i w:val="0"/>
                <w:iCs w:val="0"/>
                <w:color w:val="auto"/>
                <w:kern w:val="0"/>
                <w:sz w:val="24"/>
                <w:szCs w:val="24"/>
                <w:highlight w:val="none"/>
                <w:u w:val="none"/>
                <w:lang w:val="en-US" w:eastAsia="zh-CN" w:bidi="ar"/>
              </w:rPr>
              <w:t>3</w:t>
            </w:r>
            <w:r>
              <w:rPr>
                <w:rFonts w:hint="eastAsia" w:ascii="宋体" w:hAnsi="宋体" w:eastAsia="宋体" w:cs="宋体"/>
                <w:b w:val="0"/>
                <w:bCs w:val="0"/>
                <w:i w:val="0"/>
                <w:iCs w:val="0"/>
                <w:color w:val="auto"/>
                <w:kern w:val="0"/>
                <w:sz w:val="24"/>
                <w:szCs w:val="24"/>
                <w:highlight w:val="none"/>
                <w:u w:val="none"/>
                <w:lang w:val="en-US" w:eastAsia="zh-CN" w:bidi="ar"/>
              </w:rPr>
              <w:t>)导航:北斗+GPS双模</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w:t>
            </w:r>
            <w:r>
              <w:rPr>
                <w:rFonts w:hint="eastAsia" w:ascii="宋体" w:hAnsi="宋体" w:cs="宋体"/>
                <w:b w:val="0"/>
                <w:bCs w:val="0"/>
                <w:i w:val="0"/>
                <w:iCs w:val="0"/>
                <w:color w:val="auto"/>
                <w:kern w:val="0"/>
                <w:sz w:val="24"/>
                <w:szCs w:val="24"/>
                <w:highlight w:val="none"/>
                <w:u w:val="none"/>
                <w:lang w:val="en-US" w:eastAsia="zh-CN" w:bidi="ar"/>
              </w:rPr>
              <w:t>1</w:t>
            </w:r>
            <w:r>
              <w:rPr>
                <w:rFonts w:hint="eastAsia" w:ascii="宋体" w:hAnsi="宋体" w:eastAsia="宋体" w:cs="宋体"/>
                <w:b w:val="0"/>
                <w:bCs w:val="0"/>
                <w:i w:val="0"/>
                <w:iCs w:val="0"/>
                <w:color w:val="auto"/>
                <w:kern w:val="0"/>
                <w:sz w:val="24"/>
                <w:szCs w:val="24"/>
                <w:highlight w:val="none"/>
                <w:u w:val="none"/>
                <w:lang w:val="en-US" w:eastAsia="zh-CN" w:bidi="ar"/>
              </w:rPr>
              <w:t>.支持无人机检修课程实践，支持人社无人机装调工考证</w:t>
            </w:r>
          </w:p>
          <w:p w14:paraId="4873AE6E">
            <w:pPr>
              <w:keepNext w:val="0"/>
              <w:keepLines w:val="0"/>
              <w:widowControl/>
              <w:numPr>
                <w:ilvl w:val="0"/>
                <w:numId w:val="0"/>
              </w:numPr>
              <w:suppressLineNumbers w:val="0"/>
              <w:jc w:val="both"/>
              <w:textAlignment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12.故障控制系统（实训箱配套）</w:t>
            </w:r>
          </w:p>
          <w:p w14:paraId="094762A2">
            <w:pPr>
              <w:keepNext w:val="0"/>
              <w:keepLines w:val="0"/>
              <w:widowControl/>
              <w:numPr>
                <w:ilvl w:val="0"/>
                <w:numId w:val="0"/>
              </w:numPr>
              <w:suppressLineNumbers w:val="0"/>
              <w:jc w:val="both"/>
              <w:textAlignment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集成高分辨率触摸屏于实训箱箱体；配套故障控制软件，控制软件支持故障点手动设置与一键解除，可模拟故障部件不少于 7 类，包含但不限于：</w:t>
            </w:r>
          </w:p>
          <w:p w14:paraId="4A87731A">
            <w:pPr>
              <w:keepNext w:val="0"/>
              <w:keepLines w:val="0"/>
              <w:widowControl/>
              <w:numPr>
                <w:ilvl w:val="0"/>
                <w:numId w:val="0"/>
              </w:numPr>
              <w:suppressLineNumbers w:val="0"/>
              <w:jc w:val="both"/>
              <w:textAlignment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（1）电池、电机、电调故障模拟；</w:t>
            </w:r>
          </w:p>
          <w:p w14:paraId="18AA33CD">
            <w:pPr>
              <w:keepNext w:val="0"/>
              <w:keepLines w:val="0"/>
              <w:widowControl/>
              <w:numPr>
                <w:ilvl w:val="0"/>
                <w:numId w:val="0"/>
              </w:numPr>
              <w:suppressLineNumbers w:val="0"/>
              <w:jc w:val="both"/>
              <w:textAlignment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（2）GNSS故障模拟；</w:t>
            </w:r>
          </w:p>
          <w:p w14:paraId="2F7CDA59">
            <w:pPr>
              <w:keepNext w:val="0"/>
              <w:keepLines w:val="0"/>
              <w:widowControl/>
              <w:numPr>
                <w:ilvl w:val="0"/>
                <w:numId w:val="0"/>
              </w:numPr>
              <w:suppressLineNumbers w:val="0"/>
              <w:jc w:val="both"/>
              <w:textAlignment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（3）RFID 模块故障模拟；</w:t>
            </w:r>
          </w:p>
          <w:p w14:paraId="396F872A">
            <w:pPr>
              <w:keepNext w:val="0"/>
              <w:keepLines w:val="0"/>
              <w:widowControl/>
              <w:numPr>
                <w:ilvl w:val="0"/>
                <w:numId w:val="0"/>
              </w:numPr>
              <w:suppressLineNumbers w:val="0"/>
              <w:jc w:val="both"/>
              <w:textAlignment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（4）接收机、抛投器故障模拟；</w:t>
            </w:r>
          </w:p>
          <w:p w14:paraId="502663CC">
            <w:pPr>
              <w:widowControl/>
              <w:textAlignment w:val="center"/>
              <w:rPr>
                <w:rFonts w:ascii="宋体" w:hAnsi="宋体" w:eastAsia="宋体" w:cs="宋体"/>
                <w:color w:val="auto"/>
                <w:sz w:val="24"/>
                <w:szCs w:val="24"/>
                <w:highlight w:val="none"/>
                <w:lang w:bidi="ar"/>
              </w:rPr>
            </w:pPr>
            <w:r>
              <w:rPr>
                <w:rFonts w:hint="eastAsia" w:ascii="宋体" w:hAnsi="宋体" w:cs="宋体"/>
                <w:b w:val="0"/>
                <w:bCs w:val="0"/>
                <w:i w:val="0"/>
                <w:iCs w:val="0"/>
                <w:color w:val="auto"/>
                <w:kern w:val="0"/>
                <w:sz w:val="24"/>
                <w:szCs w:val="24"/>
                <w:highlight w:val="none"/>
                <w:u w:val="none"/>
                <w:lang w:val="en-US" w:eastAsia="zh-CN" w:bidi="ar"/>
              </w:rPr>
              <w:t>人机交互直观便捷，支持故障状态可视化展示。</w:t>
            </w:r>
          </w:p>
        </w:tc>
        <w:tc>
          <w:tcPr>
            <w:tcW w:w="750" w:type="dxa"/>
            <w:tcBorders>
              <w:top w:val="single" w:color="000000" w:sz="4" w:space="0"/>
              <w:left w:val="single" w:color="000000" w:sz="4" w:space="0"/>
              <w:bottom w:val="single" w:color="000000" w:sz="4" w:space="0"/>
              <w:right w:val="single" w:color="000000" w:sz="4" w:space="0"/>
            </w:tcBorders>
            <w:vAlign w:val="center"/>
          </w:tcPr>
          <w:p w14:paraId="55757563">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793" w:type="dxa"/>
            <w:tcBorders>
              <w:top w:val="single" w:color="000000" w:sz="4" w:space="0"/>
              <w:left w:val="single" w:color="000000" w:sz="4" w:space="0"/>
              <w:bottom w:val="single" w:color="000000" w:sz="4" w:space="0"/>
              <w:right w:val="single" w:color="000000" w:sz="4" w:space="0"/>
            </w:tcBorders>
            <w:vAlign w:val="center"/>
          </w:tcPr>
          <w:p w14:paraId="5BFF11E7">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21</w:t>
            </w:r>
          </w:p>
        </w:tc>
        <w:tc>
          <w:tcPr>
            <w:tcW w:w="936" w:type="dxa"/>
            <w:tcBorders>
              <w:top w:val="single" w:color="000000" w:sz="4" w:space="0"/>
              <w:left w:val="single" w:color="000000" w:sz="4" w:space="0"/>
              <w:bottom w:val="single" w:color="000000" w:sz="4" w:space="0"/>
              <w:right w:val="single" w:color="000000" w:sz="4" w:space="0"/>
            </w:tcBorders>
            <w:vAlign w:val="center"/>
          </w:tcPr>
          <w:p w14:paraId="5A34E9F7">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37DA69AD">
            <w:pPr>
              <w:widowControl/>
              <w:jc w:val="center"/>
              <w:textAlignment w:val="center"/>
              <w:rPr>
                <w:rFonts w:ascii="宋体" w:hAnsi="宋体" w:eastAsia="宋体" w:cs="宋体"/>
                <w:color w:val="auto"/>
                <w:sz w:val="24"/>
                <w:szCs w:val="24"/>
                <w:highlight w:val="none"/>
                <w:lang w:bidi="ar"/>
              </w:rPr>
            </w:pPr>
          </w:p>
        </w:tc>
      </w:tr>
      <w:tr w14:paraId="1E97BBE0">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6704D627">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1524" w:type="dxa"/>
            <w:tcBorders>
              <w:top w:val="single" w:color="000000" w:sz="4" w:space="0"/>
              <w:left w:val="single" w:color="000000" w:sz="4" w:space="0"/>
              <w:bottom w:val="single" w:color="000000" w:sz="4" w:space="0"/>
              <w:right w:val="single" w:color="000000" w:sz="4" w:space="0"/>
            </w:tcBorders>
            <w:vAlign w:val="center"/>
          </w:tcPr>
          <w:p w14:paraId="25152F92">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无人机检修工具套装</w:t>
            </w:r>
          </w:p>
        </w:tc>
        <w:tc>
          <w:tcPr>
            <w:tcW w:w="5623" w:type="dxa"/>
            <w:tcBorders>
              <w:top w:val="single" w:color="000000" w:sz="4" w:space="0"/>
              <w:left w:val="single" w:color="000000" w:sz="4" w:space="0"/>
              <w:bottom w:val="single" w:color="000000" w:sz="4" w:space="0"/>
              <w:right w:val="single" w:color="000000" w:sz="4" w:space="0"/>
            </w:tcBorders>
            <w:vAlign w:val="center"/>
          </w:tcPr>
          <w:p w14:paraId="67D282ED">
            <w:pPr>
              <w:widowControl/>
              <w:jc w:val="left"/>
              <w:textAlignment w:val="center"/>
              <w:rPr>
                <w:rFonts w:ascii="宋体" w:hAnsi="宋体" w:eastAsia="宋体" w:cs="宋体"/>
                <w:color w:val="auto"/>
                <w:sz w:val="24"/>
                <w:szCs w:val="24"/>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1.含全套无人机装调检修常用工具，铝合金箱收纳。</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清单：十字/一字螺丝刀（多规格）、内六角扳手（1.5/2.0/2.5/3.0mm）、尖嘴钳、剥线钳、焊笔（60W温控）、热风枪、万用表（数字式）、水平仪、L型扳手、镊子、助焊膏、螺丝胶、绝缘胶带、无铅锡丝等，不少于25件套，铝合金箱体封装。</w:t>
            </w:r>
          </w:p>
        </w:tc>
        <w:tc>
          <w:tcPr>
            <w:tcW w:w="750" w:type="dxa"/>
            <w:tcBorders>
              <w:top w:val="single" w:color="000000" w:sz="4" w:space="0"/>
              <w:left w:val="single" w:color="000000" w:sz="4" w:space="0"/>
              <w:bottom w:val="single" w:color="000000" w:sz="4" w:space="0"/>
              <w:right w:val="single" w:color="000000" w:sz="4" w:space="0"/>
            </w:tcBorders>
            <w:vAlign w:val="center"/>
          </w:tcPr>
          <w:p w14:paraId="0F8FAEFF">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793" w:type="dxa"/>
            <w:tcBorders>
              <w:top w:val="single" w:color="000000" w:sz="4" w:space="0"/>
              <w:left w:val="single" w:color="000000" w:sz="4" w:space="0"/>
              <w:bottom w:val="single" w:color="000000" w:sz="4" w:space="0"/>
              <w:right w:val="single" w:color="000000" w:sz="4" w:space="0"/>
            </w:tcBorders>
            <w:vAlign w:val="center"/>
          </w:tcPr>
          <w:p w14:paraId="0419F534">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21</w:t>
            </w:r>
          </w:p>
        </w:tc>
        <w:tc>
          <w:tcPr>
            <w:tcW w:w="936" w:type="dxa"/>
            <w:tcBorders>
              <w:top w:val="single" w:color="000000" w:sz="4" w:space="0"/>
              <w:left w:val="single" w:color="000000" w:sz="4" w:space="0"/>
              <w:bottom w:val="single" w:color="000000" w:sz="4" w:space="0"/>
              <w:right w:val="single" w:color="000000" w:sz="4" w:space="0"/>
            </w:tcBorders>
            <w:vAlign w:val="center"/>
          </w:tcPr>
          <w:p w14:paraId="2A2CC66B">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0A18D089">
            <w:pPr>
              <w:widowControl/>
              <w:jc w:val="center"/>
              <w:textAlignment w:val="center"/>
              <w:rPr>
                <w:rFonts w:ascii="宋体" w:hAnsi="宋体" w:eastAsia="宋体" w:cs="宋体"/>
                <w:color w:val="auto"/>
                <w:sz w:val="24"/>
                <w:szCs w:val="24"/>
                <w:highlight w:val="none"/>
                <w:lang w:bidi="ar"/>
              </w:rPr>
            </w:pPr>
          </w:p>
        </w:tc>
      </w:tr>
      <w:tr w14:paraId="57D5A35F">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5698966B">
            <w:pPr>
              <w:widowControl/>
              <w:jc w:val="center"/>
              <w:textAlignment w:val="center"/>
              <w:rPr>
                <w:rFonts w:ascii="宋体" w:hAnsi="宋体" w:eastAsia="宋体" w:cs="宋体"/>
                <w:color w:val="auto"/>
                <w:sz w:val="24"/>
                <w:szCs w:val="24"/>
                <w:highlight w:val="none"/>
              </w:rPr>
            </w:pPr>
          </w:p>
        </w:tc>
        <w:tc>
          <w:tcPr>
            <w:tcW w:w="1524" w:type="dxa"/>
            <w:tcBorders>
              <w:top w:val="single" w:color="000000" w:sz="4" w:space="0"/>
              <w:left w:val="single" w:color="000000" w:sz="4" w:space="0"/>
              <w:bottom w:val="single" w:color="000000" w:sz="4" w:space="0"/>
              <w:right w:val="single" w:color="000000" w:sz="4" w:space="0"/>
            </w:tcBorders>
            <w:vAlign w:val="center"/>
          </w:tcPr>
          <w:p w14:paraId="52796CAC">
            <w:pPr>
              <w:widowControl/>
              <w:jc w:val="center"/>
              <w:textAlignment w:val="center"/>
              <w:rPr>
                <w:rFonts w:ascii="宋体" w:hAnsi="宋体" w:eastAsia="宋体" w:cs="宋体"/>
                <w:color w:val="auto"/>
                <w:sz w:val="24"/>
                <w:szCs w:val="24"/>
                <w:highlight w:val="none"/>
                <w:lang w:bidi="ar"/>
              </w:rPr>
            </w:pPr>
          </w:p>
        </w:tc>
        <w:tc>
          <w:tcPr>
            <w:tcW w:w="5623" w:type="dxa"/>
            <w:tcBorders>
              <w:top w:val="single" w:color="000000" w:sz="4" w:space="0"/>
              <w:left w:val="single" w:color="000000" w:sz="4" w:space="0"/>
              <w:bottom w:val="single" w:color="000000" w:sz="4" w:space="0"/>
              <w:right w:val="single" w:color="000000" w:sz="4" w:space="0"/>
            </w:tcBorders>
            <w:vAlign w:val="center"/>
          </w:tcPr>
          <w:p w14:paraId="74B119A5">
            <w:pPr>
              <w:widowControl/>
              <w:jc w:val="center"/>
              <w:textAlignment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三、无人机模拟飞行实训室（7--109）</w:t>
            </w:r>
          </w:p>
        </w:tc>
        <w:tc>
          <w:tcPr>
            <w:tcW w:w="750" w:type="dxa"/>
            <w:tcBorders>
              <w:top w:val="single" w:color="000000" w:sz="4" w:space="0"/>
              <w:left w:val="single" w:color="000000" w:sz="4" w:space="0"/>
              <w:bottom w:val="single" w:color="000000" w:sz="4" w:space="0"/>
              <w:right w:val="single" w:color="000000" w:sz="4" w:space="0"/>
            </w:tcBorders>
            <w:vAlign w:val="center"/>
          </w:tcPr>
          <w:p w14:paraId="7C84F965">
            <w:pPr>
              <w:rPr>
                <w:rFonts w:ascii="宋体" w:hAnsi="宋体" w:eastAsia="宋体" w:cs="宋体"/>
                <w:color w:val="auto"/>
                <w:sz w:val="24"/>
                <w:szCs w:val="24"/>
                <w:highlight w:val="none"/>
              </w:rPr>
            </w:pPr>
          </w:p>
        </w:tc>
        <w:tc>
          <w:tcPr>
            <w:tcW w:w="793" w:type="dxa"/>
            <w:tcBorders>
              <w:top w:val="single" w:color="000000" w:sz="4" w:space="0"/>
              <w:left w:val="single" w:color="000000" w:sz="4" w:space="0"/>
              <w:bottom w:val="single" w:color="000000" w:sz="4" w:space="0"/>
              <w:right w:val="single" w:color="000000" w:sz="4" w:space="0"/>
            </w:tcBorders>
            <w:vAlign w:val="center"/>
          </w:tcPr>
          <w:p w14:paraId="58853A94">
            <w:pP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1EB3467B">
            <w:pP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1D62D54F">
            <w:pPr>
              <w:rPr>
                <w:rFonts w:ascii="宋体" w:hAnsi="宋体" w:eastAsia="宋体" w:cs="宋体"/>
                <w:color w:val="auto"/>
                <w:sz w:val="24"/>
                <w:szCs w:val="24"/>
                <w:highlight w:val="none"/>
              </w:rPr>
            </w:pPr>
          </w:p>
        </w:tc>
      </w:tr>
      <w:tr w14:paraId="0B221E79">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2D396880">
            <w:pPr>
              <w:widowControl/>
              <w:jc w:val="center"/>
              <w:textAlignment w:val="center"/>
              <w:rPr>
                <w:rFonts w:ascii="宋体" w:hAnsi="宋体" w:eastAsia="宋体" w:cs="宋体"/>
                <w:color w:val="auto"/>
                <w:sz w:val="24"/>
                <w:szCs w:val="24"/>
                <w:highlight w:val="none"/>
              </w:rPr>
            </w:pPr>
            <w:r>
              <w:rPr>
                <w:rFonts w:hint="eastAsia" w:ascii="宋体" w:hAnsi="宋体" w:cs="宋体"/>
                <w:color w:val="auto"/>
                <w:sz w:val="24"/>
                <w:szCs w:val="24"/>
                <w:highlight w:val="none"/>
                <w:lang w:bidi="ar"/>
              </w:rPr>
              <w:t>1</w:t>
            </w:r>
          </w:p>
        </w:tc>
        <w:tc>
          <w:tcPr>
            <w:tcW w:w="1524" w:type="dxa"/>
            <w:tcBorders>
              <w:top w:val="single" w:color="000000" w:sz="4" w:space="0"/>
              <w:left w:val="single" w:color="000000" w:sz="4" w:space="0"/>
              <w:bottom w:val="single" w:color="000000" w:sz="4" w:space="0"/>
              <w:right w:val="single" w:color="000000" w:sz="4" w:space="0"/>
            </w:tcBorders>
            <w:vAlign w:val="center"/>
          </w:tcPr>
          <w:p w14:paraId="44B45F79">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模拟器遥控器</w:t>
            </w:r>
          </w:p>
        </w:tc>
        <w:tc>
          <w:tcPr>
            <w:tcW w:w="5623" w:type="dxa"/>
            <w:tcBorders>
              <w:top w:val="nil"/>
              <w:left w:val="single" w:color="000000" w:sz="4" w:space="0"/>
              <w:bottom w:val="single" w:color="000000" w:sz="4" w:space="0"/>
              <w:right w:val="single" w:color="000000" w:sz="4" w:space="0"/>
            </w:tcBorders>
            <w:vAlign w:val="center"/>
          </w:tcPr>
          <w:p w14:paraId="4A76585D">
            <w:pPr>
              <w:widowControl/>
              <w:jc w:val="left"/>
              <w:textAlignment w:val="center"/>
              <w:rPr>
                <w:rFonts w:ascii="宋体" w:hAnsi="宋体" w:eastAsia="宋体" w:cs="宋体"/>
                <w:color w:val="auto"/>
                <w:sz w:val="24"/>
                <w:szCs w:val="24"/>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1.用于无人机模拟飞行训练，兼容主流模拟飞行软件；</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2.2.4GHz；8通道及以上；支持PPM/SBUS输出；USB接口；兼容主流模拟软件；</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含模拟器加密狗或激活码。</w:t>
            </w:r>
          </w:p>
        </w:tc>
        <w:tc>
          <w:tcPr>
            <w:tcW w:w="750" w:type="dxa"/>
            <w:tcBorders>
              <w:top w:val="single" w:color="000000" w:sz="4" w:space="0"/>
              <w:left w:val="single" w:color="000000" w:sz="4" w:space="0"/>
              <w:bottom w:val="single" w:color="000000" w:sz="4" w:space="0"/>
              <w:right w:val="single" w:color="000000" w:sz="4" w:space="0"/>
            </w:tcBorders>
            <w:vAlign w:val="center"/>
          </w:tcPr>
          <w:p w14:paraId="76199793">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台</w:t>
            </w:r>
          </w:p>
        </w:tc>
        <w:tc>
          <w:tcPr>
            <w:tcW w:w="793" w:type="dxa"/>
            <w:tcBorders>
              <w:top w:val="single" w:color="000000" w:sz="4" w:space="0"/>
              <w:left w:val="single" w:color="000000" w:sz="4" w:space="0"/>
              <w:bottom w:val="single" w:color="000000" w:sz="4" w:space="0"/>
              <w:right w:val="single" w:color="000000" w:sz="4" w:space="0"/>
            </w:tcBorders>
            <w:vAlign w:val="center"/>
          </w:tcPr>
          <w:p w14:paraId="5C10F99D">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w:t>
            </w:r>
          </w:p>
        </w:tc>
        <w:tc>
          <w:tcPr>
            <w:tcW w:w="936" w:type="dxa"/>
            <w:tcBorders>
              <w:top w:val="single" w:color="000000" w:sz="4" w:space="0"/>
              <w:left w:val="single" w:color="000000" w:sz="4" w:space="0"/>
              <w:bottom w:val="single" w:color="000000" w:sz="4" w:space="0"/>
              <w:right w:val="single" w:color="000000" w:sz="4" w:space="0"/>
            </w:tcBorders>
            <w:vAlign w:val="center"/>
          </w:tcPr>
          <w:p w14:paraId="387EBC07">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696FF299">
            <w:pPr>
              <w:widowControl/>
              <w:jc w:val="center"/>
              <w:textAlignment w:val="center"/>
              <w:rPr>
                <w:rFonts w:ascii="宋体" w:hAnsi="宋体" w:eastAsia="宋体" w:cs="宋体"/>
                <w:color w:val="auto"/>
                <w:sz w:val="24"/>
                <w:szCs w:val="24"/>
                <w:highlight w:val="none"/>
                <w:lang w:bidi="ar"/>
              </w:rPr>
            </w:pPr>
          </w:p>
        </w:tc>
      </w:tr>
      <w:tr w14:paraId="3425515E">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66B9C893">
            <w:pPr>
              <w:widowControl/>
              <w:jc w:val="center"/>
              <w:textAlignment w:val="center"/>
              <w:rPr>
                <w:rFonts w:ascii="宋体" w:hAnsi="宋体" w:eastAsia="宋体" w:cs="宋体"/>
                <w:color w:val="auto"/>
                <w:sz w:val="24"/>
                <w:szCs w:val="24"/>
                <w:highlight w:val="none"/>
              </w:rPr>
            </w:pPr>
          </w:p>
        </w:tc>
        <w:tc>
          <w:tcPr>
            <w:tcW w:w="1524" w:type="dxa"/>
            <w:tcBorders>
              <w:top w:val="single" w:color="000000" w:sz="4" w:space="0"/>
              <w:left w:val="single" w:color="000000" w:sz="4" w:space="0"/>
              <w:bottom w:val="single" w:color="000000" w:sz="4" w:space="0"/>
              <w:right w:val="single" w:color="000000" w:sz="4" w:space="0"/>
            </w:tcBorders>
            <w:vAlign w:val="center"/>
          </w:tcPr>
          <w:p w14:paraId="695E5B39">
            <w:pPr>
              <w:widowControl/>
              <w:jc w:val="center"/>
              <w:textAlignment w:val="center"/>
              <w:rPr>
                <w:rFonts w:ascii="宋体" w:hAnsi="宋体" w:eastAsia="宋体" w:cs="宋体"/>
                <w:color w:val="auto"/>
                <w:sz w:val="24"/>
                <w:szCs w:val="24"/>
                <w:highlight w:val="none"/>
                <w:lang w:bidi="ar"/>
              </w:rPr>
            </w:pPr>
          </w:p>
        </w:tc>
        <w:tc>
          <w:tcPr>
            <w:tcW w:w="5623" w:type="dxa"/>
            <w:tcBorders>
              <w:top w:val="single" w:color="000000" w:sz="4" w:space="0"/>
              <w:left w:val="single" w:color="000000" w:sz="4" w:space="0"/>
              <w:bottom w:val="single" w:color="000000" w:sz="4" w:space="0"/>
              <w:right w:val="single" w:color="000000" w:sz="4" w:space="0"/>
            </w:tcBorders>
            <w:vAlign w:val="center"/>
          </w:tcPr>
          <w:p w14:paraId="0C50F58C">
            <w:pPr>
              <w:widowControl/>
              <w:jc w:val="center"/>
              <w:textAlignment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四、无人机室外飞行实训场地（室外体育场）</w:t>
            </w:r>
          </w:p>
        </w:tc>
        <w:tc>
          <w:tcPr>
            <w:tcW w:w="750" w:type="dxa"/>
            <w:tcBorders>
              <w:top w:val="single" w:color="000000" w:sz="4" w:space="0"/>
              <w:left w:val="single" w:color="000000" w:sz="4" w:space="0"/>
              <w:bottom w:val="single" w:color="000000" w:sz="4" w:space="0"/>
              <w:right w:val="single" w:color="000000" w:sz="4" w:space="0"/>
            </w:tcBorders>
            <w:vAlign w:val="center"/>
          </w:tcPr>
          <w:p w14:paraId="50616988">
            <w:pPr>
              <w:rPr>
                <w:rFonts w:ascii="宋体" w:hAnsi="宋体" w:eastAsia="宋体" w:cs="宋体"/>
                <w:color w:val="auto"/>
                <w:sz w:val="24"/>
                <w:szCs w:val="24"/>
                <w:highlight w:val="none"/>
              </w:rPr>
            </w:pPr>
          </w:p>
        </w:tc>
        <w:tc>
          <w:tcPr>
            <w:tcW w:w="793" w:type="dxa"/>
            <w:tcBorders>
              <w:top w:val="single" w:color="000000" w:sz="4" w:space="0"/>
              <w:left w:val="single" w:color="000000" w:sz="4" w:space="0"/>
              <w:bottom w:val="single" w:color="000000" w:sz="4" w:space="0"/>
              <w:right w:val="single" w:color="000000" w:sz="4" w:space="0"/>
            </w:tcBorders>
            <w:vAlign w:val="center"/>
          </w:tcPr>
          <w:p w14:paraId="5E87F9EC">
            <w:pP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0E7ED80B">
            <w:pPr>
              <w:rPr>
                <w:rFonts w:ascii="宋体" w:hAnsi="宋体" w:eastAsia="宋体" w:cs="宋体"/>
                <w:color w:val="auto"/>
                <w:sz w:val="24"/>
                <w:szCs w:val="24"/>
                <w:highlight w:val="none"/>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2FE1D48B">
            <w:pPr>
              <w:rPr>
                <w:rFonts w:ascii="宋体" w:hAnsi="宋体" w:eastAsia="宋体" w:cs="宋体"/>
                <w:color w:val="auto"/>
                <w:sz w:val="24"/>
                <w:szCs w:val="24"/>
                <w:highlight w:val="none"/>
              </w:rPr>
            </w:pPr>
          </w:p>
        </w:tc>
      </w:tr>
      <w:tr w14:paraId="27808DA4">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26929122">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1524" w:type="dxa"/>
            <w:tcBorders>
              <w:top w:val="single" w:color="000000" w:sz="4" w:space="0"/>
              <w:left w:val="single" w:color="000000" w:sz="4" w:space="0"/>
              <w:bottom w:val="single" w:color="000000" w:sz="4" w:space="0"/>
              <w:right w:val="single" w:color="000000" w:sz="4" w:space="0"/>
            </w:tcBorders>
            <w:vAlign w:val="center"/>
          </w:tcPr>
          <w:p w14:paraId="24EBD33A">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雪糕筒</w:t>
            </w:r>
          </w:p>
        </w:tc>
        <w:tc>
          <w:tcPr>
            <w:tcW w:w="5623" w:type="dxa"/>
            <w:tcBorders>
              <w:top w:val="single" w:color="000000" w:sz="4" w:space="0"/>
              <w:left w:val="single" w:color="000000" w:sz="4" w:space="0"/>
              <w:bottom w:val="single" w:color="000000" w:sz="4" w:space="0"/>
              <w:right w:val="single" w:color="000000" w:sz="4" w:space="0"/>
            </w:tcBorders>
            <w:vAlign w:val="center"/>
          </w:tcPr>
          <w:p w14:paraId="6432B529">
            <w:pPr>
              <w:widowControl/>
              <w:jc w:val="left"/>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锥形，高度≥300mm，红/橙色，底座稳定。</w:t>
            </w:r>
          </w:p>
        </w:tc>
        <w:tc>
          <w:tcPr>
            <w:tcW w:w="750" w:type="dxa"/>
            <w:tcBorders>
              <w:top w:val="single" w:color="000000" w:sz="4" w:space="0"/>
              <w:left w:val="single" w:color="000000" w:sz="4" w:space="0"/>
              <w:bottom w:val="single" w:color="000000" w:sz="4" w:space="0"/>
              <w:right w:val="single" w:color="000000" w:sz="4" w:space="0"/>
            </w:tcBorders>
            <w:vAlign w:val="center"/>
          </w:tcPr>
          <w:p w14:paraId="3277B92F">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个</w:t>
            </w:r>
          </w:p>
        </w:tc>
        <w:tc>
          <w:tcPr>
            <w:tcW w:w="793" w:type="dxa"/>
            <w:tcBorders>
              <w:top w:val="single" w:color="000000" w:sz="4" w:space="0"/>
              <w:left w:val="single" w:color="000000" w:sz="4" w:space="0"/>
              <w:bottom w:val="single" w:color="000000" w:sz="4" w:space="0"/>
              <w:right w:val="single" w:color="000000" w:sz="4" w:space="0"/>
            </w:tcBorders>
            <w:vAlign w:val="center"/>
          </w:tcPr>
          <w:p w14:paraId="40765BEC">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w:t>
            </w:r>
          </w:p>
        </w:tc>
        <w:tc>
          <w:tcPr>
            <w:tcW w:w="936" w:type="dxa"/>
            <w:tcBorders>
              <w:top w:val="single" w:color="000000" w:sz="4" w:space="0"/>
              <w:left w:val="single" w:color="000000" w:sz="4" w:space="0"/>
              <w:bottom w:val="single" w:color="000000" w:sz="4" w:space="0"/>
              <w:right w:val="single" w:color="000000" w:sz="4" w:space="0"/>
            </w:tcBorders>
            <w:vAlign w:val="center"/>
          </w:tcPr>
          <w:p w14:paraId="23AD0024">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4575A99F">
            <w:pPr>
              <w:widowControl/>
              <w:jc w:val="center"/>
              <w:textAlignment w:val="center"/>
              <w:rPr>
                <w:rFonts w:ascii="宋体" w:hAnsi="宋体" w:eastAsia="宋体" w:cs="宋体"/>
                <w:color w:val="auto"/>
                <w:sz w:val="24"/>
                <w:szCs w:val="24"/>
                <w:highlight w:val="none"/>
                <w:lang w:bidi="ar"/>
              </w:rPr>
            </w:pPr>
          </w:p>
        </w:tc>
      </w:tr>
      <w:tr w14:paraId="6F97DF90">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3657E3CA">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1524" w:type="dxa"/>
            <w:tcBorders>
              <w:top w:val="single" w:color="000000" w:sz="4" w:space="0"/>
              <w:left w:val="single" w:color="000000" w:sz="4" w:space="0"/>
              <w:bottom w:val="single" w:color="000000" w:sz="4" w:space="0"/>
              <w:right w:val="single" w:color="000000" w:sz="4" w:space="0"/>
            </w:tcBorders>
            <w:vAlign w:val="center"/>
          </w:tcPr>
          <w:p w14:paraId="0F81ADF8">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操作区防护网</w:t>
            </w:r>
          </w:p>
        </w:tc>
        <w:tc>
          <w:tcPr>
            <w:tcW w:w="5623" w:type="dxa"/>
            <w:tcBorders>
              <w:top w:val="single" w:color="000000" w:sz="4" w:space="0"/>
              <w:left w:val="single" w:color="000000" w:sz="4" w:space="0"/>
              <w:bottom w:val="single" w:color="000000" w:sz="4" w:space="0"/>
              <w:right w:val="single" w:color="000000" w:sz="4" w:space="0"/>
            </w:tcBorders>
            <w:vAlign w:val="center"/>
          </w:tcPr>
          <w:p w14:paraId="18334C9F">
            <w:pPr>
              <w:widowControl/>
              <w:jc w:val="left"/>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高度≥3m，宽度≥2m/架；网孔≤50×50mm；框架为镀锌钢管或铝合金，防风固定。</w:t>
            </w:r>
          </w:p>
        </w:tc>
        <w:tc>
          <w:tcPr>
            <w:tcW w:w="750" w:type="dxa"/>
            <w:tcBorders>
              <w:top w:val="single" w:color="000000" w:sz="4" w:space="0"/>
              <w:left w:val="single" w:color="000000" w:sz="4" w:space="0"/>
              <w:bottom w:val="single" w:color="000000" w:sz="4" w:space="0"/>
              <w:right w:val="single" w:color="000000" w:sz="4" w:space="0"/>
            </w:tcBorders>
            <w:vAlign w:val="center"/>
          </w:tcPr>
          <w:p w14:paraId="4546F736">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架</w:t>
            </w:r>
          </w:p>
        </w:tc>
        <w:tc>
          <w:tcPr>
            <w:tcW w:w="793" w:type="dxa"/>
            <w:tcBorders>
              <w:top w:val="single" w:color="000000" w:sz="4" w:space="0"/>
              <w:left w:val="single" w:color="000000" w:sz="4" w:space="0"/>
              <w:bottom w:val="single" w:color="000000" w:sz="4" w:space="0"/>
              <w:right w:val="single" w:color="000000" w:sz="4" w:space="0"/>
            </w:tcBorders>
            <w:vAlign w:val="center"/>
          </w:tcPr>
          <w:p w14:paraId="255E43DE">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w:t>
            </w:r>
          </w:p>
        </w:tc>
        <w:tc>
          <w:tcPr>
            <w:tcW w:w="936" w:type="dxa"/>
            <w:tcBorders>
              <w:top w:val="single" w:color="000000" w:sz="4" w:space="0"/>
              <w:left w:val="single" w:color="000000" w:sz="4" w:space="0"/>
              <w:bottom w:val="single" w:color="000000" w:sz="4" w:space="0"/>
              <w:right w:val="single" w:color="000000" w:sz="4" w:space="0"/>
            </w:tcBorders>
            <w:vAlign w:val="center"/>
          </w:tcPr>
          <w:p w14:paraId="57F9F1EF">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5133BF57">
            <w:pPr>
              <w:widowControl/>
              <w:jc w:val="center"/>
              <w:textAlignment w:val="center"/>
              <w:rPr>
                <w:rFonts w:ascii="宋体" w:hAnsi="宋体" w:eastAsia="宋体" w:cs="宋体"/>
                <w:color w:val="auto"/>
                <w:sz w:val="24"/>
                <w:szCs w:val="24"/>
                <w:highlight w:val="none"/>
                <w:lang w:bidi="ar"/>
              </w:rPr>
            </w:pPr>
          </w:p>
        </w:tc>
      </w:tr>
      <w:tr w14:paraId="27B408B2">
        <w:tblPrEx>
          <w:tblCellMar>
            <w:top w:w="0" w:type="dxa"/>
            <w:left w:w="108" w:type="dxa"/>
            <w:bottom w:w="0" w:type="dxa"/>
            <w:right w:w="108" w:type="dxa"/>
          </w:tblCellMar>
        </w:tblPrEx>
        <w:trPr>
          <w:jc w:val="center"/>
        </w:trPr>
        <w:tc>
          <w:tcPr>
            <w:tcW w:w="689" w:type="dxa"/>
            <w:tcBorders>
              <w:top w:val="single" w:color="000000" w:sz="4" w:space="0"/>
              <w:left w:val="single" w:color="000000" w:sz="4" w:space="0"/>
              <w:bottom w:val="single" w:color="000000" w:sz="4" w:space="0"/>
              <w:right w:val="single" w:color="000000" w:sz="4" w:space="0"/>
            </w:tcBorders>
            <w:vAlign w:val="center"/>
          </w:tcPr>
          <w:p w14:paraId="06705283">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1524" w:type="dxa"/>
            <w:tcBorders>
              <w:top w:val="single" w:color="000000" w:sz="4" w:space="0"/>
              <w:left w:val="single" w:color="000000" w:sz="4" w:space="0"/>
              <w:bottom w:val="single" w:color="000000" w:sz="4" w:space="0"/>
              <w:right w:val="single" w:color="000000" w:sz="4" w:space="0"/>
            </w:tcBorders>
            <w:vAlign w:val="center"/>
          </w:tcPr>
          <w:p w14:paraId="62D5F544">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场地防护网与钢索</w:t>
            </w:r>
          </w:p>
        </w:tc>
        <w:tc>
          <w:tcPr>
            <w:tcW w:w="5623" w:type="dxa"/>
            <w:tcBorders>
              <w:top w:val="single" w:color="000000" w:sz="4" w:space="0"/>
              <w:left w:val="single" w:color="000000" w:sz="4" w:space="0"/>
              <w:bottom w:val="single" w:color="000000" w:sz="4" w:space="0"/>
              <w:right w:val="single" w:color="000000" w:sz="4" w:space="0"/>
            </w:tcBorders>
            <w:vAlign w:val="center"/>
          </w:tcPr>
          <w:p w14:paraId="7A41805B">
            <w:pPr>
              <w:widowControl/>
              <w:jc w:val="left"/>
              <w:textAlignment w:val="center"/>
              <w:rPr>
                <w:rFonts w:ascii="宋体" w:hAnsi="宋体" w:eastAsia="宋体" w:cs="宋体"/>
                <w:color w:val="auto"/>
                <w:sz w:val="24"/>
                <w:szCs w:val="24"/>
                <w:highlight w:val="none"/>
                <w:lang w:bidi="ar"/>
              </w:rPr>
            </w:pPr>
            <w:r>
              <w:rPr>
                <w:rFonts w:hint="eastAsia" w:ascii="宋体" w:hAnsi="宋体" w:cs="宋体"/>
                <w:color w:val="auto"/>
                <w:sz w:val="24"/>
                <w:szCs w:val="24"/>
                <w:highlight w:val="none"/>
                <w:lang w:bidi="ar"/>
              </w:rPr>
              <w:t>防护网</w:t>
            </w:r>
          </w:p>
          <w:p w14:paraId="12E6A08D">
            <w:pPr>
              <w:widowControl/>
              <w:jc w:val="left"/>
              <w:textAlignment w:val="cente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防护面积≥36m×20m；网孔≤100×100mm；尼龙绳径≥5mm；配套钢索及固定件；抗风等级≥6级。</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bidi="ar"/>
              </w:rPr>
              <w:t>含可调节高度立杆（10根）、拱门（2个）、穿圈/穿框（2个），满足CAAC实操考试科目要求。</w:t>
            </w:r>
          </w:p>
        </w:tc>
        <w:tc>
          <w:tcPr>
            <w:tcW w:w="750" w:type="dxa"/>
            <w:tcBorders>
              <w:top w:val="single" w:color="000000" w:sz="4" w:space="0"/>
              <w:left w:val="single" w:color="000000" w:sz="4" w:space="0"/>
              <w:bottom w:val="single" w:color="000000" w:sz="4" w:space="0"/>
              <w:right w:val="single" w:color="000000" w:sz="4" w:space="0"/>
            </w:tcBorders>
            <w:vAlign w:val="center"/>
          </w:tcPr>
          <w:p w14:paraId="774316D3">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793" w:type="dxa"/>
            <w:tcBorders>
              <w:top w:val="single" w:color="000000" w:sz="4" w:space="0"/>
              <w:left w:val="single" w:color="000000" w:sz="4" w:space="0"/>
              <w:bottom w:val="single" w:color="000000" w:sz="4" w:space="0"/>
              <w:right w:val="single" w:color="000000" w:sz="4" w:space="0"/>
            </w:tcBorders>
            <w:vAlign w:val="center"/>
          </w:tcPr>
          <w:p w14:paraId="0581A614">
            <w:pPr>
              <w:widowControl/>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936" w:type="dxa"/>
            <w:tcBorders>
              <w:top w:val="single" w:color="000000" w:sz="4" w:space="0"/>
              <w:left w:val="single" w:color="000000" w:sz="4" w:space="0"/>
              <w:bottom w:val="single" w:color="000000" w:sz="4" w:space="0"/>
              <w:right w:val="single" w:color="000000" w:sz="4" w:space="0"/>
            </w:tcBorders>
            <w:vAlign w:val="center"/>
          </w:tcPr>
          <w:p w14:paraId="74CA4D33">
            <w:pPr>
              <w:widowControl/>
              <w:jc w:val="center"/>
              <w:textAlignment w:val="center"/>
              <w:rPr>
                <w:rFonts w:ascii="宋体" w:hAnsi="宋体" w:eastAsia="宋体" w:cs="宋体"/>
                <w:color w:val="auto"/>
                <w:sz w:val="24"/>
                <w:szCs w:val="24"/>
                <w:highlight w:val="none"/>
                <w:lang w:bidi="ar"/>
              </w:rPr>
            </w:pPr>
          </w:p>
        </w:tc>
        <w:tc>
          <w:tcPr>
            <w:tcW w:w="936" w:type="dxa"/>
            <w:tcBorders>
              <w:top w:val="single" w:color="000000" w:sz="4" w:space="0"/>
              <w:left w:val="single" w:color="000000" w:sz="4" w:space="0"/>
              <w:bottom w:val="single" w:color="000000" w:sz="4" w:space="0"/>
              <w:right w:val="single" w:color="000000" w:sz="4" w:space="0"/>
            </w:tcBorders>
            <w:vAlign w:val="center"/>
          </w:tcPr>
          <w:p w14:paraId="4FC69355">
            <w:pPr>
              <w:widowControl/>
              <w:jc w:val="center"/>
              <w:textAlignment w:val="center"/>
              <w:rPr>
                <w:rFonts w:ascii="宋体" w:hAnsi="宋体" w:eastAsia="宋体" w:cs="宋体"/>
                <w:color w:val="auto"/>
                <w:sz w:val="24"/>
                <w:szCs w:val="24"/>
                <w:highlight w:val="none"/>
                <w:lang w:bidi="ar"/>
              </w:rPr>
            </w:pPr>
          </w:p>
        </w:tc>
      </w:tr>
    </w:tbl>
    <w:p w14:paraId="3C394780">
      <w:pPr>
        <w:widowControl/>
        <w:shd w:val="clear" w:color="auto" w:fill="FFFFFF"/>
        <w:spacing w:line="360" w:lineRule="auto"/>
        <w:ind w:firstLine="482"/>
        <w:rPr>
          <w:rFonts w:hint="eastAsia" w:ascii="_5b8b_4f53" w:hAnsi="_5b8b_4f53" w:eastAsia="宋体" w:cs="宋体"/>
          <w:b/>
          <w:bCs/>
          <w:color w:val="auto"/>
          <w:sz w:val="24"/>
          <w:szCs w:val="24"/>
          <w:highlight w:val="none"/>
        </w:rPr>
      </w:pPr>
    </w:p>
    <w:p w14:paraId="23BD12AC">
      <w:pPr>
        <w:widowControl/>
        <w:shd w:val="clear" w:color="auto" w:fill="FFFFFF"/>
        <w:spacing w:line="360" w:lineRule="auto"/>
        <w:ind w:firstLine="482"/>
        <w:rPr>
          <w:rFonts w:ascii="宋体" w:hAnsi="宋体" w:eastAsia="宋体" w:cs="宋体"/>
          <w:color w:val="auto"/>
          <w:sz w:val="24"/>
          <w:szCs w:val="24"/>
          <w:highlight w:val="none"/>
        </w:rPr>
      </w:pPr>
      <w:r>
        <w:rPr>
          <w:rFonts w:ascii="_5b8b_4f53" w:hAnsi="_5b8b_4f53" w:eastAsia="宋体" w:cs="宋体"/>
          <w:b/>
          <w:bCs/>
          <w:color w:val="auto"/>
          <w:sz w:val="24"/>
          <w:szCs w:val="24"/>
          <w:highlight w:val="none"/>
        </w:rPr>
        <w:t>法定代表人或授权代表签字：</w:t>
      </w:r>
    </w:p>
    <w:p w14:paraId="27821AF7">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注：</w:t>
      </w:r>
    </w:p>
    <w:p w14:paraId="45513E56">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（1）投标报价应包括本次招标范围内的设备及辅配件、配套软件、税费、包装、运至最终目的地的运输安装调试、验收、技术支持与培训、售后服务与维保全部费用；</w:t>
      </w:r>
    </w:p>
    <w:p w14:paraId="58D14374">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投标人所报内容必须满足本项目的需要，具体内容和要求详见招标文件《采购需求》，投标人可以参考上表的格式填报系统组成的完整供货清单。如在项目执行过程中发现供货清单缺漏项，投标人应无偿补足；</w:t>
      </w:r>
    </w:p>
    <w:p w14:paraId="6F15ADA7">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（3）如果表格行数不够，请自行增加。</w:t>
      </w:r>
    </w:p>
    <w:p w14:paraId="12DC1D18">
      <w:pPr>
        <w:keepNext/>
        <w:keepLines/>
        <w:tabs>
          <w:tab w:val="left" w:pos="567"/>
          <w:tab w:val="left" w:pos="1800"/>
          <w:tab w:val="left" w:pos="4636"/>
        </w:tabs>
        <w:spacing w:before="260" w:after="260" w:line="416" w:lineRule="auto"/>
        <w:ind w:left="567" w:hanging="567"/>
        <w:jc w:val="center"/>
        <w:outlineLvl w:val="1"/>
        <w:rPr>
          <w:rFonts w:ascii="Arial" w:hAnsi="Arial" w:eastAsia="黑体"/>
          <w:color w:val="auto"/>
          <w:sz w:val="32"/>
          <w:szCs w:val="32"/>
          <w:highlight w:val="none"/>
        </w:rPr>
      </w:pPr>
      <w:r>
        <w:rPr>
          <w:rFonts w:hint="eastAsia" w:ascii="宋体" w:hAnsi="宋体" w:eastAsia="宋体" w:cs="宋体"/>
          <w:color w:val="auto"/>
          <w:sz w:val="24"/>
          <w:szCs w:val="24"/>
          <w:highlight w:val="none"/>
        </w:rPr>
        <w:br w:type="page"/>
      </w:r>
      <w:r>
        <w:rPr>
          <w:rFonts w:ascii="Arial" w:hAnsi="Arial" w:eastAsia="黑体"/>
          <w:color w:val="auto"/>
          <w:sz w:val="32"/>
          <w:szCs w:val="32"/>
          <w:highlight w:val="none"/>
        </w:rPr>
        <w:t>三、细目报价表</w:t>
      </w:r>
      <w:r>
        <w:rPr>
          <w:rFonts w:hint="eastAsia" w:ascii="Arial" w:hAnsi="Arial" w:eastAsia="黑体"/>
          <w:color w:val="auto"/>
          <w:sz w:val="32"/>
          <w:szCs w:val="32"/>
          <w:highlight w:val="none"/>
        </w:rPr>
        <w:t>（标段四）</w:t>
      </w:r>
    </w:p>
    <w:p w14:paraId="5E200A07">
      <w:pPr>
        <w:widowControl/>
        <w:shd w:val="clear" w:color="auto" w:fill="FFFFFF"/>
        <w:spacing w:before="100" w:beforeAutospacing="1" w:after="100" w:afterAutospacing="1" w:line="400" w:lineRule="atLeas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供应商名称：（盖章）</w:t>
      </w:r>
    </w:p>
    <w:p w14:paraId="549EDEBF">
      <w:pPr>
        <w:widowControl/>
        <w:shd w:val="clear" w:color="auto" w:fill="FFFFFF"/>
        <w:spacing w:before="100" w:beforeAutospacing="1" w:after="100" w:afterAutospacing="1" w:line="400" w:lineRule="atLeast"/>
        <w:ind w:firstLine="48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标段号及名称：</w:t>
      </w:r>
    </w:p>
    <w:p w14:paraId="30419608">
      <w:pPr>
        <w:widowControl/>
        <w:shd w:val="clear" w:color="auto" w:fill="FFFFFF"/>
        <w:spacing w:before="100" w:beforeAutospacing="1" w:after="100" w:afterAutospacing="1" w:line="400" w:lineRule="atLeas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项目编号：</w:t>
      </w:r>
    </w:p>
    <w:tbl>
      <w:tblPr>
        <w:tblStyle w:val="42"/>
        <w:tblW w:w="11237" w:type="dxa"/>
        <w:jc w:val="center"/>
        <w:tblLayout w:type="fixed"/>
        <w:tblCellMar>
          <w:top w:w="0" w:type="dxa"/>
          <w:left w:w="108" w:type="dxa"/>
          <w:bottom w:w="0" w:type="dxa"/>
          <w:right w:w="108" w:type="dxa"/>
        </w:tblCellMar>
      </w:tblPr>
      <w:tblGrid>
        <w:gridCol w:w="720"/>
        <w:gridCol w:w="1071"/>
        <w:gridCol w:w="6295"/>
        <w:gridCol w:w="638"/>
        <w:gridCol w:w="696"/>
        <w:gridCol w:w="908"/>
        <w:gridCol w:w="909"/>
      </w:tblGrid>
      <w:tr w14:paraId="7F835476">
        <w:tblPrEx>
          <w:tblCellMar>
            <w:top w:w="0" w:type="dxa"/>
            <w:left w:w="108" w:type="dxa"/>
            <w:bottom w:w="0" w:type="dxa"/>
            <w:right w:w="108" w:type="dxa"/>
          </w:tblCellMar>
        </w:tblPrEx>
        <w:trPr>
          <w:jc w:val="center"/>
        </w:trPr>
        <w:tc>
          <w:tcPr>
            <w:tcW w:w="11237" w:type="dxa"/>
            <w:gridSpan w:val="7"/>
            <w:tcBorders>
              <w:top w:val="single" w:color="000000" w:sz="4" w:space="0"/>
              <w:left w:val="single" w:color="000000" w:sz="4" w:space="0"/>
              <w:bottom w:val="single" w:color="000000" w:sz="4" w:space="0"/>
              <w:right w:val="single" w:color="000000" w:sz="4" w:space="0"/>
            </w:tcBorders>
            <w:noWrap/>
            <w:vAlign w:val="center"/>
          </w:tcPr>
          <w:p w14:paraId="2A16CDD2">
            <w:pPr>
              <w:jc w:val="center"/>
              <w:rPr>
                <w:rFonts w:hint="eastAsia" w:ascii="宋体" w:hAnsi="宋体" w:eastAsia="宋体" w:cs="宋体"/>
                <w:b/>
                <w:bCs/>
                <w:color w:val="auto"/>
                <w:szCs w:val="21"/>
                <w:highlight w:val="none"/>
              </w:rPr>
            </w:pPr>
            <w:r>
              <w:rPr>
                <w:rFonts w:ascii="Segoe UI" w:hAnsi="Segoe UI" w:eastAsia="Segoe UI" w:cs="Segoe UI"/>
                <w:i w:val="0"/>
                <w:iCs w:val="0"/>
                <w:caps w:val="0"/>
                <w:color w:val="auto"/>
                <w:spacing w:val="0"/>
                <w:sz w:val="24"/>
                <w:szCs w:val="24"/>
                <w:highlight w:val="none"/>
                <w:shd w:val="clear" w:fill="FAFAFA"/>
              </w:rPr>
              <w:t>无锡师专2026年度实训室建设项目实训设备采购标段四人工智能实训室设备采购</w:t>
            </w:r>
          </w:p>
        </w:tc>
      </w:tr>
      <w:tr w14:paraId="651C9808">
        <w:tblPrEx>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301D9C2A">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071" w:type="dxa"/>
            <w:tcBorders>
              <w:top w:val="single" w:color="000000" w:sz="4" w:space="0"/>
              <w:left w:val="single" w:color="000000" w:sz="4" w:space="0"/>
              <w:bottom w:val="single" w:color="000000" w:sz="4" w:space="0"/>
              <w:right w:val="single" w:color="000000" w:sz="4" w:space="0"/>
            </w:tcBorders>
            <w:noWrap/>
            <w:vAlign w:val="center"/>
          </w:tcPr>
          <w:p w14:paraId="5746C8E9">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设备名称</w:t>
            </w:r>
          </w:p>
        </w:tc>
        <w:tc>
          <w:tcPr>
            <w:tcW w:w="6295" w:type="dxa"/>
            <w:tcBorders>
              <w:top w:val="single" w:color="000000" w:sz="4" w:space="0"/>
              <w:left w:val="single" w:color="000000" w:sz="4" w:space="0"/>
              <w:bottom w:val="single" w:color="000000" w:sz="4" w:space="0"/>
              <w:right w:val="single" w:color="000000" w:sz="4" w:space="0"/>
            </w:tcBorders>
            <w:noWrap/>
            <w:vAlign w:val="center"/>
          </w:tcPr>
          <w:p w14:paraId="7E39B252">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参数</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3732CB68">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4E6E3616">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908" w:type="dxa"/>
            <w:tcBorders>
              <w:top w:val="single" w:color="000000" w:sz="4" w:space="0"/>
              <w:left w:val="single" w:color="000000" w:sz="4" w:space="0"/>
              <w:bottom w:val="single" w:color="000000" w:sz="4" w:space="0"/>
              <w:right w:val="single" w:color="000000" w:sz="4" w:space="0"/>
            </w:tcBorders>
            <w:noWrap/>
            <w:vAlign w:val="center"/>
          </w:tcPr>
          <w:p w14:paraId="0DB702E7">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单价</w:t>
            </w:r>
          </w:p>
          <w:p w14:paraId="1483199E">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（元）</w:t>
            </w:r>
          </w:p>
        </w:tc>
        <w:tc>
          <w:tcPr>
            <w:tcW w:w="909" w:type="dxa"/>
            <w:tcBorders>
              <w:top w:val="single" w:color="000000" w:sz="4" w:space="0"/>
              <w:left w:val="single" w:color="000000" w:sz="4" w:space="0"/>
              <w:bottom w:val="single" w:color="000000" w:sz="4" w:space="0"/>
              <w:right w:val="single" w:color="000000" w:sz="4" w:space="0"/>
            </w:tcBorders>
            <w:noWrap/>
            <w:vAlign w:val="center"/>
          </w:tcPr>
          <w:p w14:paraId="0520CAE9">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合价</w:t>
            </w:r>
          </w:p>
          <w:p w14:paraId="4DFDC72E">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（元）</w:t>
            </w:r>
          </w:p>
        </w:tc>
      </w:tr>
      <w:tr w14:paraId="12C8FB75">
        <w:tblPrEx>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0DB834D3">
            <w:pPr>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1071" w:type="dxa"/>
            <w:tcBorders>
              <w:top w:val="single" w:color="000000" w:sz="4" w:space="0"/>
              <w:left w:val="single" w:color="000000" w:sz="4" w:space="0"/>
              <w:bottom w:val="single" w:color="000000" w:sz="4" w:space="0"/>
              <w:right w:val="single" w:color="000000" w:sz="4" w:space="0"/>
            </w:tcBorders>
            <w:noWrap/>
            <w:vAlign w:val="center"/>
          </w:tcPr>
          <w:p w14:paraId="4C9CCBA4">
            <w:pPr>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人工智能机器视觉与自然语言处理综合实验箱</w:t>
            </w:r>
          </w:p>
        </w:tc>
        <w:tc>
          <w:tcPr>
            <w:tcW w:w="6295" w:type="dxa"/>
            <w:tcBorders>
              <w:top w:val="single" w:color="000000" w:sz="4" w:space="0"/>
              <w:left w:val="single" w:color="000000" w:sz="4" w:space="0"/>
              <w:bottom w:val="single" w:color="000000" w:sz="4" w:space="0"/>
              <w:right w:val="single" w:color="000000" w:sz="4" w:space="0"/>
            </w:tcBorders>
            <w:noWrap/>
            <w:vAlign w:val="center"/>
          </w:tcPr>
          <w:p w14:paraId="4F376C6F">
            <w:pPr>
              <w:widowControl/>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一、总体要求</w:t>
            </w:r>
          </w:p>
          <w:p w14:paraId="27B34757">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1.1</w:t>
            </w:r>
            <w:r>
              <w:rPr>
                <w:rFonts w:hint="eastAsia" w:ascii="宋体" w:hAnsi="宋体" w:eastAsia="宋体" w:cs="宋体"/>
                <w:color w:val="auto"/>
                <w:szCs w:val="21"/>
                <w:highlight w:val="none"/>
              </w:rPr>
              <w:t>实验箱</w:t>
            </w:r>
            <w:r>
              <w:rPr>
                <w:rFonts w:hint="eastAsia" w:ascii="宋体" w:hAnsi="宋体" w:eastAsia="宋体" w:cs="宋体"/>
                <w:color w:val="auto"/>
                <w:szCs w:val="21"/>
                <w:highlight w:val="none"/>
                <w:lang w:bidi="ar"/>
              </w:rPr>
              <w:t>出厂集成Python3、机器视觉、自然语言、深度学习、ROS系统等开发环境，配备TensorFlow、PyTorch、PaddlePaddle等多种深度学习框架，能满足人工智能相关的学习与开发，可以开展人工智能专业课程及人工智能场景应用的课程教学与实践。</w:t>
            </w:r>
          </w:p>
          <w:p w14:paraId="362341AD">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1.2</w:t>
            </w:r>
            <w:r>
              <w:rPr>
                <w:rFonts w:hint="eastAsia" w:ascii="宋体" w:hAnsi="宋体" w:eastAsia="宋体" w:cs="宋体"/>
                <w:color w:val="auto"/>
                <w:szCs w:val="21"/>
                <w:highlight w:val="none"/>
              </w:rPr>
              <w:t>实验箱</w:t>
            </w:r>
            <w:r>
              <w:rPr>
                <w:rFonts w:hint="eastAsia" w:ascii="宋体" w:hAnsi="宋体" w:eastAsia="宋体" w:cs="宋体"/>
                <w:color w:val="auto"/>
                <w:szCs w:val="21"/>
                <w:highlight w:val="none"/>
                <w:lang w:bidi="ar"/>
              </w:rPr>
              <w:t>所有模块一体化板载设计（拒绝零散模块外接使用），模块包含：①边缘计算平台、②人机交互显示单元、③视觉处理应用系统、④麦克风阵列系统、⑤ROS智能机械臂应用系统、⑥AIOT无线网关、⑦AIOT虚实结合采集控制端模块、⑧AIOT端感控场景应用系统等八大部分组成。</w:t>
            </w:r>
          </w:p>
          <w:p w14:paraId="31F89158">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1.3</w:t>
            </w:r>
            <w:r>
              <w:rPr>
                <w:rFonts w:hint="eastAsia" w:ascii="宋体" w:hAnsi="宋体" w:eastAsia="宋体" w:cs="宋体"/>
                <w:color w:val="auto"/>
                <w:szCs w:val="21"/>
                <w:highlight w:val="none"/>
              </w:rPr>
              <w:t>实验箱</w:t>
            </w:r>
            <w:r>
              <w:rPr>
                <w:rFonts w:hint="eastAsia" w:ascii="宋体" w:hAnsi="宋体" w:eastAsia="宋体" w:cs="宋体"/>
                <w:color w:val="auto"/>
                <w:szCs w:val="21"/>
                <w:highlight w:val="none"/>
                <w:lang w:bidi="ar"/>
              </w:rPr>
              <w:t>内置部署</w:t>
            </w:r>
            <w:r>
              <w:rPr>
                <w:rFonts w:hint="eastAsia" w:eastAsia="宋体"/>
                <w:color w:val="auto"/>
                <w:highlight w:val="none"/>
              </w:rPr>
              <w:t>不低于1.5B参数量的模型</w:t>
            </w:r>
            <w:r>
              <w:rPr>
                <w:rFonts w:hint="eastAsia" w:ascii="宋体" w:hAnsi="宋体" w:eastAsia="宋体" w:cs="宋体"/>
                <w:color w:val="auto"/>
                <w:szCs w:val="21"/>
                <w:highlight w:val="none"/>
                <w:lang w:bidi="ar"/>
              </w:rPr>
              <w:t>,实现麦克风阵列语音识别推理与播报;实现语音互动对话、语音搜索推理、大模型微调推理与硬件控制等功能。</w:t>
            </w:r>
          </w:p>
          <w:p w14:paraId="4E428F1D">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1.4</w:t>
            </w:r>
            <w:r>
              <w:rPr>
                <w:rFonts w:hint="eastAsia" w:ascii="宋体" w:hAnsi="宋体" w:eastAsia="宋体" w:cs="宋体"/>
                <w:color w:val="auto"/>
                <w:szCs w:val="21"/>
                <w:highlight w:val="none"/>
              </w:rPr>
              <w:t>实验箱</w:t>
            </w:r>
            <w:r>
              <w:rPr>
                <w:rFonts w:hint="eastAsia" w:ascii="宋体" w:hAnsi="宋体" w:eastAsia="宋体" w:cs="宋体"/>
                <w:color w:val="auto"/>
                <w:szCs w:val="21"/>
                <w:highlight w:val="none"/>
                <w:lang w:bidi="ar"/>
              </w:rPr>
              <w:t>通过调用大模型视觉应用，关联视觉处理应用系统，实现图像拍摄、图像推理、结果播报等功能。</w:t>
            </w:r>
          </w:p>
          <w:p w14:paraId="1A4C237A">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1.5</w:t>
            </w:r>
            <w:r>
              <w:rPr>
                <w:rFonts w:hint="eastAsia" w:ascii="宋体" w:hAnsi="宋体" w:eastAsia="宋体" w:cs="宋体"/>
                <w:color w:val="auto"/>
                <w:szCs w:val="21"/>
                <w:highlight w:val="none"/>
              </w:rPr>
              <w:t>实验箱</w:t>
            </w:r>
            <w:r>
              <w:rPr>
                <w:rFonts w:hint="eastAsia" w:ascii="宋体" w:hAnsi="宋体" w:eastAsia="宋体" w:cs="宋体"/>
                <w:color w:val="auto"/>
                <w:szCs w:val="21"/>
                <w:highlight w:val="none"/>
                <w:lang w:bidi="ar"/>
              </w:rPr>
              <w:t>通过调用具身智能多模态应用，通过关联视觉处理系统、麦克风阵列、机械臂应用系统、端感控场景应用系统，实现语音多指令控制IOT模块、健康场景联动、语音控制机械臂、语音视觉机械臂融合场景推理等功能应用。</w:t>
            </w:r>
          </w:p>
          <w:p w14:paraId="171A37A9">
            <w:pPr>
              <w:widowControl/>
              <w:ind w:firstLine="401"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1.6</w:t>
            </w:r>
            <w:r>
              <w:rPr>
                <w:rFonts w:hint="eastAsia" w:ascii="宋体" w:hAnsi="宋体" w:eastAsia="宋体" w:cs="宋体"/>
                <w:color w:val="auto"/>
                <w:szCs w:val="21"/>
                <w:highlight w:val="none"/>
                <w:lang w:bidi="ar"/>
              </w:rPr>
              <w:t>设备含配套课程：《Python基础》、《OpenCV机器视觉》、《深度学习TensorFlow实验》、《深度学习Pytorch实验》、《深度学习PaddlePaddle》、《端感知控制》、《六轴机械臂控制》、《PyQT5应用开发》、《自然语言处理》、《人工智能AI大模型》、《人工智能综合课程设计》、《人工智能训练师》等课程资源与教学资料，包含教学实验指导书、实验案例源码、开发环境及软件工具等。</w:t>
            </w:r>
          </w:p>
          <w:p w14:paraId="3D3DD879">
            <w:pPr>
              <w:widowControl/>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二、主要模块参数:</w:t>
            </w:r>
          </w:p>
          <w:p w14:paraId="46FD1E6B">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2.1 人工智能边缘计算平台</w:t>
            </w:r>
          </w:p>
          <w:p w14:paraId="1C55A081">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CPU：等同或优于六核ARM Cortex-A78 MPcore处理器；</w:t>
            </w:r>
          </w:p>
          <w:p w14:paraId="4EDD22F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GPU：≧512 CUDA Cores；≧16 Tensor Cores；</w:t>
            </w:r>
          </w:p>
          <w:p w14:paraId="00667323">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AI算力：≧34TOPS INT8</w:t>
            </w:r>
          </w:p>
          <w:p w14:paraId="71449E6A">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内存与存储：≧4GB LPDDR5，≧256 GB SSD；</w:t>
            </w:r>
          </w:p>
          <w:p w14:paraId="3885292E">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以太网：支持10/100/1000 BASE-T自适应；</w:t>
            </w:r>
          </w:p>
          <w:p w14:paraId="6D988C8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显示接口：支持HDMI 2.0 或DP；</w:t>
            </w:r>
          </w:p>
          <w:p w14:paraId="1CEA8A99">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硬件资源：≧3个UART，≧2个SPI，≧2个12S，≧4个12C，≧1个CAN,≧1个DMIC&amp;DSPK，≧1个PWM，多个GPIO；</w:t>
            </w:r>
          </w:p>
          <w:p w14:paraId="14797BA2">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2.2 人机交互显示单元</w:t>
            </w:r>
          </w:p>
          <w:p w14:paraId="51CC02CA">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≧17.3寸，支持≧1920*1080高清信号；</w:t>
            </w:r>
          </w:p>
          <w:p w14:paraId="0DC9ACD9">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实验箱内部集成HDMI接口接入箱盖上的显示屏；</w:t>
            </w:r>
          </w:p>
          <w:p w14:paraId="5B843826">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键鼠：独立有线键盘、有线鼠标。</w:t>
            </w:r>
          </w:p>
          <w:p w14:paraId="00E2C972">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2.3 机器视觉感知单元</w:t>
            </w:r>
          </w:p>
          <w:p w14:paraId="427B995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感光器尺寸：≧1/2.7 inch；</w:t>
            </w:r>
          </w:p>
          <w:p w14:paraId="16392381">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分辨率：最高支持1920 x 1080；</w:t>
            </w:r>
          </w:p>
          <w:p w14:paraId="3F7DAAAD">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USB协议：等同或优于USB2.0 HS/FS；</w:t>
            </w:r>
          </w:p>
          <w:p w14:paraId="45E0EA29">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支持免驱协议：等同或优于UVC（USB Video Class）；</w:t>
            </w:r>
          </w:p>
          <w:p w14:paraId="3BCCDF9D">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支持自动曝光控制、自动白平衡、自动增益控制；</w:t>
            </w:r>
          </w:p>
          <w:p w14:paraId="57875E73">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工作电压：≧DC 5V。</w:t>
            </w:r>
          </w:p>
          <w:p w14:paraId="003BFFEF">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任意角度识别：支持任意角度准确识别颜色标签、动物图卡、交通标识、垃圾物块；</w:t>
            </w:r>
          </w:p>
          <w:p w14:paraId="0F33CD29">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同时识别多种组件：支持同时识别两种及以上的颜色标签、动物图卡、交通标识、垃圾物块。</w:t>
            </w:r>
          </w:p>
          <w:p w14:paraId="44FEBB79">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2.4 自然语言处理单元</w:t>
            </w:r>
          </w:p>
          <w:p w14:paraId="4695F478">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MIC：等同或优于环形6麦；</w:t>
            </w:r>
          </w:p>
          <w:p w14:paraId="4B0BE919">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唤醒/识别距离：≧3m；</w:t>
            </w:r>
          </w:p>
          <w:p w14:paraId="65A81191">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定位精度：±15°;</w:t>
            </w:r>
          </w:p>
          <w:p w14:paraId="77F4958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电源：≧5V 300mA;</w:t>
            </w:r>
          </w:p>
          <w:p w14:paraId="237FFD0D">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支持AEC 功能、360°拾音波束、DNN 降噪算法等</w:t>
            </w:r>
          </w:p>
          <w:p w14:paraId="0FC850E9">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2.5 ROS机械臂应用系统</w:t>
            </w:r>
          </w:p>
          <w:p w14:paraId="00943992">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机械臂材质：等同或优于阳极氧化铝合金;</w:t>
            </w:r>
          </w:p>
          <w:p w14:paraId="6427CDF0">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机械臂自由度（DOF）：至少包含5自由度+夹持器；</w:t>
            </w:r>
          </w:p>
          <w:p w14:paraId="5EC8E0DC">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舵机方案：≧15Kg*5+6Kg*1智能串行总线舵机；</w:t>
            </w:r>
          </w:p>
          <w:p w14:paraId="0FA32D80">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有效负载：≧200g伸直可夹重量;</w:t>
            </w:r>
          </w:p>
          <w:p w14:paraId="536EC2A1">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负载：≧500g夹持搬运重量;</w:t>
            </w:r>
          </w:p>
          <w:p w14:paraId="63BF9199">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臂展：≧350mm;</w:t>
            </w:r>
          </w:p>
          <w:p w14:paraId="469B2508">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有效抓取范围：不低于中心轴为半圆半径≤30cm的区域;</w:t>
            </w:r>
          </w:p>
          <w:p w14:paraId="475C74E2">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重复定位精度：不低于±0.5mm;</w:t>
            </w:r>
          </w:p>
          <w:p w14:paraId="6EA911DB">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2.6 AIOT无线网关</w:t>
            </w:r>
          </w:p>
          <w:p w14:paraId="1587438E">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MCU：等同或优于Cortex-M3内核处理器；</w:t>
            </w:r>
          </w:p>
          <w:p w14:paraId="6DD8FC89">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显示屏：≧0.96寸液晶显示屏。</w:t>
            </w:r>
          </w:p>
          <w:p w14:paraId="1C242FF0">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无线模组：标配ZigBee无线模组，支持WiFi/BLE/LoRa等多种无线模组；</w:t>
            </w:r>
          </w:p>
          <w:p w14:paraId="66612183">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外围接口：至少包含Mini USB接口、JTAG接口等接口</w:t>
            </w:r>
          </w:p>
          <w:p w14:paraId="2F967CE7">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2.7 AIOT虚实结合采集控制端模块</w:t>
            </w:r>
          </w:p>
          <w:p w14:paraId="728D5E24">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MCU：等同或优于CORTEX-M3内核处理器；</w:t>
            </w:r>
          </w:p>
          <w:p w14:paraId="42DFDB44">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无线模块：兼容双排直列接口，标配ZIGBEE，可选WIFI/BLE/LORA等无线模块；</w:t>
            </w:r>
          </w:p>
          <w:p w14:paraId="02131ADF">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通讯协议：传感层支持Modbus。</w:t>
            </w:r>
          </w:p>
          <w:p w14:paraId="6D9B2BE8">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虚实结合：配套物联网虚拟仿真平台对应的虚拟设备能够完全仿真“AIOT虚实结合采集控制端模块”，虚拟仿真设备模块的外观、接线端口与真实硬件模块完全一致；真实硬件模块连接的传感器数据支持接入虚拟仿真平台互联互通；真实硬件模块连接的执行器与虚拟仿真连接的执行器支持实现同步控制效果。</w:t>
            </w:r>
          </w:p>
          <w:p w14:paraId="61714506">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2.8 AIOT端感控场景应用系统</w:t>
            </w:r>
          </w:p>
          <w:p w14:paraId="0FB20BB3">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提供包含但不限于智慧环境、智能安防、智能停车</w:t>
            </w:r>
            <w:r>
              <w:rPr>
                <w:rFonts w:hint="eastAsia" w:ascii="宋体" w:hAnsi="宋体" w:eastAsia="宋体" w:cs="宋体"/>
                <w:b/>
                <w:bCs/>
                <w:color w:val="auto"/>
                <w:szCs w:val="21"/>
                <w:highlight w:val="none"/>
                <w:lang w:bidi="ar"/>
              </w:rPr>
              <w:t>三大应用场景</w:t>
            </w:r>
            <w:r>
              <w:rPr>
                <w:rFonts w:hint="eastAsia" w:ascii="宋体" w:hAnsi="宋体" w:eastAsia="宋体" w:cs="宋体"/>
                <w:color w:val="auto"/>
                <w:szCs w:val="21"/>
                <w:highlight w:val="none"/>
                <w:lang w:bidi="ar"/>
              </w:rPr>
              <w:t>。</w:t>
            </w:r>
          </w:p>
          <w:p w14:paraId="0088F3E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智慧环境感知单元：包含但不限于光照、温湿度、雨雪、风扇、数码管、调色灯等传感器与执行器。</w:t>
            </w:r>
          </w:p>
          <w:p w14:paraId="263BAA3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智能安防感知单元：包含但不限于红外对射、烟雾、酒精、蜂鸣器、触摸按键、人体等传感器与执行器。</w:t>
            </w:r>
          </w:p>
          <w:p w14:paraId="13F77749">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智能停车感知单元：包含但不限于超声波、电磁锁、继电器、舵机等传感器与执行器。</w:t>
            </w:r>
          </w:p>
          <w:p w14:paraId="6F186CFE">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2.9 机器视觉场景应用组件</w:t>
            </w:r>
          </w:p>
          <w:p w14:paraId="3660C126">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颜色标签：包含但不限于红色、绿色、黄色、蓝色四种颜色的色块或卡片，配套提供对应的训练模型数据；</w:t>
            </w:r>
          </w:p>
          <w:p w14:paraId="6C068157">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动物图卡：包含但不限于印刷有猫、狗等多种动物的物块或卡片，配套提供对应的训练模型数据；</w:t>
            </w:r>
          </w:p>
          <w:p w14:paraId="4F3A2C30">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交通标牌：包含但不限于印刷有停车、转弯、限速、禁止通行、小心行人、禁止长时间停车等交通标识物块或卡片，配套提供对应的训练模型数据；</w:t>
            </w:r>
          </w:p>
          <w:p w14:paraId="5C2FEAF5">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垃圾物块：按照国家最新版《生活垃圾分类标志》标准，提供印刷有害、可回收、厨余、其他四类垃圾图标的物块，配套提供对应的训练模型数据；</w:t>
            </w:r>
          </w:p>
          <w:p w14:paraId="49B3DC86">
            <w:pPr>
              <w:widowControl/>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三、配套软件与实验课程：</w:t>
            </w:r>
          </w:p>
          <w:p w14:paraId="0F36AEB6">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3.1 软件资源</w:t>
            </w:r>
          </w:p>
          <w:p w14:paraId="59317B0C">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平台采用边缘计算+端感控+大模型框架体系，集成Python3、机器视觉、自然语言、深度学习（TensorFlow、PyTorch、PaddlePaddle）框架、ROS系统等。</w:t>
            </w:r>
          </w:p>
          <w:p w14:paraId="2AF0095C">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演示Demo：颜色识别、猫狗识别、交通标识识别、人脸识别、垃圾分类、语音识别、离线语音推理模型、多模态视觉推理模型等。</w:t>
            </w:r>
          </w:p>
          <w:p w14:paraId="5BFA7CDD">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3.2 人工智能虚拟仿真实验组件</w:t>
            </w:r>
          </w:p>
          <w:p w14:paraId="1D62636B">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3.2.1 总体要求</w:t>
            </w:r>
          </w:p>
          <w:p w14:paraId="795F6D0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1）平台采用Unity3D技术开发，将人工智能学习过程中需掌握的算法、作原理、实验过程、实验结果等要素，通过拖拽组件、模块、设置参数，自动生成源码，流程自主构建，3D执行效果（机械臂模型）等方式，让学生能够在模拟环境中自由探索和实践，无需担心真实硬件系统中的风险和成本。</w:t>
            </w:r>
          </w:p>
          <w:p w14:paraId="110529D2">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（2）平台主要功能涵盖机器视觉、机械臂两部分。包括机器视觉、机器学习等人工智能实验。</w:t>
            </w:r>
          </w:p>
          <w:p w14:paraId="2424C12F">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（3）平台包含人工智能运行及开发环境，如conda、jupyter、命令终端等调试运行方式。</w:t>
            </w:r>
          </w:p>
          <w:p w14:paraId="7A9037C6">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3.2.2 仿真实验平台虚实结合一致性要求</w:t>
            </w:r>
          </w:p>
          <w:p w14:paraId="13081CB1">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（1）硬件一致性：平台采用Unity3D技术开发，将真实机械臂与虚拟机械臂1：1建模，并构建6自由度机械臂舵机算法模型，实现同代码虚拟仿真平台控制与真实机械臂控制一致。</w:t>
            </w:r>
          </w:p>
          <w:p w14:paraId="5F00B31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（2）程序流程一致性：可视化AI程序流程，通过拖拽组件、模块、设置参数，自主构建机器视觉、机械臂控制程序流程，直观掌握视觉算法、机械臂控制工作原理和过程，也可更加专注于逻辑设计和问题解决。</w:t>
            </w:r>
          </w:p>
          <w:p w14:paraId="6F341E7B">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3）Python代码一致性：可视化AI程序流程中，每个拖拽的组件、模块及设置的参数，都一对一自主生成对应的Python代码块，将复杂的人工智能算法，采用每个模块单独呈现的形式，明确学习目标，降低学习难度，使学生更快的实现算法原型，提高整体学习和研究效率。</w:t>
            </w:r>
          </w:p>
          <w:p w14:paraId="6BE46088">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4）运行结果一致性：结合6自由度机械臂舵机算法模型，实现同代码虚拟仿真平台控制与真实机械臂控制一致。可将拖拽组件、模块、设置参数等生成的程序流程，自动生成Python文件并导出。Python代码文件可直接到硬件平台中验证、执行结果一致。</w:t>
            </w:r>
          </w:p>
          <w:p w14:paraId="22C36676">
            <w:pPr>
              <w:widowControl/>
              <w:ind w:firstLine="399" w:firstLineChars="190"/>
              <w:jc w:val="left"/>
              <w:textAlignment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5）教学过程管控：平台包含“导入模块”（保存课程）和“导出模块”（加载课程）。教学过程中，每个实验可自由保存和加载完成或未完成程序流程，结合实验的“实验目的”、“实验理论”、“实验内容”和“实验流程”等课程元素，更加方便教师对教学及教学过程管控。</w:t>
            </w:r>
          </w:p>
          <w:p w14:paraId="28082130">
            <w:pPr>
              <w:widowControl/>
              <w:ind w:firstLine="401" w:firstLineChars="190"/>
              <w:jc w:val="left"/>
              <w:textAlignment w:val="center"/>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3.2.3 仿真平台虚拟实验</w:t>
            </w:r>
          </w:p>
          <w:p w14:paraId="3F575EE6">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Python基础虚拟仿真实验不少于20个实验；</w:t>
            </w:r>
          </w:p>
          <w:p w14:paraId="5721881F">
            <w:pPr>
              <w:ind w:firstLine="42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深度学习TensorFlow虚拟仿真实验不少于20个实验；</w:t>
            </w:r>
          </w:p>
          <w:p w14:paraId="418DF4F7">
            <w:pPr>
              <w:ind w:firstLine="42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深度学习Pytorch虚拟仿真实验不少于20个实验；</w:t>
            </w:r>
          </w:p>
          <w:p w14:paraId="44B4103B">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OpenCV机器视觉虚拟仿真不少于20个实验。</w:t>
            </w:r>
          </w:p>
          <w:p w14:paraId="67494D39">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六轴机械臂控制虚拟仿真不少于10个实验。</w:t>
            </w:r>
          </w:p>
          <w:p w14:paraId="123B3C6B">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3.3 实验课程资源</w:t>
            </w:r>
          </w:p>
          <w:p w14:paraId="1BC3027F">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要求提供包含但不限于《Python基础》、《OpenCV机器视觉》、《深度学习TensorFlow》、《深度学习Pytorch》、《端感知控制》、《六轴机械臂控制》、《PyQT5应用开发》、《自然语言处理》《人工智能AI大模型》《人工智能训练师》《人工智能综合课程设计》等10门及以上课程。</w:t>
            </w:r>
          </w:p>
          <w:p w14:paraId="6DCA90FB">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（1）《Python基础》课程主要包括主要包括Python、开发环境搭建和使用、Python基础、Python分支与循环、Python高级、Python函数、Python存储、Python异常处理、Python类和对象、Python模块等内容，不少于16个实验。</w:t>
            </w:r>
          </w:p>
          <w:p w14:paraId="42711403">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（2）《OpenCV机器视觉》课程主要包括机器视觉概述、开发环境使用说明、OpenCV基础实验、OpenCV高级算法实验、OpenCV应用实验等内容，不少于24个实验。</w:t>
            </w:r>
          </w:p>
          <w:p w14:paraId="43B3EC5D">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（3）《深度学习TensorFlow实验》课程主要包括TensorFlow 基础、线性回归、逻辑回归、人工神经网络、卷积神经网络、神经网络迁移学习、循环神经网络、人工智能综合实验等内容，不少于10个实验。</w:t>
            </w:r>
          </w:p>
          <w:p w14:paraId="40E1A117">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4）《深度学习Pytorch实验》主要包括深度学习概述、实验环境配置与使用、PyTorch基础部分、Dataset类的高效应用、TensorBoard应用简析、TransForms应用简析、Torchvision数据集应用简析、Dataloader类的高效应用、神经网络、损失函数与反向传播、Pytorch中的优化器、Pytorch中模型的保存与读取、项目实战等内容内容，不少于19个实验。</w:t>
            </w:r>
          </w:p>
          <w:p w14:paraId="4AFE2586">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（5）《自然语言处理》主要包括自然语言处理基础、麦克风阵列实验、AI平台语言处理、深度学习应用、自然语言处理云服务应用等内容，不少于33个实验。</w:t>
            </w:r>
          </w:p>
          <w:p w14:paraId="1548F7EA">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6）《机械臂控制》主要包括控制板蜂鸣器控制、控制机械臂单个舵机、读取机械臂舵机当前的位置、机械臂六舵机同时控制、机械臂上下左右摆动、机械臂跳舞、机械臂记忆动作、机械臂夹方块、大自然的搬运工、叠罗汉等内容，不少于13个实验。</w:t>
            </w:r>
          </w:p>
          <w:p w14:paraId="61D0EC11">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（7）《端感知控制》主要包括嵌入式系统概述、实验平台说明、STM32开发环境搭建、STM32基础应用开发、STM32传感器应用开发、Zigbee无线通信应用开发等内容，不少于38个实验。</w:t>
            </w:r>
          </w:p>
          <w:p w14:paraId="7A6888FB">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（8）《PyQT5应用开发》主要包括PyQt5应用开发基础、PyQt5环境搭建与使用、PyQt5基础应用开发、PyQt5进阶应用开发等内容，不少于15个实验。</w:t>
            </w:r>
          </w:p>
          <w:p w14:paraId="552A47E6">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9）《人工智能AI大模型》主要包括大语言模型基础、大模型初体验、大模型API调用、大模型离线部署、Ollama离线模型的推理、大模型构建本地知识库、大模型微调、离线大模型应用、具身智能等内容，不少于41个实验</w:t>
            </w:r>
          </w:p>
          <w:p w14:paraId="53C02463">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kern w:val="2"/>
                <w:szCs w:val="21"/>
                <w:highlight w:val="none"/>
              </w:rPr>
              <w:t>（10）</w:t>
            </w:r>
            <w:r>
              <w:rPr>
                <w:rFonts w:hint="eastAsia" w:ascii="宋体" w:hAnsi="宋体" w:eastAsia="宋体" w:cs="宋体"/>
                <w:color w:val="auto"/>
                <w:szCs w:val="21"/>
                <w:highlight w:val="none"/>
              </w:rPr>
              <w:t>《人工智能训练师》主要包括Excel数据清洗、Excel数据统计、Excel数据可视化、Python数据清洗、Python数据关联、Python数据可视化、数据风险评估与处理、文本标注-文本分类标注、文本标注-命名实体识别（NER）标注、 文本标注-情感倾向标注、文本标注-意图识别标注、图像标注-目标检测框标注、图像标注-关键点标注、图像标注-语义分割与多边形标注、图像标注-OCR标注、图像标注-车牌标注、音频标注-音频有效性标注、音频标注-语音转写与文本对齐标注、音频标注-情感与口音类型标注、音频标注-对话语音与事件标注等内容，不少于25个实验、</w:t>
            </w:r>
          </w:p>
          <w:p w14:paraId="1EF8D97D">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（11）《人工智能综合课程设计》，实验案例体系涵盖六大核心应用方向，具体包括AI+农业、AI+医学、AI+动物识别、AI+武器检测、AI+交通运输、AI+行为检测，各方向实验案例配置如下：</w:t>
            </w:r>
          </w:p>
          <w:p w14:paraId="67329492">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AI+农业方向：包含典型农业场景实验案例，如水果识别、蔬菜识别、番茄叶片病害识别、农作物与杂草检测、全球小麦检测、石榴成熟度检测、鲜花检测；</w:t>
            </w:r>
          </w:p>
          <w:p w14:paraId="5A96A72B">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AI+医学方向：包含关键医学检测实验案例，如医药与维生素检测、血细胞检测、脑肿瘤检测、骨折检测；</w:t>
            </w:r>
          </w:p>
          <w:p w14:paraId="5E78E7D1">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AI+动物识别方向：包含动物检测识别案例，如昆虫检测、非洲动物检测、水下生物检测、动物识别；</w:t>
            </w:r>
          </w:p>
          <w:p w14:paraId="026A7A3C">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AI+武器检测方向：包含武器检测案例，如刀具类武器识别、枪械类武器识别；</w:t>
            </w:r>
          </w:p>
          <w:p w14:paraId="21CF43D5">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AI+交通运输方向：包含交通运输识别案例，如车牌识别、车辆识别、障碍物识别；</w:t>
            </w:r>
          </w:p>
          <w:p w14:paraId="2F0DBEA5">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AI+行为检测方向：包含行为检测案例，如吸烟识别、口罩识别、手势识别、眼镜识别、人脸识别门禁。</w:t>
            </w:r>
          </w:p>
          <w:p w14:paraId="4D49A49E">
            <w:pPr>
              <w:widowControl/>
              <w:ind w:firstLine="399" w:firstLineChars="190"/>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所有实验案例均提供原始训练数据集、验证数据集以及标注文件，且每个实验必须独立包含数据集收集、整理数据集与验证集、修改数据集配置文件、修改预训练模型文件以及模型训练和模型测试等全流程实验内容，确保实验的完整性与独立性。</w:t>
            </w:r>
          </w:p>
          <w:p w14:paraId="42F63CD7">
            <w:pPr>
              <w:widowControl/>
              <w:ind w:firstLine="401" w:firstLineChars="190"/>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3.4 人工智能在线课程平台</w:t>
            </w:r>
          </w:p>
          <w:p w14:paraId="13B93CDB">
            <w:pPr>
              <w:pStyle w:val="450"/>
              <w:numPr>
                <w:ilvl w:val="0"/>
                <w:numId w:val="0"/>
              </w:numPr>
              <w:ind w:firstLine="420" w:firstLineChars="200"/>
              <w:rPr>
                <w:rFonts w:cs="宋体"/>
                <w:color w:val="auto"/>
                <w:highlight w:val="none"/>
              </w:rPr>
            </w:pPr>
            <w:r>
              <w:rPr>
                <w:rFonts w:hint="eastAsia" w:cs="宋体"/>
                <w:color w:val="auto"/>
                <w:highlight w:val="none"/>
              </w:rPr>
              <w:t>1.本设备提供人工智能综合教学实验平台配套人工智能在线课程平台使用服务，总共提供45个账号供师生开展在线智能基础理论课程学习和实验实训教学。</w:t>
            </w:r>
          </w:p>
          <w:p w14:paraId="59299B8B">
            <w:pPr>
              <w:pStyle w:val="450"/>
              <w:numPr>
                <w:ilvl w:val="0"/>
                <w:numId w:val="0"/>
              </w:numPr>
              <w:ind w:firstLine="420" w:firstLineChars="200"/>
              <w:rPr>
                <w:rFonts w:cs="宋体"/>
                <w:color w:val="auto"/>
                <w:highlight w:val="none"/>
              </w:rPr>
            </w:pPr>
            <w:r>
              <w:rPr>
                <w:rFonts w:hint="eastAsia" w:cs="宋体"/>
                <w:color w:val="auto"/>
                <w:highlight w:val="none"/>
              </w:rPr>
              <w:t>2.系统采用B/S架构，是一个基于互联网技术的综合性在线教育工具，集成课程规划、学习、进度管控等多项功能，旨在为教师和学生提供一个高效、便捷的课程管理环境。平台分为学生端和教师端。</w:t>
            </w:r>
          </w:p>
          <w:p w14:paraId="038C46B4">
            <w:pPr>
              <w:pStyle w:val="450"/>
              <w:numPr>
                <w:ilvl w:val="0"/>
                <w:numId w:val="0"/>
              </w:numPr>
              <w:ind w:firstLine="420" w:firstLineChars="200"/>
              <w:rPr>
                <w:rFonts w:cs="宋体"/>
                <w:color w:val="auto"/>
                <w:highlight w:val="none"/>
              </w:rPr>
            </w:pPr>
            <w:r>
              <w:rPr>
                <w:rFonts w:hint="eastAsia" w:cs="宋体"/>
                <w:color w:val="auto"/>
                <w:highlight w:val="none"/>
              </w:rPr>
              <w:t>3.教师端功能：包含实验管理、作业中心、班级管理、大数据统计等功能页面。</w:t>
            </w:r>
          </w:p>
          <w:p w14:paraId="5F322A26">
            <w:pPr>
              <w:pStyle w:val="450"/>
              <w:numPr>
                <w:ilvl w:val="0"/>
                <w:numId w:val="0"/>
              </w:numPr>
              <w:ind w:firstLine="420" w:firstLineChars="200"/>
              <w:rPr>
                <w:rFonts w:cs="宋体"/>
                <w:color w:val="auto"/>
                <w:highlight w:val="none"/>
              </w:rPr>
            </w:pPr>
            <w:r>
              <w:rPr>
                <w:rFonts w:hint="eastAsia" w:cs="宋体"/>
                <w:color w:val="auto"/>
                <w:highlight w:val="none"/>
              </w:rPr>
              <w:t>4.学生端：包含课程平台、我的作业等功能。课程平台涵盖人工智能综合教学实验平台的多门核心课程。</w:t>
            </w:r>
          </w:p>
          <w:p w14:paraId="65BF0A72">
            <w:pPr>
              <w:pStyle w:val="450"/>
              <w:numPr>
                <w:ilvl w:val="0"/>
                <w:numId w:val="0"/>
              </w:numPr>
              <w:ind w:firstLine="420" w:firstLineChars="200"/>
              <w:rPr>
                <w:rFonts w:cs="宋体"/>
                <w:color w:val="auto"/>
                <w:highlight w:val="none"/>
              </w:rPr>
            </w:pPr>
            <w:r>
              <w:rPr>
                <w:rFonts w:hint="eastAsia" w:cs="宋体"/>
                <w:color w:val="auto"/>
                <w:highlight w:val="none"/>
              </w:rPr>
              <w:t>5.平台涵盖实验箱配套的多门核心在线课程，至少包含《Python基础》、《OpenCV机器视觉》、《深度学习TensorFlow》、《深度学习Pytorch》、《端感知控制》、《六轴机械臂控制》、《PyQT5应用开发》、《自然语言处理》、《人工智能AI大模型》等9门以上课程；</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4EC2A340">
            <w:pPr>
              <w:widowControl/>
              <w:jc w:val="center"/>
              <w:textAlignment w:val="bottom"/>
              <w:rPr>
                <w:rFonts w:ascii="宋体" w:hAnsi="宋体" w:eastAsia="宋体" w:cs="宋体"/>
                <w:color w:val="auto"/>
                <w:szCs w:val="21"/>
                <w:highlight w:val="none"/>
              </w:rPr>
            </w:pPr>
            <w:r>
              <w:rPr>
                <w:rFonts w:hint="eastAsia" w:ascii="宋体" w:hAnsi="宋体" w:eastAsia="宋体" w:cs="宋体"/>
                <w:color w:val="auto"/>
                <w:szCs w:val="21"/>
                <w:highlight w:val="none"/>
                <w:lang w:bidi="ar"/>
              </w:rPr>
              <w:t>21</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5FEEDE56">
            <w:pPr>
              <w:widowControl/>
              <w:jc w:val="center"/>
              <w:textAlignment w:val="bottom"/>
              <w:rPr>
                <w:rFonts w:ascii="宋体" w:hAnsi="宋体" w:eastAsia="宋体" w:cs="宋体"/>
                <w:color w:val="auto"/>
                <w:szCs w:val="21"/>
                <w:highlight w:val="none"/>
              </w:rPr>
            </w:pPr>
            <w:r>
              <w:rPr>
                <w:rFonts w:hint="eastAsia" w:ascii="宋体" w:hAnsi="宋体" w:eastAsia="宋体" w:cs="宋体"/>
                <w:color w:val="auto"/>
                <w:szCs w:val="21"/>
                <w:highlight w:val="none"/>
                <w:lang w:bidi="ar"/>
              </w:rPr>
              <w:t>套</w:t>
            </w:r>
          </w:p>
        </w:tc>
        <w:tc>
          <w:tcPr>
            <w:tcW w:w="908" w:type="dxa"/>
            <w:tcBorders>
              <w:top w:val="single" w:color="000000" w:sz="4" w:space="0"/>
              <w:left w:val="single" w:color="000000" w:sz="4" w:space="0"/>
              <w:bottom w:val="single" w:color="000000" w:sz="4" w:space="0"/>
              <w:right w:val="single" w:color="000000" w:sz="4" w:space="0"/>
            </w:tcBorders>
            <w:noWrap/>
            <w:vAlign w:val="center"/>
          </w:tcPr>
          <w:p w14:paraId="309947CF">
            <w:pPr>
              <w:widowControl/>
              <w:jc w:val="center"/>
              <w:textAlignment w:val="bottom"/>
              <w:rPr>
                <w:rFonts w:ascii="宋体" w:hAnsi="宋体" w:eastAsia="宋体" w:cs="宋体"/>
                <w:color w:val="auto"/>
                <w:szCs w:val="21"/>
                <w:highlight w:val="none"/>
                <w:lang w:bidi="ar"/>
              </w:rPr>
            </w:pPr>
          </w:p>
        </w:tc>
        <w:tc>
          <w:tcPr>
            <w:tcW w:w="909" w:type="dxa"/>
            <w:tcBorders>
              <w:top w:val="single" w:color="000000" w:sz="4" w:space="0"/>
              <w:left w:val="single" w:color="000000" w:sz="4" w:space="0"/>
              <w:bottom w:val="single" w:color="000000" w:sz="4" w:space="0"/>
              <w:right w:val="single" w:color="000000" w:sz="4" w:space="0"/>
            </w:tcBorders>
            <w:noWrap/>
            <w:vAlign w:val="center"/>
          </w:tcPr>
          <w:p w14:paraId="1BA5F2E3">
            <w:pPr>
              <w:widowControl/>
              <w:jc w:val="center"/>
              <w:textAlignment w:val="bottom"/>
              <w:rPr>
                <w:rFonts w:ascii="宋体" w:hAnsi="宋体" w:eastAsia="宋体" w:cs="宋体"/>
                <w:color w:val="auto"/>
                <w:szCs w:val="21"/>
                <w:highlight w:val="none"/>
                <w:lang w:bidi="ar"/>
              </w:rPr>
            </w:pPr>
          </w:p>
        </w:tc>
      </w:tr>
      <w:tr w14:paraId="4E3C1F96">
        <w:tblPrEx>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13552A27">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071" w:type="dxa"/>
            <w:tcBorders>
              <w:top w:val="single" w:color="000000" w:sz="4" w:space="0"/>
              <w:left w:val="single" w:color="000000" w:sz="4" w:space="0"/>
              <w:bottom w:val="single" w:color="000000" w:sz="4" w:space="0"/>
              <w:right w:val="single" w:color="000000" w:sz="4" w:space="0"/>
            </w:tcBorders>
            <w:noWrap/>
            <w:vAlign w:val="center"/>
          </w:tcPr>
          <w:p w14:paraId="1DA03782">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人工智能车型机器人</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tcPr>
          <w:p w14:paraId="577568D4">
            <w:pPr>
              <w:pStyle w:val="41"/>
              <w:spacing w:after="0"/>
              <w:ind w:left="0" w:firstLine="0"/>
              <w:rPr>
                <w:rFonts w:ascii="宋体" w:hAnsi="宋体" w:eastAsia="宋体" w:cs="宋体"/>
                <w:b/>
                <w:bCs/>
                <w:color w:val="auto"/>
                <w:kern w:val="2"/>
                <w:szCs w:val="21"/>
                <w:highlight w:val="none"/>
              </w:rPr>
            </w:pPr>
            <w:r>
              <w:rPr>
                <w:rFonts w:hint="eastAsia" w:ascii="宋体" w:hAnsi="宋体" w:eastAsia="宋体" w:cs="宋体"/>
                <w:b/>
                <w:bCs/>
                <w:color w:val="auto"/>
                <w:kern w:val="2"/>
                <w:szCs w:val="21"/>
                <w:highlight w:val="none"/>
              </w:rPr>
              <w:t>一、总体介绍</w:t>
            </w:r>
          </w:p>
          <w:p w14:paraId="30545329">
            <w:pPr>
              <w:pStyle w:val="41"/>
              <w:spacing w:after="0"/>
              <w:ind w:left="0"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1.1</w:t>
            </w:r>
            <w:r>
              <w:rPr>
                <w:rFonts w:hint="eastAsia" w:ascii="宋体" w:hAnsi="宋体" w:eastAsia="宋体" w:cs="宋体"/>
                <w:color w:val="auto"/>
                <w:szCs w:val="21"/>
                <w:highlight w:val="none"/>
              </w:rPr>
              <w:t xml:space="preserve"> 平台支持支持开展机器视觉、机器人ROS操作系统、智能控制等人工智能综合实训课设内容,同时满足“人工智能+嵌入式”、“人工智能+机器人”的基础实验及综合实训。</w:t>
            </w:r>
          </w:p>
          <w:p w14:paraId="14778CB5">
            <w:pPr>
              <w:pStyle w:val="41"/>
              <w:spacing w:after="0"/>
              <w:ind w:left="0"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1.2</w:t>
            </w:r>
            <w:r>
              <w:rPr>
                <w:rFonts w:hint="eastAsia" w:ascii="宋体" w:hAnsi="宋体" w:eastAsia="宋体" w:cs="宋体"/>
                <w:color w:val="auto"/>
                <w:szCs w:val="21"/>
                <w:highlight w:val="none"/>
              </w:rPr>
              <w:t xml:space="preserve"> 平台主要由边缘计算网关、显示屏、激光雷达、机械臂、深度相机、四驱底盘、运动控制板等七个部件组成，支持学生自主安装组合成1台完整的车型机器人。</w:t>
            </w:r>
          </w:p>
          <w:p w14:paraId="0A03FD69">
            <w:pPr>
              <w:pStyle w:val="41"/>
              <w:spacing w:after="0"/>
              <w:ind w:left="0"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1.3 </w:t>
            </w:r>
            <w:r>
              <w:rPr>
                <w:rFonts w:hint="eastAsia" w:ascii="宋体" w:hAnsi="宋体" w:eastAsia="宋体" w:cs="宋体"/>
                <w:color w:val="auto"/>
                <w:szCs w:val="21"/>
                <w:highlight w:val="none"/>
              </w:rPr>
              <w:t>平台出厂预装Ubuntu Linux操作系统，集成Python3、机器视觉、自然语言、深度学习、ROS系统等开发环境，能满足人工智能相关的学习与开发。</w:t>
            </w:r>
          </w:p>
          <w:p w14:paraId="429D2B32">
            <w:pPr>
              <w:pStyle w:val="450"/>
              <w:numPr>
                <w:ilvl w:val="0"/>
                <w:numId w:val="0"/>
              </w:numPr>
              <w:ind w:firstLine="422" w:firstLineChars="200"/>
              <w:rPr>
                <w:rFonts w:cs="宋体"/>
                <w:color w:val="auto"/>
                <w:highlight w:val="none"/>
              </w:rPr>
            </w:pPr>
            <w:r>
              <w:rPr>
                <w:rFonts w:hint="eastAsia" w:cs="宋体"/>
                <w:b/>
                <w:bCs/>
                <w:color w:val="auto"/>
                <w:kern w:val="2"/>
                <w:highlight w:val="none"/>
              </w:rPr>
              <w:t xml:space="preserve">1.4 </w:t>
            </w:r>
            <w:r>
              <w:rPr>
                <w:rFonts w:hint="eastAsia" w:cs="宋体"/>
                <w:color w:val="auto"/>
                <w:highlight w:val="none"/>
              </w:rPr>
              <w:t>平台本地化部署等同或优于DeepSeek-R1：7B版本大模型，实现高效率、低延迟的本地化AI推理能力。</w:t>
            </w:r>
          </w:p>
          <w:p w14:paraId="342999E3">
            <w:pPr>
              <w:pStyle w:val="450"/>
              <w:numPr>
                <w:ilvl w:val="0"/>
                <w:numId w:val="0"/>
              </w:numPr>
              <w:ind w:firstLine="422" w:firstLineChars="200"/>
              <w:rPr>
                <w:rFonts w:cs="宋体"/>
                <w:color w:val="auto"/>
                <w:highlight w:val="none"/>
              </w:rPr>
            </w:pPr>
            <w:r>
              <w:rPr>
                <w:rFonts w:hint="eastAsia" w:cs="宋体"/>
                <w:b/>
                <w:bCs/>
                <w:color w:val="auto"/>
                <w:kern w:val="2"/>
                <w:highlight w:val="none"/>
              </w:rPr>
              <w:t>1.5</w:t>
            </w:r>
            <w:r>
              <w:rPr>
                <w:rFonts w:hint="eastAsia" w:cs="宋体"/>
                <w:color w:val="auto"/>
                <w:highlight w:val="none"/>
              </w:rPr>
              <w:t xml:space="preserve"> 平台通过调用大模型视觉应用，关联视觉处理应用系统，支持实现图像拍摄、图像推理、结果播报。</w:t>
            </w:r>
          </w:p>
          <w:p w14:paraId="393F37F5">
            <w:pPr>
              <w:pStyle w:val="41"/>
              <w:spacing w:after="0"/>
              <w:ind w:left="0"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1.6</w:t>
            </w:r>
            <w:r>
              <w:rPr>
                <w:rFonts w:hint="eastAsia" w:ascii="宋体" w:hAnsi="宋体" w:eastAsia="宋体" w:cs="宋体"/>
                <w:color w:val="auto"/>
                <w:szCs w:val="21"/>
                <w:highlight w:val="none"/>
              </w:rPr>
              <w:t xml:space="preserve"> 平台配套提供《Python基础实验》、《OpenCV机器视觉》、《深度学习》、《机械臂控制》、《PyQT5应用开发》、《ROS系统与SLAM建图》、《AI大模型应用》、《无人驾驶平台综合应用》课程资源与教学资料。</w:t>
            </w:r>
          </w:p>
          <w:p w14:paraId="30142072">
            <w:pPr>
              <w:pStyle w:val="41"/>
              <w:spacing w:after="0"/>
              <w:ind w:left="0" w:firstLine="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二、硬件功能模块</w:t>
            </w:r>
          </w:p>
          <w:p w14:paraId="548615A9">
            <w:pPr>
              <w:pStyle w:val="41"/>
              <w:spacing w:after="0"/>
              <w:ind w:left="0" w:firstLine="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2.1 边缘计算网关</w:t>
            </w:r>
          </w:p>
          <w:p w14:paraId="08F294F2">
            <w:pPr>
              <w:pStyle w:val="450"/>
              <w:numPr>
                <w:ilvl w:val="0"/>
                <w:numId w:val="0"/>
              </w:numPr>
              <w:ind w:firstLine="420" w:firstLineChars="200"/>
              <w:rPr>
                <w:rFonts w:cs="宋体"/>
                <w:color w:val="auto"/>
                <w:highlight w:val="none"/>
              </w:rPr>
            </w:pPr>
            <w:r>
              <w:rPr>
                <w:rFonts w:hint="eastAsia" w:cs="宋体"/>
                <w:color w:val="auto"/>
                <w:highlight w:val="none"/>
              </w:rPr>
              <w:t>CPU：等同或优于六核ARM Cortex-A78 MPcore处理器；</w:t>
            </w:r>
          </w:p>
          <w:p w14:paraId="1C454F12">
            <w:pPr>
              <w:pStyle w:val="450"/>
              <w:numPr>
                <w:ilvl w:val="0"/>
                <w:numId w:val="0"/>
              </w:numPr>
              <w:ind w:firstLine="420" w:firstLineChars="200"/>
              <w:rPr>
                <w:rFonts w:cs="宋体"/>
                <w:color w:val="auto"/>
                <w:highlight w:val="none"/>
              </w:rPr>
            </w:pPr>
            <w:r>
              <w:rPr>
                <w:rFonts w:hint="eastAsia" w:cs="宋体"/>
                <w:color w:val="auto"/>
                <w:highlight w:val="none"/>
              </w:rPr>
              <w:t>GPU：≧1024 CUDA Cores；≧32 Tensor Cores；</w:t>
            </w:r>
          </w:p>
          <w:p w14:paraId="4F2E3434">
            <w:pPr>
              <w:pStyle w:val="450"/>
              <w:numPr>
                <w:ilvl w:val="0"/>
                <w:numId w:val="0"/>
              </w:numPr>
              <w:ind w:firstLine="420" w:firstLineChars="200"/>
              <w:rPr>
                <w:rFonts w:cs="宋体"/>
                <w:color w:val="auto"/>
                <w:highlight w:val="none"/>
              </w:rPr>
            </w:pPr>
            <w:r>
              <w:rPr>
                <w:rFonts w:hint="eastAsia" w:cs="宋体"/>
                <w:color w:val="auto"/>
                <w:highlight w:val="none"/>
                <w:lang w:bidi="ar"/>
              </w:rPr>
              <w:t>AI算力：≧34TOPS INT8</w:t>
            </w:r>
          </w:p>
          <w:p w14:paraId="3E5044E8">
            <w:pPr>
              <w:pStyle w:val="450"/>
              <w:numPr>
                <w:ilvl w:val="0"/>
                <w:numId w:val="0"/>
              </w:numPr>
              <w:ind w:firstLine="420" w:firstLineChars="200"/>
              <w:rPr>
                <w:rFonts w:cs="宋体"/>
                <w:color w:val="auto"/>
                <w:highlight w:val="none"/>
              </w:rPr>
            </w:pPr>
            <w:r>
              <w:rPr>
                <w:rFonts w:hint="eastAsia" w:cs="宋体"/>
                <w:color w:val="auto"/>
                <w:highlight w:val="none"/>
              </w:rPr>
              <w:t>内存与存储：≧8GB LPDDR5，≧256 GB SSD；</w:t>
            </w:r>
          </w:p>
          <w:p w14:paraId="7B3BD648">
            <w:pPr>
              <w:pStyle w:val="450"/>
              <w:numPr>
                <w:ilvl w:val="0"/>
                <w:numId w:val="0"/>
              </w:numPr>
              <w:ind w:firstLine="420" w:firstLineChars="200"/>
              <w:rPr>
                <w:rFonts w:cs="宋体"/>
                <w:color w:val="auto"/>
                <w:highlight w:val="none"/>
              </w:rPr>
            </w:pPr>
            <w:r>
              <w:rPr>
                <w:rFonts w:hint="eastAsia" w:cs="宋体"/>
                <w:color w:val="auto"/>
                <w:highlight w:val="none"/>
              </w:rPr>
              <w:t>以太网：支持10/100/1000 BASE-T自适应；</w:t>
            </w:r>
          </w:p>
          <w:p w14:paraId="520C549F">
            <w:pPr>
              <w:pStyle w:val="450"/>
              <w:numPr>
                <w:ilvl w:val="0"/>
                <w:numId w:val="0"/>
              </w:numPr>
              <w:ind w:firstLine="420" w:firstLineChars="200"/>
              <w:rPr>
                <w:rFonts w:cs="宋体"/>
                <w:color w:val="auto"/>
                <w:highlight w:val="none"/>
              </w:rPr>
            </w:pPr>
            <w:r>
              <w:rPr>
                <w:rFonts w:hint="eastAsia" w:cs="宋体"/>
                <w:color w:val="auto"/>
                <w:highlight w:val="none"/>
              </w:rPr>
              <w:t>显示接口：支持HDMI 2.0 或DP；</w:t>
            </w:r>
          </w:p>
          <w:p w14:paraId="1848F82A">
            <w:pPr>
              <w:pStyle w:val="450"/>
              <w:numPr>
                <w:ilvl w:val="0"/>
                <w:numId w:val="0"/>
              </w:numPr>
              <w:ind w:firstLine="420" w:firstLineChars="200"/>
              <w:rPr>
                <w:rFonts w:cs="宋体"/>
                <w:color w:val="auto"/>
                <w:highlight w:val="none"/>
              </w:rPr>
            </w:pPr>
            <w:r>
              <w:rPr>
                <w:rFonts w:hint="eastAsia" w:cs="宋体"/>
                <w:color w:val="auto"/>
                <w:highlight w:val="none"/>
              </w:rPr>
              <w:t>硬件资源：≧3个UART，≧2个SPI，≧2个12S，≧4个12C，≧1个CAN,≧1个DMIC&amp;DSPK，≧1个PWM，多个GPIO；</w:t>
            </w:r>
          </w:p>
          <w:p w14:paraId="04481E2E">
            <w:pPr>
              <w:pStyle w:val="450"/>
              <w:numPr>
                <w:ilvl w:val="0"/>
                <w:numId w:val="0"/>
              </w:numPr>
              <w:ind w:firstLine="420" w:firstLineChars="200"/>
              <w:rPr>
                <w:rFonts w:cs="宋体"/>
                <w:b/>
                <w:bCs/>
                <w:color w:val="auto"/>
                <w:highlight w:val="none"/>
              </w:rPr>
            </w:pPr>
            <w:r>
              <w:rPr>
                <w:rFonts w:hint="eastAsia" w:cs="宋体"/>
                <w:color w:val="auto"/>
                <w:highlight w:val="none"/>
              </w:rPr>
              <w:t>大语言模型：本地化部署等同或优于DeepSeek-R1 7B版本模型，不使用API接口等间接调用方式，保证大模型在在离线状态下也能照常使用。</w:t>
            </w:r>
          </w:p>
          <w:p w14:paraId="642EBA6A">
            <w:pPr>
              <w:pStyle w:val="41"/>
              <w:spacing w:after="0"/>
              <w:ind w:left="0"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2.2 显示屏</w:t>
            </w:r>
          </w:p>
          <w:p w14:paraId="632EFF02">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显示屏大小：≧7英寸；</w:t>
            </w:r>
          </w:p>
          <w:p w14:paraId="6DE7E83E">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分辨率：≧1024*600；</w:t>
            </w:r>
          </w:p>
          <w:p w14:paraId="236D7A55">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触控：≧电容触摸；</w:t>
            </w:r>
          </w:p>
          <w:p w14:paraId="3A69BCB8">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显示接口：HDMI接口</w:t>
            </w:r>
          </w:p>
          <w:p w14:paraId="72C910C0">
            <w:pPr>
              <w:pStyle w:val="41"/>
              <w:spacing w:after="0"/>
              <w:ind w:left="0"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2.3 激光雷达</w:t>
            </w:r>
          </w:p>
          <w:p w14:paraId="446B3957">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测距原理：TOF测距</w:t>
            </w:r>
          </w:p>
          <w:p w14:paraId="28B1437B">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扫描角度：0-360度；</w:t>
            </w:r>
          </w:p>
          <w:p w14:paraId="6ECBC582">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采样频率：≥4500次/次；</w:t>
            </w:r>
          </w:p>
          <w:p w14:paraId="740396E1">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测量角度精度：≤0.8度；</w:t>
            </w:r>
          </w:p>
          <w:p w14:paraId="76356C15">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扫描频率：7Hz-15Hz；</w:t>
            </w:r>
          </w:p>
          <w:p w14:paraId="0D82D1B8">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测距范围：0.03-10米；</w:t>
            </w:r>
          </w:p>
          <w:p w14:paraId="70478AEE">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最小测量距离：≤0.03m；</w:t>
            </w:r>
          </w:p>
          <w:p w14:paraId="3463A05F">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单次测距时间：0.5毫秒；</w:t>
            </w:r>
          </w:p>
          <w:p w14:paraId="04F0B392">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通讯速率：230400</w:t>
            </w:r>
          </w:p>
          <w:p w14:paraId="650AB04C">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通讯接口：标准异步串口（UART）</w:t>
            </w:r>
          </w:p>
          <w:p w14:paraId="19CA712E">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电源：DC5.0±0.5V</w:t>
            </w:r>
          </w:p>
          <w:p w14:paraId="6CB29A57">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驱动方式：内置无刷电机</w:t>
            </w:r>
          </w:p>
          <w:p w14:paraId="2A30B579">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ROS支持：ROS1/ROS2</w:t>
            </w:r>
          </w:p>
          <w:p w14:paraId="7208D13F">
            <w:pPr>
              <w:pStyle w:val="41"/>
              <w:spacing w:after="0"/>
              <w:ind w:left="0"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2.4 机械臂</w:t>
            </w:r>
          </w:p>
          <w:p w14:paraId="4774D332">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机械臂材质：阳极氧化铝；</w:t>
            </w:r>
          </w:p>
          <w:p w14:paraId="7D096C2D">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臂展：≧350mm；</w:t>
            </w:r>
          </w:p>
          <w:p w14:paraId="1E9EF1A0">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舵机：15KG*5+6KG*1串行总线舵机；</w:t>
            </w:r>
          </w:p>
          <w:p w14:paraId="6E5F0E15">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自由度：≧6自由度；</w:t>
            </w:r>
          </w:p>
          <w:p w14:paraId="7852D276">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重复定位精度：±0.5mm；</w:t>
            </w:r>
          </w:p>
          <w:p w14:paraId="360F7083">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摄像头：≧30万像素，≧110度广角。</w:t>
            </w:r>
          </w:p>
          <w:p w14:paraId="4E855825">
            <w:pPr>
              <w:pStyle w:val="41"/>
              <w:spacing w:after="0"/>
              <w:ind w:left="0"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2.5小车底盘</w:t>
            </w:r>
          </w:p>
          <w:p w14:paraId="769D630F">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底盘材料：≧7mm厚铝板；</w:t>
            </w:r>
          </w:p>
          <w:p w14:paraId="1B7F4572">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电机：12V金属齿轮减速电机*4，额定扭矩≧1kg.cm；</w:t>
            </w:r>
          </w:p>
          <w:p w14:paraId="4451063B">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编码器：带500线AB相高精度GMR编码器；</w:t>
            </w:r>
          </w:p>
          <w:p w14:paraId="55BF6B2E">
            <w:pPr>
              <w:pStyle w:val="41"/>
              <w:spacing w:after="0"/>
              <w:ind w:left="0" w:firstLineChars="200"/>
              <w:rPr>
                <w:rFonts w:ascii="宋体" w:hAnsi="宋体" w:eastAsia="宋体" w:cs="宋体"/>
                <w:b/>
                <w:bCs/>
                <w:color w:val="auto"/>
                <w:szCs w:val="21"/>
                <w:highlight w:val="none"/>
              </w:rPr>
            </w:pPr>
            <w:r>
              <w:rPr>
                <w:rFonts w:hint="eastAsia" w:ascii="宋体" w:hAnsi="宋体" w:eastAsia="宋体" w:cs="宋体"/>
                <w:color w:val="auto"/>
                <w:szCs w:val="21"/>
                <w:highlight w:val="none"/>
              </w:rPr>
              <w:t>车轮：≧4个麦克纳姆轮</w:t>
            </w:r>
          </w:p>
          <w:p w14:paraId="7E93A93E">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电池：≧12V 4000mAh，带过放、过充、短路、过压等多重保护</w:t>
            </w:r>
          </w:p>
          <w:p w14:paraId="66DADC63">
            <w:pPr>
              <w:pStyle w:val="41"/>
              <w:spacing w:after="0"/>
              <w:ind w:left="0"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2.6 核心控制板</w:t>
            </w:r>
          </w:p>
          <w:p w14:paraId="65D8AEB8">
            <w:pPr>
              <w:pStyle w:val="41"/>
              <w:spacing w:after="0"/>
              <w:ind w:left="0" w:firstLineChars="200"/>
              <w:rPr>
                <w:rFonts w:ascii="宋体" w:hAnsi="宋体" w:eastAsia="宋体" w:cs="宋体"/>
                <w:b/>
                <w:bCs/>
                <w:color w:val="auto"/>
                <w:szCs w:val="21"/>
                <w:highlight w:val="none"/>
              </w:rPr>
            </w:pPr>
            <w:r>
              <w:rPr>
                <w:rFonts w:hint="eastAsia" w:ascii="宋体" w:hAnsi="宋体" w:eastAsia="宋体" w:cs="宋体"/>
                <w:color w:val="auto"/>
                <w:szCs w:val="21"/>
                <w:highlight w:val="none"/>
              </w:rPr>
              <w:t>主控制器：采用或等同于Cortex-M4内核微处理器，主频≧170MHz；</w:t>
            </w:r>
          </w:p>
          <w:p w14:paraId="4DF4D13F">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无线模块接口：通用无线模块接口，支持ZIBGEE、WIFI、蓝牙、LORA、433等无线模块；</w:t>
            </w:r>
          </w:p>
          <w:p w14:paraId="6EFAE30D">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传感器接口：通用传感器模块接口，支持温湿度、光照、雨雪等25类传感器控制器；</w:t>
            </w:r>
          </w:p>
          <w:p w14:paraId="72B67744">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电机接口：板载4路电机驱动接口，带测速功能；</w:t>
            </w:r>
          </w:p>
          <w:p w14:paraId="618067A7">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遥控接口：板载1路2.4G航模遥控器接收接口；</w:t>
            </w:r>
          </w:p>
          <w:p w14:paraId="1BD6C5FC">
            <w:pPr>
              <w:pStyle w:val="41"/>
              <w:spacing w:after="0"/>
              <w:ind w:left="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USB接口：板载1路USB转串口电路及USB接口；</w:t>
            </w:r>
          </w:p>
          <w:p w14:paraId="2F842C93">
            <w:pPr>
              <w:pStyle w:val="41"/>
              <w:spacing w:after="0"/>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2.7 深度相机</w:t>
            </w:r>
          </w:p>
          <w:p w14:paraId="3B0B29F1">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测距原理：双目结构光</w:t>
            </w:r>
          </w:p>
          <w:p w14:paraId="5048E890">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深度范围：0.25-2.5m</w:t>
            </w:r>
          </w:p>
          <w:p w14:paraId="7453284E">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深度图像FOV：≧H67.9°V45.3°D78°±3</w:t>
            </w:r>
          </w:p>
          <w:p w14:paraId="1D217A52">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彩色图像FOV：≧71.5°V56.7°D84°±3</w:t>
            </w:r>
          </w:p>
          <w:p w14:paraId="3E172FF4">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精度：1m：±5mm</w:t>
            </w:r>
          </w:p>
          <w:p w14:paraId="455AF22E">
            <w:pPr>
              <w:ind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深度图像最高分辨率@帧率：1280*800@30fps/640*400@60FPS</w:t>
            </w:r>
          </w:p>
          <w:p w14:paraId="529F5346">
            <w:pPr>
              <w:ind w:firstLine="420"/>
              <w:jc w:val="left"/>
              <w:rPr>
                <w:rFonts w:ascii="宋体" w:hAnsi="宋体" w:eastAsia="宋体" w:cs="宋体"/>
                <w:b/>
                <w:bCs/>
                <w:color w:val="auto"/>
                <w:szCs w:val="21"/>
                <w:highlight w:val="none"/>
                <w:lang w:bidi="ar"/>
              </w:rPr>
            </w:pPr>
            <w:r>
              <w:rPr>
                <w:rFonts w:hint="eastAsia" w:ascii="宋体" w:hAnsi="宋体" w:eastAsia="宋体" w:cs="宋体"/>
                <w:color w:val="auto"/>
                <w:szCs w:val="21"/>
                <w:highlight w:val="none"/>
              </w:rPr>
              <w:t>彩色图像最高分辨率@帧率：1920*1080@30fps/640*480@60FPS</w:t>
            </w:r>
          </w:p>
          <w:p w14:paraId="547D43CF">
            <w:pPr>
              <w:pStyle w:val="41"/>
              <w:spacing w:after="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三、功能应用</w:t>
            </w:r>
          </w:p>
          <w:p w14:paraId="22C53BF4">
            <w:pPr>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3.1机器导航应用：</w:t>
            </w:r>
          </w:p>
          <w:p w14:paraId="20E72BD5">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以 “多传感器融合 + 高算力支撑” 为核心，构建高精度 SLAM 导航体系，满足无人系统自主定位与环境感知需求。硬件层面，采用激光雷达作为核心环境感知设备，搭配核心控制板的定位模块，可实时采集环境点云数据与地理位置信息；边缘计算网关则作为数据处理中枢，依托预装的 ROS1/ROS2 系统，高效运行主流 SLAM 算法，为无人配送、室内巡检等场景提供稳定可靠的导航基础。</w:t>
            </w:r>
          </w:p>
          <w:p w14:paraId="3594AC4B">
            <w:pPr>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3.2机器视觉应用：</w:t>
            </w:r>
          </w:p>
          <w:p w14:paraId="325CA11C">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平台以双目结构光深度相机为视觉核心，结合边缘计算网关的 AI 推理能力，打造 “感知-决策-执行”一体化视觉导航系统，同时支持多任务协同处理。深度相机具备 1280800@30fps 的深度图像分辨率与 19201080@30fps 的彩色图像分辨率，可获取 H67.9°×V45.3° 视场范围内的三维景深信息与高清彩色图像，通过嵌入式 AI 算法完成目标检测（如交通标志、色块、行人）、背景移除、3D 扫描等基础视觉处理，处理延迟≤100ms，满足实时导航需求。</w:t>
            </w:r>
          </w:p>
          <w:p w14:paraId="10A3EEFD">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在导航功能上，平台基于 ROS 系统将视觉数据与四驱底盘（麦克纳姆轮，支持全向移动）的运动控制模块联动，实现视觉 SLAM 构图与路径规划：例如在预设地图 / 沙盘场景中，可通过视觉识别车道线完成自主循迹，识别停车标识、斑马线后触发减速 / 停车指令，响应时间≤500ms。同时，视觉系统可与 6 自由度机械臂协同，通过相机的 110° 广角摄像头（30万像素）定位目标物体（如红 / 绿 / 蓝色块），计算抓取坐标后发送指令至机械臂，控制其完成抓取 - 搬运 - 放置全流程，重复定位精度 ±0.5mm，误差率≤2%，适用于智能分拣、物料搬运等教学与实训场景。</w:t>
            </w:r>
          </w:p>
          <w:p w14:paraId="24FFA178">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3.3多场景拓展应用：</w:t>
            </w:r>
          </w:p>
          <w:p w14:paraId="04F16C92">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在科研验证场景中，预留丰富硬件接口（底层驱动板含3个 UART、2个SPI、4个I2C、1个CAN 等），支持外接温湿度、光照、雨雪等25类传感器，可扩展实现“导航 + 环境监测”复合功能，例如在室内巡检场景中，既通过 SLAM 完成自主导航，又通过外接传感器采集环境数据，由大模型进行数据关联分析（如 “温度超标区域与导航路径重合，需优先排查”）。同时，平台支持算法二次开发，科研人员可基于现有 ROS 框架，接入自定义 SLAM 算法或视觉模型，验证新算法在真实物理环境中的性能。</w:t>
            </w:r>
          </w:p>
          <w:p w14:paraId="0F681AD2">
            <w:pPr>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在小型商用场景中，可通过硬件升级（如增加大容量电池至 12V 10000mAh）与软件优化，适配短距离无人配送、仓储盘点等需求：例如在仓储环境中，利用激光雷达 SLAM 构建仓库地图，通过视觉导航定位货架位置，机械臂完成货物抓取与盘点，全程无需人工干预，且支持离线运行（依赖本地化大模型），避免网络信号不稳定导致的任务中断，为学生理解 “人工智能技术落地商用”提供直观案例，也为院校开展产教融合项目提供硬件支撑。</w:t>
            </w:r>
          </w:p>
          <w:p w14:paraId="4ED3ABE8">
            <w:pPr>
              <w:widowControl/>
              <w:jc w:val="left"/>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四、实验内容</w:t>
            </w:r>
          </w:p>
          <w:p w14:paraId="511D08D7">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4.1</w:t>
            </w:r>
            <w:r>
              <w:rPr>
                <w:rFonts w:hint="eastAsia" w:ascii="宋体" w:hAnsi="宋体" w:eastAsia="宋体" w:cs="宋体"/>
                <w:color w:val="auto"/>
                <w:szCs w:val="21"/>
                <w:highlight w:val="none"/>
              </w:rPr>
              <w:t>《Python基础实验》主要包括Python的基础语法、数据类型、表达式、函数异常处理等内容，合计不少于16个实验。</w:t>
            </w:r>
          </w:p>
          <w:p w14:paraId="6E63780F">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4.2</w:t>
            </w:r>
            <w:r>
              <w:rPr>
                <w:rFonts w:hint="eastAsia" w:ascii="宋体" w:hAnsi="宋体" w:eastAsia="宋体" w:cs="宋体"/>
                <w:color w:val="auto"/>
                <w:szCs w:val="21"/>
                <w:highlight w:val="none"/>
              </w:rPr>
              <w:t>《OpenCV机器视觉》课程主要包括图像处理、视频处理、图像的操作与运算、颜色空间、阈值处理、图像形态、边缘检测、图像变换以及机器视觉相关的应用等内容，合计不少于24个实验。</w:t>
            </w:r>
          </w:p>
          <w:p w14:paraId="51115490">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4.3</w:t>
            </w:r>
            <w:r>
              <w:rPr>
                <w:rFonts w:hint="eastAsia" w:ascii="宋体" w:hAnsi="宋体" w:eastAsia="宋体" w:cs="宋体"/>
                <w:color w:val="auto"/>
                <w:szCs w:val="21"/>
                <w:highlight w:val="none"/>
              </w:rPr>
              <w:t>《深度学习》课程主要包括TensorFlow基础、线性回归、逻辑回归、神经网络以及深度学习综合应用等内容，合计不少于33个实验。</w:t>
            </w:r>
          </w:p>
          <w:p w14:paraId="206BC0B6">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4.4</w:t>
            </w:r>
            <w:r>
              <w:rPr>
                <w:rFonts w:hint="eastAsia" w:ascii="宋体" w:hAnsi="宋体" w:eastAsia="宋体" w:cs="宋体"/>
                <w:color w:val="auto"/>
                <w:szCs w:val="21"/>
                <w:highlight w:val="none"/>
              </w:rPr>
              <w:t>《机械臂控制》课程主要包括如何通过调用接口函数控制六轴机械臂进行移动和抓取以及颜色识别、垃圾分类等综合应用内容，合计不少于13个实验。</w:t>
            </w:r>
          </w:p>
          <w:p w14:paraId="73ECEE7E">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4.5</w:t>
            </w:r>
            <w:r>
              <w:rPr>
                <w:rFonts w:hint="eastAsia" w:ascii="宋体" w:hAnsi="宋体" w:eastAsia="宋体" w:cs="宋体"/>
                <w:color w:val="auto"/>
                <w:szCs w:val="21"/>
                <w:highlight w:val="none"/>
              </w:rPr>
              <w:t>《PyQT5应用开发》课程主要包括PyQT5的界面设计、信号与槽、UI布局、数据库、多线程、网络编程等内容，合计不少于22个实验。</w:t>
            </w:r>
          </w:p>
          <w:p w14:paraId="1FB56094">
            <w:pPr>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4.6</w:t>
            </w:r>
            <w:r>
              <w:rPr>
                <w:rFonts w:hint="eastAsia" w:ascii="宋体" w:hAnsi="宋体" w:eastAsia="宋体" w:cs="宋体"/>
                <w:color w:val="auto"/>
                <w:szCs w:val="21"/>
                <w:highlight w:val="none"/>
              </w:rPr>
              <w:t>《ROS系统与SLAM建图》课程主要包括ROS环境搭建、ROS命令、可视化编程、程序创建、消息发布与订阅、SLAM建图、激光雷达扫描等内容，合计不少于10个实验。</w:t>
            </w:r>
          </w:p>
          <w:p w14:paraId="7C2B579C">
            <w:pPr>
              <w:pStyle w:val="450"/>
              <w:numPr>
                <w:ilvl w:val="0"/>
                <w:numId w:val="0"/>
              </w:numPr>
              <w:ind w:left="420" w:leftChars="200"/>
              <w:rPr>
                <w:rFonts w:cs="宋体"/>
                <w:color w:val="auto"/>
                <w:highlight w:val="none"/>
              </w:rPr>
            </w:pPr>
            <w:r>
              <w:rPr>
                <w:rFonts w:hint="eastAsia" w:cs="宋体"/>
                <w:b/>
                <w:bCs/>
                <w:color w:val="auto"/>
                <w:kern w:val="2"/>
                <w:highlight w:val="none"/>
              </w:rPr>
              <w:t>4.7</w:t>
            </w:r>
            <w:r>
              <w:rPr>
                <w:rFonts w:hint="eastAsia" w:cs="宋体"/>
                <w:color w:val="auto"/>
                <w:highlight w:val="none"/>
              </w:rPr>
              <w:t>《AI大模型应用》课程主要包括大语言模型基础、大模型初体验、大模型API调用、大模型离线部署、Ollama离线模型的推理、大模型构建本地知识库、大模型微调、综合应用等内容，不少于30个实验</w:t>
            </w:r>
          </w:p>
          <w:p w14:paraId="348C3789">
            <w:pPr>
              <w:pStyle w:val="41"/>
              <w:spacing w:after="0"/>
              <w:ind w:left="0" w:firstLine="422" w:firstLineChars="200"/>
              <w:rPr>
                <w:rFonts w:ascii="宋体" w:hAnsi="宋体" w:eastAsia="宋体" w:cs="宋体"/>
                <w:bCs/>
                <w:color w:val="auto"/>
                <w:szCs w:val="21"/>
                <w:highlight w:val="none"/>
              </w:rPr>
            </w:pPr>
            <w:r>
              <w:rPr>
                <w:rFonts w:hint="eastAsia" w:ascii="宋体" w:hAnsi="宋体" w:eastAsia="宋体" w:cs="宋体"/>
                <w:b/>
                <w:bCs/>
                <w:color w:val="auto"/>
                <w:kern w:val="2"/>
                <w:szCs w:val="21"/>
                <w:highlight w:val="none"/>
              </w:rPr>
              <w:t>4.8</w:t>
            </w:r>
            <w:r>
              <w:rPr>
                <w:rFonts w:hint="eastAsia" w:ascii="宋体" w:hAnsi="宋体" w:eastAsia="宋体" w:cs="宋体"/>
                <w:bCs/>
                <w:color w:val="auto"/>
                <w:szCs w:val="21"/>
                <w:highlight w:val="none"/>
              </w:rPr>
              <w:t>《无人驾驶平台综合应用》课程主要包括移动机器人控制实验、动态目标跟随、激光雷达建图与导航、交通灯识别、交通标志识别、车道线识别实验、人脸追踪、机器人视觉感知、移动机器人视觉测距、无人驾驶综合应用课程设计等不少于10个实验。</w:t>
            </w:r>
          </w:p>
          <w:p w14:paraId="2E00A035">
            <w:pPr>
              <w:pStyle w:val="41"/>
              <w:spacing w:after="0"/>
              <w:ind w:left="0" w:firstLine="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五、配套无人驾驶地图</w:t>
            </w:r>
          </w:p>
          <w:p w14:paraId="6E9C4E9F">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5.1</w:t>
            </w:r>
            <w:r>
              <w:rPr>
                <w:rFonts w:hint="eastAsia" w:ascii="宋体" w:hAnsi="宋体" w:eastAsia="宋体" w:cs="宋体"/>
                <w:color w:val="auto"/>
                <w:szCs w:val="21"/>
                <w:highlight w:val="none"/>
              </w:rPr>
              <w:t>地图材质：采用喷绘油画布，防水防潮</w:t>
            </w:r>
          </w:p>
          <w:p w14:paraId="2F569D75">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5.2</w:t>
            </w:r>
            <w:r>
              <w:rPr>
                <w:rFonts w:hint="eastAsia" w:ascii="宋体" w:hAnsi="宋体" w:eastAsia="宋体" w:cs="宋体"/>
                <w:color w:val="auto"/>
                <w:szCs w:val="21"/>
                <w:highlight w:val="none"/>
              </w:rPr>
              <w:t>地图尺寸：长方形，不低于3m*2m；</w:t>
            </w:r>
          </w:p>
          <w:p w14:paraId="655EE9E7">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5.3</w:t>
            </w:r>
            <w:r>
              <w:rPr>
                <w:rFonts w:hint="eastAsia" w:ascii="宋体" w:hAnsi="宋体" w:eastAsia="宋体" w:cs="宋体"/>
                <w:color w:val="auto"/>
                <w:szCs w:val="21"/>
                <w:highlight w:val="none"/>
              </w:rPr>
              <w:t>地图颜色：采用红、绿、蓝等深色背景，</w:t>
            </w:r>
          </w:p>
          <w:p w14:paraId="3605E174">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5.4</w:t>
            </w:r>
            <w:r>
              <w:rPr>
                <w:rFonts w:hint="eastAsia" w:ascii="宋体" w:hAnsi="宋体" w:eastAsia="宋体" w:cs="宋体"/>
                <w:color w:val="auto"/>
                <w:szCs w:val="21"/>
                <w:highlight w:val="none"/>
              </w:rPr>
              <w:t>车道形状：直角或圆角矩形</w:t>
            </w:r>
          </w:p>
          <w:p w14:paraId="13EC2636">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5.5</w:t>
            </w:r>
            <w:r>
              <w:rPr>
                <w:rFonts w:hint="eastAsia" w:ascii="宋体" w:hAnsi="宋体" w:eastAsia="宋体" w:cs="宋体"/>
                <w:color w:val="auto"/>
                <w:szCs w:val="21"/>
                <w:highlight w:val="none"/>
              </w:rPr>
              <w:t>车道周长：不低于5米；</w:t>
            </w:r>
          </w:p>
          <w:p w14:paraId="0F19C733">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5.6</w:t>
            </w:r>
            <w:r>
              <w:rPr>
                <w:rFonts w:hint="eastAsia" w:ascii="宋体" w:hAnsi="宋体" w:eastAsia="宋体" w:cs="宋体"/>
                <w:color w:val="auto"/>
                <w:szCs w:val="21"/>
                <w:highlight w:val="none"/>
              </w:rPr>
              <w:t>车道宽度：不低于25cm，保障小车在行驶中不压线</w:t>
            </w:r>
          </w:p>
          <w:p w14:paraId="5147DD67">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5.7</w:t>
            </w:r>
            <w:r>
              <w:rPr>
                <w:rFonts w:hint="eastAsia" w:ascii="宋体" w:hAnsi="宋体" w:eastAsia="宋体" w:cs="宋体"/>
                <w:color w:val="auto"/>
                <w:szCs w:val="21"/>
                <w:highlight w:val="none"/>
              </w:rPr>
              <w:t>车道颜色：两侧采用白色车道线、中间采用灰色底色，符合真实道路规则。</w:t>
            </w:r>
          </w:p>
          <w:p w14:paraId="454E5466">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5.8</w:t>
            </w:r>
            <w:r>
              <w:rPr>
                <w:rFonts w:hint="eastAsia" w:ascii="宋体" w:hAnsi="宋体" w:eastAsia="宋体" w:cs="宋体"/>
                <w:color w:val="auto"/>
                <w:szCs w:val="21"/>
                <w:highlight w:val="none"/>
              </w:rPr>
              <w:t>地面标识：包括车道线、斑马线、停车位、分拣区、交通标识放置区等。</w:t>
            </w:r>
          </w:p>
          <w:p w14:paraId="471F8D79">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5.9</w:t>
            </w:r>
            <w:r>
              <w:rPr>
                <w:rFonts w:hint="eastAsia" w:ascii="宋体" w:hAnsi="宋体" w:eastAsia="宋体" w:cs="宋体"/>
                <w:color w:val="auto"/>
                <w:szCs w:val="21"/>
                <w:highlight w:val="none"/>
              </w:rPr>
              <w:t>停车位：不少于1个，尺寸不低于50cm*25cm</w:t>
            </w:r>
          </w:p>
          <w:p w14:paraId="5B84F203">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5.10</w:t>
            </w:r>
            <w:r>
              <w:rPr>
                <w:rFonts w:hint="eastAsia" w:ascii="宋体" w:hAnsi="宋体" w:eastAsia="宋体" w:cs="宋体"/>
                <w:color w:val="auto"/>
                <w:szCs w:val="21"/>
                <w:highlight w:val="none"/>
              </w:rPr>
              <w:t>分拣区：不少于红、绿、蓝三种颜色的矩形区域</w:t>
            </w:r>
          </w:p>
          <w:p w14:paraId="69E1E591">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5.11</w:t>
            </w:r>
            <w:r>
              <w:rPr>
                <w:rFonts w:hint="eastAsia" w:ascii="宋体" w:hAnsi="宋体" w:eastAsia="宋体" w:cs="宋体"/>
                <w:color w:val="auto"/>
                <w:szCs w:val="21"/>
                <w:highlight w:val="none"/>
              </w:rPr>
              <w:t>辅助标识：包括人偶、停车标识牌、限速标识牌等</w:t>
            </w:r>
          </w:p>
          <w:p w14:paraId="157F36FF">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5.12</w:t>
            </w:r>
            <w:r>
              <w:rPr>
                <w:rFonts w:hint="eastAsia" w:ascii="宋体" w:hAnsi="宋体" w:eastAsia="宋体" w:cs="宋体"/>
                <w:color w:val="auto"/>
                <w:szCs w:val="21"/>
                <w:highlight w:val="none"/>
              </w:rPr>
              <w:t>分拣色块：包括红、绿、蓝三种颜色色块各1个。</w:t>
            </w:r>
          </w:p>
          <w:p w14:paraId="667491AC">
            <w:pPr>
              <w:ind w:firstLine="422" w:firstLineChars="200"/>
              <w:rPr>
                <w:rFonts w:ascii="宋体" w:hAnsi="宋体" w:eastAsia="宋体" w:cs="宋体"/>
                <w:color w:val="auto"/>
                <w:szCs w:val="21"/>
                <w:highlight w:val="none"/>
              </w:rPr>
            </w:pPr>
            <w:r>
              <w:rPr>
                <w:rFonts w:hint="eastAsia" w:ascii="宋体" w:hAnsi="宋体" w:eastAsia="宋体" w:cs="宋体"/>
                <w:b/>
                <w:bCs/>
                <w:color w:val="auto"/>
                <w:kern w:val="2"/>
                <w:szCs w:val="21"/>
                <w:highlight w:val="none"/>
              </w:rPr>
              <w:t>5.13</w:t>
            </w:r>
            <w:r>
              <w:rPr>
                <w:rFonts w:hint="eastAsia" w:ascii="宋体" w:hAnsi="宋体" w:eastAsia="宋体" w:cs="宋体"/>
                <w:color w:val="auto"/>
                <w:szCs w:val="21"/>
                <w:highlight w:val="none"/>
              </w:rPr>
              <w:t>无人驾驶：支持小车按照车道进行自动驾驶；支持小车遇到交通标识进行减速、停车等动作；支持小车在分拣区域内完成色块的自动分拣活动。</w:t>
            </w:r>
          </w:p>
          <w:p w14:paraId="71C20083">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5.14</w:t>
            </w:r>
            <w:r>
              <w:rPr>
                <w:rFonts w:hint="eastAsia" w:ascii="宋体" w:hAnsi="宋体" w:eastAsia="宋体" w:cs="宋体"/>
                <w:color w:val="auto"/>
                <w:szCs w:val="21"/>
                <w:highlight w:val="none"/>
              </w:rPr>
              <w:t>一间实训室配1块。</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421CA">
            <w:pPr>
              <w:widowControl/>
              <w:jc w:val="center"/>
              <w:textAlignment w:val="bottom"/>
              <w:rPr>
                <w:rFonts w:ascii="宋体" w:hAnsi="宋体" w:eastAsia="宋体" w:cs="宋体"/>
                <w:b/>
                <w:bCs/>
                <w:color w:val="auto"/>
                <w:kern w:val="2"/>
                <w:szCs w:val="21"/>
                <w:highlight w:val="none"/>
              </w:rPr>
            </w:pPr>
            <w:r>
              <w:rPr>
                <w:rFonts w:hint="eastAsia" w:ascii="宋体" w:hAnsi="宋体" w:eastAsia="宋体" w:cs="宋体"/>
                <w:color w:val="auto"/>
                <w:szCs w:val="21"/>
                <w:highlight w:val="none"/>
                <w:lang w:bidi="ar"/>
              </w:rPr>
              <w:t>2</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04819">
            <w:pPr>
              <w:widowControl/>
              <w:jc w:val="center"/>
              <w:textAlignment w:val="bottom"/>
              <w:rPr>
                <w:rFonts w:ascii="宋体" w:hAnsi="宋体" w:eastAsia="宋体" w:cs="宋体"/>
                <w:b/>
                <w:bCs/>
                <w:color w:val="auto"/>
                <w:kern w:val="2"/>
                <w:szCs w:val="21"/>
                <w:highlight w:val="none"/>
              </w:rPr>
            </w:pPr>
            <w:r>
              <w:rPr>
                <w:rFonts w:hint="eastAsia" w:ascii="宋体" w:hAnsi="宋体" w:eastAsia="宋体" w:cs="宋体"/>
                <w:color w:val="auto"/>
                <w:szCs w:val="21"/>
                <w:highlight w:val="none"/>
                <w:lang w:bidi="ar"/>
              </w:rPr>
              <w:t>套</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8DC1F">
            <w:pPr>
              <w:widowControl/>
              <w:jc w:val="center"/>
              <w:textAlignment w:val="bottom"/>
              <w:rPr>
                <w:rFonts w:ascii="宋体" w:hAnsi="宋体" w:eastAsia="宋体" w:cs="宋体"/>
                <w:color w:val="auto"/>
                <w:szCs w:val="21"/>
                <w:highlight w:val="none"/>
                <w:lang w:bidi="ar"/>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1BAD1">
            <w:pPr>
              <w:widowControl/>
              <w:jc w:val="center"/>
              <w:textAlignment w:val="bottom"/>
              <w:rPr>
                <w:rFonts w:ascii="宋体" w:hAnsi="宋体" w:eastAsia="宋体" w:cs="宋体"/>
                <w:color w:val="auto"/>
                <w:szCs w:val="21"/>
                <w:highlight w:val="none"/>
                <w:lang w:bidi="ar"/>
              </w:rPr>
            </w:pPr>
          </w:p>
        </w:tc>
      </w:tr>
      <w:tr w14:paraId="5B55A843">
        <w:tblPrEx>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11A72AD6">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071" w:type="dxa"/>
            <w:tcBorders>
              <w:top w:val="single" w:color="000000" w:sz="4" w:space="0"/>
              <w:left w:val="single" w:color="000000" w:sz="4" w:space="0"/>
              <w:bottom w:val="single" w:color="000000" w:sz="4" w:space="0"/>
              <w:right w:val="single" w:color="000000" w:sz="4" w:space="0"/>
            </w:tcBorders>
            <w:noWrap/>
            <w:vAlign w:val="center"/>
          </w:tcPr>
          <w:p w14:paraId="51B74CC4">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人工智能桌面四足机器狗</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tcPr>
          <w:p w14:paraId="2C8123BB">
            <w:pPr>
              <w:pStyle w:val="450"/>
              <w:numPr>
                <w:ilvl w:val="0"/>
                <w:numId w:val="0"/>
              </w:numPr>
              <w:rPr>
                <w:rFonts w:cs="宋体"/>
                <w:b/>
                <w:bCs/>
                <w:color w:val="auto"/>
                <w:highlight w:val="none"/>
              </w:rPr>
            </w:pPr>
            <w:r>
              <w:rPr>
                <w:rFonts w:hint="eastAsia" w:cs="宋体"/>
                <w:b/>
                <w:bCs/>
                <w:color w:val="auto"/>
                <w:highlight w:val="none"/>
              </w:rPr>
              <w:t>一、硬件技术指标</w:t>
            </w:r>
          </w:p>
          <w:p w14:paraId="1F0E1A4C">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w:t>
            </w:r>
            <w:r>
              <w:rPr>
                <w:rFonts w:hint="eastAsia" w:ascii="宋体" w:hAnsi="宋体" w:eastAsia="宋体" w:cs="宋体"/>
                <w:color w:val="auto"/>
                <w:kern w:val="2"/>
                <w:szCs w:val="21"/>
                <w:highlight w:val="none"/>
              </w:rPr>
              <w:t xml:space="preserve"> 材质：全金属铝合金机身，搭载减震硅胶足杆和ABS耐磨足端。</w:t>
            </w:r>
          </w:p>
          <w:p w14:paraId="196E59F4">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1.2</w:t>
            </w:r>
            <w:r>
              <w:rPr>
                <w:rFonts w:hint="eastAsia" w:ascii="宋体" w:hAnsi="宋体" w:eastAsia="宋体" w:cs="宋体"/>
                <w:color w:val="auto"/>
                <w:kern w:val="2"/>
                <w:szCs w:val="21"/>
                <w:highlight w:val="none"/>
              </w:rPr>
              <w:t xml:space="preserve"> CPU：等同或优于四核ARM Cortex-A76微处理器，主频≧2.4GHz。</w:t>
            </w:r>
          </w:p>
          <w:p w14:paraId="317BB051">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1.3</w:t>
            </w:r>
            <w:r>
              <w:rPr>
                <w:rFonts w:hint="eastAsia" w:ascii="宋体" w:hAnsi="宋体" w:eastAsia="宋体" w:cs="宋体"/>
                <w:color w:val="auto"/>
                <w:kern w:val="2"/>
                <w:szCs w:val="21"/>
                <w:highlight w:val="none"/>
              </w:rPr>
              <w:t xml:space="preserve"> GPU：等同或优于VideoCore VII</w:t>
            </w:r>
          </w:p>
          <w:p w14:paraId="7B9A3735">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1.4</w:t>
            </w:r>
            <w:r>
              <w:rPr>
                <w:rFonts w:hint="eastAsia" w:ascii="宋体" w:hAnsi="宋体" w:eastAsia="宋体" w:cs="宋体"/>
                <w:color w:val="auto"/>
                <w:kern w:val="2"/>
                <w:szCs w:val="21"/>
                <w:highlight w:val="none"/>
              </w:rPr>
              <w:t>内存：≧2GB</w:t>
            </w:r>
          </w:p>
          <w:p w14:paraId="54C397C5">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1.5</w:t>
            </w:r>
            <w:r>
              <w:rPr>
                <w:rFonts w:hint="eastAsia" w:ascii="宋体" w:hAnsi="宋体" w:eastAsia="宋体" w:cs="宋体"/>
                <w:color w:val="auto"/>
                <w:kern w:val="2"/>
                <w:szCs w:val="21"/>
                <w:highlight w:val="none"/>
              </w:rPr>
              <w:t>自由度：≧10个自由度</w:t>
            </w:r>
          </w:p>
          <w:p w14:paraId="7600D3E0">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1.6</w:t>
            </w:r>
            <w:r>
              <w:rPr>
                <w:rFonts w:hint="eastAsia" w:ascii="宋体" w:hAnsi="宋体" w:eastAsia="宋体" w:cs="宋体"/>
                <w:color w:val="auto"/>
                <w:kern w:val="2"/>
                <w:szCs w:val="21"/>
                <w:highlight w:val="none"/>
              </w:rPr>
              <w:t>机械臂：≧3自由度机械臂（含末端夹爪）</w:t>
            </w:r>
          </w:p>
          <w:p w14:paraId="40EACA96">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1.7</w:t>
            </w:r>
            <w:r>
              <w:rPr>
                <w:rFonts w:hint="eastAsia" w:ascii="宋体" w:hAnsi="宋体" w:eastAsia="宋体" w:cs="宋体"/>
                <w:color w:val="auto"/>
                <w:kern w:val="2"/>
                <w:szCs w:val="21"/>
                <w:highlight w:val="none"/>
              </w:rPr>
              <w:t>摄像头：≧500万像素</w:t>
            </w:r>
          </w:p>
          <w:p w14:paraId="5241D6EB">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1.8</w:t>
            </w:r>
            <w:r>
              <w:rPr>
                <w:rFonts w:hint="eastAsia" w:ascii="宋体" w:hAnsi="宋体" w:eastAsia="宋体" w:cs="宋体"/>
                <w:color w:val="auto"/>
                <w:kern w:val="2"/>
                <w:szCs w:val="21"/>
                <w:highlight w:val="none"/>
              </w:rPr>
              <w:t>传感器：6轴姿态传感器：</w:t>
            </w:r>
          </w:p>
          <w:p w14:paraId="2DB2FB67">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1.9</w:t>
            </w:r>
            <w:r>
              <w:rPr>
                <w:rFonts w:hint="eastAsia" w:ascii="宋体" w:hAnsi="宋体" w:eastAsia="宋体" w:cs="宋体"/>
                <w:color w:val="auto"/>
                <w:kern w:val="2"/>
                <w:szCs w:val="21"/>
                <w:highlight w:val="none"/>
              </w:rPr>
              <w:t>屏幕：≧320x240像素全彩IPS屏幕；</w:t>
            </w:r>
          </w:p>
          <w:p w14:paraId="3951AABA">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1.10</w:t>
            </w:r>
            <w:r>
              <w:rPr>
                <w:rFonts w:hint="eastAsia" w:ascii="宋体" w:hAnsi="宋体" w:eastAsia="宋体" w:cs="宋体"/>
                <w:color w:val="auto"/>
                <w:kern w:val="2"/>
                <w:szCs w:val="21"/>
                <w:highlight w:val="none"/>
              </w:rPr>
              <w:t>麦克风：双MEMS麦克风</w:t>
            </w:r>
          </w:p>
          <w:p w14:paraId="1E10C41D">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1.11</w:t>
            </w:r>
            <w:r>
              <w:rPr>
                <w:rFonts w:hint="eastAsia" w:ascii="宋体" w:hAnsi="宋体" w:eastAsia="宋体" w:cs="宋体"/>
                <w:color w:val="auto"/>
                <w:kern w:val="2"/>
                <w:szCs w:val="21"/>
                <w:highlight w:val="none"/>
              </w:rPr>
              <w:t>扬声器：≧8Ω 2W腔体扬声器</w:t>
            </w:r>
          </w:p>
          <w:p w14:paraId="1EDE0ADD">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1.12</w:t>
            </w:r>
            <w:r>
              <w:rPr>
                <w:rFonts w:hint="eastAsia" w:ascii="宋体" w:hAnsi="宋体" w:eastAsia="宋体" w:cs="宋体"/>
                <w:color w:val="auto"/>
                <w:kern w:val="2"/>
                <w:szCs w:val="21"/>
                <w:highlight w:val="none"/>
              </w:rPr>
              <w:t>存储：≧64GB TF卡</w:t>
            </w:r>
          </w:p>
          <w:p w14:paraId="5C31039A">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1.13</w:t>
            </w:r>
            <w:r>
              <w:rPr>
                <w:rFonts w:hint="eastAsia" w:ascii="宋体" w:hAnsi="宋体" w:eastAsia="宋体" w:cs="宋体"/>
                <w:color w:val="auto"/>
                <w:kern w:val="2"/>
                <w:szCs w:val="21"/>
                <w:highlight w:val="none"/>
              </w:rPr>
              <w:t>遥控：WiFi遥控APP、蓝牙遥控APP、网页端遥控</w:t>
            </w:r>
          </w:p>
          <w:p w14:paraId="2B31D551">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1.14</w:t>
            </w:r>
            <w:r>
              <w:rPr>
                <w:rFonts w:hint="eastAsia" w:ascii="宋体" w:hAnsi="宋体" w:eastAsia="宋体" w:cs="宋体"/>
                <w:color w:val="auto"/>
                <w:kern w:val="2"/>
                <w:szCs w:val="21"/>
                <w:highlight w:val="none"/>
              </w:rPr>
              <w:t>电池容量：≧7.4V2500mAh电池组</w:t>
            </w:r>
          </w:p>
          <w:p w14:paraId="4309DCEE">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1.15</w:t>
            </w:r>
            <w:r>
              <w:rPr>
                <w:rFonts w:hint="eastAsia" w:ascii="宋体" w:hAnsi="宋体" w:eastAsia="宋体" w:cs="宋体"/>
                <w:color w:val="auto"/>
                <w:kern w:val="2"/>
                <w:szCs w:val="21"/>
                <w:highlight w:val="none"/>
              </w:rPr>
              <w:t>续航：≧2.5小时</w:t>
            </w:r>
          </w:p>
          <w:p w14:paraId="31DB7A91">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1.16</w:t>
            </w:r>
            <w:r>
              <w:rPr>
                <w:rFonts w:hint="eastAsia" w:ascii="宋体" w:hAnsi="宋体" w:eastAsia="宋体" w:cs="宋体"/>
                <w:color w:val="auto"/>
                <w:kern w:val="2"/>
                <w:szCs w:val="21"/>
                <w:highlight w:val="none"/>
              </w:rPr>
              <w:t>充电口：Type-C</w:t>
            </w:r>
          </w:p>
          <w:p w14:paraId="07B6029A">
            <w:pPr>
              <w:pStyle w:val="450"/>
              <w:numPr>
                <w:ilvl w:val="0"/>
                <w:numId w:val="0"/>
              </w:numPr>
              <w:rPr>
                <w:rFonts w:cs="宋体"/>
                <w:b/>
                <w:bCs/>
                <w:color w:val="auto"/>
                <w:highlight w:val="none"/>
              </w:rPr>
            </w:pPr>
            <w:r>
              <w:rPr>
                <w:rFonts w:hint="eastAsia" w:cs="宋体"/>
                <w:b/>
                <w:bCs/>
                <w:color w:val="auto"/>
                <w:kern w:val="2"/>
                <w:highlight w:val="none"/>
              </w:rPr>
              <w:t>二、</w:t>
            </w:r>
            <w:r>
              <w:rPr>
                <w:rFonts w:hint="eastAsia" w:cs="宋体"/>
                <w:b/>
                <w:bCs/>
                <w:color w:val="auto"/>
                <w:highlight w:val="none"/>
              </w:rPr>
              <w:t>功能应用要求</w:t>
            </w:r>
          </w:p>
          <w:p w14:paraId="12E12495">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2.1</w:t>
            </w:r>
            <w:r>
              <w:rPr>
                <w:rFonts w:hint="eastAsia" w:ascii="宋体" w:hAnsi="宋体" w:eastAsia="宋体" w:cs="宋体"/>
                <w:color w:val="auto"/>
                <w:kern w:val="2"/>
                <w:szCs w:val="21"/>
                <w:highlight w:val="none"/>
              </w:rPr>
              <w:t>出厂预装GUI大程序，内含≧40多种功能玩法。</w:t>
            </w:r>
          </w:p>
          <w:p w14:paraId="75BBEDE9">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2.2</w:t>
            </w:r>
            <w:r>
              <w:rPr>
                <w:rFonts w:hint="eastAsia" w:ascii="宋体" w:hAnsi="宋体" w:eastAsia="宋体" w:cs="宋体"/>
                <w:color w:val="auto"/>
                <w:kern w:val="2"/>
                <w:szCs w:val="21"/>
                <w:highlight w:val="none"/>
              </w:rPr>
              <w:t>内含≧35种动态表情，支持自定义动态表情，让每一次互动都更加生动有趣。</w:t>
            </w:r>
          </w:p>
          <w:p w14:paraId="59F7E541">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2.3</w:t>
            </w:r>
            <w:r>
              <w:rPr>
                <w:rFonts w:hint="eastAsia" w:ascii="宋体" w:hAnsi="宋体" w:eastAsia="宋体" w:cs="宋体"/>
                <w:color w:val="auto"/>
                <w:kern w:val="2"/>
                <w:szCs w:val="21"/>
                <w:highlight w:val="none"/>
              </w:rPr>
              <w:t>其他适用功能：音频录制和播放、视频录制和播放、姿态角度获取、读取电量、舵机角度控制、身高控制、群控表演。</w:t>
            </w:r>
          </w:p>
          <w:p w14:paraId="43D7AF8D">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2.4</w:t>
            </w:r>
            <w:r>
              <w:rPr>
                <w:rFonts w:hint="eastAsia" w:ascii="宋体" w:hAnsi="宋体" w:eastAsia="宋体" w:cs="宋体"/>
                <w:color w:val="auto"/>
                <w:kern w:val="2"/>
                <w:szCs w:val="21"/>
                <w:highlight w:val="none"/>
              </w:rPr>
              <w:t>逆运动学算法：越障步态、行走步态、匍匐前进步态、全向移动步态</w:t>
            </w:r>
          </w:p>
          <w:p w14:paraId="32A790A7">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2.5</w:t>
            </w:r>
            <w:r>
              <w:rPr>
                <w:rFonts w:hint="eastAsia" w:ascii="宋体" w:hAnsi="宋体" w:eastAsia="宋体" w:cs="宋体"/>
                <w:color w:val="auto"/>
                <w:kern w:val="2"/>
                <w:szCs w:val="21"/>
                <w:highlight w:val="none"/>
              </w:rPr>
              <w:t>示教功能：可手动操控机械臂或腿部动作并记录关节角度，保存为文件实现动作的快速录制与回放。</w:t>
            </w:r>
          </w:p>
          <w:p w14:paraId="71EE3944">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2.6</w:t>
            </w:r>
            <w:r>
              <w:rPr>
                <w:rFonts w:hint="eastAsia" w:ascii="宋体" w:hAnsi="宋体" w:eastAsia="宋体" w:cs="宋体"/>
                <w:color w:val="auto"/>
                <w:kern w:val="2"/>
                <w:szCs w:val="21"/>
                <w:highlight w:val="none"/>
              </w:rPr>
              <w:t>大语言模型：支持实时接入讯飞星火大模型，宛如配备“超级大脑”，不仅能理解文本指令，还能灵活应答。</w:t>
            </w:r>
          </w:p>
          <w:p w14:paraId="7DECDC8B">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2.7</w:t>
            </w:r>
            <w:r>
              <w:rPr>
                <w:rFonts w:hint="eastAsia" w:ascii="宋体" w:hAnsi="宋体" w:eastAsia="宋体" w:cs="宋体"/>
                <w:color w:val="auto"/>
                <w:kern w:val="2"/>
                <w:szCs w:val="21"/>
                <w:highlight w:val="none"/>
              </w:rPr>
              <w:t>语音大模型：搭载高灵敏麦克风和扬声器，支持语音与文字实时互转，接入讯飞星火大模型后，能“听“会“说”，实现智能交互体验。</w:t>
            </w:r>
          </w:p>
          <w:p w14:paraId="2FAB510A">
            <w:pPr>
              <w:ind w:firstLine="422" w:firstLineChars="200"/>
              <w:rPr>
                <w:rFonts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2.8</w:t>
            </w:r>
            <w:r>
              <w:rPr>
                <w:rFonts w:hint="eastAsia" w:ascii="宋体" w:hAnsi="宋体" w:eastAsia="宋体" w:cs="宋体"/>
                <w:color w:val="auto"/>
                <w:kern w:val="2"/>
                <w:szCs w:val="21"/>
                <w:highlight w:val="none"/>
              </w:rPr>
              <w:t>视觉大模型：配备500万及以上像素摄像头，能够理解和分析图像内容，精准识别物体，并输出文本和语音反馈。</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AA953">
            <w:pPr>
              <w:widowControl/>
              <w:jc w:val="center"/>
              <w:textAlignment w:val="bottom"/>
              <w:rPr>
                <w:rFonts w:ascii="宋体" w:hAnsi="宋体" w:eastAsia="宋体" w:cs="宋体"/>
                <w:b/>
                <w:bCs/>
                <w:color w:val="auto"/>
                <w:kern w:val="2"/>
                <w:szCs w:val="21"/>
                <w:highlight w:val="none"/>
              </w:rPr>
            </w:pPr>
            <w:r>
              <w:rPr>
                <w:rFonts w:hint="eastAsia" w:ascii="宋体" w:hAnsi="宋体" w:eastAsia="宋体" w:cs="宋体"/>
                <w:color w:val="auto"/>
                <w:szCs w:val="21"/>
                <w:highlight w:val="none"/>
                <w:lang w:bidi="ar"/>
              </w:rPr>
              <w:t>2</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6FF8C">
            <w:pPr>
              <w:widowControl/>
              <w:jc w:val="center"/>
              <w:textAlignment w:val="bottom"/>
              <w:rPr>
                <w:rFonts w:ascii="宋体" w:hAnsi="宋体" w:eastAsia="宋体" w:cs="宋体"/>
                <w:b/>
                <w:bCs/>
                <w:color w:val="auto"/>
                <w:kern w:val="2"/>
                <w:szCs w:val="21"/>
                <w:highlight w:val="none"/>
              </w:rPr>
            </w:pPr>
            <w:r>
              <w:rPr>
                <w:rFonts w:hint="eastAsia" w:ascii="宋体" w:hAnsi="宋体" w:eastAsia="宋体" w:cs="宋体"/>
                <w:color w:val="auto"/>
                <w:szCs w:val="21"/>
                <w:highlight w:val="none"/>
                <w:lang w:bidi="ar"/>
              </w:rPr>
              <w:t>套</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D94EA">
            <w:pPr>
              <w:widowControl/>
              <w:jc w:val="center"/>
              <w:textAlignment w:val="bottom"/>
              <w:rPr>
                <w:rFonts w:ascii="宋体" w:hAnsi="宋体" w:eastAsia="宋体" w:cs="宋体"/>
                <w:color w:val="auto"/>
                <w:szCs w:val="21"/>
                <w:highlight w:val="none"/>
                <w:lang w:bidi="ar"/>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E0F42">
            <w:pPr>
              <w:widowControl/>
              <w:jc w:val="center"/>
              <w:textAlignment w:val="bottom"/>
              <w:rPr>
                <w:rFonts w:ascii="宋体" w:hAnsi="宋体" w:eastAsia="宋体" w:cs="宋体"/>
                <w:color w:val="auto"/>
                <w:szCs w:val="21"/>
                <w:highlight w:val="none"/>
                <w:lang w:bidi="ar"/>
              </w:rPr>
            </w:pPr>
          </w:p>
        </w:tc>
      </w:tr>
      <w:tr w14:paraId="700D2554">
        <w:tblPrEx>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04B67">
            <w:pPr>
              <w:jc w:val="cente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4</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BCA9">
            <w:pPr>
              <w:jc w:val="left"/>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扩声系统</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366EA">
            <w:pPr>
              <w:pStyle w:val="450"/>
              <w:numPr>
                <w:ilvl w:val="0"/>
                <w:numId w:val="0"/>
              </w:numPr>
              <w:jc w:val="left"/>
              <w:rPr>
                <w:rFonts w:cs="宋体"/>
                <w:b/>
                <w:bCs/>
                <w:color w:val="auto"/>
                <w:kern w:val="2"/>
                <w:highlight w:val="none"/>
              </w:rPr>
            </w:pPr>
            <w:r>
              <w:rPr>
                <w:rFonts w:hint="eastAsia" w:cs="宋体"/>
                <w:b/>
                <w:bCs/>
                <w:color w:val="auto"/>
                <w:kern w:val="2"/>
                <w:highlight w:val="none"/>
              </w:rPr>
              <w:t>一、分布式声学矩阵音箱1*1</w:t>
            </w:r>
          </w:p>
          <w:p w14:paraId="7731AE11">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w:t>
            </w:r>
            <w:r>
              <w:rPr>
                <w:rFonts w:hint="eastAsia" w:cs="宋体"/>
                <w:b/>
                <w:bCs/>
                <w:color w:val="auto"/>
                <w:szCs w:val="21"/>
                <w:highlight w:val="none"/>
                <w:lang w:bidi="ar"/>
              </w:rPr>
              <w:t>1</w:t>
            </w:r>
            <w:r>
              <w:rPr>
                <w:rFonts w:hint="eastAsia" w:ascii="宋体" w:hAnsi="宋体" w:eastAsia="宋体" w:cs="宋体"/>
                <w:color w:val="auto"/>
                <w:szCs w:val="21"/>
                <w:highlight w:val="none"/>
                <w:lang w:bidi="ar"/>
              </w:rPr>
              <w:t>内置DSP处理模块，可有效抑制多扬声器工作时产生的声干涉和梳状滤波问题，设备出厂预置调试参数；</w:t>
            </w:r>
            <w:r>
              <w:rPr>
                <w:rFonts w:hint="eastAsia" w:ascii="宋体" w:hAnsi="宋体" w:eastAsia="宋体" w:cs="宋体"/>
                <w:color w:val="auto"/>
                <w:szCs w:val="21"/>
                <w:highlight w:val="none"/>
                <w:lang w:bidi="ar"/>
              </w:rPr>
              <w:br w:type="textWrapping"/>
            </w:r>
            <w:r>
              <w:rPr>
                <w:rFonts w:hint="eastAsia" w:ascii="宋体" w:hAnsi="宋体" w:eastAsia="宋体" w:cs="宋体"/>
                <w:color w:val="auto"/>
                <w:szCs w:val="21"/>
                <w:highlight w:val="none"/>
                <w:lang w:bidi="ar"/>
              </w:rPr>
              <w:t xml:space="preserve">    </w:t>
            </w:r>
            <w:r>
              <w:rPr>
                <w:rFonts w:hint="eastAsia" w:ascii="宋体" w:hAnsi="宋体" w:eastAsia="宋体" w:cs="宋体"/>
                <w:b/>
                <w:bCs/>
                <w:color w:val="auto"/>
                <w:szCs w:val="21"/>
                <w:highlight w:val="none"/>
                <w:lang w:bidi="ar"/>
              </w:rPr>
              <w:t>1.</w:t>
            </w:r>
            <w:r>
              <w:rPr>
                <w:rFonts w:hint="eastAsia" w:cs="宋体"/>
                <w:b/>
                <w:bCs/>
                <w:color w:val="auto"/>
                <w:szCs w:val="21"/>
                <w:highlight w:val="none"/>
                <w:lang w:bidi="ar"/>
              </w:rPr>
              <w:t>2</w:t>
            </w:r>
            <w:r>
              <w:rPr>
                <w:rFonts w:hint="eastAsia" w:ascii="宋体" w:hAnsi="宋体" w:eastAsia="宋体" w:cs="宋体"/>
                <w:color w:val="auto"/>
                <w:szCs w:val="21"/>
                <w:highlight w:val="none"/>
                <w:lang w:bidi="ar"/>
              </w:rPr>
              <w:t>内置双通道UHF数字无线接收模块，工作频段640-690MHz，采样率48kHz@24bit，无损接收无线音频信号，传输延时：≤6ms，信噪比：≥85dB，动态范围：≥95dB；</w:t>
            </w:r>
            <w:r>
              <w:rPr>
                <w:rFonts w:hint="eastAsia" w:ascii="宋体" w:hAnsi="宋体" w:eastAsia="宋体" w:cs="宋体"/>
                <w:color w:val="auto"/>
                <w:szCs w:val="21"/>
                <w:highlight w:val="none"/>
                <w:lang w:bidi="ar"/>
              </w:rPr>
              <w:br w:type="textWrapping"/>
            </w:r>
            <w:r>
              <w:rPr>
                <w:rFonts w:hint="eastAsia" w:ascii="宋体" w:hAnsi="宋体" w:eastAsia="宋体" w:cs="宋体"/>
                <w:color w:val="auto"/>
                <w:szCs w:val="21"/>
                <w:highlight w:val="none"/>
                <w:lang w:bidi="ar"/>
              </w:rPr>
              <w:t xml:space="preserve">    </w:t>
            </w:r>
            <w:r>
              <w:rPr>
                <w:rFonts w:hint="eastAsia" w:ascii="宋体" w:hAnsi="宋体" w:eastAsia="宋体" w:cs="宋体"/>
                <w:b/>
                <w:bCs/>
                <w:color w:val="auto"/>
                <w:szCs w:val="21"/>
                <w:highlight w:val="none"/>
                <w:lang w:bidi="ar"/>
              </w:rPr>
              <w:t>1.</w:t>
            </w:r>
            <w:r>
              <w:rPr>
                <w:rFonts w:hint="eastAsia" w:cs="宋体"/>
                <w:b/>
                <w:bCs/>
                <w:color w:val="auto"/>
                <w:szCs w:val="21"/>
                <w:highlight w:val="none"/>
                <w:lang w:bidi="ar"/>
              </w:rPr>
              <w:t>3</w:t>
            </w:r>
            <w:r>
              <w:rPr>
                <w:rFonts w:hint="eastAsia" w:ascii="宋体" w:hAnsi="宋体" w:eastAsia="宋体" w:cs="宋体"/>
                <w:color w:val="auto"/>
                <w:szCs w:val="21"/>
                <w:highlight w:val="none"/>
                <w:lang w:bidi="ar"/>
              </w:rPr>
              <w:t>支持一发多收组网方式，配合数字无线话筒或交互融合终端使用，可实现无线音频分发；</w:t>
            </w:r>
            <w:r>
              <w:rPr>
                <w:rFonts w:hint="eastAsia" w:ascii="宋体" w:hAnsi="宋体" w:eastAsia="宋体" w:cs="宋体"/>
                <w:color w:val="auto"/>
                <w:szCs w:val="21"/>
                <w:highlight w:val="none"/>
                <w:lang w:bidi="ar"/>
              </w:rPr>
              <w:br w:type="textWrapping"/>
            </w:r>
            <w:r>
              <w:rPr>
                <w:rFonts w:hint="eastAsia" w:ascii="宋体" w:hAnsi="宋体" w:eastAsia="宋体" w:cs="宋体"/>
                <w:color w:val="auto"/>
                <w:szCs w:val="21"/>
                <w:highlight w:val="none"/>
                <w:lang w:bidi="ar"/>
              </w:rPr>
              <w:t>二</w:t>
            </w:r>
            <w:r>
              <w:rPr>
                <w:rFonts w:hint="eastAsia" w:ascii="宋体" w:hAnsi="宋体" w:eastAsia="宋体" w:cs="宋体"/>
                <w:b/>
                <w:bCs/>
                <w:color w:val="auto"/>
                <w:szCs w:val="21"/>
                <w:highlight w:val="none"/>
                <w:lang w:bidi="ar"/>
              </w:rPr>
              <w:t>、交互融合终端*1</w:t>
            </w:r>
          </w:p>
          <w:p w14:paraId="1826DEF0">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1.1</w:t>
            </w:r>
            <w:r>
              <w:rPr>
                <w:rFonts w:hint="eastAsia" w:ascii="宋体" w:hAnsi="宋体" w:eastAsia="宋体" w:cs="宋体"/>
                <w:color w:val="auto"/>
                <w:szCs w:val="21"/>
                <w:highlight w:val="none"/>
                <w:lang w:bidi="ar"/>
              </w:rPr>
              <w:t>支持一线通功能，通过一条标准CAT5/6网线，即可实现三路音频输入、一路录播音频输出的连接；</w:t>
            </w:r>
          </w:p>
          <w:p w14:paraId="7CBB25BD">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1.2</w:t>
            </w:r>
            <w:r>
              <w:rPr>
                <w:rFonts w:hint="eastAsia" w:ascii="宋体" w:hAnsi="宋体" w:eastAsia="宋体" w:cs="宋体"/>
                <w:color w:val="auto"/>
                <w:szCs w:val="21"/>
                <w:highlight w:val="none"/>
                <w:lang w:bidi="ar"/>
              </w:rPr>
              <w:t>支持非平衡转平衡传输，同时采用地线隔离技术；</w:t>
            </w:r>
          </w:p>
          <w:p w14:paraId="209F8F13">
            <w:pPr>
              <w:widowControl/>
              <w:ind w:firstLine="422" w:firstLineChars="200"/>
              <w:jc w:val="left"/>
              <w:textAlignment w:val="center"/>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1.3</w:t>
            </w:r>
            <w:r>
              <w:rPr>
                <w:rFonts w:hint="eastAsia" w:ascii="宋体" w:hAnsi="宋体" w:eastAsia="宋体" w:cs="宋体"/>
                <w:color w:val="auto"/>
                <w:szCs w:val="21"/>
                <w:highlight w:val="none"/>
                <w:lang w:bidi="ar"/>
              </w:rPr>
              <w:t>输入输出接口，3.5mm直插式音频接口；传输延时＜2mS</w:t>
            </w:r>
          </w:p>
          <w:p w14:paraId="7D231728">
            <w:pPr>
              <w:widowControl/>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三、无线麦克风*2（配充电仓）</w:t>
            </w:r>
          </w:p>
          <w:p w14:paraId="28F3E078">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1.1</w:t>
            </w:r>
            <w:r>
              <w:rPr>
                <w:rFonts w:hint="eastAsia" w:ascii="宋体" w:hAnsi="宋体" w:eastAsia="宋体" w:cs="宋体"/>
                <w:color w:val="auto"/>
                <w:szCs w:val="21"/>
                <w:highlight w:val="none"/>
                <w:lang w:bidi="ar"/>
              </w:rPr>
              <w:t>集成磁吸式智能背夹，支持领夹式、手持握、头戴麦外接及胸前悬挂四种佩戴模式，铝合金磁吸配件，拆装时间≤0.3 秒，单设备重量≤35g；</w:t>
            </w:r>
          </w:p>
          <w:p w14:paraId="11CAF668">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1.2</w:t>
            </w:r>
            <w:r>
              <w:rPr>
                <w:rFonts w:hint="eastAsia" w:ascii="宋体" w:hAnsi="宋体" w:eastAsia="宋体" w:cs="宋体"/>
                <w:color w:val="auto"/>
                <w:szCs w:val="21"/>
                <w:highlight w:val="none"/>
                <w:lang w:bidi="ar"/>
              </w:rPr>
              <w:t>具有AGC自动增益控制功能，可五档调节，实时动态调节输出音量，避免突发音量对听力造成损伤；</w:t>
            </w:r>
          </w:p>
          <w:p w14:paraId="428E7EA9">
            <w:pPr>
              <w:widowControl/>
              <w:ind w:firstLine="422" w:firstLineChars="200"/>
              <w:jc w:val="left"/>
              <w:textAlignment w:val="center"/>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1.3</w:t>
            </w:r>
            <w:r>
              <w:rPr>
                <w:rFonts w:hint="eastAsia" w:ascii="宋体" w:hAnsi="宋体" w:eastAsia="宋体" w:cs="宋体"/>
                <w:color w:val="auto"/>
                <w:szCs w:val="21"/>
                <w:highlight w:val="none"/>
                <w:lang w:bidi="ar"/>
              </w:rPr>
              <w:t>具有内置PPT翻页、频道记忆功能、频道锁定功能、音量锁定功能、频道分组功能等；</w:t>
            </w:r>
          </w:p>
          <w:p w14:paraId="680C1F9D">
            <w:pPr>
              <w:widowControl/>
              <w:jc w:val="left"/>
              <w:textAlignment w:val="center"/>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四、合并式功放*1</w:t>
            </w:r>
          </w:p>
          <w:p w14:paraId="615D4636">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1.1</w:t>
            </w:r>
            <w:r>
              <w:rPr>
                <w:rFonts w:hint="eastAsia" w:ascii="宋体" w:hAnsi="宋体" w:eastAsia="宋体" w:cs="宋体"/>
                <w:color w:val="auto"/>
                <w:szCs w:val="21"/>
                <w:highlight w:val="none"/>
                <w:lang w:bidi="ar"/>
              </w:rPr>
              <w:t>额定功率：2*120W/8Ω  线路输出：1V  输入灵敏度：MIC/≤100mV  ≤300mV ；</w:t>
            </w:r>
          </w:p>
          <w:p w14:paraId="3D5D8877">
            <w:pPr>
              <w:widowControl/>
              <w:ind w:firstLine="422" w:firstLineChars="200"/>
              <w:jc w:val="left"/>
              <w:textAlignment w:val="center"/>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1.2</w:t>
            </w:r>
            <w:r>
              <w:rPr>
                <w:rFonts w:hint="eastAsia" w:ascii="宋体" w:hAnsi="宋体" w:eastAsia="宋体" w:cs="宋体"/>
                <w:color w:val="auto"/>
                <w:szCs w:val="21"/>
                <w:highlight w:val="none"/>
                <w:lang w:bidi="ar"/>
              </w:rPr>
              <w:t>总谐波失真：≤1%    频率范围：MIC/80-16000Hz  AUX/50-18000Hz ；</w:t>
            </w:r>
          </w:p>
          <w:p w14:paraId="7E41DD76">
            <w:pPr>
              <w:widowControl/>
              <w:ind w:firstLine="422" w:firstLineChars="200"/>
              <w:jc w:val="left"/>
              <w:textAlignment w:val="center"/>
              <w:rPr>
                <w:rFonts w:ascii="宋体" w:hAnsi="宋体" w:eastAsia="宋体" w:cs="宋体"/>
                <w:color w:val="auto"/>
                <w:kern w:val="2"/>
                <w:szCs w:val="21"/>
                <w:highlight w:val="none"/>
              </w:rPr>
            </w:pPr>
            <w:r>
              <w:rPr>
                <w:rFonts w:hint="eastAsia" w:ascii="宋体" w:hAnsi="宋体" w:eastAsia="宋体" w:cs="宋体"/>
                <w:b/>
                <w:bCs/>
                <w:color w:val="auto"/>
                <w:szCs w:val="21"/>
                <w:highlight w:val="none"/>
                <w:lang w:bidi="ar"/>
              </w:rPr>
              <w:t>1.3</w:t>
            </w:r>
            <w:r>
              <w:rPr>
                <w:rFonts w:hint="eastAsia" w:ascii="宋体" w:hAnsi="宋体" w:eastAsia="宋体" w:cs="宋体"/>
                <w:color w:val="auto"/>
                <w:szCs w:val="21"/>
                <w:highlight w:val="none"/>
                <w:lang w:bidi="ar"/>
              </w:rPr>
              <w:t>信噪比：≥85dB   高低音调节：±10dB ；</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0C421">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A2004">
            <w:pPr>
              <w:widowControl/>
              <w:jc w:val="center"/>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套</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098AE">
            <w:pPr>
              <w:widowControl/>
              <w:jc w:val="center"/>
              <w:textAlignment w:val="bottom"/>
              <w:rPr>
                <w:rFonts w:ascii="宋体" w:hAnsi="宋体" w:eastAsia="宋体" w:cs="宋体"/>
                <w:color w:val="auto"/>
                <w:szCs w:val="21"/>
                <w:highlight w:val="none"/>
                <w:lang w:bidi="ar"/>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6B472">
            <w:pPr>
              <w:widowControl/>
              <w:jc w:val="center"/>
              <w:textAlignment w:val="bottom"/>
              <w:rPr>
                <w:rFonts w:ascii="宋体" w:hAnsi="宋体" w:eastAsia="宋体" w:cs="宋体"/>
                <w:color w:val="auto"/>
                <w:szCs w:val="21"/>
                <w:highlight w:val="none"/>
                <w:lang w:bidi="ar"/>
              </w:rPr>
            </w:pPr>
          </w:p>
        </w:tc>
      </w:tr>
      <w:tr w14:paraId="26C4AFC4">
        <w:tblPrEx>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4BFEB">
            <w:pPr>
              <w:jc w:val="cente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5</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80F83">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无线路由器</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BC59F">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1、基础规格：支持Wi-Fi6，</w:t>
            </w:r>
          </w:p>
          <w:p w14:paraId="4B343972">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2、整机速率：≥3000M</w:t>
            </w:r>
          </w:p>
          <w:p w14:paraId="37CA6C71">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3、设备总带机量：≥100台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D392F">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D85F2">
            <w:pPr>
              <w:widowControl/>
              <w:jc w:val="center"/>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328DA">
            <w:pPr>
              <w:widowControl/>
              <w:jc w:val="center"/>
              <w:textAlignment w:val="bottom"/>
              <w:rPr>
                <w:rFonts w:ascii="宋体" w:hAnsi="宋体" w:eastAsia="宋体" w:cs="宋体"/>
                <w:color w:val="auto"/>
                <w:szCs w:val="21"/>
                <w:highlight w:val="none"/>
                <w:lang w:bidi="ar"/>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7B9B">
            <w:pPr>
              <w:widowControl/>
              <w:jc w:val="center"/>
              <w:textAlignment w:val="bottom"/>
              <w:rPr>
                <w:rFonts w:ascii="宋体" w:hAnsi="宋体" w:eastAsia="宋体" w:cs="宋体"/>
                <w:color w:val="auto"/>
                <w:szCs w:val="21"/>
                <w:highlight w:val="none"/>
                <w:lang w:bidi="ar"/>
              </w:rPr>
            </w:pPr>
          </w:p>
        </w:tc>
      </w:tr>
      <w:tr w14:paraId="23D5A736">
        <w:tblPrEx>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9DE51">
            <w:pPr>
              <w:jc w:val="cente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6</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F5EE">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交换机</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F3567">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1、性能：包转发率≥74.40Mpps</w:t>
            </w:r>
          </w:p>
          <w:p w14:paraId="46C6F098">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2、端口：≥48千兆电+2千兆 SFP</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A5708">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46A5C">
            <w:pPr>
              <w:widowControl/>
              <w:jc w:val="center"/>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800E9">
            <w:pPr>
              <w:widowControl/>
              <w:jc w:val="center"/>
              <w:textAlignment w:val="bottom"/>
              <w:rPr>
                <w:rFonts w:ascii="宋体" w:hAnsi="宋体" w:eastAsia="宋体" w:cs="宋体"/>
                <w:color w:val="auto"/>
                <w:szCs w:val="21"/>
                <w:highlight w:val="none"/>
                <w:lang w:bidi="ar"/>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759BF">
            <w:pPr>
              <w:widowControl/>
              <w:jc w:val="center"/>
              <w:textAlignment w:val="bottom"/>
              <w:rPr>
                <w:rFonts w:ascii="宋体" w:hAnsi="宋体" w:eastAsia="宋体" w:cs="宋体"/>
                <w:color w:val="auto"/>
                <w:szCs w:val="21"/>
                <w:highlight w:val="none"/>
                <w:lang w:bidi="ar"/>
              </w:rPr>
            </w:pPr>
          </w:p>
        </w:tc>
      </w:tr>
      <w:tr w14:paraId="0F18A0E6">
        <w:tblPrEx>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A5DFB">
            <w:pPr>
              <w:jc w:val="cente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7</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0D87">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机柜</w:t>
            </w:r>
          </w:p>
        </w:tc>
        <w:tc>
          <w:tcPr>
            <w:tcW w:w="6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BC480">
            <w:pPr>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22U机柜，整机尺寸≥600*800*1100mm</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B32E5">
            <w:pPr>
              <w:widowControl/>
              <w:jc w:val="center"/>
              <w:textAlignment w:val="center"/>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1</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37545">
            <w:pPr>
              <w:widowControl/>
              <w:jc w:val="center"/>
              <w:textAlignment w:val="bottom"/>
              <w:rPr>
                <w:rFonts w:ascii="宋体" w:hAnsi="宋体" w:eastAsia="宋体" w:cs="宋体"/>
                <w:color w:val="auto"/>
                <w:kern w:val="2"/>
                <w:szCs w:val="21"/>
                <w:highlight w:val="none"/>
              </w:rPr>
            </w:pPr>
            <w:r>
              <w:rPr>
                <w:rFonts w:hint="eastAsia" w:ascii="宋体" w:hAnsi="宋体" w:eastAsia="宋体" w:cs="宋体"/>
                <w:color w:val="auto"/>
                <w:szCs w:val="21"/>
                <w:highlight w:val="none"/>
                <w:lang w:bidi="ar"/>
              </w:rPr>
              <w:t>台</w:t>
            </w:r>
          </w:p>
        </w:tc>
        <w:tc>
          <w:tcPr>
            <w:tcW w:w="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80619">
            <w:pPr>
              <w:widowControl/>
              <w:jc w:val="center"/>
              <w:textAlignment w:val="bottom"/>
              <w:rPr>
                <w:rFonts w:ascii="宋体" w:hAnsi="宋体" w:eastAsia="宋体" w:cs="宋体"/>
                <w:color w:val="auto"/>
                <w:szCs w:val="21"/>
                <w:highlight w:val="none"/>
                <w:lang w:bidi="ar"/>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E7B96">
            <w:pPr>
              <w:widowControl/>
              <w:jc w:val="center"/>
              <w:textAlignment w:val="bottom"/>
              <w:rPr>
                <w:rFonts w:ascii="宋体" w:hAnsi="宋体" w:eastAsia="宋体" w:cs="宋体"/>
                <w:color w:val="auto"/>
                <w:szCs w:val="21"/>
                <w:highlight w:val="none"/>
                <w:lang w:bidi="ar"/>
              </w:rPr>
            </w:pPr>
          </w:p>
        </w:tc>
      </w:tr>
    </w:tbl>
    <w:p w14:paraId="4D360E00">
      <w:pPr>
        <w:spacing w:line="360" w:lineRule="auto"/>
        <w:rPr>
          <w:rFonts w:ascii="宋体" w:hAnsi="宋体" w:eastAsia="宋体" w:cs="宋体"/>
          <w:color w:val="auto"/>
          <w:sz w:val="24"/>
          <w:szCs w:val="24"/>
          <w:highlight w:val="none"/>
        </w:rPr>
      </w:pPr>
    </w:p>
    <w:p w14:paraId="25E0AC30">
      <w:pPr>
        <w:widowControl/>
        <w:shd w:val="clear" w:color="auto" w:fill="FFFFFF"/>
        <w:spacing w:line="360" w:lineRule="auto"/>
        <w:ind w:firstLine="482"/>
        <w:rPr>
          <w:rFonts w:ascii="宋体" w:hAnsi="宋体" w:eastAsia="宋体" w:cs="宋体"/>
          <w:color w:val="auto"/>
          <w:sz w:val="24"/>
          <w:szCs w:val="24"/>
          <w:highlight w:val="none"/>
        </w:rPr>
      </w:pPr>
      <w:r>
        <w:rPr>
          <w:rFonts w:ascii="_5b8b_4f53" w:hAnsi="_5b8b_4f53" w:eastAsia="宋体" w:cs="宋体"/>
          <w:b/>
          <w:bCs/>
          <w:color w:val="auto"/>
          <w:sz w:val="24"/>
          <w:szCs w:val="24"/>
          <w:highlight w:val="none"/>
        </w:rPr>
        <w:t>法定代表人或授权代表签字：</w:t>
      </w:r>
    </w:p>
    <w:p w14:paraId="0AEA8C46">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注：</w:t>
      </w:r>
    </w:p>
    <w:p w14:paraId="7A58B4E4">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（1）投标报价应包括本次招标范围内的设备及辅配件、配套软件、税费、包装、运至最终目的地的运输安装调试、验收、技术支持与培训、售后服务与维保全部费用；</w:t>
      </w:r>
    </w:p>
    <w:p w14:paraId="420834C7">
      <w:pPr>
        <w:widowControl/>
        <w:shd w:val="clear" w:color="auto" w:fill="FFFFFF"/>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投标人所报内容必须满足本项目的需要，具体内容和要求详见招标文件《采购需求》，投标人可以参考上表的格式填报系统组成的完整供货清单。如在项目执行过程中发现供货清单缺漏项，投标人应无偿补足；</w:t>
      </w:r>
    </w:p>
    <w:p w14:paraId="7B24F037">
      <w:pPr>
        <w:widowControl/>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（3）如果表格行数不够，请自行增加。</w:t>
      </w:r>
    </w:p>
    <w:p w14:paraId="4BF601BD">
      <w:pPr>
        <w:rPr>
          <w:rFonts w:ascii="Arial" w:hAnsi="Arial" w:eastAsia="黑体"/>
          <w:color w:val="auto"/>
          <w:sz w:val="32"/>
          <w:szCs w:val="32"/>
          <w:highlight w:val="none"/>
        </w:rPr>
      </w:pPr>
      <w:bookmarkStart w:id="50" w:name="_Toc229394834"/>
      <w:r>
        <w:rPr>
          <w:rFonts w:ascii="Arial" w:hAnsi="Arial" w:eastAsia="黑体"/>
          <w:color w:val="auto"/>
          <w:sz w:val="32"/>
          <w:szCs w:val="32"/>
          <w:highlight w:val="none"/>
        </w:rPr>
        <w:br w:type="page"/>
      </w:r>
    </w:p>
    <w:p w14:paraId="6578842C">
      <w:pPr>
        <w:keepNext/>
        <w:keepLines/>
        <w:tabs>
          <w:tab w:val="left" w:pos="567"/>
          <w:tab w:val="left" w:pos="1800"/>
          <w:tab w:val="left" w:pos="4636"/>
        </w:tabs>
        <w:spacing w:before="260" w:after="260" w:line="416" w:lineRule="auto"/>
        <w:ind w:left="567" w:hanging="567"/>
        <w:jc w:val="center"/>
        <w:outlineLvl w:val="1"/>
        <w:rPr>
          <w:rFonts w:ascii="Arial" w:hAnsi="Arial" w:eastAsia="黑体"/>
          <w:color w:val="auto"/>
          <w:sz w:val="32"/>
          <w:szCs w:val="32"/>
          <w:highlight w:val="none"/>
        </w:rPr>
      </w:pPr>
      <w:r>
        <w:rPr>
          <w:rFonts w:ascii="Arial" w:hAnsi="Arial" w:eastAsia="黑体"/>
          <w:color w:val="auto"/>
          <w:sz w:val="32"/>
          <w:szCs w:val="32"/>
          <w:highlight w:val="none"/>
        </w:rPr>
        <w:t>四、供应商资格、资信证明文件</w:t>
      </w:r>
      <w:bookmarkEnd w:id="50"/>
    </w:p>
    <w:p w14:paraId="4F0FF425">
      <w:pPr>
        <w:tabs>
          <w:tab w:val="left" w:pos="0"/>
        </w:tabs>
        <w:spacing w:line="360" w:lineRule="auto"/>
        <w:ind w:firstLine="480"/>
        <w:rPr>
          <w:rFonts w:ascii="宋体" w:hAnsi="宋体" w:eastAsia="宋体"/>
          <w:b/>
          <w:bCs/>
          <w:color w:val="auto"/>
          <w:sz w:val="24"/>
          <w:szCs w:val="24"/>
          <w:highlight w:val="none"/>
        </w:rPr>
      </w:pPr>
    </w:p>
    <w:p w14:paraId="3215FDF8">
      <w:pPr>
        <w:widowControl/>
        <w:shd w:val="clear" w:color="auto" w:fill="FFFFFF"/>
        <w:spacing w:line="360" w:lineRule="auto"/>
        <w:ind w:firstLine="200"/>
        <w:jc w:val="center"/>
        <w:rPr>
          <w:rFonts w:ascii="宋体" w:hAnsi="宋体" w:eastAsia="宋体" w:cs="宋体"/>
          <w:b/>
          <w:color w:val="auto"/>
          <w:sz w:val="28"/>
          <w:szCs w:val="28"/>
          <w:highlight w:val="none"/>
        </w:rPr>
      </w:pPr>
      <w:r>
        <w:rPr>
          <w:rFonts w:ascii="Times New Roman" w:hAnsi="Times New Roman" w:eastAsia="宋体"/>
          <w:color w:val="auto"/>
          <w:szCs w:val="21"/>
          <w:highlight w:val="none"/>
        </w:rPr>
        <w:br w:type="page"/>
      </w:r>
      <w:r>
        <w:rPr>
          <w:rFonts w:ascii="Times New Roman" w:hAnsi="Times New Roman" w:eastAsia="宋体"/>
          <w:b/>
          <w:color w:val="auto"/>
          <w:sz w:val="24"/>
          <w:szCs w:val="24"/>
          <w:highlight w:val="none"/>
        </w:rPr>
        <w:t>格式一、关于资格的声明函</w:t>
      </w:r>
    </w:p>
    <w:p w14:paraId="10BCD45C">
      <w:pPr>
        <w:spacing w:line="480" w:lineRule="auto"/>
        <w:rPr>
          <w:rFonts w:ascii="宋体" w:hAnsi="宋体" w:eastAsia="宋体" w:cs="宋体"/>
          <w:bCs/>
          <w:color w:val="auto"/>
          <w:sz w:val="24"/>
          <w:szCs w:val="20"/>
          <w:highlight w:val="none"/>
        </w:rPr>
      </w:pPr>
    </w:p>
    <w:p w14:paraId="372B88EA">
      <w:pPr>
        <w:spacing w:line="480" w:lineRule="auto"/>
        <w:ind w:firstLine="24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江苏朝阳工程管理咨询有限责任公司</w:t>
      </w:r>
      <w:r>
        <w:rPr>
          <w:rFonts w:ascii="宋体" w:hAnsi="宋体" w:eastAsia="宋体" w:cs="宋体"/>
          <w:bCs/>
          <w:color w:val="auto"/>
          <w:sz w:val="24"/>
          <w:szCs w:val="24"/>
          <w:highlight w:val="none"/>
        </w:rPr>
        <w:t>：</w:t>
      </w:r>
    </w:p>
    <w:p w14:paraId="1C305B64">
      <w:pPr>
        <w:spacing w:line="480" w:lineRule="auto"/>
        <w:rPr>
          <w:rFonts w:ascii="宋体" w:hAnsi="宋体" w:eastAsia="宋体" w:cs="宋体"/>
          <w:bCs/>
          <w:color w:val="auto"/>
          <w:sz w:val="24"/>
          <w:szCs w:val="24"/>
          <w:highlight w:val="none"/>
        </w:rPr>
      </w:pPr>
    </w:p>
    <w:p w14:paraId="062ED1C4">
      <w:pPr>
        <w:spacing w:line="48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1.我单位在参加政府采购活动前三年内在生产经营活动中没有重大违法记录。</w:t>
      </w:r>
    </w:p>
    <w:p w14:paraId="4D31F5CA">
      <w:pPr>
        <w:spacing w:line="48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2.我单位愿针对本次项目（</w:t>
      </w:r>
      <w:r>
        <w:rPr>
          <w:rFonts w:hint="eastAsia" w:ascii="宋体" w:hAnsi="宋体" w:eastAsia="宋体" w:cs="宋体"/>
          <w:bCs/>
          <w:color w:val="auto"/>
          <w:sz w:val="24"/>
          <w:szCs w:val="24"/>
          <w:highlight w:val="none"/>
        </w:rPr>
        <w:t xml:space="preserve">      </w:t>
      </w:r>
      <w:r>
        <w:rPr>
          <w:rFonts w:ascii="宋体" w:hAnsi="宋体" w:eastAsia="宋体" w:cs="宋体"/>
          <w:bCs/>
          <w:color w:val="auto"/>
          <w:sz w:val="24"/>
          <w:szCs w:val="24"/>
          <w:highlight w:val="none"/>
        </w:rPr>
        <w:t>）进行投标，投标文件中所有关于投标资格的文件、证明、陈述均是真实的、准确的。若有违背，我单位愿意承担由此而产生的一切后果。</w:t>
      </w:r>
    </w:p>
    <w:p w14:paraId="10AF18F5">
      <w:pPr>
        <w:spacing w:line="480" w:lineRule="auto"/>
        <w:rPr>
          <w:rFonts w:ascii="宋体" w:hAnsi="宋体" w:eastAsia="宋体" w:cs="宋体"/>
          <w:bCs/>
          <w:color w:val="auto"/>
          <w:sz w:val="24"/>
          <w:szCs w:val="24"/>
          <w:highlight w:val="none"/>
        </w:rPr>
      </w:pPr>
    </w:p>
    <w:p w14:paraId="285D28ED">
      <w:pPr>
        <w:spacing w:line="480" w:lineRule="auto"/>
        <w:ind w:firstLine="4394"/>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供应商（盖章）：</w:t>
      </w:r>
    </w:p>
    <w:p w14:paraId="18F7CF3C">
      <w:pPr>
        <w:spacing w:line="480" w:lineRule="auto"/>
        <w:ind w:firstLine="4394"/>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法定代表人或被授权代表（签字或盖章）：</w:t>
      </w:r>
    </w:p>
    <w:p w14:paraId="75D6010B">
      <w:pPr>
        <w:widowControl/>
        <w:shd w:val="clear" w:color="auto" w:fill="FFFFFF"/>
        <w:spacing w:line="360" w:lineRule="auto"/>
        <w:ind w:firstLine="4394"/>
        <w:rPr>
          <w:rFonts w:ascii="Times New Roman" w:hAnsi="Times New Roman" w:eastAsia="宋体"/>
          <w:color w:val="auto"/>
          <w:sz w:val="24"/>
          <w:szCs w:val="24"/>
          <w:highlight w:val="none"/>
        </w:rPr>
      </w:pPr>
      <w:r>
        <w:rPr>
          <w:rFonts w:ascii="宋体" w:hAnsi="宋体" w:eastAsia="宋体" w:cs="宋体"/>
          <w:bCs/>
          <w:color w:val="auto"/>
          <w:sz w:val="24"/>
          <w:szCs w:val="24"/>
          <w:highlight w:val="none"/>
        </w:rPr>
        <w:t>日期：</w:t>
      </w:r>
    </w:p>
    <w:p w14:paraId="2DF2F171">
      <w:pPr>
        <w:widowControl/>
        <w:shd w:val="clear" w:color="auto" w:fill="FFFFFF"/>
        <w:spacing w:line="360" w:lineRule="auto"/>
        <w:ind w:firstLine="420"/>
        <w:jc w:val="center"/>
        <w:rPr>
          <w:rFonts w:ascii="Times New Roman" w:hAnsi="Times New Roman" w:eastAsia="宋体"/>
          <w:b/>
          <w:color w:val="auto"/>
          <w:sz w:val="24"/>
          <w:szCs w:val="24"/>
          <w:highlight w:val="none"/>
        </w:rPr>
      </w:pPr>
      <w:r>
        <w:rPr>
          <w:rFonts w:ascii="Times New Roman" w:hAnsi="Times New Roman" w:eastAsia="宋体"/>
          <w:color w:val="auto"/>
          <w:szCs w:val="24"/>
          <w:highlight w:val="none"/>
        </w:rPr>
        <w:br w:type="page"/>
      </w:r>
      <w:r>
        <w:rPr>
          <w:rFonts w:ascii="Times New Roman" w:hAnsi="Times New Roman" w:eastAsia="宋体"/>
          <w:b/>
          <w:color w:val="auto"/>
          <w:sz w:val="24"/>
          <w:szCs w:val="24"/>
          <w:highlight w:val="none"/>
        </w:rPr>
        <w:t>格式二：法定代表人授权委托书</w:t>
      </w:r>
    </w:p>
    <w:p w14:paraId="5C254BFF">
      <w:pPr>
        <w:widowControl/>
        <w:shd w:val="clear" w:color="auto" w:fill="FFFFFF"/>
        <w:spacing w:line="360" w:lineRule="auto"/>
        <w:jc w:val="left"/>
        <w:rPr>
          <w:rFonts w:ascii="宋体" w:hAnsi="宋体" w:eastAsia="宋体"/>
          <w:color w:val="auto"/>
          <w:sz w:val="24"/>
          <w:szCs w:val="24"/>
          <w:highlight w:val="none"/>
        </w:rPr>
      </w:pPr>
    </w:p>
    <w:p w14:paraId="1DE16E93">
      <w:pPr>
        <w:widowControl/>
        <w:shd w:val="clear" w:color="auto" w:fill="FFFFFF"/>
        <w:spacing w:line="360" w:lineRule="auto"/>
        <w:ind w:firstLine="420"/>
        <w:jc w:val="left"/>
        <w:rPr>
          <w:rFonts w:ascii="宋体" w:hAnsi="宋体" w:eastAsia="宋体"/>
          <w:color w:val="auto"/>
          <w:sz w:val="24"/>
          <w:szCs w:val="24"/>
          <w:highlight w:val="none"/>
        </w:rPr>
      </w:pPr>
      <w:r>
        <w:rPr>
          <w:rFonts w:ascii="宋体" w:hAnsi="宋体" w:eastAsia="宋体"/>
          <w:color w:val="auto"/>
          <w:sz w:val="24"/>
          <w:szCs w:val="24"/>
          <w:highlight w:val="none"/>
        </w:rPr>
        <w:t>致：</w:t>
      </w:r>
      <w:r>
        <w:rPr>
          <w:rFonts w:hint="eastAsia" w:ascii="宋体" w:hAnsi="宋体" w:eastAsia="宋体"/>
          <w:color w:val="auto"/>
          <w:sz w:val="24"/>
          <w:szCs w:val="24"/>
          <w:highlight w:val="none"/>
        </w:rPr>
        <w:t>江苏朝阳工程管理咨询有限责任公司</w:t>
      </w:r>
    </w:p>
    <w:p w14:paraId="6C5BB752">
      <w:pPr>
        <w:widowControl/>
        <w:shd w:val="clear" w:color="auto" w:fill="FFFFFF"/>
        <w:spacing w:line="360" w:lineRule="auto"/>
        <w:ind w:firstLine="420"/>
        <w:rPr>
          <w:rFonts w:ascii="宋体" w:hAnsi="宋体" w:eastAsia="宋体"/>
          <w:color w:val="auto"/>
          <w:sz w:val="24"/>
          <w:szCs w:val="24"/>
          <w:highlight w:val="none"/>
        </w:rPr>
      </w:pPr>
      <w:r>
        <w:rPr>
          <w:rFonts w:ascii="宋体" w:hAnsi="宋体" w:eastAsia="宋体"/>
          <w:color w:val="auto"/>
          <w:sz w:val="24"/>
          <w:szCs w:val="24"/>
          <w:highlight w:val="none"/>
        </w:rPr>
        <w:t>本授权书声明：注册于</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（供应商住址）的</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（供应商名称）法定代表人</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（法定代表人姓名、职务）代表本公司授权在下面签字的</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（供应商代表姓名、职务）为本公司的合法代理人，就贵方组织的</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（项目编号）</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（标段</w:t>
      </w:r>
      <w:r>
        <w:rPr>
          <w:rFonts w:ascii="宋体" w:hAnsi="宋体" w:eastAsia="宋体"/>
          <w:color w:val="auto"/>
          <w:sz w:val="24"/>
          <w:szCs w:val="24"/>
          <w:highlight w:val="none"/>
        </w:rPr>
        <w:t>号及名称</w:t>
      </w:r>
      <w:r>
        <w:rPr>
          <w:rFonts w:hint="eastAsia" w:ascii="宋体" w:hAnsi="宋体" w:eastAsia="宋体"/>
          <w:color w:val="auto"/>
          <w:sz w:val="24"/>
          <w:szCs w:val="24"/>
          <w:highlight w:val="none"/>
        </w:rPr>
        <w:t>）</w:t>
      </w:r>
      <w:r>
        <w:rPr>
          <w:rFonts w:ascii="宋体" w:hAnsi="宋体" w:eastAsia="宋体"/>
          <w:color w:val="auto"/>
          <w:sz w:val="24"/>
          <w:szCs w:val="24"/>
          <w:highlight w:val="none"/>
        </w:rPr>
        <w:t>投标，以本公司名义处理一切与之有关的事务。</w:t>
      </w:r>
    </w:p>
    <w:p w14:paraId="1594AE4A">
      <w:pPr>
        <w:widowControl/>
        <w:shd w:val="clear" w:color="auto" w:fill="FFFFFF"/>
        <w:spacing w:line="360" w:lineRule="auto"/>
        <w:ind w:firstLine="420"/>
        <w:rPr>
          <w:rFonts w:ascii="宋体" w:hAnsi="宋体" w:eastAsia="宋体"/>
          <w:color w:val="auto"/>
          <w:sz w:val="24"/>
          <w:szCs w:val="24"/>
          <w:highlight w:val="none"/>
        </w:rPr>
      </w:pPr>
      <w:r>
        <w:rPr>
          <w:rFonts w:ascii="宋体" w:hAnsi="宋体" w:eastAsia="宋体"/>
          <w:color w:val="auto"/>
          <w:sz w:val="24"/>
          <w:szCs w:val="24"/>
          <w:highlight w:val="none"/>
        </w:rPr>
        <w:t>本授权书于年月日签字生效，特此声明。</w:t>
      </w:r>
    </w:p>
    <w:p w14:paraId="03EF1D23">
      <w:pPr>
        <w:widowControl/>
        <w:shd w:val="clear" w:color="auto" w:fill="FFFFFF"/>
        <w:spacing w:line="360" w:lineRule="auto"/>
        <w:ind w:firstLine="420"/>
        <w:jc w:val="left"/>
        <w:rPr>
          <w:rFonts w:ascii="宋体" w:hAnsi="宋体" w:eastAsia="宋体"/>
          <w:color w:val="auto"/>
          <w:sz w:val="24"/>
          <w:szCs w:val="24"/>
          <w:highlight w:val="none"/>
        </w:rPr>
      </w:pPr>
      <w:r>
        <w:rPr>
          <w:rFonts w:ascii="宋体" w:hAnsi="宋体" w:eastAsia="宋体"/>
          <w:color w:val="auto"/>
          <w:sz w:val="24"/>
          <w:szCs w:val="24"/>
          <w:highlight w:val="none"/>
        </w:rPr>
        <w:t>供应商名称（公章）：</w:t>
      </w:r>
    </w:p>
    <w:p w14:paraId="073D6970">
      <w:pPr>
        <w:widowControl/>
        <w:shd w:val="clear" w:color="auto" w:fill="FFFFFF"/>
        <w:spacing w:line="360" w:lineRule="auto"/>
        <w:ind w:firstLine="420"/>
        <w:jc w:val="left"/>
        <w:rPr>
          <w:rFonts w:ascii="宋体" w:hAnsi="宋体" w:eastAsia="宋体"/>
          <w:color w:val="auto"/>
          <w:sz w:val="24"/>
          <w:szCs w:val="24"/>
          <w:highlight w:val="none"/>
        </w:rPr>
      </w:pPr>
      <w:r>
        <w:rPr>
          <w:rFonts w:ascii="宋体" w:hAnsi="宋体" w:eastAsia="宋体"/>
          <w:color w:val="auto"/>
          <w:sz w:val="24"/>
          <w:szCs w:val="24"/>
          <w:highlight w:val="none"/>
        </w:rPr>
        <w:t>法定代表人签字：</w:t>
      </w:r>
    </w:p>
    <w:p w14:paraId="5A02971F">
      <w:pPr>
        <w:widowControl/>
        <w:shd w:val="clear" w:color="auto" w:fill="FFFFFF"/>
        <w:spacing w:line="360" w:lineRule="auto"/>
        <w:ind w:firstLine="420"/>
        <w:jc w:val="left"/>
        <w:rPr>
          <w:rFonts w:ascii="宋体" w:hAnsi="宋体" w:eastAsia="宋体"/>
          <w:color w:val="auto"/>
          <w:sz w:val="24"/>
          <w:szCs w:val="24"/>
          <w:highlight w:val="none"/>
        </w:rPr>
      </w:pPr>
      <w:r>
        <w:rPr>
          <w:rFonts w:ascii="宋体" w:hAnsi="宋体" w:eastAsia="宋体"/>
          <w:color w:val="auto"/>
          <w:sz w:val="24"/>
          <w:szCs w:val="24"/>
          <w:highlight w:val="none"/>
        </w:rPr>
        <w:t>授权委托人签字：</w:t>
      </w:r>
    </w:p>
    <w:p w14:paraId="306C6B43">
      <w:pPr>
        <w:widowControl/>
        <w:shd w:val="clear" w:color="auto" w:fill="FFFFFF"/>
        <w:spacing w:line="360" w:lineRule="auto"/>
        <w:ind w:firstLine="420"/>
        <w:jc w:val="left"/>
        <w:rPr>
          <w:rFonts w:ascii="宋体" w:hAnsi="宋体" w:eastAsia="宋体"/>
          <w:color w:val="auto"/>
          <w:sz w:val="24"/>
          <w:szCs w:val="24"/>
          <w:highlight w:val="none"/>
        </w:rPr>
      </w:pPr>
      <w:r>
        <w:rPr>
          <w:rFonts w:ascii="宋体" w:hAnsi="宋体" w:eastAsia="宋体"/>
          <w:color w:val="auto"/>
          <w:sz w:val="24"/>
          <w:szCs w:val="24"/>
          <w:highlight w:val="none"/>
        </w:rPr>
        <w:t>日    期：    年    月    日</w:t>
      </w:r>
    </w:p>
    <w:p w14:paraId="4A5BAB80">
      <w:pPr>
        <w:widowControl/>
        <w:shd w:val="clear" w:color="auto" w:fill="FFFFFF"/>
        <w:spacing w:line="360" w:lineRule="auto"/>
        <w:jc w:val="left"/>
        <w:rPr>
          <w:rFonts w:ascii="宋体" w:hAnsi="宋体" w:eastAsia="宋体"/>
          <w:color w:val="auto"/>
          <w:sz w:val="24"/>
          <w:szCs w:val="24"/>
          <w:highlight w:val="none"/>
        </w:rPr>
      </w:pPr>
    </w:p>
    <w:p w14:paraId="39CF3640">
      <w:pPr>
        <w:widowControl/>
        <w:shd w:val="clear" w:color="auto" w:fill="FFFFFF"/>
        <w:spacing w:line="360" w:lineRule="auto"/>
        <w:jc w:val="left"/>
        <w:rPr>
          <w:rFonts w:ascii="宋体" w:hAnsi="宋体" w:eastAsia="宋体"/>
          <w:color w:val="auto"/>
          <w:sz w:val="24"/>
          <w:szCs w:val="24"/>
          <w:highlight w:val="none"/>
        </w:rPr>
      </w:pPr>
    </w:p>
    <w:p w14:paraId="5D610C8A">
      <w:pPr>
        <w:widowControl/>
        <w:shd w:val="clear" w:color="auto" w:fill="FFFFFF"/>
        <w:spacing w:line="360" w:lineRule="auto"/>
        <w:ind w:firstLine="420"/>
        <w:jc w:val="left"/>
        <w:rPr>
          <w:rFonts w:ascii="宋体" w:hAnsi="宋体" w:eastAsia="宋体"/>
          <w:color w:val="auto"/>
          <w:sz w:val="24"/>
          <w:szCs w:val="24"/>
          <w:highlight w:val="none"/>
        </w:rPr>
      </w:pPr>
      <w:r>
        <w:rPr>
          <w:rFonts w:ascii="宋体" w:hAnsi="宋体" w:eastAsia="宋体"/>
          <w:color w:val="auto"/>
          <w:sz w:val="24"/>
          <w:szCs w:val="24"/>
          <w:highlight w:val="none"/>
        </w:rPr>
        <w:t>附：法定代表人身份证</w:t>
      </w:r>
      <w:r>
        <w:rPr>
          <w:rFonts w:hint="eastAsia" w:ascii="宋体" w:hAnsi="宋体" w:eastAsia="宋体"/>
          <w:color w:val="auto"/>
          <w:sz w:val="24"/>
          <w:szCs w:val="24"/>
          <w:highlight w:val="none"/>
        </w:rPr>
        <w:t>扫描件</w:t>
      </w:r>
      <w:r>
        <w:rPr>
          <w:rFonts w:ascii="宋体" w:hAnsi="宋体" w:eastAsia="宋体"/>
          <w:color w:val="auto"/>
          <w:sz w:val="24"/>
          <w:szCs w:val="24"/>
          <w:highlight w:val="none"/>
        </w:rPr>
        <w:t>及法定代表人授权代表身份证</w:t>
      </w:r>
      <w:r>
        <w:rPr>
          <w:rFonts w:hint="eastAsia" w:ascii="宋体" w:hAnsi="宋体" w:eastAsia="宋体"/>
          <w:color w:val="auto"/>
          <w:sz w:val="24"/>
          <w:szCs w:val="24"/>
          <w:highlight w:val="none"/>
        </w:rPr>
        <w:t>扫描件</w:t>
      </w:r>
    </w:p>
    <w:p w14:paraId="6F2AFB6C">
      <w:pPr>
        <w:widowControl/>
        <w:shd w:val="clear" w:color="auto" w:fill="FFFFFF"/>
        <w:spacing w:line="360" w:lineRule="auto"/>
        <w:ind w:firstLine="420"/>
        <w:jc w:val="left"/>
        <w:rPr>
          <w:rFonts w:ascii="Times New Roman" w:hAnsi="Times New Roman" w:eastAsia="宋体"/>
          <w:b/>
          <w:bCs/>
          <w:color w:val="auto"/>
          <w:szCs w:val="24"/>
          <w:highlight w:val="none"/>
        </w:rPr>
      </w:pPr>
      <w:r>
        <w:rPr>
          <w:rFonts w:ascii="Times New Roman" w:hAnsi="Times New Roman" w:eastAsia="宋体"/>
          <w:color w:val="auto"/>
          <w:szCs w:val="24"/>
          <w:highlight w:val="none"/>
        </w:rPr>
        <w:br w:type="page"/>
      </w:r>
    </w:p>
    <w:p w14:paraId="5EFC50A6">
      <w:pPr>
        <w:widowControl/>
        <w:shd w:val="clear" w:color="auto" w:fill="FFFFFF"/>
        <w:spacing w:line="360" w:lineRule="auto"/>
        <w:ind w:firstLine="420"/>
        <w:jc w:val="center"/>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t>格式三：承诺书</w:t>
      </w:r>
    </w:p>
    <w:p w14:paraId="10AED83C">
      <w:pPr>
        <w:ind w:firstLine="482"/>
        <w:jc w:val="left"/>
        <w:rPr>
          <w:rFonts w:ascii="仿宋_GB2312" w:hAnsi="宋体" w:eastAsia="宋体"/>
          <w:b/>
          <w:bCs/>
          <w:color w:val="auto"/>
          <w:sz w:val="24"/>
          <w:szCs w:val="24"/>
          <w:highlight w:val="none"/>
        </w:rPr>
      </w:pPr>
    </w:p>
    <w:p w14:paraId="1EAA26CD">
      <w:pPr>
        <w:ind w:firstLine="482"/>
        <w:jc w:val="left"/>
        <w:rPr>
          <w:rFonts w:ascii="仿宋_GB2312" w:hAnsi="宋体" w:eastAsia="宋体"/>
          <w:b/>
          <w:bCs/>
          <w:color w:val="auto"/>
          <w:sz w:val="24"/>
          <w:szCs w:val="24"/>
          <w:highlight w:val="none"/>
        </w:rPr>
      </w:pPr>
      <w:r>
        <w:rPr>
          <w:rFonts w:ascii="仿宋_GB2312" w:hAnsi="宋体" w:eastAsia="宋体"/>
          <w:b/>
          <w:bCs/>
          <w:color w:val="auto"/>
          <w:sz w:val="24"/>
          <w:szCs w:val="24"/>
          <w:highlight w:val="none"/>
        </w:rPr>
        <w:t>致：</w:t>
      </w:r>
      <w:r>
        <w:rPr>
          <w:rFonts w:hint="eastAsia" w:ascii="仿宋_GB2312" w:hAnsi="宋体" w:eastAsia="宋体"/>
          <w:b/>
          <w:bCs/>
          <w:color w:val="auto"/>
          <w:sz w:val="24"/>
          <w:szCs w:val="24"/>
          <w:highlight w:val="none"/>
        </w:rPr>
        <w:t>无锡师范高等专科学校</w:t>
      </w:r>
    </w:p>
    <w:p w14:paraId="009F5860">
      <w:pPr>
        <w:widowControl/>
        <w:spacing w:line="360" w:lineRule="auto"/>
        <w:ind w:firstLine="480"/>
        <w:rPr>
          <w:rFonts w:ascii="宋体" w:hAnsi="宋体" w:eastAsia="宋体" w:cs="宋体"/>
          <w:color w:val="auto"/>
          <w:sz w:val="24"/>
          <w:szCs w:val="24"/>
          <w:highlight w:val="none"/>
        </w:rPr>
      </w:pPr>
    </w:p>
    <w:p w14:paraId="7C0DFC71">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我司在此郑重承诺：</w:t>
      </w:r>
    </w:p>
    <w:p w14:paraId="3F9A6347">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1）我司没有处于被责令停业，投标资格被取消，财产被接管、冻结及破产状态。</w:t>
      </w:r>
    </w:p>
    <w:p w14:paraId="20DF7349">
      <w:pPr>
        <w:widowControl/>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2）具备履行合同所必需的设备和专业技术能力；</w:t>
      </w:r>
    </w:p>
    <w:p w14:paraId="37567EDA">
      <w:pPr>
        <w:widowControl/>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3）参加招标活动前三年内，在经营活动中没有重大违法记录，遵守《中华人民共和国政府采购法》及其他相关的法律和法规；</w:t>
      </w:r>
    </w:p>
    <w:p w14:paraId="0C4D480A">
      <w:pPr>
        <w:widowControl/>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在参与本次招标投标活动中，如果采购人发现我司存在上述任何情况的，我司愿意承担由此造成的一切法律后果。</w:t>
      </w:r>
    </w:p>
    <w:p w14:paraId="0BD16F1E">
      <w:pPr>
        <w:widowControl/>
        <w:spacing w:line="360" w:lineRule="auto"/>
        <w:ind w:firstLine="482"/>
        <w:rPr>
          <w:rFonts w:ascii="宋体" w:hAnsi="宋体" w:eastAsia="宋体" w:cs="宋体"/>
          <w:b/>
          <w:bCs/>
          <w:color w:val="auto"/>
          <w:sz w:val="24"/>
          <w:szCs w:val="24"/>
          <w:highlight w:val="none"/>
        </w:rPr>
      </w:pPr>
    </w:p>
    <w:p w14:paraId="7CA0904F">
      <w:pPr>
        <w:widowControl/>
        <w:spacing w:line="360" w:lineRule="auto"/>
        <w:ind w:left="4328" w:firstLine="482"/>
        <w:rPr>
          <w:rFonts w:ascii="宋体" w:hAnsi="宋体" w:eastAsia="宋体" w:cs="宋体"/>
          <w:b/>
          <w:bCs/>
          <w:color w:val="auto"/>
          <w:sz w:val="24"/>
          <w:szCs w:val="24"/>
          <w:highlight w:val="none"/>
        </w:rPr>
      </w:pPr>
    </w:p>
    <w:p w14:paraId="36CD32AB">
      <w:pPr>
        <w:tabs>
          <w:tab w:val="left" w:pos="0"/>
        </w:tabs>
        <w:spacing w:line="360" w:lineRule="auto"/>
        <w:ind w:right="-58" w:firstLine="2977"/>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供应商（公章）：</w:t>
      </w:r>
    </w:p>
    <w:p w14:paraId="791D8948">
      <w:pPr>
        <w:tabs>
          <w:tab w:val="left" w:pos="4540"/>
        </w:tabs>
        <w:spacing w:line="360" w:lineRule="auto"/>
        <w:ind w:left="1202" w:firstLine="1774"/>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法定代表人（或授权代理人）签字：</w:t>
      </w:r>
    </w:p>
    <w:p w14:paraId="7D289413">
      <w:pPr>
        <w:tabs>
          <w:tab w:val="left" w:pos="4540"/>
        </w:tabs>
        <w:spacing w:line="360" w:lineRule="auto"/>
        <w:ind w:left="1202" w:firstLine="1774"/>
        <w:rPr>
          <w:rFonts w:ascii="宋体" w:hAnsi="宋体" w:eastAsia="宋体" w:cs="宋体"/>
          <w:color w:val="auto"/>
          <w:sz w:val="24"/>
          <w:szCs w:val="24"/>
          <w:highlight w:val="none"/>
        </w:rPr>
      </w:pPr>
      <w:r>
        <w:rPr>
          <w:rFonts w:ascii="宋体" w:hAnsi="宋体" w:eastAsia="宋体" w:cs="宋体"/>
          <w:color w:val="auto"/>
          <w:sz w:val="24"/>
          <w:szCs w:val="24"/>
          <w:highlight w:val="none"/>
        </w:rPr>
        <w:t>日      期：</w:t>
      </w:r>
    </w:p>
    <w:p w14:paraId="18C5A619">
      <w:pPr>
        <w:widowControl/>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044E548">
      <w:pPr>
        <w:spacing w:line="360" w:lineRule="auto"/>
        <w:rPr>
          <w:rFonts w:ascii="Times New Roman" w:hAnsi="Times New Roman" w:eastAsia="宋体"/>
          <w:color w:val="auto"/>
          <w:szCs w:val="24"/>
          <w:highlight w:val="none"/>
        </w:rPr>
      </w:pPr>
    </w:p>
    <w:p w14:paraId="1E1D00C1">
      <w:pPr>
        <w:widowControl/>
        <w:shd w:val="clear" w:color="auto" w:fill="FFFFFF"/>
        <w:spacing w:line="480" w:lineRule="auto"/>
        <w:ind w:firstLine="480"/>
        <w:jc w:val="center"/>
        <w:rPr>
          <w:rFonts w:ascii="宋体" w:hAnsi="宋体" w:eastAsia="宋体" w:cs="宋体"/>
          <w:b/>
          <w:color w:val="auto"/>
          <w:sz w:val="24"/>
          <w:szCs w:val="21"/>
          <w:highlight w:val="none"/>
        </w:rPr>
      </w:pPr>
      <w:r>
        <w:rPr>
          <w:rFonts w:ascii="宋体" w:hAnsi="宋体" w:eastAsia="宋体" w:cs="宋体"/>
          <w:color w:val="auto"/>
          <w:sz w:val="24"/>
          <w:szCs w:val="21"/>
          <w:highlight w:val="none"/>
        </w:rPr>
        <w:t>格式</w:t>
      </w:r>
      <w:r>
        <w:rPr>
          <w:rFonts w:hint="eastAsia" w:ascii="宋体" w:hAnsi="宋体" w:eastAsia="宋体" w:cs="宋体"/>
          <w:color w:val="auto"/>
          <w:sz w:val="24"/>
          <w:szCs w:val="21"/>
          <w:highlight w:val="none"/>
        </w:rPr>
        <w:t>四</w:t>
      </w:r>
      <w:r>
        <w:rPr>
          <w:rFonts w:ascii="宋体" w:hAnsi="宋体" w:eastAsia="宋体" w:cs="宋体"/>
          <w:color w:val="auto"/>
          <w:sz w:val="24"/>
          <w:szCs w:val="21"/>
          <w:highlight w:val="none"/>
        </w:rPr>
        <w:t>：中小企业声明函（货物）</w:t>
      </w:r>
    </w:p>
    <w:p w14:paraId="59B2C0DB">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本公司（联合体）郑重声明，根据《政府采购促进中小企业发展管理办法》（财库﹝2020﹞46 号）的规定，本公司（联合体）参加</w:t>
      </w:r>
      <w:r>
        <w:rPr>
          <w:rFonts w:ascii="宋体" w:hAnsi="宋体" w:eastAsia="宋体" w:cs="宋体"/>
          <w:bCs/>
          <w:color w:val="auto"/>
          <w:sz w:val="24"/>
          <w:szCs w:val="24"/>
          <w:highlight w:val="none"/>
          <w:u w:val="single"/>
        </w:rPr>
        <w:t>（单位名称）</w:t>
      </w:r>
      <w:r>
        <w:rPr>
          <w:rFonts w:ascii="宋体" w:hAnsi="宋体" w:eastAsia="宋体" w:cs="宋体"/>
          <w:bCs/>
          <w:color w:val="auto"/>
          <w:sz w:val="24"/>
          <w:szCs w:val="24"/>
          <w:highlight w:val="none"/>
        </w:rPr>
        <w:t xml:space="preserve"> 的</w:t>
      </w:r>
      <w:r>
        <w:rPr>
          <w:rFonts w:ascii="宋体" w:hAnsi="宋体" w:eastAsia="宋体" w:cs="宋体"/>
          <w:bCs/>
          <w:color w:val="auto"/>
          <w:sz w:val="24"/>
          <w:szCs w:val="24"/>
          <w:highlight w:val="none"/>
          <w:u w:val="single"/>
        </w:rPr>
        <w:t xml:space="preserve">（项目名称） </w:t>
      </w:r>
      <w:r>
        <w:rPr>
          <w:rFonts w:ascii="宋体" w:hAnsi="宋体" w:eastAsia="宋体" w:cs="宋体"/>
          <w:bCs/>
          <w:color w:val="auto"/>
          <w:sz w:val="24"/>
          <w:szCs w:val="24"/>
          <w:highlight w:val="none"/>
        </w:rPr>
        <w:t>采购活动， 提供的货物全部由符合政策要求的中小企业制造。相关企业（含联合体中的中小企业、 签订分包意向协议的中小企业）的具体情况如下：</w:t>
      </w:r>
    </w:p>
    <w:p w14:paraId="399D7C1B">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w:t>
      </w:r>
      <w:r>
        <w:rPr>
          <w:rFonts w:ascii="宋体" w:hAnsi="宋体" w:eastAsia="宋体" w:cs="宋体"/>
          <w:bCs/>
          <w:color w:val="auto"/>
          <w:sz w:val="24"/>
          <w:szCs w:val="24"/>
          <w:highlight w:val="none"/>
          <w:u w:val="single"/>
        </w:rPr>
        <w:t xml:space="preserve"> （标的名称） </w:t>
      </w:r>
      <w:r>
        <w:rPr>
          <w:rFonts w:ascii="宋体" w:hAnsi="宋体" w:eastAsia="宋体" w:cs="宋体"/>
          <w:bCs/>
          <w:color w:val="auto"/>
          <w:sz w:val="24"/>
          <w:szCs w:val="24"/>
          <w:highlight w:val="none"/>
        </w:rPr>
        <w:t>，属于</w:t>
      </w:r>
      <w:r>
        <w:rPr>
          <w:rFonts w:ascii="宋体" w:hAnsi="宋体" w:eastAsia="宋体" w:cs="宋体"/>
          <w:bCs/>
          <w:color w:val="auto"/>
          <w:sz w:val="24"/>
          <w:szCs w:val="24"/>
          <w:highlight w:val="none"/>
          <w:u w:val="single"/>
        </w:rPr>
        <w:t>（采购文件中明确的所属行业）</w:t>
      </w:r>
      <w:r>
        <w:rPr>
          <w:rFonts w:ascii="宋体" w:hAnsi="宋体" w:eastAsia="宋体" w:cs="宋体"/>
          <w:bCs/>
          <w:color w:val="auto"/>
          <w:sz w:val="24"/>
          <w:szCs w:val="24"/>
          <w:highlight w:val="none"/>
        </w:rPr>
        <w:t>行业；制造商为</w:t>
      </w:r>
      <w:r>
        <w:rPr>
          <w:rFonts w:ascii="宋体" w:hAnsi="宋体" w:eastAsia="宋体" w:cs="宋体"/>
          <w:bCs/>
          <w:color w:val="auto"/>
          <w:sz w:val="24"/>
          <w:szCs w:val="24"/>
          <w:highlight w:val="none"/>
          <w:u w:val="single"/>
        </w:rPr>
        <w:t>（企业名称）</w:t>
      </w:r>
      <w:r>
        <w:rPr>
          <w:rFonts w:ascii="宋体" w:hAnsi="宋体" w:eastAsia="宋体" w:cs="宋体"/>
          <w:bCs/>
          <w:color w:val="auto"/>
          <w:sz w:val="24"/>
          <w:szCs w:val="24"/>
          <w:highlight w:val="none"/>
        </w:rPr>
        <w:t>， 从业人员人， 营业收入为万元，资产总额为万元，属于</w:t>
      </w:r>
      <w:r>
        <w:rPr>
          <w:rFonts w:ascii="宋体" w:hAnsi="宋体" w:eastAsia="宋体" w:cs="宋体"/>
          <w:bCs/>
          <w:color w:val="auto"/>
          <w:sz w:val="24"/>
          <w:szCs w:val="24"/>
          <w:highlight w:val="none"/>
          <w:u w:val="single"/>
        </w:rPr>
        <w:t>（中型企业、 小型企业、 微型企业）</w:t>
      </w:r>
      <w:r>
        <w:rPr>
          <w:rFonts w:ascii="宋体" w:hAnsi="宋体" w:eastAsia="宋体" w:cs="宋体"/>
          <w:bCs/>
          <w:color w:val="auto"/>
          <w:sz w:val="24"/>
          <w:szCs w:val="24"/>
          <w:highlight w:val="none"/>
        </w:rPr>
        <w:t>；</w:t>
      </w:r>
    </w:p>
    <w:p w14:paraId="69AEFCE2">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 </w:t>
      </w:r>
      <w:r>
        <w:rPr>
          <w:rFonts w:ascii="宋体" w:hAnsi="宋体" w:eastAsia="宋体" w:cs="宋体"/>
          <w:bCs/>
          <w:color w:val="auto"/>
          <w:sz w:val="24"/>
          <w:szCs w:val="24"/>
          <w:highlight w:val="none"/>
          <w:u w:val="single"/>
        </w:rPr>
        <w:t xml:space="preserve">（标的名称） </w:t>
      </w:r>
      <w:r>
        <w:rPr>
          <w:rFonts w:ascii="宋体" w:hAnsi="宋体" w:eastAsia="宋体" w:cs="宋体"/>
          <w:bCs/>
          <w:color w:val="auto"/>
          <w:sz w:val="24"/>
          <w:szCs w:val="24"/>
          <w:highlight w:val="none"/>
        </w:rPr>
        <w:t>，属于</w:t>
      </w:r>
      <w:r>
        <w:rPr>
          <w:rFonts w:ascii="宋体" w:hAnsi="宋体" w:eastAsia="宋体" w:cs="宋体"/>
          <w:bCs/>
          <w:color w:val="auto"/>
          <w:sz w:val="24"/>
          <w:szCs w:val="24"/>
          <w:highlight w:val="none"/>
          <w:u w:val="single"/>
        </w:rPr>
        <w:t>（采购文件中明确的所属行业）</w:t>
      </w:r>
      <w:r>
        <w:rPr>
          <w:rFonts w:ascii="宋体" w:hAnsi="宋体" w:eastAsia="宋体" w:cs="宋体"/>
          <w:bCs/>
          <w:color w:val="auto"/>
          <w:sz w:val="24"/>
          <w:szCs w:val="24"/>
          <w:highlight w:val="none"/>
        </w:rPr>
        <w:t>行业；制造商为</w:t>
      </w:r>
      <w:r>
        <w:rPr>
          <w:rFonts w:ascii="宋体" w:hAnsi="宋体" w:eastAsia="宋体" w:cs="宋体"/>
          <w:bCs/>
          <w:color w:val="auto"/>
          <w:sz w:val="24"/>
          <w:szCs w:val="24"/>
          <w:highlight w:val="none"/>
          <w:u w:val="single"/>
        </w:rPr>
        <w:t>（企业名称）</w:t>
      </w:r>
      <w:r>
        <w:rPr>
          <w:rFonts w:ascii="宋体" w:hAnsi="宋体" w:eastAsia="宋体" w:cs="宋体"/>
          <w:bCs/>
          <w:color w:val="auto"/>
          <w:sz w:val="24"/>
          <w:szCs w:val="24"/>
          <w:highlight w:val="none"/>
        </w:rPr>
        <w:t>， 从业人员人， 营业收入为万元，资产总额为万元，属于</w:t>
      </w:r>
      <w:r>
        <w:rPr>
          <w:rFonts w:ascii="宋体" w:hAnsi="宋体" w:eastAsia="宋体" w:cs="宋体"/>
          <w:bCs/>
          <w:color w:val="auto"/>
          <w:sz w:val="24"/>
          <w:szCs w:val="24"/>
          <w:highlight w:val="none"/>
          <w:u w:val="single"/>
        </w:rPr>
        <w:t>（中型企业、 小型企业、 微型企业）</w:t>
      </w:r>
      <w:r>
        <w:rPr>
          <w:rFonts w:ascii="宋体" w:hAnsi="宋体" w:eastAsia="宋体" w:cs="宋体"/>
          <w:bCs/>
          <w:color w:val="auto"/>
          <w:sz w:val="24"/>
          <w:szCs w:val="24"/>
          <w:highlight w:val="none"/>
        </w:rPr>
        <w:t>；</w:t>
      </w:r>
    </w:p>
    <w:p w14:paraId="79286B93">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w:t>
      </w:r>
    </w:p>
    <w:p w14:paraId="1EB3E1D0">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以上企业，不属于大企业的分支机构，不存在控股股东为大企业的情形，也不存在与大企业的负责人为同一人的情形。</w:t>
      </w:r>
    </w:p>
    <w:p w14:paraId="75EAA254">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本企业对上述声明内容的真实性负责，如有虚假，将依法承担相应责任。</w:t>
      </w:r>
    </w:p>
    <w:p w14:paraId="45627271">
      <w:pPr>
        <w:spacing w:line="360" w:lineRule="auto"/>
        <w:ind w:firstLine="482"/>
        <w:rPr>
          <w:rFonts w:ascii="宋体" w:hAnsi="宋体" w:eastAsia="宋体" w:cs="宋体"/>
          <w:b/>
          <w:color w:val="auto"/>
          <w:sz w:val="24"/>
          <w:szCs w:val="24"/>
          <w:highlight w:val="none"/>
        </w:rPr>
      </w:pPr>
      <w:r>
        <w:rPr>
          <w:rFonts w:ascii="宋体" w:hAnsi="宋体" w:eastAsia="宋体" w:cs="宋体"/>
          <w:b/>
          <w:bCs/>
          <w:color w:val="auto"/>
          <w:sz w:val="24"/>
          <w:szCs w:val="24"/>
          <w:highlight w:val="none"/>
        </w:rPr>
        <w:t>注：1.从业人员、营业收入、资产总额填报上一年度数据，无上一年度数据的新成立企业可不填报。</w:t>
      </w:r>
    </w:p>
    <w:p w14:paraId="6CCD31B0">
      <w:pPr>
        <w:spacing w:line="360" w:lineRule="auto"/>
        <w:ind w:firstLine="482"/>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6F82892">
      <w:pPr>
        <w:widowControl/>
        <w:shd w:val="clear" w:color="auto" w:fill="FFFFFF"/>
        <w:spacing w:line="360" w:lineRule="auto"/>
        <w:jc w:val="center"/>
        <w:rPr>
          <w:rFonts w:ascii="宋体" w:hAnsi="宋体" w:eastAsia="宋体" w:cs="宋体"/>
          <w:color w:val="auto"/>
          <w:sz w:val="24"/>
          <w:szCs w:val="24"/>
          <w:highlight w:val="none"/>
        </w:rPr>
      </w:pPr>
      <w:r>
        <w:rPr>
          <w:rFonts w:ascii="Times New Roman" w:hAnsi="Times New Roman" w:eastAsia="宋体"/>
          <w:b/>
          <w:color w:val="auto"/>
          <w:szCs w:val="24"/>
          <w:highlight w:val="none"/>
          <w:lang w:val="zh-CN"/>
        </w:rPr>
        <w:br w:type="page"/>
      </w:r>
      <w:r>
        <w:rPr>
          <w:rFonts w:ascii="宋体" w:hAnsi="宋体" w:eastAsia="宋体" w:cs="宋体"/>
          <w:color w:val="auto"/>
          <w:sz w:val="24"/>
          <w:szCs w:val="24"/>
          <w:highlight w:val="none"/>
        </w:rPr>
        <w:t>格式</w:t>
      </w:r>
      <w:r>
        <w:rPr>
          <w:rFonts w:hint="eastAsia" w:ascii="宋体" w:hAnsi="宋体" w:eastAsia="宋体" w:cs="宋体"/>
          <w:color w:val="auto"/>
          <w:sz w:val="24"/>
          <w:szCs w:val="24"/>
          <w:highlight w:val="none"/>
        </w:rPr>
        <w:t>五</w:t>
      </w:r>
      <w:r>
        <w:rPr>
          <w:rFonts w:ascii="宋体" w:hAnsi="宋体" w:eastAsia="宋体" w:cs="宋体"/>
          <w:color w:val="auto"/>
          <w:sz w:val="24"/>
          <w:szCs w:val="24"/>
          <w:highlight w:val="none"/>
        </w:rPr>
        <w:t>：残疾人福利性单位声明函（格式）</w:t>
      </w:r>
    </w:p>
    <w:p w14:paraId="493937CA">
      <w:pPr>
        <w:widowControl/>
        <w:shd w:val="clear" w:color="auto" w:fill="FFFFFF"/>
        <w:spacing w:line="360" w:lineRule="auto"/>
        <w:ind w:firstLine="480"/>
        <w:jc w:val="left"/>
        <w:rPr>
          <w:rFonts w:ascii="宋体" w:hAnsi="宋体" w:eastAsia="宋体"/>
          <w:color w:val="auto"/>
          <w:sz w:val="24"/>
          <w:szCs w:val="24"/>
          <w:highlight w:val="none"/>
        </w:rPr>
      </w:pPr>
      <w:r>
        <w:rPr>
          <w:rFonts w:ascii="微软雅黑" w:hAnsi="微软雅黑" w:eastAsia="微软雅黑"/>
          <w:color w:val="auto"/>
          <w:sz w:val="24"/>
          <w:szCs w:val="24"/>
          <w:highlight w:val="none"/>
        </w:rPr>
        <w:t> </w:t>
      </w:r>
      <w:r>
        <w:rPr>
          <w:rFonts w:ascii="宋体" w:hAnsi="宋体" w:eastAsia="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中国残疾人联合会关于促进残疾人就业政府采购政策的通知》（财库〔2017〕141号）的规定，本单位为符合条件的残疾人福利性单位，且本单位参加的</w:t>
      </w:r>
      <w:r>
        <w:rPr>
          <w:rFonts w:ascii="宋体" w:hAnsi="宋体" w:eastAsia="宋体"/>
          <w:color w:val="auto"/>
          <w:sz w:val="24"/>
          <w:szCs w:val="24"/>
          <w:highlight w:val="none"/>
          <w:u w:val="single"/>
        </w:rPr>
        <w:t xml:space="preserve">                                 （项目名称）</w:t>
      </w:r>
      <w:r>
        <w:rPr>
          <w:rFonts w:ascii="宋体" w:hAnsi="宋体" w:eastAsia="宋体"/>
          <w:color w:val="auto"/>
          <w:sz w:val="24"/>
          <w:szCs w:val="24"/>
          <w:highlight w:val="none"/>
        </w:rPr>
        <w:t>提供本单位制造的货物（由本单位承担工程/提供服务），或者提供其他残疾人福利性单位制造的货物（不包括使用非残疾人福利性单位注册商标的货物）。</w:t>
      </w:r>
    </w:p>
    <w:p w14:paraId="331E168D">
      <w:pPr>
        <w:widowControl/>
        <w:shd w:val="clear" w:color="auto" w:fill="FFFFFF"/>
        <w:spacing w:line="360" w:lineRule="auto"/>
        <w:ind w:firstLine="480"/>
        <w:jc w:val="left"/>
        <w:rPr>
          <w:rFonts w:ascii="宋体" w:hAnsi="宋体" w:eastAsia="宋体"/>
          <w:color w:val="auto"/>
          <w:sz w:val="24"/>
          <w:szCs w:val="24"/>
          <w:highlight w:val="none"/>
        </w:rPr>
      </w:pPr>
      <w:r>
        <w:rPr>
          <w:rFonts w:ascii="宋体" w:hAnsi="宋体" w:eastAsia="宋体"/>
          <w:color w:val="auto"/>
          <w:sz w:val="24"/>
          <w:szCs w:val="24"/>
          <w:highlight w:val="none"/>
        </w:rPr>
        <w:t>本单位对上述声明的真实性负责。如有虚假，将依法承担相应</w:t>
      </w:r>
      <w:r>
        <w:rPr>
          <w:rFonts w:ascii="宋体" w:hAnsi="宋体" w:eastAsia="宋体" w:cs="@楷体_GB2312"/>
          <w:bCs/>
          <w:color w:val="auto"/>
          <w:sz w:val="24"/>
          <w:szCs w:val="24"/>
          <w:highlight w:val="none"/>
        </w:rPr>
        <w:t>责任</w:t>
      </w:r>
      <w:r>
        <w:rPr>
          <w:rFonts w:ascii="宋体" w:hAnsi="宋体" w:eastAsia="宋体"/>
          <w:color w:val="auto"/>
          <w:sz w:val="24"/>
          <w:szCs w:val="24"/>
          <w:highlight w:val="none"/>
        </w:rPr>
        <w:t>。</w:t>
      </w:r>
    </w:p>
    <w:p w14:paraId="2453F4B8">
      <w:pPr>
        <w:widowControl/>
        <w:shd w:val="clear" w:color="auto" w:fill="FFFFFF"/>
        <w:spacing w:line="480" w:lineRule="atLeast"/>
        <w:jc w:val="left"/>
        <w:rPr>
          <w:rFonts w:ascii="宋体" w:hAnsi="宋体" w:eastAsia="宋体"/>
          <w:color w:val="auto"/>
          <w:sz w:val="24"/>
          <w:szCs w:val="24"/>
          <w:highlight w:val="none"/>
        </w:rPr>
      </w:pPr>
    </w:p>
    <w:p w14:paraId="43DFF3FC">
      <w:pPr>
        <w:widowControl/>
        <w:shd w:val="clear" w:color="auto" w:fill="FFFFFF"/>
        <w:spacing w:line="480" w:lineRule="atLeast"/>
        <w:jc w:val="left"/>
        <w:rPr>
          <w:rFonts w:ascii="宋体" w:hAnsi="宋体" w:eastAsia="宋体"/>
          <w:color w:val="auto"/>
          <w:sz w:val="24"/>
          <w:szCs w:val="24"/>
          <w:highlight w:val="none"/>
        </w:rPr>
      </w:pPr>
    </w:p>
    <w:p w14:paraId="019FECC8">
      <w:pPr>
        <w:spacing w:line="360" w:lineRule="auto"/>
        <w:ind w:firstLine="480"/>
        <w:jc w:val="center"/>
        <w:rPr>
          <w:rFonts w:ascii="宋体" w:hAnsi="宋体" w:eastAsia="宋体" w:cs="@楷体_GB2312"/>
          <w:bCs/>
          <w:color w:val="auto"/>
          <w:sz w:val="24"/>
          <w:szCs w:val="24"/>
          <w:highlight w:val="none"/>
        </w:rPr>
      </w:pPr>
      <w:r>
        <w:rPr>
          <w:rFonts w:ascii="宋体" w:hAnsi="宋体" w:eastAsia="宋体" w:cs="@楷体_GB2312"/>
          <w:bCs/>
          <w:color w:val="auto"/>
          <w:sz w:val="24"/>
          <w:szCs w:val="24"/>
          <w:highlight w:val="none"/>
        </w:rPr>
        <w:t>企业名称（盖章）：</w:t>
      </w:r>
    </w:p>
    <w:p w14:paraId="6F4B6D26">
      <w:pPr>
        <w:widowControl/>
        <w:shd w:val="clear" w:color="auto" w:fill="FFFFFF"/>
        <w:spacing w:line="360" w:lineRule="auto"/>
        <w:jc w:val="center"/>
        <w:rPr>
          <w:rFonts w:ascii="宋体" w:hAnsi="宋体" w:eastAsia="宋体" w:cs="@楷体_GB2312"/>
          <w:bCs/>
          <w:color w:val="auto"/>
          <w:sz w:val="24"/>
          <w:szCs w:val="24"/>
          <w:highlight w:val="none"/>
        </w:rPr>
      </w:pPr>
      <w:r>
        <w:rPr>
          <w:rFonts w:ascii="宋体" w:hAnsi="宋体" w:eastAsia="宋体" w:cs="@楷体_GB2312"/>
          <w:bCs/>
          <w:color w:val="auto"/>
          <w:sz w:val="24"/>
          <w:szCs w:val="24"/>
          <w:highlight w:val="none"/>
        </w:rPr>
        <w:t xml:space="preserve">                                             日期：</w:t>
      </w:r>
    </w:p>
    <w:p w14:paraId="256642A5">
      <w:pPr>
        <w:keepNext/>
        <w:keepLines/>
        <w:tabs>
          <w:tab w:val="left" w:pos="567"/>
          <w:tab w:val="left" w:pos="1800"/>
          <w:tab w:val="left" w:pos="4636"/>
        </w:tabs>
        <w:spacing w:before="260" w:after="260" w:line="416" w:lineRule="auto"/>
        <w:ind w:left="567" w:hanging="567"/>
        <w:jc w:val="center"/>
        <w:outlineLvl w:val="1"/>
        <w:rPr>
          <w:rFonts w:ascii="Arial" w:hAnsi="Arial" w:eastAsia="黑体"/>
          <w:b/>
          <w:bCs/>
          <w:color w:val="auto"/>
          <w:sz w:val="32"/>
          <w:szCs w:val="32"/>
          <w:highlight w:val="none"/>
        </w:rPr>
      </w:pPr>
      <w:r>
        <w:rPr>
          <w:rFonts w:ascii="宋体" w:hAnsi="宋体" w:eastAsia="宋体" w:cs="@楷体_GB2312"/>
          <w:bCs/>
          <w:color w:val="auto"/>
          <w:sz w:val="24"/>
          <w:szCs w:val="24"/>
          <w:highlight w:val="none"/>
        </w:rPr>
        <w:br w:type="page"/>
      </w:r>
      <w:r>
        <w:rPr>
          <w:rFonts w:ascii="Arial" w:hAnsi="Arial" w:eastAsia="黑体"/>
          <w:color w:val="auto"/>
          <w:sz w:val="32"/>
          <w:szCs w:val="32"/>
          <w:highlight w:val="none"/>
        </w:rPr>
        <w:t>五、补充证明文件</w:t>
      </w:r>
    </w:p>
    <w:p w14:paraId="7014A536">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1）供应商简介和经营情况说明；</w:t>
      </w:r>
    </w:p>
    <w:p w14:paraId="4617111E">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2）供应商的历史、背景和近年主要业绩介绍；</w:t>
      </w:r>
    </w:p>
    <w:p w14:paraId="46C9A8A2">
      <w:pPr>
        <w:widowControl/>
        <w:shd w:val="clear" w:color="auto" w:fill="FFFFFF"/>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3）对应评分标准所需的其他证明材料。</w:t>
      </w:r>
    </w:p>
    <w:p w14:paraId="29431ABF">
      <w:pPr>
        <w:widowControl/>
        <w:shd w:val="clear" w:color="auto" w:fill="FFFFFF"/>
        <w:spacing w:line="360" w:lineRule="auto"/>
        <w:ind w:left="210" w:firstLine="249" w:firstLineChars="104"/>
        <w:jc w:val="left"/>
        <w:rPr>
          <w:rFonts w:ascii="宋体" w:hAnsi="宋体" w:eastAsia="宋体" w:cs="@楷体_GB2312"/>
          <w:bCs/>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）关于符合本国产品标准的声明函（格式见附件）。</w:t>
      </w:r>
    </w:p>
    <w:p w14:paraId="1E66A9AF">
      <w:pPr>
        <w:widowControl/>
        <w:shd w:val="clear" w:color="auto" w:fill="auto"/>
        <w:spacing w:line="240" w:lineRule="auto"/>
        <w:jc w:val="left"/>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br w:type="page"/>
      </w:r>
    </w:p>
    <w:p w14:paraId="1BB62BDC">
      <w:pPr>
        <w:widowControl/>
        <w:shd w:val="clear" w:color="auto" w:fill="FFFFFF"/>
        <w:spacing w:line="360" w:lineRule="auto"/>
        <w:jc w:val="center"/>
        <w:rPr>
          <w:rFonts w:ascii="宋体" w:hAnsi="宋体" w:eastAsia="宋体" w:cs="宋体"/>
          <w:b/>
          <w:color w:val="auto"/>
          <w:sz w:val="24"/>
          <w:szCs w:val="21"/>
          <w:highlight w:val="none"/>
        </w:rPr>
      </w:pPr>
      <w:r>
        <w:rPr>
          <w:rFonts w:ascii="Times New Roman" w:hAnsi="Times New Roman" w:eastAsia="宋体"/>
          <w:b/>
          <w:color w:val="auto"/>
          <w:sz w:val="24"/>
          <w:szCs w:val="24"/>
          <w:highlight w:val="none"/>
        </w:rPr>
        <w:t>格式六：</w:t>
      </w:r>
      <w:r>
        <w:rPr>
          <w:rFonts w:ascii="宋体" w:hAnsi="宋体" w:eastAsia="宋体" w:cs="宋体"/>
          <w:b/>
          <w:color w:val="auto"/>
          <w:sz w:val="24"/>
          <w:szCs w:val="21"/>
          <w:highlight w:val="none"/>
        </w:rPr>
        <w:t>关于符合本国产品标准的声明函（</w:t>
      </w:r>
      <w:r>
        <w:rPr>
          <w:rFonts w:hint="eastAsia" w:ascii="宋体" w:hAnsi="宋体" w:eastAsia="宋体" w:cs="宋体"/>
          <w:b/>
          <w:color w:val="auto"/>
          <w:sz w:val="24"/>
          <w:szCs w:val="21"/>
          <w:highlight w:val="none"/>
        </w:rPr>
        <w:t>标段</w:t>
      </w:r>
      <w:r>
        <w:rPr>
          <w:rFonts w:ascii="宋体" w:hAnsi="宋体" w:eastAsia="宋体" w:cs="宋体"/>
          <w:b/>
          <w:color w:val="auto"/>
          <w:sz w:val="24"/>
          <w:szCs w:val="21"/>
          <w:highlight w:val="none"/>
        </w:rPr>
        <w:t>号：如有）</w:t>
      </w:r>
    </w:p>
    <w:p w14:paraId="36BD5DCE">
      <w:pPr>
        <w:widowControl/>
        <w:spacing w:line="0" w:lineRule="atLeast"/>
        <w:ind w:firstLine="420"/>
        <w:jc w:val="left"/>
        <w:rPr>
          <w:rFonts w:ascii="方正魏碑_GBK" w:hAnsi="方正魏碑_GBK" w:eastAsia="方正魏碑_GBK" w:cs="方正魏碑_GBK"/>
          <w:color w:val="auto"/>
          <w:sz w:val="24"/>
          <w:szCs w:val="24"/>
          <w:highlight w:val="none"/>
        </w:rPr>
      </w:pPr>
    </w:p>
    <w:p w14:paraId="19C47B3C">
      <w:pPr>
        <w:widowControl/>
        <w:spacing w:line="0" w:lineRule="atLeast"/>
        <w:ind w:firstLine="420"/>
        <w:jc w:val="left"/>
        <w:rPr>
          <w:rFonts w:ascii="宋体" w:hAnsi="宋体" w:eastAsia="宋体" w:cs="方正魏碑_GBK"/>
          <w:color w:val="auto"/>
          <w:sz w:val="24"/>
          <w:szCs w:val="24"/>
          <w:highlight w:val="none"/>
        </w:rPr>
      </w:pPr>
    </w:p>
    <w:p w14:paraId="21B866A5">
      <w:pPr>
        <w:pStyle w:val="37"/>
        <w:pBdr>
          <w:top w:val="none" w:color="000000" w:sz="0" w:space="0"/>
          <w:left w:val="none" w:color="000000" w:sz="0" w:space="0"/>
          <w:bottom w:val="none" w:color="000000" w:sz="0" w:space="0"/>
          <w:right w:val="none" w:color="000000" w:sz="0" w:space="0"/>
        </w:pBdr>
        <w:spacing w:before="0" w:beforeAutospacing="0" w:after="0" w:afterAutospacing="0" w:line="360" w:lineRule="auto"/>
        <w:rPr>
          <w:color w:val="auto"/>
          <w:highlight w:val="none"/>
        </w:rPr>
      </w:pPr>
      <w:r>
        <w:rPr>
          <w:rFonts w:hint="eastAsia" w:eastAsia="宋体" w:cs="宋体"/>
          <w:color w:val="auto"/>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A46841C">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rPr>
          <w:color w:val="auto"/>
          <w:highlight w:val="none"/>
        </w:rPr>
      </w:pPr>
      <w:r>
        <w:rPr>
          <w:rFonts w:hint="eastAsia" w:eastAsia="宋体" w:cs="宋体"/>
          <w:color w:val="auto"/>
          <w:szCs w:val="24"/>
          <w:highlight w:val="none"/>
          <w:shd w:val="clear" w:color="auto" w:fill="FFFFFF"/>
        </w:rPr>
        <w:t>1.</w:t>
      </w:r>
      <w:r>
        <w:rPr>
          <w:rStyle w:val="47"/>
          <w:rFonts w:hint="eastAsia" w:ascii="宋体" w:hAnsi="宋体" w:cs="宋体"/>
          <w:i w:val="0"/>
          <w:color w:val="auto"/>
          <w:szCs w:val="24"/>
          <w:highlight w:val="none"/>
          <w:u w:val="single"/>
          <w:shd w:val="clear" w:color="auto" w:fill="FFFFFF"/>
        </w:rPr>
        <w:t>（产品名称1）</w:t>
      </w:r>
      <w:r>
        <w:rPr>
          <w:rStyle w:val="47"/>
          <w:rFonts w:hint="eastAsia" w:ascii="宋体" w:hAnsi="宋体" w:cs="宋体"/>
          <w:i w:val="0"/>
          <w:color w:val="auto"/>
          <w:szCs w:val="24"/>
          <w:highlight w:val="none"/>
          <w:shd w:val="clear" w:color="auto" w:fill="FFFFFF"/>
          <w:vertAlign w:val="superscript"/>
        </w:rPr>
        <w:t>1</w:t>
      </w:r>
      <w:r>
        <w:rPr>
          <w:rFonts w:hint="eastAsia" w:eastAsia="宋体" w:cs="宋体"/>
          <w:color w:val="auto"/>
          <w:szCs w:val="24"/>
          <w:highlight w:val="none"/>
          <w:shd w:val="clear" w:color="auto" w:fill="FFFFFF"/>
        </w:rPr>
        <w:t>，生产厂为</w:t>
      </w:r>
      <w:r>
        <w:rPr>
          <w:rStyle w:val="47"/>
          <w:rFonts w:hint="eastAsia" w:ascii="宋体" w:hAnsi="宋体" w:cs="宋体"/>
          <w:i w:val="0"/>
          <w:color w:val="auto"/>
          <w:szCs w:val="24"/>
          <w:highlight w:val="none"/>
          <w:u w:val="single"/>
          <w:shd w:val="clear" w:color="auto" w:fill="FFFFFF"/>
        </w:rPr>
        <w:t>（厂名）</w:t>
      </w:r>
      <w:r>
        <w:rPr>
          <w:rStyle w:val="47"/>
          <w:rFonts w:hint="eastAsia" w:ascii="宋体" w:hAnsi="宋体" w:cs="宋体"/>
          <w:i w:val="0"/>
          <w:color w:val="auto"/>
          <w:szCs w:val="24"/>
          <w:highlight w:val="none"/>
          <w:shd w:val="clear" w:color="auto" w:fill="FFFFFF"/>
          <w:vertAlign w:val="superscript"/>
        </w:rPr>
        <w:t>2</w:t>
      </w:r>
      <w:r>
        <w:rPr>
          <w:rFonts w:hint="eastAsia" w:eastAsia="宋体" w:cs="宋体"/>
          <w:color w:val="auto"/>
          <w:szCs w:val="24"/>
          <w:highlight w:val="none"/>
          <w:shd w:val="clear" w:color="auto" w:fill="FFFFFF"/>
        </w:rPr>
        <w:t>，厂址为</w:t>
      </w:r>
      <w:r>
        <w:rPr>
          <w:rStyle w:val="47"/>
          <w:rFonts w:hint="eastAsia" w:ascii="宋体" w:hAnsi="宋体" w:cs="宋体"/>
          <w:i w:val="0"/>
          <w:color w:val="auto"/>
          <w:szCs w:val="24"/>
          <w:highlight w:val="none"/>
          <w:u w:val="single"/>
          <w:shd w:val="clear" w:color="auto" w:fill="FFFFFF"/>
        </w:rPr>
        <w:t>（生产厂址）</w:t>
      </w:r>
      <w:r>
        <w:rPr>
          <w:rFonts w:hint="eastAsia" w:eastAsia="宋体" w:cs="宋体"/>
          <w:color w:val="auto"/>
          <w:szCs w:val="24"/>
          <w:highlight w:val="none"/>
          <w:shd w:val="clear" w:color="auto" w:fill="FFFFFF"/>
        </w:rPr>
        <w:t>。</w:t>
      </w:r>
      <w:r>
        <w:rPr>
          <w:rStyle w:val="47"/>
          <w:rFonts w:hint="eastAsia" w:ascii="宋体" w:hAnsi="宋体" w:cs="宋体"/>
          <w:i w:val="0"/>
          <w:color w:val="auto"/>
          <w:szCs w:val="24"/>
          <w:highlight w:val="none"/>
          <w:u w:val="single"/>
          <w:shd w:val="clear" w:color="auto" w:fill="FFFFFF"/>
        </w:rPr>
        <w:t xml:space="preserve">/ </w:t>
      </w:r>
      <w:r>
        <w:rPr>
          <w:rFonts w:hint="eastAsia" w:eastAsia="宋体" w:cs="宋体"/>
          <w:color w:val="auto"/>
          <w:szCs w:val="24"/>
          <w:highlight w:val="none"/>
          <w:shd w:val="clear" w:color="auto" w:fill="FFFFFF"/>
        </w:rPr>
        <w:t>的中国境内生产的组件成本占比≥</w:t>
      </w:r>
      <w:r>
        <w:rPr>
          <w:rStyle w:val="47"/>
          <w:rFonts w:hint="eastAsia" w:ascii="宋体" w:hAnsi="宋体" w:cs="宋体"/>
          <w:i w:val="0"/>
          <w:color w:val="auto"/>
          <w:szCs w:val="24"/>
          <w:highlight w:val="none"/>
          <w:u w:val="single"/>
          <w:shd w:val="clear" w:color="auto" w:fill="FFFFFF"/>
        </w:rPr>
        <w:t xml:space="preserve">/  </w:t>
      </w:r>
      <w:r>
        <w:rPr>
          <w:rStyle w:val="47"/>
          <w:rFonts w:hint="eastAsia" w:ascii="宋体" w:hAnsi="宋体" w:cs="宋体"/>
          <w:i w:val="0"/>
          <w:color w:val="auto"/>
          <w:szCs w:val="24"/>
          <w:highlight w:val="none"/>
          <w:shd w:val="clear" w:color="auto" w:fill="FFFFFF"/>
          <w:vertAlign w:val="superscript"/>
        </w:rPr>
        <w:t>3</w:t>
      </w:r>
      <w:r>
        <w:rPr>
          <w:rFonts w:hint="eastAsia" w:eastAsia="宋体" w:cs="宋体"/>
          <w:color w:val="auto"/>
          <w:szCs w:val="24"/>
          <w:highlight w:val="none"/>
          <w:shd w:val="clear" w:color="auto" w:fill="FFFFFF"/>
        </w:rPr>
        <w:t>。</w:t>
      </w:r>
      <w:r>
        <w:rPr>
          <w:rStyle w:val="47"/>
          <w:rFonts w:hint="eastAsia" w:ascii="宋体" w:hAnsi="宋体" w:cs="宋体"/>
          <w:i w:val="0"/>
          <w:color w:val="auto"/>
          <w:szCs w:val="24"/>
          <w:highlight w:val="none"/>
          <w:u w:val="single"/>
          <w:shd w:val="clear" w:color="auto" w:fill="FFFFFF"/>
        </w:rPr>
        <w:t xml:space="preserve">/  </w:t>
      </w:r>
      <w:r>
        <w:rPr>
          <w:rFonts w:hint="eastAsia" w:eastAsia="宋体" w:cs="宋体"/>
          <w:color w:val="auto"/>
          <w:szCs w:val="24"/>
          <w:highlight w:val="none"/>
          <w:shd w:val="clear" w:color="auto" w:fill="FFFFFF"/>
        </w:rPr>
        <w:t>的</w:t>
      </w:r>
      <w:r>
        <w:rPr>
          <w:rStyle w:val="47"/>
          <w:rFonts w:hint="eastAsia" w:ascii="宋体" w:hAnsi="宋体" w:cs="宋体"/>
          <w:i w:val="0"/>
          <w:color w:val="auto"/>
          <w:szCs w:val="24"/>
          <w:highlight w:val="none"/>
          <w:u w:val="single"/>
          <w:shd w:val="clear" w:color="auto" w:fill="FFFFFF"/>
        </w:rPr>
        <w:t xml:space="preserve">/  </w:t>
      </w:r>
      <w:r>
        <w:rPr>
          <w:rStyle w:val="47"/>
          <w:rFonts w:hint="eastAsia" w:ascii="宋体" w:hAnsi="宋体" w:cs="宋体"/>
          <w:i w:val="0"/>
          <w:color w:val="auto"/>
          <w:szCs w:val="24"/>
          <w:highlight w:val="none"/>
          <w:shd w:val="clear" w:color="auto" w:fill="FFFFFF"/>
          <w:vertAlign w:val="superscript"/>
        </w:rPr>
        <w:t>4</w:t>
      </w:r>
      <w:r>
        <w:rPr>
          <w:rFonts w:hint="eastAsia" w:eastAsia="宋体" w:cs="宋体"/>
          <w:color w:val="auto"/>
          <w:szCs w:val="24"/>
          <w:highlight w:val="none"/>
          <w:shd w:val="clear" w:color="auto" w:fill="FFFFFF"/>
        </w:rPr>
        <w:t>在中国境内生产。</w:t>
      </w:r>
      <w:r>
        <w:rPr>
          <w:rStyle w:val="47"/>
          <w:rFonts w:hint="eastAsia" w:ascii="宋体" w:hAnsi="宋体" w:cs="宋体"/>
          <w:i w:val="0"/>
          <w:color w:val="auto"/>
          <w:szCs w:val="24"/>
          <w:highlight w:val="none"/>
          <w:u w:val="single"/>
          <w:shd w:val="clear" w:color="auto" w:fill="FFFFFF"/>
        </w:rPr>
        <w:t xml:space="preserve">/  </w:t>
      </w:r>
      <w:r>
        <w:rPr>
          <w:rFonts w:hint="eastAsia" w:eastAsia="宋体" w:cs="宋体"/>
          <w:color w:val="auto"/>
          <w:szCs w:val="24"/>
          <w:highlight w:val="none"/>
          <w:shd w:val="clear" w:color="auto" w:fill="FFFFFF"/>
        </w:rPr>
        <w:t>的</w:t>
      </w:r>
      <w:r>
        <w:rPr>
          <w:rStyle w:val="47"/>
          <w:rFonts w:hint="eastAsia" w:ascii="宋体" w:hAnsi="宋体" w:cs="宋体"/>
          <w:i w:val="0"/>
          <w:color w:val="auto"/>
          <w:szCs w:val="24"/>
          <w:highlight w:val="none"/>
          <w:u w:val="single"/>
          <w:shd w:val="clear" w:color="auto" w:fill="FFFFFF"/>
        </w:rPr>
        <w:t xml:space="preserve">/  </w:t>
      </w:r>
      <w:r>
        <w:rPr>
          <w:rStyle w:val="47"/>
          <w:rFonts w:hint="eastAsia" w:ascii="宋体" w:hAnsi="宋体" w:cs="宋体"/>
          <w:i w:val="0"/>
          <w:color w:val="auto"/>
          <w:szCs w:val="24"/>
          <w:highlight w:val="none"/>
          <w:shd w:val="clear" w:color="auto" w:fill="FFFFFF"/>
          <w:vertAlign w:val="superscript"/>
        </w:rPr>
        <w:t>5</w:t>
      </w:r>
      <w:r>
        <w:rPr>
          <w:rFonts w:hint="eastAsia" w:eastAsia="宋体" w:cs="宋体"/>
          <w:color w:val="auto"/>
          <w:szCs w:val="24"/>
          <w:highlight w:val="none"/>
          <w:shd w:val="clear" w:color="auto" w:fill="FFFFFF"/>
        </w:rPr>
        <w:t>在中国境内完成。</w:t>
      </w:r>
    </w:p>
    <w:p w14:paraId="3E46FA8B">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rPr>
          <w:color w:val="auto"/>
          <w:highlight w:val="none"/>
        </w:rPr>
      </w:pPr>
      <w:r>
        <w:rPr>
          <w:rFonts w:hint="eastAsia" w:eastAsia="宋体" w:cs="宋体"/>
          <w:color w:val="auto"/>
          <w:szCs w:val="24"/>
          <w:highlight w:val="none"/>
          <w:shd w:val="clear" w:color="auto" w:fill="FFFFFF"/>
        </w:rPr>
        <w:t>2.</w:t>
      </w:r>
      <w:r>
        <w:rPr>
          <w:rStyle w:val="47"/>
          <w:rFonts w:hint="eastAsia" w:ascii="宋体" w:hAnsi="宋体" w:cs="宋体"/>
          <w:i w:val="0"/>
          <w:color w:val="auto"/>
          <w:szCs w:val="24"/>
          <w:highlight w:val="none"/>
          <w:u w:val="single"/>
          <w:shd w:val="clear" w:color="auto" w:fill="FFFFFF"/>
        </w:rPr>
        <w:t>（产品名称2）</w:t>
      </w:r>
      <w:r>
        <w:rPr>
          <w:rFonts w:hint="eastAsia" w:eastAsia="宋体" w:cs="宋体"/>
          <w:color w:val="auto"/>
          <w:szCs w:val="24"/>
          <w:highlight w:val="none"/>
          <w:shd w:val="clear" w:color="auto" w:fill="FFFFFF"/>
        </w:rPr>
        <w:t>，生产厂为</w:t>
      </w:r>
      <w:r>
        <w:rPr>
          <w:rStyle w:val="47"/>
          <w:rFonts w:hint="eastAsia" w:ascii="宋体" w:hAnsi="宋体" w:cs="宋体"/>
          <w:i w:val="0"/>
          <w:color w:val="auto"/>
          <w:szCs w:val="24"/>
          <w:highlight w:val="none"/>
          <w:u w:val="single"/>
          <w:shd w:val="clear" w:color="auto" w:fill="FFFFFF"/>
        </w:rPr>
        <w:t>（厂名）</w:t>
      </w:r>
      <w:r>
        <w:rPr>
          <w:rFonts w:hint="eastAsia" w:eastAsia="宋体" w:cs="宋体"/>
          <w:color w:val="auto"/>
          <w:szCs w:val="24"/>
          <w:highlight w:val="none"/>
          <w:shd w:val="clear" w:color="auto" w:fill="FFFFFF"/>
        </w:rPr>
        <w:t>，厂址为</w:t>
      </w:r>
      <w:r>
        <w:rPr>
          <w:rStyle w:val="47"/>
          <w:rFonts w:hint="eastAsia" w:ascii="宋体" w:hAnsi="宋体" w:cs="宋体"/>
          <w:i w:val="0"/>
          <w:color w:val="auto"/>
          <w:szCs w:val="24"/>
          <w:highlight w:val="none"/>
          <w:u w:val="single"/>
          <w:shd w:val="clear" w:color="auto" w:fill="FFFFFF"/>
        </w:rPr>
        <w:t>（生产厂址）</w:t>
      </w:r>
      <w:r>
        <w:rPr>
          <w:rFonts w:hint="eastAsia" w:eastAsia="宋体" w:cs="宋体"/>
          <w:color w:val="auto"/>
          <w:szCs w:val="24"/>
          <w:highlight w:val="none"/>
          <w:shd w:val="clear" w:color="auto" w:fill="FFFFFF"/>
        </w:rPr>
        <w:t>。</w:t>
      </w:r>
      <w:r>
        <w:rPr>
          <w:rStyle w:val="47"/>
          <w:rFonts w:hint="eastAsia" w:ascii="宋体" w:hAnsi="宋体" w:cs="宋体"/>
          <w:i w:val="0"/>
          <w:color w:val="auto"/>
          <w:szCs w:val="24"/>
          <w:highlight w:val="none"/>
          <w:u w:val="single"/>
          <w:shd w:val="clear" w:color="auto" w:fill="FFFFFF"/>
        </w:rPr>
        <w:t xml:space="preserve">/  </w:t>
      </w:r>
      <w:r>
        <w:rPr>
          <w:rFonts w:hint="eastAsia" w:eastAsia="宋体" w:cs="宋体"/>
          <w:color w:val="auto"/>
          <w:szCs w:val="24"/>
          <w:highlight w:val="none"/>
          <w:shd w:val="clear" w:color="auto" w:fill="FFFFFF"/>
        </w:rPr>
        <w:t>的中国境内生产的组件成本占比≥</w:t>
      </w:r>
      <w:r>
        <w:rPr>
          <w:rStyle w:val="47"/>
          <w:rFonts w:hint="eastAsia" w:ascii="宋体" w:hAnsi="宋体" w:cs="宋体"/>
          <w:i w:val="0"/>
          <w:color w:val="auto"/>
          <w:szCs w:val="24"/>
          <w:highlight w:val="none"/>
          <w:u w:val="single"/>
          <w:shd w:val="clear" w:color="auto" w:fill="FFFFFF"/>
        </w:rPr>
        <w:t xml:space="preserve">/  </w:t>
      </w:r>
      <w:r>
        <w:rPr>
          <w:rFonts w:hint="eastAsia" w:eastAsia="宋体" w:cs="宋体"/>
          <w:color w:val="auto"/>
          <w:szCs w:val="24"/>
          <w:highlight w:val="none"/>
          <w:shd w:val="clear" w:color="auto" w:fill="FFFFFF"/>
        </w:rPr>
        <w:t>。</w:t>
      </w:r>
      <w:r>
        <w:rPr>
          <w:rStyle w:val="47"/>
          <w:rFonts w:hint="eastAsia" w:ascii="宋体" w:hAnsi="宋体" w:cs="宋体"/>
          <w:i w:val="0"/>
          <w:color w:val="auto"/>
          <w:szCs w:val="24"/>
          <w:highlight w:val="none"/>
          <w:u w:val="single"/>
          <w:shd w:val="clear" w:color="auto" w:fill="FFFFFF"/>
        </w:rPr>
        <w:t xml:space="preserve">/  </w:t>
      </w:r>
      <w:r>
        <w:rPr>
          <w:rFonts w:hint="eastAsia" w:eastAsia="宋体" w:cs="宋体"/>
          <w:color w:val="auto"/>
          <w:szCs w:val="24"/>
          <w:highlight w:val="none"/>
          <w:shd w:val="clear" w:color="auto" w:fill="FFFFFF"/>
        </w:rPr>
        <w:t>的</w:t>
      </w:r>
      <w:r>
        <w:rPr>
          <w:rStyle w:val="47"/>
          <w:rFonts w:hint="eastAsia" w:ascii="宋体" w:hAnsi="宋体" w:cs="宋体"/>
          <w:i w:val="0"/>
          <w:color w:val="auto"/>
          <w:szCs w:val="24"/>
          <w:highlight w:val="none"/>
          <w:u w:val="single"/>
          <w:shd w:val="clear" w:color="auto" w:fill="FFFFFF"/>
        </w:rPr>
        <w:t xml:space="preserve">/  </w:t>
      </w:r>
      <w:r>
        <w:rPr>
          <w:rFonts w:hint="eastAsia" w:eastAsia="宋体" w:cs="宋体"/>
          <w:color w:val="auto"/>
          <w:szCs w:val="24"/>
          <w:highlight w:val="none"/>
          <w:shd w:val="clear" w:color="auto" w:fill="FFFFFF"/>
        </w:rPr>
        <w:t>在中国境内生产。</w:t>
      </w:r>
      <w:r>
        <w:rPr>
          <w:rStyle w:val="47"/>
          <w:rFonts w:hint="eastAsia" w:ascii="宋体" w:hAnsi="宋体" w:cs="宋体"/>
          <w:i w:val="0"/>
          <w:color w:val="auto"/>
          <w:szCs w:val="24"/>
          <w:highlight w:val="none"/>
          <w:u w:val="single"/>
          <w:shd w:val="clear" w:color="auto" w:fill="FFFFFF"/>
        </w:rPr>
        <w:t xml:space="preserve">/  </w:t>
      </w:r>
      <w:r>
        <w:rPr>
          <w:rFonts w:hint="eastAsia" w:eastAsia="宋体" w:cs="宋体"/>
          <w:color w:val="auto"/>
          <w:szCs w:val="24"/>
          <w:highlight w:val="none"/>
          <w:shd w:val="clear" w:color="auto" w:fill="FFFFFF"/>
        </w:rPr>
        <w:t>的</w:t>
      </w:r>
      <w:r>
        <w:rPr>
          <w:rStyle w:val="47"/>
          <w:rFonts w:hint="eastAsia" w:ascii="宋体" w:hAnsi="宋体" w:cs="宋体"/>
          <w:i w:val="0"/>
          <w:color w:val="auto"/>
          <w:szCs w:val="24"/>
          <w:highlight w:val="none"/>
          <w:u w:val="single"/>
          <w:shd w:val="clear" w:color="auto" w:fill="FFFFFF"/>
        </w:rPr>
        <w:t xml:space="preserve">/  </w:t>
      </w:r>
      <w:r>
        <w:rPr>
          <w:rFonts w:hint="eastAsia" w:eastAsia="宋体" w:cs="宋体"/>
          <w:color w:val="auto"/>
          <w:szCs w:val="24"/>
          <w:highlight w:val="none"/>
          <w:shd w:val="clear" w:color="auto" w:fill="FFFFFF"/>
        </w:rPr>
        <w:t>在中国境内完成。</w:t>
      </w:r>
    </w:p>
    <w:p w14:paraId="44066E34">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rPr>
          <w:color w:val="auto"/>
          <w:highlight w:val="none"/>
        </w:rPr>
      </w:pPr>
      <w:r>
        <w:rPr>
          <w:rFonts w:hint="eastAsia" w:eastAsia="宋体" w:cs="宋体"/>
          <w:color w:val="auto"/>
          <w:szCs w:val="24"/>
          <w:highlight w:val="none"/>
          <w:shd w:val="clear" w:color="auto" w:fill="FFFFFF"/>
        </w:rPr>
        <w:t>……</w:t>
      </w:r>
    </w:p>
    <w:p w14:paraId="45BE9436">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rPr>
          <w:color w:val="auto"/>
          <w:highlight w:val="none"/>
        </w:rPr>
      </w:pPr>
      <w:r>
        <w:rPr>
          <w:rFonts w:hint="eastAsia" w:eastAsia="宋体" w:cs="宋体"/>
          <w:color w:val="auto"/>
          <w:szCs w:val="24"/>
          <w:highlight w:val="none"/>
          <w:shd w:val="clear" w:color="auto" w:fill="FFFFFF"/>
        </w:rPr>
        <w:t>本公司（单位）对上述声明内容的真实性负责。如有虚假，愿承担相应法律责任。</w:t>
      </w:r>
    </w:p>
    <w:p w14:paraId="3B48B4DB">
      <w:pPr>
        <w:pStyle w:val="37"/>
        <w:pBdr>
          <w:top w:val="none" w:color="000000" w:sz="0" w:space="0"/>
          <w:left w:val="none" w:color="000000" w:sz="0" w:space="0"/>
          <w:bottom w:val="none" w:color="000000" w:sz="0" w:space="0"/>
          <w:right w:val="none" w:color="000000" w:sz="0" w:space="0"/>
        </w:pBdr>
        <w:spacing w:before="30" w:beforeAutospacing="0" w:after="30" w:afterAutospacing="0" w:line="0" w:lineRule="atLeast"/>
        <w:ind w:firstLine="0"/>
        <w:rPr>
          <w:color w:val="auto"/>
          <w:highlight w:val="none"/>
        </w:rPr>
      </w:pPr>
    </w:p>
    <w:p w14:paraId="6F4F1C35">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ind w:firstLine="0"/>
        <w:jc w:val="right"/>
        <w:rPr>
          <w:color w:val="auto"/>
          <w:highlight w:val="none"/>
        </w:rPr>
      </w:pPr>
      <w:r>
        <w:rPr>
          <w:rFonts w:hint="eastAsia" w:eastAsia="宋体" w:cs="宋体"/>
          <w:color w:val="auto"/>
          <w:szCs w:val="24"/>
          <w:highlight w:val="none"/>
          <w:shd w:val="clear" w:color="auto" w:fill="FFFFFF"/>
        </w:rPr>
        <w:t xml:space="preserve">   公司（单位）名称（加盖CA电子公章）：　        </w:t>
      </w:r>
    </w:p>
    <w:p w14:paraId="48FA179D">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ind w:firstLine="0"/>
        <w:jc w:val="center"/>
        <w:rPr>
          <w:color w:val="auto"/>
          <w:highlight w:val="none"/>
        </w:rPr>
      </w:pPr>
      <w:r>
        <w:rPr>
          <w:rFonts w:hint="eastAsia" w:eastAsia="宋体" w:cs="宋体"/>
          <w:color w:val="auto"/>
          <w:szCs w:val="24"/>
          <w:highlight w:val="none"/>
          <w:shd w:val="clear" w:color="auto" w:fill="FFFFFF"/>
        </w:rPr>
        <w:t xml:space="preserve">           日期：　     年　  月　  日         </w:t>
      </w:r>
    </w:p>
    <w:p w14:paraId="3D68AD57">
      <w:pPr>
        <w:pStyle w:val="37"/>
        <w:pBdr>
          <w:top w:val="none" w:color="000000" w:sz="0" w:space="0"/>
          <w:left w:val="none" w:color="000000" w:sz="0" w:space="0"/>
          <w:bottom w:val="none" w:color="000000" w:sz="0" w:space="0"/>
          <w:right w:val="none" w:color="000000" w:sz="0" w:space="0"/>
        </w:pBdr>
        <w:spacing w:before="30" w:beforeAutospacing="0" w:after="30" w:afterAutospacing="0" w:line="0" w:lineRule="atLeast"/>
        <w:ind w:firstLine="0"/>
        <w:rPr>
          <w:color w:val="auto"/>
          <w:highlight w:val="none"/>
        </w:rPr>
      </w:pPr>
    </w:p>
    <w:p w14:paraId="73CEAB22">
      <w:pPr>
        <w:pStyle w:val="37"/>
        <w:pBdr>
          <w:top w:val="none" w:color="000000" w:sz="0" w:space="0"/>
          <w:left w:val="none" w:color="000000" w:sz="0" w:space="0"/>
          <w:bottom w:val="none" w:color="000000" w:sz="0" w:space="0"/>
          <w:right w:val="none" w:color="000000" w:sz="0" w:space="0"/>
        </w:pBdr>
        <w:spacing w:before="30" w:beforeAutospacing="0" w:after="30" w:afterAutospacing="0" w:line="0" w:lineRule="atLeast"/>
        <w:ind w:firstLine="0"/>
        <w:rPr>
          <w:color w:val="auto"/>
          <w:highlight w:val="none"/>
        </w:rPr>
      </w:pPr>
    </w:p>
    <w:p w14:paraId="5A8830F5">
      <w:pPr>
        <w:pStyle w:val="37"/>
        <w:pBdr>
          <w:top w:val="none" w:color="000000" w:sz="0" w:space="0"/>
          <w:left w:val="none" w:color="000000" w:sz="0" w:space="0"/>
          <w:bottom w:val="none" w:color="000000" w:sz="0" w:space="0"/>
          <w:right w:val="none" w:color="000000" w:sz="0" w:space="0"/>
        </w:pBdr>
        <w:spacing w:before="30" w:beforeAutospacing="0" w:after="30" w:afterAutospacing="0" w:line="0" w:lineRule="atLeast"/>
        <w:ind w:firstLine="0"/>
        <w:rPr>
          <w:color w:val="auto"/>
          <w:highlight w:val="none"/>
        </w:rPr>
      </w:pPr>
      <w:r>
        <w:rPr>
          <w:rFonts w:hint="eastAsia" w:eastAsia="宋体" w:cs="宋体"/>
          <w:color w:val="auto"/>
          <w:szCs w:val="24"/>
          <w:highlight w:val="none"/>
          <w:shd w:val="clear" w:color="auto" w:fill="FFFFFF"/>
        </w:rPr>
        <w:t>_________________</w:t>
      </w:r>
    </w:p>
    <w:p w14:paraId="35CB1FB7">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ind w:firstLine="0"/>
        <w:rPr>
          <w:color w:val="auto"/>
          <w:highlight w:val="none"/>
        </w:rPr>
      </w:pPr>
      <w:r>
        <w:rPr>
          <w:rFonts w:hint="eastAsia" w:eastAsia="宋体" w:cs="宋体"/>
          <w:color w:val="auto"/>
          <w:szCs w:val="24"/>
          <w:highlight w:val="none"/>
          <w:shd w:val="clear" w:color="auto" w:fill="FFFFFF"/>
        </w:rPr>
        <w:t>1.产品如有型号，请在“产品名称”栏一并填写。</w:t>
      </w:r>
    </w:p>
    <w:p w14:paraId="4C8C7ADC">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ind w:firstLine="0"/>
        <w:rPr>
          <w:color w:val="auto"/>
          <w:highlight w:val="none"/>
        </w:rPr>
      </w:pPr>
      <w:r>
        <w:rPr>
          <w:rFonts w:hint="eastAsia" w:eastAsia="宋体" w:cs="宋体"/>
          <w:color w:val="auto"/>
          <w:szCs w:val="24"/>
          <w:highlight w:val="none"/>
          <w:shd w:val="clear" w:color="auto" w:fill="FFFFFF"/>
        </w:rPr>
        <w:t>2.生产厂名与厂址应与生产厂营业执照载明的相关信息保持一致。</w:t>
      </w:r>
    </w:p>
    <w:p w14:paraId="4452196C">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ind w:firstLine="0"/>
        <w:rPr>
          <w:color w:val="auto"/>
          <w:highlight w:val="none"/>
        </w:rPr>
      </w:pPr>
      <w:r>
        <w:rPr>
          <w:rFonts w:hint="eastAsia" w:eastAsia="宋体" w:cs="宋体"/>
          <w:color w:val="auto"/>
          <w:szCs w:val="24"/>
          <w:highlight w:val="none"/>
          <w:shd w:val="clear" w:color="auto" w:fill="FFFFFF"/>
        </w:rPr>
        <w:t>3.该产品的中国境内生产的组件成本占比相关要求实施前，“规定比例”栏可不填，下同。</w:t>
      </w:r>
    </w:p>
    <w:p w14:paraId="1CA6135C">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ind w:firstLine="0"/>
        <w:rPr>
          <w:color w:val="auto"/>
          <w:highlight w:val="none"/>
        </w:rPr>
      </w:pPr>
      <w:r>
        <w:rPr>
          <w:rFonts w:hint="eastAsia" w:eastAsia="宋体" w:cs="宋体"/>
          <w:color w:val="auto"/>
          <w:szCs w:val="24"/>
          <w:highlight w:val="none"/>
          <w:shd w:val="clear" w:color="auto" w:fill="FFFFFF"/>
        </w:rPr>
        <w:t>4.该产品的关键组件要求实施前，“关键组件”栏可不填，下同。</w:t>
      </w:r>
    </w:p>
    <w:p w14:paraId="2A418312">
      <w:pPr>
        <w:pStyle w:val="37"/>
        <w:pBdr>
          <w:top w:val="none" w:color="000000" w:sz="0" w:space="0"/>
          <w:left w:val="none" w:color="000000" w:sz="0" w:space="0"/>
          <w:bottom w:val="none" w:color="000000" w:sz="0" w:space="0"/>
          <w:right w:val="none" w:color="000000" w:sz="0" w:space="0"/>
        </w:pBdr>
        <w:spacing w:before="30" w:beforeAutospacing="0" w:after="30" w:afterAutospacing="0" w:line="360" w:lineRule="auto"/>
        <w:ind w:firstLine="0"/>
        <w:rPr>
          <w:color w:val="auto"/>
          <w:highlight w:val="none"/>
        </w:rPr>
      </w:pPr>
      <w:r>
        <w:rPr>
          <w:rFonts w:hint="eastAsia" w:eastAsia="宋体" w:cs="宋体"/>
          <w:color w:val="auto"/>
          <w:szCs w:val="24"/>
          <w:highlight w:val="none"/>
          <w:shd w:val="clear" w:color="auto" w:fill="FFFFFF"/>
        </w:rPr>
        <w:t>5.该产品的关键工序要求实施前，“关键工序”栏可不填，下同。</w:t>
      </w:r>
    </w:p>
    <w:p w14:paraId="2E4E0A6E">
      <w:pPr>
        <w:widowControl/>
        <w:jc w:val="left"/>
        <w:rPr>
          <w:rFonts w:ascii="Times New Roman" w:hAnsi="Times New Roman" w:eastAsia="宋体"/>
          <w:b/>
          <w:color w:val="auto"/>
          <w:sz w:val="24"/>
          <w:szCs w:val="24"/>
          <w:highlight w:val="none"/>
        </w:rPr>
      </w:pPr>
      <w:r>
        <w:rPr>
          <w:rFonts w:hint="eastAsia" w:ascii="宋体" w:hAnsi="宋体" w:eastAsia="宋体" w:cs="宋体"/>
          <w:color w:val="auto"/>
          <w:sz w:val="24"/>
          <w:szCs w:val="24"/>
          <w:highlight w:val="none"/>
          <w:shd w:val="clear" w:color="auto" w:fill="FFFFFF"/>
        </w:rPr>
        <w:t>6.《声明函》中标注“</w:t>
      </w:r>
      <w:r>
        <w:rPr>
          <w:rStyle w:val="47"/>
          <w:rFonts w:hint="eastAsia" w:ascii="宋体" w:hAnsi="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”的地方无需填写。</w:t>
      </w:r>
      <w:r>
        <w:rPr>
          <w:rFonts w:ascii="Times New Roman" w:hAnsi="Times New Roman" w:eastAsia="宋体"/>
          <w:b/>
          <w:color w:val="auto"/>
          <w:sz w:val="24"/>
          <w:szCs w:val="24"/>
          <w:highlight w:val="none"/>
        </w:rPr>
        <w:br w:type="page"/>
      </w:r>
    </w:p>
    <w:p w14:paraId="02F2DCFB">
      <w:pPr>
        <w:widowControl/>
        <w:shd w:val="clear" w:color="auto" w:fill="FFFFFF"/>
        <w:spacing w:line="360" w:lineRule="auto"/>
        <w:jc w:val="center"/>
        <w:rPr>
          <w:rFonts w:ascii="Times New Roman" w:hAnsi="Times New Roman" w:eastAsia="宋体"/>
          <w:b/>
          <w:color w:val="auto"/>
          <w:kern w:val="2"/>
          <w:sz w:val="24"/>
          <w:szCs w:val="24"/>
          <w:highlight w:val="none"/>
        </w:rPr>
      </w:pPr>
      <w:r>
        <w:rPr>
          <w:rFonts w:hint="eastAsia" w:ascii="Times New Roman" w:hAnsi="Times New Roman" w:eastAsia="宋体"/>
          <w:b/>
          <w:color w:val="auto"/>
          <w:sz w:val="24"/>
          <w:szCs w:val="24"/>
          <w:highlight w:val="none"/>
        </w:rPr>
        <w:t>格式七：</w:t>
      </w:r>
      <w:r>
        <w:rPr>
          <w:rFonts w:ascii="Times New Roman" w:hAnsi="Times New Roman" w:eastAsia="宋体"/>
          <w:b/>
          <w:color w:val="auto"/>
          <w:kern w:val="2"/>
          <w:sz w:val="24"/>
          <w:szCs w:val="24"/>
          <w:highlight w:val="none"/>
        </w:rPr>
        <w:t>类似业绩</w:t>
      </w:r>
    </w:p>
    <w:p w14:paraId="3A143372">
      <w:pPr>
        <w:widowControl/>
        <w:shd w:val="clear" w:color="auto" w:fill="FFFFFF"/>
        <w:spacing w:line="360" w:lineRule="auto"/>
        <w:ind w:firstLine="480"/>
        <w:jc w:val="center"/>
        <w:rPr>
          <w:rFonts w:ascii="Times New Roman" w:hAnsi="Times New Roman" w:eastAsia="宋体"/>
          <w:bCs/>
          <w:color w:val="auto"/>
          <w:kern w:val="2"/>
          <w:sz w:val="24"/>
          <w:szCs w:val="24"/>
          <w:highlight w:val="none"/>
        </w:rPr>
      </w:pP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3"/>
        <w:gridCol w:w="1423"/>
        <w:gridCol w:w="1583"/>
        <w:gridCol w:w="1606"/>
        <w:gridCol w:w="1659"/>
        <w:gridCol w:w="1403"/>
        <w:gridCol w:w="1027"/>
      </w:tblGrid>
      <w:tr w14:paraId="71D9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vAlign w:val="center"/>
          </w:tcPr>
          <w:p w14:paraId="340660FA">
            <w:pPr>
              <w:ind w:right="-92" w:rightChars="-44"/>
              <w:jc w:val="center"/>
              <w:rPr>
                <w:rFonts w:ascii="Times New Roman" w:hAnsi="Times New Roman" w:eastAsia="宋体"/>
                <w:bCs/>
                <w:color w:val="auto"/>
                <w:kern w:val="2"/>
                <w:sz w:val="24"/>
                <w:szCs w:val="24"/>
                <w:highlight w:val="none"/>
              </w:rPr>
            </w:pPr>
            <w:r>
              <w:rPr>
                <w:rFonts w:ascii="Times New Roman" w:hAnsi="Times New Roman" w:eastAsia="宋体"/>
                <w:bCs/>
                <w:color w:val="auto"/>
                <w:kern w:val="2"/>
                <w:sz w:val="24"/>
                <w:szCs w:val="24"/>
                <w:highlight w:val="none"/>
              </w:rPr>
              <w:t>项目名称</w:t>
            </w:r>
          </w:p>
        </w:tc>
        <w:tc>
          <w:tcPr>
            <w:tcW w:w="722" w:type="pct"/>
            <w:vAlign w:val="center"/>
          </w:tcPr>
          <w:p w14:paraId="73C32904">
            <w:pPr>
              <w:ind w:left="-57" w:leftChars="-27" w:right="-31" w:rightChars="-15"/>
              <w:jc w:val="center"/>
              <w:rPr>
                <w:rFonts w:ascii="Times New Roman" w:hAnsi="Times New Roman" w:eastAsia="宋体"/>
                <w:bCs/>
                <w:color w:val="auto"/>
                <w:kern w:val="2"/>
                <w:sz w:val="24"/>
                <w:szCs w:val="24"/>
                <w:highlight w:val="none"/>
              </w:rPr>
            </w:pPr>
            <w:r>
              <w:rPr>
                <w:rFonts w:ascii="Times New Roman" w:hAnsi="Times New Roman" w:eastAsia="宋体"/>
                <w:bCs/>
                <w:color w:val="auto"/>
                <w:kern w:val="2"/>
                <w:sz w:val="24"/>
                <w:szCs w:val="24"/>
                <w:highlight w:val="none"/>
              </w:rPr>
              <w:t>项目业主</w:t>
            </w:r>
          </w:p>
        </w:tc>
        <w:tc>
          <w:tcPr>
            <w:tcW w:w="803" w:type="pct"/>
            <w:vAlign w:val="center"/>
          </w:tcPr>
          <w:p w14:paraId="21096243">
            <w:pPr>
              <w:ind w:left="-57" w:leftChars="-27" w:right="-86" w:rightChars="-41"/>
              <w:jc w:val="center"/>
              <w:rPr>
                <w:rFonts w:ascii="Times New Roman" w:hAnsi="Times New Roman" w:eastAsia="宋体"/>
                <w:bCs/>
                <w:color w:val="auto"/>
                <w:kern w:val="2"/>
                <w:sz w:val="24"/>
                <w:szCs w:val="24"/>
                <w:highlight w:val="none"/>
              </w:rPr>
            </w:pPr>
            <w:r>
              <w:rPr>
                <w:rFonts w:ascii="Times New Roman" w:hAnsi="Times New Roman" w:eastAsia="宋体"/>
                <w:bCs/>
                <w:color w:val="auto"/>
                <w:kern w:val="2"/>
                <w:sz w:val="24"/>
                <w:szCs w:val="24"/>
                <w:highlight w:val="none"/>
              </w:rPr>
              <w:t>合同主要内容</w:t>
            </w:r>
          </w:p>
        </w:tc>
        <w:tc>
          <w:tcPr>
            <w:tcW w:w="815" w:type="pct"/>
            <w:vAlign w:val="center"/>
          </w:tcPr>
          <w:p w14:paraId="000B55B9">
            <w:pPr>
              <w:jc w:val="center"/>
              <w:rPr>
                <w:rFonts w:ascii="Times New Roman" w:hAnsi="Times New Roman" w:eastAsia="宋体"/>
                <w:bCs/>
                <w:color w:val="auto"/>
                <w:kern w:val="2"/>
                <w:sz w:val="24"/>
                <w:szCs w:val="24"/>
                <w:highlight w:val="none"/>
              </w:rPr>
            </w:pPr>
            <w:r>
              <w:rPr>
                <w:rFonts w:ascii="Times New Roman" w:hAnsi="Times New Roman" w:eastAsia="宋体"/>
                <w:bCs/>
                <w:color w:val="auto"/>
                <w:kern w:val="2"/>
                <w:sz w:val="24"/>
                <w:szCs w:val="24"/>
                <w:highlight w:val="none"/>
              </w:rPr>
              <w:t>项目期限：</w:t>
            </w:r>
          </w:p>
          <w:p w14:paraId="4DE44238">
            <w:pPr>
              <w:jc w:val="center"/>
              <w:rPr>
                <w:rFonts w:ascii="Times New Roman" w:hAnsi="Times New Roman" w:eastAsia="宋体"/>
                <w:bCs/>
                <w:color w:val="auto"/>
                <w:kern w:val="2"/>
                <w:sz w:val="24"/>
                <w:szCs w:val="24"/>
                <w:highlight w:val="none"/>
              </w:rPr>
            </w:pPr>
            <w:r>
              <w:rPr>
                <w:rFonts w:ascii="Times New Roman" w:hAnsi="Times New Roman" w:eastAsia="宋体"/>
                <w:bCs/>
                <w:color w:val="auto"/>
                <w:kern w:val="2"/>
                <w:sz w:val="24"/>
                <w:szCs w:val="24"/>
                <w:highlight w:val="none"/>
              </w:rPr>
              <w:t>年月至年月</w:t>
            </w:r>
          </w:p>
        </w:tc>
        <w:tc>
          <w:tcPr>
            <w:tcW w:w="842" w:type="pct"/>
            <w:vAlign w:val="center"/>
          </w:tcPr>
          <w:p w14:paraId="48CD3809">
            <w:pPr>
              <w:ind w:left="-46" w:leftChars="-22" w:right="-67" w:rightChars="-32"/>
              <w:jc w:val="center"/>
              <w:rPr>
                <w:rFonts w:ascii="Times New Roman" w:hAnsi="Times New Roman" w:eastAsia="宋体"/>
                <w:bCs/>
                <w:color w:val="auto"/>
                <w:kern w:val="2"/>
                <w:sz w:val="24"/>
                <w:szCs w:val="24"/>
                <w:highlight w:val="none"/>
              </w:rPr>
            </w:pPr>
            <w:r>
              <w:rPr>
                <w:rFonts w:ascii="Times New Roman" w:hAnsi="Times New Roman" w:eastAsia="宋体"/>
                <w:bCs/>
                <w:color w:val="auto"/>
                <w:kern w:val="2"/>
                <w:sz w:val="24"/>
                <w:szCs w:val="24"/>
                <w:highlight w:val="none"/>
              </w:rPr>
              <w:t>合同金额</w:t>
            </w:r>
          </w:p>
          <w:p w14:paraId="03EB82A5">
            <w:pPr>
              <w:jc w:val="center"/>
              <w:rPr>
                <w:rFonts w:ascii="Times New Roman" w:hAnsi="Times New Roman" w:eastAsia="宋体"/>
                <w:bCs/>
                <w:color w:val="auto"/>
                <w:kern w:val="2"/>
                <w:sz w:val="24"/>
                <w:szCs w:val="24"/>
                <w:highlight w:val="none"/>
              </w:rPr>
            </w:pPr>
            <w:r>
              <w:rPr>
                <w:rFonts w:ascii="Times New Roman" w:hAnsi="Times New Roman" w:eastAsia="宋体"/>
                <w:bCs/>
                <w:color w:val="auto"/>
                <w:kern w:val="2"/>
                <w:sz w:val="24"/>
                <w:szCs w:val="24"/>
                <w:highlight w:val="none"/>
              </w:rPr>
              <w:t>（万元）</w:t>
            </w:r>
          </w:p>
        </w:tc>
        <w:tc>
          <w:tcPr>
            <w:tcW w:w="712" w:type="pct"/>
            <w:vAlign w:val="center"/>
          </w:tcPr>
          <w:p w14:paraId="7CFFB174">
            <w:pPr>
              <w:ind w:left="-103" w:leftChars="-49" w:right="-115" w:rightChars="-55"/>
              <w:jc w:val="center"/>
              <w:rPr>
                <w:rFonts w:ascii="Times New Roman" w:hAnsi="Times New Roman" w:eastAsia="宋体"/>
                <w:bCs/>
                <w:color w:val="auto"/>
                <w:kern w:val="2"/>
                <w:sz w:val="24"/>
                <w:szCs w:val="24"/>
                <w:highlight w:val="none"/>
              </w:rPr>
            </w:pPr>
            <w:r>
              <w:rPr>
                <w:rFonts w:ascii="Times New Roman" w:hAnsi="Times New Roman" w:eastAsia="宋体"/>
                <w:bCs/>
                <w:color w:val="auto"/>
                <w:kern w:val="2"/>
                <w:sz w:val="24"/>
                <w:szCs w:val="24"/>
                <w:highlight w:val="none"/>
              </w:rPr>
              <w:t>履约情况</w:t>
            </w:r>
          </w:p>
        </w:tc>
        <w:tc>
          <w:tcPr>
            <w:tcW w:w="522" w:type="pct"/>
            <w:vAlign w:val="center"/>
          </w:tcPr>
          <w:p w14:paraId="7847B436">
            <w:pPr>
              <w:ind w:left="-103" w:leftChars="-49" w:right="-115" w:rightChars="-55"/>
              <w:jc w:val="center"/>
              <w:rPr>
                <w:rFonts w:ascii="Times New Roman" w:hAnsi="Times New Roman" w:eastAsia="宋体"/>
                <w:bCs/>
                <w:color w:val="auto"/>
                <w:kern w:val="2"/>
                <w:sz w:val="24"/>
                <w:szCs w:val="24"/>
                <w:highlight w:val="none"/>
              </w:rPr>
            </w:pPr>
            <w:r>
              <w:rPr>
                <w:rFonts w:ascii="Times New Roman" w:hAnsi="Times New Roman" w:eastAsia="宋体"/>
                <w:bCs/>
                <w:color w:val="auto"/>
                <w:kern w:val="2"/>
                <w:sz w:val="24"/>
                <w:szCs w:val="24"/>
                <w:highlight w:val="none"/>
              </w:rPr>
              <w:t>备注</w:t>
            </w:r>
          </w:p>
        </w:tc>
      </w:tr>
      <w:tr w14:paraId="7CF68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tcPr>
          <w:p w14:paraId="3D1A13F0">
            <w:pPr>
              <w:widowControl/>
              <w:spacing w:line="460" w:lineRule="exact"/>
              <w:ind w:firstLine="480"/>
              <w:rPr>
                <w:rFonts w:ascii="Times New Roman" w:hAnsi="Times New Roman" w:eastAsia="宋体"/>
                <w:bCs/>
                <w:color w:val="auto"/>
                <w:kern w:val="2"/>
                <w:sz w:val="24"/>
                <w:szCs w:val="24"/>
                <w:highlight w:val="none"/>
              </w:rPr>
            </w:pPr>
          </w:p>
        </w:tc>
        <w:tc>
          <w:tcPr>
            <w:tcW w:w="722" w:type="pct"/>
          </w:tcPr>
          <w:p w14:paraId="2C7BA572">
            <w:pPr>
              <w:widowControl/>
              <w:spacing w:line="460" w:lineRule="exact"/>
              <w:ind w:firstLine="480"/>
              <w:rPr>
                <w:rFonts w:ascii="Times New Roman" w:hAnsi="Times New Roman" w:eastAsia="宋体"/>
                <w:bCs/>
                <w:color w:val="auto"/>
                <w:kern w:val="2"/>
                <w:sz w:val="24"/>
                <w:szCs w:val="24"/>
                <w:highlight w:val="none"/>
              </w:rPr>
            </w:pPr>
          </w:p>
        </w:tc>
        <w:tc>
          <w:tcPr>
            <w:tcW w:w="803" w:type="pct"/>
          </w:tcPr>
          <w:p w14:paraId="1E86D64A">
            <w:pPr>
              <w:widowControl/>
              <w:spacing w:line="460" w:lineRule="exact"/>
              <w:ind w:firstLine="480"/>
              <w:rPr>
                <w:rFonts w:ascii="Times New Roman" w:hAnsi="Times New Roman" w:eastAsia="宋体"/>
                <w:bCs/>
                <w:color w:val="auto"/>
                <w:kern w:val="2"/>
                <w:sz w:val="24"/>
                <w:szCs w:val="24"/>
                <w:highlight w:val="none"/>
              </w:rPr>
            </w:pPr>
          </w:p>
        </w:tc>
        <w:tc>
          <w:tcPr>
            <w:tcW w:w="815" w:type="pct"/>
          </w:tcPr>
          <w:p w14:paraId="35D7A07D">
            <w:pPr>
              <w:widowControl/>
              <w:spacing w:line="460" w:lineRule="exact"/>
              <w:ind w:firstLine="480"/>
              <w:rPr>
                <w:rFonts w:ascii="Times New Roman" w:hAnsi="Times New Roman" w:eastAsia="宋体"/>
                <w:bCs/>
                <w:color w:val="auto"/>
                <w:kern w:val="2"/>
                <w:sz w:val="24"/>
                <w:szCs w:val="24"/>
                <w:highlight w:val="none"/>
              </w:rPr>
            </w:pPr>
          </w:p>
        </w:tc>
        <w:tc>
          <w:tcPr>
            <w:tcW w:w="842" w:type="pct"/>
          </w:tcPr>
          <w:p w14:paraId="2C349974">
            <w:pPr>
              <w:widowControl/>
              <w:spacing w:line="460" w:lineRule="exact"/>
              <w:ind w:firstLine="480"/>
              <w:rPr>
                <w:rFonts w:ascii="Times New Roman" w:hAnsi="Times New Roman" w:eastAsia="宋体"/>
                <w:bCs/>
                <w:color w:val="auto"/>
                <w:kern w:val="2"/>
                <w:sz w:val="24"/>
                <w:szCs w:val="24"/>
                <w:highlight w:val="none"/>
              </w:rPr>
            </w:pPr>
          </w:p>
        </w:tc>
        <w:tc>
          <w:tcPr>
            <w:tcW w:w="712" w:type="pct"/>
          </w:tcPr>
          <w:p w14:paraId="78EFB9E6">
            <w:pPr>
              <w:widowControl/>
              <w:spacing w:line="460" w:lineRule="exact"/>
              <w:ind w:firstLine="480"/>
              <w:rPr>
                <w:rFonts w:ascii="Times New Roman" w:hAnsi="Times New Roman" w:eastAsia="宋体"/>
                <w:bCs/>
                <w:color w:val="auto"/>
                <w:kern w:val="2"/>
                <w:sz w:val="24"/>
                <w:szCs w:val="24"/>
                <w:highlight w:val="none"/>
              </w:rPr>
            </w:pPr>
          </w:p>
        </w:tc>
        <w:tc>
          <w:tcPr>
            <w:tcW w:w="522" w:type="pct"/>
          </w:tcPr>
          <w:p w14:paraId="1FBBA6B1">
            <w:pPr>
              <w:widowControl/>
              <w:spacing w:line="460" w:lineRule="exact"/>
              <w:ind w:firstLine="480"/>
              <w:rPr>
                <w:rFonts w:ascii="Times New Roman" w:hAnsi="Times New Roman" w:eastAsia="宋体"/>
                <w:bCs/>
                <w:color w:val="auto"/>
                <w:kern w:val="2"/>
                <w:sz w:val="24"/>
                <w:szCs w:val="24"/>
                <w:highlight w:val="none"/>
              </w:rPr>
            </w:pPr>
          </w:p>
        </w:tc>
      </w:tr>
      <w:tr w14:paraId="19827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tcPr>
          <w:p w14:paraId="1936A9CB">
            <w:pPr>
              <w:widowControl/>
              <w:spacing w:line="460" w:lineRule="exact"/>
              <w:ind w:firstLine="480"/>
              <w:rPr>
                <w:rFonts w:ascii="Times New Roman" w:hAnsi="Times New Roman" w:eastAsia="宋体"/>
                <w:bCs/>
                <w:color w:val="auto"/>
                <w:kern w:val="2"/>
                <w:sz w:val="24"/>
                <w:szCs w:val="24"/>
                <w:highlight w:val="none"/>
              </w:rPr>
            </w:pPr>
          </w:p>
        </w:tc>
        <w:tc>
          <w:tcPr>
            <w:tcW w:w="722" w:type="pct"/>
          </w:tcPr>
          <w:p w14:paraId="611C9EE5">
            <w:pPr>
              <w:widowControl/>
              <w:spacing w:line="460" w:lineRule="exact"/>
              <w:ind w:firstLine="480"/>
              <w:rPr>
                <w:rFonts w:ascii="Times New Roman" w:hAnsi="Times New Roman" w:eastAsia="宋体"/>
                <w:bCs/>
                <w:color w:val="auto"/>
                <w:kern w:val="2"/>
                <w:sz w:val="24"/>
                <w:szCs w:val="24"/>
                <w:highlight w:val="none"/>
              </w:rPr>
            </w:pPr>
          </w:p>
        </w:tc>
        <w:tc>
          <w:tcPr>
            <w:tcW w:w="803" w:type="pct"/>
          </w:tcPr>
          <w:p w14:paraId="2208A257">
            <w:pPr>
              <w:widowControl/>
              <w:spacing w:line="460" w:lineRule="exact"/>
              <w:ind w:firstLine="480"/>
              <w:rPr>
                <w:rFonts w:ascii="Times New Roman" w:hAnsi="Times New Roman" w:eastAsia="宋体"/>
                <w:bCs/>
                <w:color w:val="auto"/>
                <w:kern w:val="2"/>
                <w:sz w:val="24"/>
                <w:szCs w:val="24"/>
                <w:highlight w:val="none"/>
              </w:rPr>
            </w:pPr>
          </w:p>
        </w:tc>
        <w:tc>
          <w:tcPr>
            <w:tcW w:w="815" w:type="pct"/>
          </w:tcPr>
          <w:p w14:paraId="4048B3B4">
            <w:pPr>
              <w:widowControl/>
              <w:spacing w:line="460" w:lineRule="exact"/>
              <w:ind w:firstLine="480"/>
              <w:rPr>
                <w:rFonts w:ascii="Times New Roman" w:hAnsi="Times New Roman" w:eastAsia="宋体"/>
                <w:bCs/>
                <w:color w:val="auto"/>
                <w:kern w:val="2"/>
                <w:sz w:val="24"/>
                <w:szCs w:val="24"/>
                <w:highlight w:val="none"/>
              </w:rPr>
            </w:pPr>
          </w:p>
        </w:tc>
        <w:tc>
          <w:tcPr>
            <w:tcW w:w="842" w:type="pct"/>
          </w:tcPr>
          <w:p w14:paraId="4022E0E6">
            <w:pPr>
              <w:widowControl/>
              <w:spacing w:line="460" w:lineRule="exact"/>
              <w:ind w:firstLine="480"/>
              <w:rPr>
                <w:rFonts w:ascii="Times New Roman" w:hAnsi="Times New Roman" w:eastAsia="宋体"/>
                <w:bCs/>
                <w:color w:val="auto"/>
                <w:kern w:val="2"/>
                <w:sz w:val="24"/>
                <w:szCs w:val="24"/>
                <w:highlight w:val="none"/>
              </w:rPr>
            </w:pPr>
          </w:p>
        </w:tc>
        <w:tc>
          <w:tcPr>
            <w:tcW w:w="712" w:type="pct"/>
          </w:tcPr>
          <w:p w14:paraId="151AAF99">
            <w:pPr>
              <w:widowControl/>
              <w:spacing w:line="460" w:lineRule="exact"/>
              <w:ind w:firstLine="480"/>
              <w:rPr>
                <w:rFonts w:ascii="Times New Roman" w:hAnsi="Times New Roman" w:eastAsia="宋体"/>
                <w:bCs/>
                <w:color w:val="auto"/>
                <w:kern w:val="2"/>
                <w:sz w:val="24"/>
                <w:szCs w:val="24"/>
                <w:highlight w:val="none"/>
              </w:rPr>
            </w:pPr>
          </w:p>
        </w:tc>
        <w:tc>
          <w:tcPr>
            <w:tcW w:w="522" w:type="pct"/>
          </w:tcPr>
          <w:p w14:paraId="3BCF4478">
            <w:pPr>
              <w:widowControl/>
              <w:spacing w:line="460" w:lineRule="exact"/>
              <w:ind w:firstLine="480"/>
              <w:rPr>
                <w:rFonts w:ascii="Times New Roman" w:hAnsi="Times New Roman" w:eastAsia="宋体"/>
                <w:bCs/>
                <w:color w:val="auto"/>
                <w:kern w:val="2"/>
                <w:sz w:val="24"/>
                <w:szCs w:val="24"/>
                <w:highlight w:val="none"/>
              </w:rPr>
            </w:pPr>
          </w:p>
        </w:tc>
      </w:tr>
      <w:tr w14:paraId="386CE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tcPr>
          <w:p w14:paraId="3D6115B5">
            <w:pPr>
              <w:widowControl/>
              <w:spacing w:line="460" w:lineRule="exact"/>
              <w:ind w:firstLine="480"/>
              <w:rPr>
                <w:rFonts w:ascii="Times New Roman" w:hAnsi="Times New Roman" w:eastAsia="宋体"/>
                <w:bCs/>
                <w:color w:val="auto"/>
                <w:kern w:val="2"/>
                <w:sz w:val="24"/>
                <w:szCs w:val="24"/>
                <w:highlight w:val="none"/>
              </w:rPr>
            </w:pPr>
          </w:p>
        </w:tc>
        <w:tc>
          <w:tcPr>
            <w:tcW w:w="722" w:type="pct"/>
          </w:tcPr>
          <w:p w14:paraId="508A944C">
            <w:pPr>
              <w:widowControl/>
              <w:spacing w:line="460" w:lineRule="exact"/>
              <w:ind w:firstLine="480"/>
              <w:rPr>
                <w:rFonts w:ascii="Times New Roman" w:hAnsi="Times New Roman" w:eastAsia="宋体"/>
                <w:bCs/>
                <w:color w:val="auto"/>
                <w:kern w:val="2"/>
                <w:sz w:val="24"/>
                <w:szCs w:val="24"/>
                <w:highlight w:val="none"/>
              </w:rPr>
            </w:pPr>
          </w:p>
        </w:tc>
        <w:tc>
          <w:tcPr>
            <w:tcW w:w="803" w:type="pct"/>
          </w:tcPr>
          <w:p w14:paraId="6F6815C0">
            <w:pPr>
              <w:widowControl/>
              <w:spacing w:line="460" w:lineRule="exact"/>
              <w:ind w:firstLine="480"/>
              <w:rPr>
                <w:rFonts w:ascii="Times New Roman" w:hAnsi="Times New Roman" w:eastAsia="宋体"/>
                <w:bCs/>
                <w:color w:val="auto"/>
                <w:kern w:val="2"/>
                <w:sz w:val="24"/>
                <w:szCs w:val="24"/>
                <w:highlight w:val="none"/>
              </w:rPr>
            </w:pPr>
          </w:p>
        </w:tc>
        <w:tc>
          <w:tcPr>
            <w:tcW w:w="815" w:type="pct"/>
          </w:tcPr>
          <w:p w14:paraId="07176768">
            <w:pPr>
              <w:widowControl/>
              <w:spacing w:line="460" w:lineRule="exact"/>
              <w:ind w:firstLine="480"/>
              <w:rPr>
                <w:rFonts w:ascii="Times New Roman" w:hAnsi="Times New Roman" w:eastAsia="宋体"/>
                <w:bCs/>
                <w:color w:val="auto"/>
                <w:kern w:val="2"/>
                <w:sz w:val="24"/>
                <w:szCs w:val="24"/>
                <w:highlight w:val="none"/>
              </w:rPr>
            </w:pPr>
          </w:p>
        </w:tc>
        <w:tc>
          <w:tcPr>
            <w:tcW w:w="842" w:type="pct"/>
          </w:tcPr>
          <w:p w14:paraId="27E6AF9D">
            <w:pPr>
              <w:widowControl/>
              <w:spacing w:line="460" w:lineRule="exact"/>
              <w:ind w:firstLine="480"/>
              <w:rPr>
                <w:rFonts w:ascii="Times New Roman" w:hAnsi="Times New Roman" w:eastAsia="宋体"/>
                <w:bCs/>
                <w:color w:val="auto"/>
                <w:kern w:val="2"/>
                <w:sz w:val="24"/>
                <w:szCs w:val="24"/>
                <w:highlight w:val="none"/>
              </w:rPr>
            </w:pPr>
          </w:p>
        </w:tc>
        <w:tc>
          <w:tcPr>
            <w:tcW w:w="712" w:type="pct"/>
          </w:tcPr>
          <w:p w14:paraId="57EBE1AA">
            <w:pPr>
              <w:widowControl/>
              <w:spacing w:line="460" w:lineRule="exact"/>
              <w:ind w:firstLine="480"/>
              <w:rPr>
                <w:rFonts w:ascii="Times New Roman" w:hAnsi="Times New Roman" w:eastAsia="宋体"/>
                <w:bCs/>
                <w:color w:val="auto"/>
                <w:kern w:val="2"/>
                <w:sz w:val="24"/>
                <w:szCs w:val="24"/>
                <w:highlight w:val="none"/>
              </w:rPr>
            </w:pPr>
          </w:p>
        </w:tc>
        <w:tc>
          <w:tcPr>
            <w:tcW w:w="522" w:type="pct"/>
          </w:tcPr>
          <w:p w14:paraId="0F3D297A">
            <w:pPr>
              <w:widowControl/>
              <w:spacing w:line="460" w:lineRule="exact"/>
              <w:ind w:firstLine="480"/>
              <w:rPr>
                <w:rFonts w:ascii="Times New Roman" w:hAnsi="Times New Roman" w:eastAsia="宋体"/>
                <w:bCs/>
                <w:color w:val="auto"/>
                <w:kern w:val="2"/>
                <w:sz w:val="24"/>
                <w:szCs w:val="24"/>
                <w:highlight w:val="none"/>
              </w:rPr>
            </w:pPr>
          </w:p>
        </w:tc>
      </w:tr>
      <w:tr w14:paraId="261D5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tcPr>
          <w:p w14:paraId="447FDDB4">
            <w:pPr>
              <w:widowControl/>
              <w:spacing w:line="460" w:lineRule="exact"/>
              <w:ind w:firstLine="480"/>
              <w:rPr>
                <w:rFonts w:ascii="Times New Roman" w:hAnsi="Times New Roman" w:eastAsia="宋体"/>
                <w:bCs/>
                <w:color w:val="auto"/>
                <w:kern w:val="2"/>
                <w:sz w:val="24"/>
                <w:szCs w:val="24"/>
                <w:highlight w:val="none"/>
              </w:rPr>
            </w:pPr>
          </w:p>
        </w:tc>
        <w:tc>
          <w:tcPr>
            <w:tcW w:w="722" w:type="pct"/>
          </w:tcPr>
          <w:p w14:paraId="786919E7">
            <w:pPr>
              <w:widowControl/>
              <w:spacing w:line="460" w:lineRule="exact"/>
              <w:ind w:firstLine="480"/>
              <w:rPr>
                <w:rFonts w:ascii="Times New Roman" w:hAnsi="Times New Roman" w:eastAsia="宋体"/>
                <w:bCs/>
                <w:color w:val="auto"/>
                <w:kern w:val="2"/>
                <w:sz w:val="24"/>
                <w:szCs w:val="24"/>
                <w:highlight w:val="none"/>
              </w:rPr>
            </w:pPr>
          </w:p>
        </w:tc>
        <w:tc>
          <w:tcPr>
            <w:tcW w:w="803" w:type="pct"/>
          </w:tcPr>
          <w:p w14:paraId="7313B91D">
            <w:pPr>
              <w:widowControl/>
              <w:spacing w:line="460" w:lineRule="exact"/>
              <w:ind w:firstLine="480"/>
              <w:rPr>
                <w:rFonts w:ascii="Times New Roman" w:hAnsi="Times New Roman" w:eastAsia="宋体"/>
                <w:bCs/>
                <w:color w:val="auto"/>
                <w:kern w:val="2"/>
                <w:sz w:val="24"/>
                <w:szCs w:val="24"/>
                <w:highlight w:val="none"/>
              </w:rPr>
            </w:pPr>
          </w:p>
        </w:tc>
        <w:tc>
          <w:tcPr>
            <w:tcW w:w="815" w:type="pct"/>
          </w:tcPr>
          <w:p w14:paraId="56B173A9">
            <w:pPr>
              <w:widowControl/>
              <w:spacing w:line="460" w:lineRule="exact"/>
              <w:ind w:firstLine="480"/>
              <w:rPr>
                <w:rFonts w:ascii="Times New Roman" w:hAnsi="Times New Roman" w:eastAsia="宋体"/>
                <w:bCs/>
                <w:color w:val="auto"/>
                <w:kern w:val="2"/>
                <w:sz w:val="24"/>
                <w:szCs w:val="24"/>
                <w:highlight w:val="none"/>
              </w:rPr>
            </w:pPr>
          </w:p>
        </w:tc>
        <w:tc>
          <w:tcPr>
            <w:tcW w:w="842" w:type="pct"/>
          </w:tcPr>
          <w:p w14:paraId="70AF0A69">
            <w:pPr>
              <w:widowControl/>
              <w:spacing w:line="460" w:lineRule="exact"/>
              <w:ind w:firstLine="480"/>
              <w:rPr>
                <w:rFonts w:ascii="Times New Roman" w:hAnsi="Times New Roman" w:eastAsia="宋体"/>
                <w:bCs/>
                <w:color w:val="auto"/>
                <w:kern w:val="2"/>
                <w:sz w:val="24"/>
                <w:szCs w:val="24"/>
                <w:highlight w:val="none"/>
              </w:rPr>
            </w:pPr>
          </w:p>
        </w:tc>
        <w:tc>
          <w:tcPr>
            <w:tcW w:w="712" w:type="pct"/>
          </w:tcPr>
          <w:p w14:paraId="062F4D31">
            <w:pPr>
              <w:widowControl/>
              <w:spacing w:line="460" w:lineRule="exact"/>
              <w:ind w:firstLine="480"/>
              <w:rPr>
                <w:rFonts w:ascii="Times New Roman" w:hAnsi="Times New Roman" w:eastAsia="宋体"/>
                <w:bCs/>
                <w:color w:val="auto"/>
                <w:kern w:val="2"/>
                <w:sz w:val="24"/>
                <w:szCs w:val="24"/>
                <w:highlight w:val="none"/>
              </w:rPr>
            </w:pPr>
          </w:p>
        </w:tc>
        <w:tc>
          <w:tcPr>
            <w:tcW w:w="522" w:type="pct"/>
          </w:tcPr>
          <w:p w14:paraId="5FB10BC5">
            <w:pPr>
              <w:widowControl/>
              <w:spacing w:line="460" w:lineRule="exact"/>
              <w:ind w:firstLine="480"/>
              <w:rPr>
                <w:rFonts w:ascii="Times New Roman" w:hAnsi="Times New Roman" w:eastAsia="宋体"/>
                <w:bCs/>
                <w:color w:val="auto"/>
                <w:kern w:val="2"/>
                <w:sz w:val="24"/>
                <w:szCs w:val="24"/>
                <w:highlight w:val="none"/>
              </w:rPr>
            </w:pPr>
          </w:p>
        </w:tc>
      </w:tr>
      <w:tr w14:paraId="3740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tcPr>
          <w:p w14:paraId="4F73B0B0">
            <w:pPr>
              <w:widowControl/>
              <w:spacing w:line="460" w:lineRule="exact"/>
              <w:ind w:firstLine="480"/>
              <w:rPr>
                <w:rFonts w:ascii="Times New Roman" w:hAnsi="Times New Roman" w:eastAsia="宋体"/>
                <w:bCs/>
                <w:color w:val="auto"/>
                <w:kern w:val="2"/>
                <w:sz w:val="24"/>
                <w:szCs w:val="24"/>
                <w:highlight w:val="none"/>
              </w:rPr>
            </w:pPr>
          </w:p>
        </w:tc>
        <w:tc>
          <w:tcPr>
            <w:tcW w:w="722" w:type="pct"/>
          </w:tcPr>
          <w:p w14:paraId="244E1D44">
            <w:pPr>
              <w:widowControl/>
              <w:spacing w:line="460" w:lineRule="exact"/>
              <w:ind w:firstLine="480"/>
              <w:rPr>
                <w:rFonts w:ascii="Times New Roman" w:hAnsi="Times New Roman" w:eastAsia="宋体"/>
                <w:bCs/>
                <w:color w:val="auto"/>
                <w:kern w:val="2"/>
                <w:sz w:val="24"/>
                <w:szCs w:val="24"/>
                <w:highlight w:val="none"/>
              </w:rPr>
            </w:pPr>
          </w:p>
        </w:tc>
        <w:tc>
          <w:tcPr>
            <w:tcW w:w="803" w:type="pct"/>
          </w:tcPr>
          <w:p w14:paraId="63C57E8F">
            <w:pPr>
              <w:widowControl/>
              <w:spacing w:line="460" w:lineRule="exact"/>
              <w:ind w:firstLine="480"/>
              <w:rPr>
                <w:rFonts w:ascii="Times New Roman" w:hAnsi="Times New Roman" w:eastAsia="宋体"/>
                <w:bCs/>
                <w:color w:val="auto"/>
                <w:kern w:val="2"/>
                <w:sz w:val="24"/>
                <w:szCs w:val="24"/>
                <w:highlight w:val="none"/>
              </w:rPr>
            </w:pPr>
          </w:p>
        </w:tc>
        <w:tc>
          <w:tcPr>
            <w:tcW w:w="815" w:type="pct"/>
          </w:tcPr>
          <w:p w14:paraId="2A953161">
            <w:pPr>
              <w:widowControl/>
              <w:spacing w:line="460" w:lineRule="exact"/>
              <w:ind w:firstLine="480"/>
              <w:rPr>
                <w:rFonts w:ascii="Times New Roman" w:hAnsi="Times New Roman" w:eastAsia="宋体"/>
                <w:bCs/>
                <w:color w:val="auto"/>
                <w:kern w:val="2"/>
                <w:sz w:val="24"/>
                <w:szCs w:val="24"/>
                <w:highlight w:val="none"/>
              </w:rPr>
            </w:pPr>
          </w:p>
        </w:tc>
        <w:tc>
          <w:tcPr>
            <w:tcW w:w="842" w:type="pct"/>
          </w:tcPr>
          <w:p w14:paraId="389432A0">
            <w:pPr>
              <w:widowControl/>
              <w:spacing w:line="460" w:lineRule="exact"/>
              <w:ind w:firstLine="480"/>
              <w:rPr>
                <w:rFonts w:ascii="Times New Roman" w:hAnsi="Times New Roman" w:eastAsia="宋体"/>
                <w:bCs/>
                <w:color w:val="auto"/>
                <w:kern w:val="2"/>
                <w:sz w:val="24"/>
                <w:szCs w:val="24"/>
                <w:highlight w:val="none"/>
              </w:rPr>
            </w:pPr>
          </w:p>
        </w:tc>
        <w:tc>
          <w:tcPr>
            <w:tcW w:w="712" w:type="pct"/>
          </w:tcPr>
          <w:p w14:paraId="2866FC8B">
            <w:pPr>
              <w:widowControl/>
              <w:spacing w:line="460" w:lineRule="exact"/>
              <w:ind w:firstLine="480"/>
              <w:rPr>
                <w:rFonts w:ascii="Times New Roman" w:hAnsi="Times New Roman" w:eastAsia="宋体"/>
                <w:bCs/>
                <w:color w:val="auto"/>
                <w:kern w:val="2"/>
                <w:sz w:val="24"/>
                <w:szCs w:val="24"/>
                <w:highlight w:val="none"/>
              </w:rPr>
            </w:pPr>
          </w:p>
        </w:tc>
        <w:tc>
          <w:tcPr>
            <w:tcW w:w="522" w:type="pct"/>
          </w:tcPr>
          <w:p w14:paraId="11F320DD">
            <w:pPr>
              <w:widowControl/>
              <w:spacing w:line="460" w:lineRule="exact"/>
              <w:ind w:firstLine="480"/>
              <w:rPr>
                <w:rFonts w:ascii="Times New Roman" w:hAnsi="Times New Roman" w:eastAsia="宋体"/>
                <w:bCs/>
                <w:color w:val="auto"/>
                <w:kern w:val="2"/>
                <w:sz w:val="24"/>
                <w:szCs w:val="24"/>
                <w:highlight w:val="none"/>
              </w:rPr>
            </w:pPr>
          </w:p>
        </w:tc>
      </w:tr>
      <w:tr w14:paraId="07FB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tcPr>
          <w:p w14:paraId="3E843592">
            <w:pPr>
              <w:widowControl/>
              <w:spacing w:line="460" w:lineRule="exact"/>
              <w:ind w:firstLine="480"/>
              <w:rPr>
                <w:rFonts w:ascii="Times New Roman" w:hAnsi="Times New Roman" w:eastAsia="宋体"/>
                <w:bCs/>
                <w:color w:val="auto"/>
                <w:kern w:val="2"/>
                <w:sz w:val="24"/>
                <w:szCs w:val="24"/>
                <w:highlight w:val="none"/>
              </w:rPr>
            </w:pPr>
          </w:p>
        </w:tc>
        <w:tc>
          <w:tcPr>
            <w:tcW w:w="722" w:type="pct"/>
          </w:tcPr>
          <w:p w14:paraId="71080A56">
            <w:pPr>
              <w:widowControl/>
              <w:spacing w:line="460" w:lineRule="exact"/>
              <w:ind w:firstLine="480"/>
              <w:rPr>
                <w:rFonts w:ascii="Times New Roman" w:hAnsi="Times New Roman" w:eastAsia="宋体"/>
                <w:bCs/>
                <w:color w:val="auto"/>
                <w:kern w:val="2"/>
                <w:sz w:val="24"/>
                <w:szCs w:val="24"/>
                <w:highlight w:val="none"/>
              </w:rPr>
            </w:pPr>
          </w:p>
        </w:tc>
        <w:tc>
          <w:tcPr>
            <w:tcW w:w="803" w:type="pct"/>
          </w:tcPr>
          <w:p w14:paraId="5C817F73">
            <w:pPr>
              <w:widowControl/>
              <w:spacing w:line="460" w:lineRule="exact"/>
              <w:ind w:firstLine="480"/>
              <w:rPr>
                <w:rFonts w:ascii="Times New Roman" w:hAnsi="Times New Roman" w:eastAsia="宋体"/>
                <w:bCs/>
                <w:color w:val="auto"/>
                <w:kern w:val="2"/>
                <w:sz w:val="24"/>
                <w:szCs w:val="24"/>
                <w:highlight w:val="none"/>
              </w:rPr>
            </w:pPr>
          </w:p>
        </w:tc>
        <w:tc>
          <w:tcPr>
            <w:tcW w:w="815" w:type="pct"/>
          </w:tcPr>
          <w:p w14:paraId="6F034281">
            <w:pPr>
              <w:widowControl/>
              <w:spacing w:line="460" w:lineRule="exact"/>
              <w:ind w:firstLine="480"/>
              <w:rPr>
                <w:rFonts w:ascii="Times New Roman" w:hAnsi="Times New Roman" w:eastAsia="宋体"/>
                <w:bCs/>
                <w:color w:val="auto"/>
                <w:kern w:val="2"/>
                <w:sz w:val="24"/>
                <w:szCs w:val="24"/>
                <w:highlight w:val="none"/>
              </w:rPr>
            </w:pPr>
          </w:p>
        </w:tc>
        <w:tc>
          <w:tcPr>
            <w:tcW w:w="842" w:type="pct"/>
          </w:tcPr>
          <w:p w14:paraId="6B1B45FF">
            <w:pPr>
              <w:widowControl/>
              <w:spacing w:line="460" w:lineRule="exact"/>
              <w:ind w:firstLine="480"/>
              <w:rPr>
                <w:rFonts w:ascii="Times New Roman" w:hAnsi="Times New Roman" w:eastAsia="宋体"/>
                <w:bCs/>
                <w:color w:val="auto"/>
                <w:kern w:val="2"/>
                <w:sz w:val="24"/>
                <w:szCs w:val="24"/>
                <w:highlight w:val="none"/>
              </w:rPr>
            </w:pPr>
          </w:p>
        </w:tc>
        <w:tc>
          <w:tcPr>
            <w:tcW w:w="712" w:type="pct"/>
          </w:tcPr>
          <w:p w14:paraId="105940A6">
            <w:pPr>
              <w:widowControl/>
              <w:spacing w:line="460" w:lineRule="exact"/>
              <w:ind w:firstLine="480"/>
              <w:rPr>
                <w:rFonts w:ascii="Times New Roman" w:hAnsi="Times New Roman" w:eastAsia="宋体"/>
                <w:bCs/>
                <w:color w:val="auto"/>
                <w:kern w:val="2"/>
                <w:sz w:val="24"/>
                <w:szCs w:val="24"/>
                <w:highlight w:val="none"/>
              </w:rPr>
            </w:pPr>
          </w:p>
        </w:tc>
        <w:tc>
          <w:tcPr>
            <w:tcW w:w="522" w:type="pct"/>
          </w:tcPr>
          <w:p w14:paraId="4B11E144">
            <w:pPr>
              <w:widowControl/>
              <w:spacing w:line="460" w:lineRule="exact"/>
              <w:ind w:firstLine="480"/>
              <w:rPr>
                <w:rFonts w:ascii="Times New Roman" w:hAnsi="Times New Roman" w:eastAsia="宋体"/>
                <w:bCs/>
                <w:color w:val="auto"/>
                <w:kern w:val="2"/>
                <w:sz w:val="24"/>
                <w:szCs w:val="24"/>
                <w:highlight w:val="none"/>
              </w:rPr>
            </w:pPr>
          </w:p>
        </w:tc>
      </w:tr>
      <w:tr w14:paraId="2058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tcPr>
          <w:p w14:paraId="63E8F139">
            <w:pPr>
              <w:widowControl/>
              <w:spacing w:line="460" w:lineRule="exact"/>
              <w:ind w:firstLine="480"/>
              <w:rPr>
                <w:rFonts w:ascii="Times New Roman" w:hAnsi="Times New Roman" w:eastAsia="宋体"/>
                <w:bCs/>
                <w:color w:val="auto"/>
                <w:kern w:val="2"/>
                <w:sz w:val="24"/>
                <w:szCs w:val="24"/>
                <w:highlight w:val="none"/>
              </w:rPr>
            </w:pPr>
          </w:p>
        </w:tc>
        <w:tc>
          <w:tcPr>
            <w:tcW w:w="722" w:type="pct"/>
          </w:tcPr>
          <w:p w14:paraId="7A7B0300">
            <w:pPr>
              <w:widowControl/>
              <w:spacing w:line="460" w:lineRule="exact"/>
              <w:ind w:firstLine="480"/>
              <w:rPr>
                <w:rFonts w:ascii="Times New Roman" w:hAnsi="Times New Roman" w:eastAsia="宋体"/>
                <w:bCs/>
                <w:color w:val="auto"/>
                <w:kern w:val="2"/>
                <w:sz w:val="24"/>
                <w:szCs w:val="24"/>
                <w:highlight w:val="none"/>
              </w:rPr>
            </w:pPr>
          </w:p>
        </w:tc>
        <w:tc>
          <w:tcPr>
            <w:tcW w:w="803" w:type="pct"/>
          </w:tcPr>
          <w:p w14:paraId="5C2F1B66">
            <w:pPr>
              <w:widowControl/>
              <w:spacing w:line="460" w:lineRule="exact"/>
              <w:ind w:firstLine="480"/>
              <w:rPr>
                <w:rFonts w:ascii="Times New Roman" w:hAnsi="Times New Roman" w:eastAsia="宋体"/>
                <w:bCs/>
                <w:color w:val="auto"/>
                <w:kern w:val="2"/>
                <w:sz w:val="24"/>
                <w:szCs w:val="24"/>
                <w:highlight w:val="none"/>
              </w:rPr>
            </w:pPr>
          </w:p>
        </w:tc>
        <w:tc>
          <w:tcPr>
            <w:tcW w:w="815" w:type="pct"/>
          </w:tcPr>
          <w:p w14:paraId="163AF066">
            <w:pPr>
              <w:widowControl/>
              <w:spacing w:line="460" w:lineRule="exact"/>
              <w:ind w:firstLine="480"/>
              <w:rPr>
                <w:rFonts w:ascii="Times New Roman" w:hAnsi="Times New Roman" w:eastAsia="宋体"/>
                <w:bCs/>
                <w:color w:val="auto"/>
                <w:kern w:val="2"/>
                <w:sz w:val="24"/>
                <w:szCs w:val="24"/>
                <w:highlight w:val="none"/>
              </w:rPr>
            </w:pPr>
          </w:p>
        </w:tc>
        <w:tc>
          <w:tcPr>
            <w:tcW w:w="842" w:type="pct"/>
          </w:tcPr>
          <w:p w14:paraId="6E253273">
            <w:pPr>
              <w:widowControl/>
              <w:spacing w:line="460" w:lineRule="exact"/>
              <w:ind w:firstLine="480"/>
              <w:rPr>
                <w:rFonts w:ascii="Times New Roman" w:hAnsi="Times New Roman" w:eastAsia="宋体"/>
                <w:bCs/>
                <w:color w:val="auto"/>
                <w:kern w:val="2"/>
                <w:sz w:val="24"/>
                <w:szCs w:val="24"/>
                <w:highlight w:val="none"/>
              </w:rPr>
            </w:pPr>
          </w:p>
        </w:tc>
        <w:tc>
          <w:tcPr>
            <w:tcW w:w="712" w:type="pct"/>
          </w:tcPr>
          <w:p w14:paraId="240D44DD">
            <w:pPr>
              <w:widowControl/>
              <w:spacing w:line="460" w:lineRule="exact"/>
              <w:ind w:firstLine="480"/>
              <w:rPr>
                <w:rFonts w:ascii="Times New Roman" w:hAnsi="Times New Roman" w:eastAsia="宋体"/>
                <w:bCs/>
                <w:color w:val="auto"/>
                <w:kern w:val="2"/>
                <w:sz w:val="24"/>
                <w:szCs w:val="24"/>
                <w:highlight w:val="none"/>
              </w:rPr>
            </w:pPr>
          </w:p>
        </w:tc>
        <w:tc>
          <w:tcPr>
            <w:tcW w:w="522" w:type="pct"/>
          </w:tcPr>
          <w:p w14:paraId="2C179918">
            <w:pPr>
              <w:widowControl/>
              <w:spacing w:line="460" w:lineRule="exact"/>
              <w:ind w:firstLine="480"/>
              <w:rPr>
                <w:rFonts w:ascii="Times New Roman" w:hAnsi="Times New Roman" w:eastAsia="宋体"/>
                <w:bCs/>
                <w:color w:val="auto"/>
                <w:kern w:val="2"/>
                <w:sz w:val="24"/>
                <w:szCs w:val="24"/>
                <w:highlight w:val="none"/>
              </w:rPr>
            </w:pPr>
          </w:p>
        </w:tc>
      </w:tr>
      <w:tr w14:paraId="4D2B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tcPr>
          <w:p w14:paraId="108141C6">
            <w:pPr>
              <w:widowControl/>
              <w:spacing w:line="460" w:lineRule="exact"/>
              <w:ind w:firstLine="480"/>
              <w:rPr>
                <w:rFonts w:ascii="Times New Roman" w:hAnsi="Times New Roman" w:eastAsia="宋体"/>
                <w:bCs/>
                <w:color w:val="auto"/>
                <w:kern w:val="2"/>
                <w:sz w:val="24"/>
                <w:szCs w:val="24"/>
                <w:highlight w:val="none"/>
              </w:rPr>
            </w:pPr>
          </w:p>
        </w:tc>
        <w:tc>
          <w:tcPr>
            <w:tcW w:w="722" w:type="pct"/>
          </w:tcPr>
          <w:p w14:paraId="49C504B9">
            <w:pPr>
              <w:widowControl/>
              <w:spacing w:line="460" w:lineRule="exact"/>
              <w:ind w:firstLine="480"/>
              <w:rPr>
                <w:rFonts w:ascii="Times New Roman" w:hAnsi="Times New Roman" w:eastAsia="宋体"/>
                <w:bCs/>
                <w:color w:val="auto"/>
                <w:kern w:val="2"/>
                <w:sz w:val="24"/>
                <w:szCs w:val="24"/>
                <w:highlight w:val="none"/>
              </w:rPr>
            </w:pPr>
          </w:p>
        </w:tc>
        <w:tc>
          <w:tcPr>
            <w:tcW w:w="803" w:type="pct"/>
          </w:tcPr>
          <w:p w14:paraId="2653051A">
            <w:pPr>
              <w:widowControl/>
              <w:spacing w:line="460" w:lineRule="exact"/>
              <w:ind w:firstLine="480"/>
              <w:rPr>
                <w:rFonts w:ascii="Times New Roman" w:hAnsi="Times New Roman" w:eastAsia="宋体"/>
                <w:bCs/>
                <w:color w:val="auto"/>
                <w:kern w:val="2"/>
                <w:sz w:val="24"/>
                <w:szCs w:val="24"/>
                <w:highlight w:val="none"/>
              </w:rPr>
            </w:pPr>
          </w:p>
        </w:tc>
        <w:tc>
          <w:tcPr>
            <w:tcW w:w="815" w:type="pct"/>
          </w:tcPr>
          <w:p w14:paraId="59F76C64">
            <w:pPr>
              <w:widowControl/>
              <w:spacing w:line="460" w:lineRule="exact"/>
              <w:ind w:firstLine="480"/>
              <w:rPr>
                <w:rFonts w:ascii="Times New Roman" w:hAnsi="Times New Roman" w:eastAsia="宋体"/>
                <w:bCs/>
                <w:color w:val="auto"/>
                <w:kern w:val="2"/>
                <w:sz w:val="24"/>
                <w:szCs w:val="24"/>
                <w:highlight w:val="none"/>
              </w:rPr>
            </w:pPr>
          </w:p>
        </w:tc>
        <w:tc>
          <w:tcPr>
            <w:tcW w:w="842" w:type="pct"/>
          </w:tcPr>
          <w:p w14:paraId="04063024">
            <w:pPr>
              <w:widowControl/>
              <w:spacing w:line="460" w:lineRule="exact"/>
              <w:ind w:firstLine="480"/>
              <w:rPr>
                <w:rFonts w:ascii="Times New Roman" w:hAnsi="Times New Roman" w:eastAsia="宋体"/>
                <w:bCs/>
                <w:color w:val="auto"/>
                <w:kern w:val="2"/>
                <w:sz w:val="24"/>
                <w:szCs w:val="24"/>
                <w:highlight w:val="none"/>
              </w:rPr>
            </w:pPr>
          </w:p>
        </w:tc>
        <w:tc>
          <w:tcPr>
            <w:tcW w:w="712" w:type="pct"/>
          </w:tcPr>
          <w:p w14:paraId="7C71998F">
            <w:pPr>
              <w:widowControl/>
              <w:spacing w:line="460" w:lineRule="exact"/>
              <w:ind w:firstLine="480"/>
              <w:rPr>
                <w:rFonts w:ascii="Times New Roman" w:hAnsi="Times New Roman" w:eastAsia="宋体"/>
                <w:bCs/>
                <w:color w:val="auto"/>
                <w:kern w:val="2"/>
                <w:sz w:val="24"/>
                <w:szCs w:val="24"/>
                <w:highlight w:val="none"/>
              </w:rPr>
            </w:pPr>
          </w:p>
        </w:tc>
        <w:tc>
          <w:tcPr>
            <w:tcW w:w="522" w:type="pct"/>
          </w:tcPr>
          <w:p w14:paraId="2D1D03E7">
            <w:pPr>
              <w:widowControl/>
              <w:spacing w:line="460" w:lineRule="exact"/>
              <w:ind w:firstLine="480"/>
              <w:rPr>
                <w:rFonts w:ascii="Times New Roman" w:hAnsi="Times New Roman" w:eastAsia="宋体"/>
                <w:bCs/>
                <w:color w:val="auto"/>
                <w:kern w:val="2"/>
                <w:sz w:val="24"/>
                <w:szCs w:val="24"/>
                <w:highlight w:val="none"/>
              </w:rPr>
            </w:pPr>
          </w:p>
        </w:tc>
      </w:tr>
      <w:tr w14:paraId="1D0A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5" w:type="pct"/>
          </w:tcPr>
          <w:p w14:paraId="18CBD446">
            <w:pPr>
              <w:widowControl/>
              <w:spacing w:line="460" w:lineRule="exact"/>
              <w:ind w:firstLine="480"/>
              <w:rPr>
                <w:rFonts w:ascii="Times New Roman" w:hAnsi="Times New Roman" w:eastAsia="宋体"/>
                <w:bCs/>
                <w:color w:val="auto"/>
                <w:kern w:val="2"/>
                <w:sz w:val="24"/>
                <w:szCs w:val="24"/>
                <w:highlight w:val="none"/>
              </w:rPr>
            </w:pPr>
          </w:p>
        </w:tc>
        <w:tc>
          <w:tcPr>
            <w:tcW w:w="722" w:type="pct"/>
          </w:tcPr>
          <w:p w14:paraId="5E9B4F47">
            <w:pPr>
              <w:widowControl/>
              <w:spacing w:line="460" w:lineRule="exact"/>
              <w:ind w:firstLine="480"/>
              <w:rPr>
                <w:rFonts w:ascii="Times New Roman" w:hAnsi="Times New Roman" w:eastAsia="宋体"/>
                <w:bCs/>
                <w:color w:val="auto"/>
                <w:kern w:val="2"/>
                <w:sz w:val="24"/>
                <w:szCs w:val="24"/>
                <w:highlight w:val="none"/>
              </w:rPr>
            </w:pPr>
          </w:p>
        </w:tc>
        <w:tc>
          <w:tcPr>
            <w:tcW w:w="803" w:type="pct"/>
          </w:tcPr>
          <w:p w14:paraId="073D4C6F">
            <w:pPr>
              <w:widowControl/>
              <w:spacing w:line="460" w:lineRule="exact"/>
              <w:ind w:firstLine="480"/>
              <w:rPr>
                <w:rFonts w:ascii="Times New Roman" w:hAnsi="Times New Roman" w:eastAsia="宋体"/>
                <w:bCs/>
                <w:color w:val="auto"/>
                <w:kern w:val="2"/>
                <w:sz w:val="24"/>
                <w:szCs w:val="24"/>
                <w:highlight w:val="none"/>
              </w:rPr>
            </w:pPr>
          </w:p>
        </w:tc>
        <w:tc>
          <w:tcPr>
            <w:tcW w:w="815" w:type="pct"/>
          </w:tcPr>
          <w:p w14:paraId="55A9F88B">
            <w:pPr>
              <w:widowControl/>
              <w:spacing w:line="460" w:lineRule="exact"/>
              <w:ind w:firstLine="480"/>
              <w:rPr>
                <w:rFonts w:ascii="Times New Roman" w:hAnsi="Times New Roman" w:eastAsia="宋体"/>
                <w:bCs/>
                <w:color w:val="auto"/>
                <w:kern w:val="2"/>
                <w:sz w:val="24"/>
                <w:szCs w:val="24"/>
                <w:highlight w:val="none"/>
              </w:rPr>
            </w:pPr>
          </w:p>
        </w:tc>
        <w:tc>
          <w:tcPr>
            <w:tcW w:w="842" w:type="pct"/>
          </w:tcPr>
          <w:p w14:paraId="74B0CB81">
            <w:pPr>
              <w:widowControl/>
              <w:spacing w:line="460" w:lineRule="exact"/>
              <w:ind w:firstLine="480"/>
              <w:rPr>
                <w:rFonts w:ascii="Times New Roman" w:hAnsi="Times New Roman" w:eastAsia="宋体"/>
                <w:bCs/>
                <w:color w:val="auto"/>
                <w:kern w:val="2"/>
                <w:sz w:val="24"/>
                <w:szCs w:val="24"/>
                <w:highlight w:val="none"/>
              </w:rPr>
            </w:pPr>
          </w:p>
        </w:tc>
        <w:tc>
          <w:tcPr>
            <w:tcW w:w="712" w:type="pct"/>
          </w:tcPr>
          <w:p w14:paraId="3D7BF9FE">
            <w:pPr>
              <w:widowControl/>
              <w:spacing w:line="460" w:lineRule="exact"/>
              <w:ind w:firstLine="480"/>
              <w:rPr>
                <w:rFonts w:ascii="Times New Roman" w:hAnsi="Times New Roman" w:eastAsia="宋体"/>
                <w:bCs/>
                <w:color w:val="auto"/>
                <w:kern w:val="2"/>
                <w:sz w:val="24"/>
                <w:szCs w:val="24"/>
                <w:highlight w:val="none"/>
              </w:rPr>
            </w:pPr>
          </w:p>
        </w:tc>
        <w:tc>
          <w:tcPr>
            <w:tcW w:w="522" w:type="pct"/>
          </w:tcPr>
          <w:p w14:paraId="58324EED">
            <w:pPr>
              <w:widowControl/>
              <w:spacing w:line="460" w:lineRule="exact"/>
              <w:ind w:firstLine="480"/>
              <w:rPr>
                <w:rFonts w:ascii="Times New Roman" w:hAnsi="Times New Roman" w:eastAsia="宋体"/>
                <w:bCs/>
                <w:color w:val="auto"/>
                <w:kern w:val="2"/>
                <w:sz w:val="24"/>
                <w:szCs w:val="24"/>
                <w:highlight w:val="none"/>
              </w:rPr>
            </w:pPr>
          </w:p>
        </w:tc>
      </w:tr>
    </w:tbl>
    <w:p w14:paraId="41D34B43">
      <w:pPr>
        <w:widowControl/>
        <w:shd w:val="clear" w:color="auto" w:fill="FFFFFF"/>
        <w:spacing w:line="360" w:lineRule="auto"/>
        <w:jc w:val="left"/>
        <w:rPr>
          <w:rFonts w:ascii="Times New Roman" w:hAnsi="Times New Roman" w:eastAsia="宋体"/>
          <w:b/>
          <w:color w:val="auto"/>
          <w:sz w:val="24"/>
          <w:szCs w:val="24"/>
          <w:highlight w:val="none"/>
        </w:rPr>
      </w:pPr>
      <w:bookmarkStart w:id="51" w:name="_Toc5813"/>
      <w:bookmarkStart w:id="52" w:name="_Toc452140332"/>
      <w:bookmarkStart w:id="53" w:name="_Toc13830"/>
      <w:bookmarkStart w:id="54" w:name="_Toc433811020"/>
      <w:bookmarkStart w:id="55" w:name="_Toc416005155"/>
      <w:r>
        <w:rPr>
          <w:rFonts w:ascii="宋体" w:hAnsi="宋体" w:eastAsia="宋体" w:cs="宋体"/>
          <w:color w:val="auto"/>
          <w:sz w:val="24"/>
          <w:szCs w:val="24"/>
          <w:highlight w:val="none"/>
        </w:rPr>
        <w:t>注：本表须按照评标办法相关要求附相关证明材料。</w:t>
      </w:r>
      <w:bookmarkEnd w:id="51"/>
      <w:bookmarkEnd w:id="52"/>
      <w:bookmarkEnd w:id="53"/>
      <w:bookmarkEnd w:id="54"/>
      <w:bookmarkEnd w:id="55"/>
    </w:p>
    <w:p w14:paraId="61FB135E">
      <w:pPr>
        <w:widowControl/>
        <w:jc w:val="left"/>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br w:type="page"/>
      </w:r>
    </w:p>
    <w:p w14:paraId="7822E8AB">
      <w:pPr>
        <w:keepNext/>
        <w:keepLines/>
        <w:tabs>
          <w:tab w:val="left" w:pos="567"/>
          <w:tab w:val="left" w:pos="1800"/>
          <w:tab w:val="left" w:pos="4636"/>
        </w:tabs>
        <w:spacing w:before="260" w:after="260" w:line="416" w:lineRule="auto"/>
        <w:ind w:left="567" w:hanging="567"/>
        <w:jc w:val="center"/>
        <w:outlineLvl w:val="1"/>
        <w:rPr>
          <w:rFonts w:ascii="Arial" w:hAnsi="Arial" w:eastAsia="黑体"/>
          <w:bCs/>
          <w:color w:val="auto"/>
          <w:sz w:val="32"/>
          <w:szCs w:val="32"/>
          <w:highlight w:val="none"/>
        </w:rPr>
      </w:pPr>
      <w:bookmarkStart w:id="56" w:name="_Toc229394836"/>
      <w:r>
        <w:rPr>
          <w:rFonts w:ascii="Arial" w:hAnsi="Arial" w:eastAsia="黑体"/>
          <w:color w:val="auto"/>
          <w:sz w:val="32"/>
          <w:szCs w:val="32"/>
          <w:highlight w:val="none"/>
        </w:rPr>
        <w:t>六、</w:t>
      </w:r>
      <w:bookmarkEnd w:id="44"/>
      <w:bookmarkEnd w:id="45"/>
      <w:bookmarkEnd w:id="46"/>
      <w:bookmarkEnd w:id="47"/>
      <w:bookmarkEnd w:id="48"/>
      <w:r>
        <w:rPr>
          <w:rFonts w:ascii="Arial" w:hAnsi="Arial" w:eastAsia="黑体"/>
          <w:color w:val="auto"/>
          <w:sz w:val="32"/>
          <w:szCs w:val="32"/>
          <w:highlight w:val="none"/>
        </w:rPr>
        <w:t>商务条款偏离表</w:t>
      </w:r>
      <w:bookmarkEnd w:id="56"/>
    </w:p>
    <w:p w14:paraId="6E44DB0F">
      <w:pPr>
        <w:spacing w:after="240" w:line="360" w:lineRule="auto"/>
        <w:ind w:firstLine="420"/>
        <w:rPr>
          <w:rFonts w:ascii="宋体" w:hAnsi="宋体" w:eastAsia="宋体"/>
          <w:color w:val="auto"/>
          <w:sz w:val="24"/>
          <w:szCs w:val="24"/>
          <w:highlight w:val="none"/>
        </w:rPr>
      </w:pPr>
      <w:r>
        <w:rPr>
          <w:rFonts w:ascii="宋体" w:hAnsi="宋体" w:eastAsia="宋体"/>
          <w:color w:val="auto"/>
          <w:sz w:val="24"/>
          <w:szCs w:val="24"/>
          <w:highlight w:val="none"/>
        </w:rPr>
        <w:t>项目名称：</w:t>
      </w:r>
    </w:p>
    <w:p w14:paraId="6294C0DD">
      <w:pPr>
        <w:spacing w:after="240" w:line="360" w:lineRule="auto"/>
        <w:ind w:firstLine="420"/>
        <w:rPr>
          <w:rFonts w:ascii="宋体" w:hAnsi="宋体" w:eastAsia="宋体"/>
          <w:color w:val="auto"/>
          <w:sz w:val="24"/>
          <w:szCs w:val="24"/>
          <w:highlight w:val="none"/>
        </w:rPr>
      </w:pPr>
      <w:r>
        <w:rPr>
          <w:rFonts w:ascii="宋体" w:hAnsi="宋体" w:eastAsia="宋体"/>
          <w:color w:val="auto"/>
          <w:sz w:val="24"/>
          <w:szCs w:val="24"/>
          <w:highlight w:val="none"/>
        </w:rPr>
        <w:t>招标编号：</w:t>
      </w:r>
    </w:p>
    <w:p w14:paraId="7FB7C635">
      <w:pPr>
        <w:spacing w:after="240" w:line="360" w:lineRule="auto"/>
        <w:ind w:firstLine="420"/>
        <w:rPr>
          <w:rFonts w:ascii="宋体" w:hAnsi="宋体" w:eastAsia="宋体"/>
          <w:color w:val="auto"/>
          <w:sz w:val="24"/>
          <w:szCs w:val="24"/>
          <w:highlight w:val="none"/>
          <w:u w:val="single"/>
        </w:rPr>
      </w:pPr>
      <w:r>
        <w:rPr>
          <w:rFonts w:hint="eastAsia" w:ascii="宋体" w:hAnsi="宋体" w:eastAsia="宋体" w:cs="宋体"/>
          <w:color w:val="auto"/>
          <w:sz w:val="24"/>
          <w:szCs w:val="24"/>
          <w:highlight w:val="none"/>
        </w:rPr>
        <w:t>标段号及名称：</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2219"/>
        <w:gridCol w:w="2775"/>
        <w:gridCol w:w="2775"/>
        <w:gridCol w:w="1267"/>
      </w:tblGrid>
      <w:tr w14:paraId="037C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Pr>
          <w:p w14:paraId="483BDCFC">
            <w:pPr>
              <w:spacing w:before="240" w:after="240"/>
              <w:jc w:val="center"/>
              <w:rPr>
                <w:rFonts w:ascii="宋体" w:hAnsi="宋体" w:eastAsia="宋体"/>
                <w:color w:val="auto"/>
                <w:sz w:val="24"/>
                <w:szCs w:val="24"/>
                <w:highlight w:val="none"/>
              </w:rPr>
            </w:pPr>
            <w:r>
              <w:rPr>
                <w:rFonts w:ascii="宋体" w:hAnsi="宋体" w:eastAsia="宋体"/>
                <w:color w:val="auto"/>
                <w:sz w:val="24"/>
                <w:szCs w:val="24"/>
                <w:highlight w:val="none"/>
              </w:rPr>
              <w:t>序号</w:t>
            </w:r>
          </w:p>
        </w:tc>
        <w:tc>
          <w:tcPr>
            <w:tcW w:w="1126" w:type="pct"/>
          </w:tcPr>
          <w:p w14:paraId="3B998198">
            <w:pPr>
              <w:spacing w:before="240" w:after="240"/>
              <w:jc w:val="center"/>
              <w:rPr>
                <w:rFonts w:ascii="宋体" w:hAnsi="宋体" w:eastAsia="宋体"/>
                <w:color w:val="auto"/>
                <w:sz w:val="24"/>
                <w:szCs w:val="24"/>
                <w:highlight w:val="none"/>
              </w:rPr>
            </w:pPr>
            <w:r>
              <w:rPr>
                <w:rFonts w:ascii="宋体" w:hAnsi="宋体" w:eastAsia="宋体"/>
                <w:color w:val="auto"/>
                <w:sz w:val="24"/>
                <w:szCs w:val="24"/>
                <w:highlight w:val="none"/>
              </w:rPr>
              <w:t>招标文件条目号</w:t>
            </w:r>
          </w:p>
        </w:tc>
        <w:tc>
          <w:tcPr>
            <w:tcW w:w="1408" w:type="pct"/>
          </w:tcPr>
          <w:p w14:paraId="0B0D7A17">
            <w:pPr>
              <w:spacing w:before="240" w:after="240"/>
              <w:jc w:val="center"/>
              <w:rPr>
                <w:rFonts w:ascii="宋体" w:hAnsi="宋体" w:eastAsia="宋体"/>
                <w:color w:val="auto"/>
                <w:sz w:val="24"/>
                <w:szCs w:val="24"/>
                <w:highlight w:val="none"/>
              </w:rPr>
            </w:pPr>
            <w:r>
              <w:rPr>
                <w:rFonts w:ascii="宋体" w:hAnsi="宋体" w:eastAsia="宋体"/>
                <w:color w:val="auto"/>
                <w:sz w:val="24"/>
                <w:szCs w:val="24"/>
                <w:highlight w:val="none"/>
              </w:rPr>
              <w:t>招标文件的合同条款</w:t>
            </w:r>
          </w:p>
        </w:tc>
        <w:tc>
          <w:tcPr>
            <w:tcW w:w="1408" w:type="pct"/>
          </w:tcPr>
          <w:p w14:paraId="1F117DFA">
            <w:pPr>
              <w:spacing w:before="240" w:after="240"/>
              <w:jc w:val="center"/>
              <w:rPr>
                <w:rFonts w:ascii="宋体" w:hAnsi="宋体" w:eastAsia="宋体"/>
                <w:color w:val="auto"/>
                <w:sz w:val="24"/>
                <w:szCs w:val="24"/>
                <w:highlight w:val="none"/>
              </w:rPr>
            </w:pPr>
            <w:r>
              <w:rPr>
                <w:rFonts w:ascii="宋体" w:hAnsi="宋体" w:eastAsia="宋体"/>
                <w:color w:val="auto"/>
                <w:sz w:val="24"/>
                <w:szCs w:val="24"/>
                <w:highlight w:val="none"/>
              </w:rPr>
              <w:t>投标文件的合同条款响应情况</w:t>
            </w:r>
          </w:p>
        </w:tc>
        <w:tc>
          <w:tcPr>
            <w:tcW w:w="643" w:type="pct"/>
          </w:tcPr>
          <w:p w14:paraId="7D1AAD71">
            <w:pPr>
              <w:spacing w:before="240" w:after="240"/>
              <w:jc w:val="center"/>
              <w:rPr>
                <w:rFonts w:ascii="宋体" w:hAnsi="宋体" w:eastAsia="宋体"/>
                <w:color w:val="auto"/>
                <w:sz w:val="24"/>
                <w:szCs w:val="24"/>
                <w:highlight w:val="none"/>
              </w:rPr>
            </w:pPr>
            <w:r>
              <w:rPr>
                <w:rFonts w:ascii="宋体" w:hAnsi="宋体" w:eastAsia="宋体"/>
                <w:color w:val="auto"/>
                <w:sz w:val="24"/>
                <w:szCs w:val="24"/>
                <w:highlight w:val="none"/>
              </w:rPr>
              <w:t>偏离说明</w:t>
            </w:r>
          </w:p>
        </w:tc>
      </w:tr>
      <w:tr w14:paraId="4110F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Pr>
          <w:p w14:paraId="6623AB76">
            <w:pPr>
              <w:spacing w:before="240" w:after="240"/>
              <w:ind w:firstLine="420"/>
              <w:rPr>
                <w:rFonts w:ascii="宋体" w:hAnsi="宋体" w:eastAsia="宋体"/>
                <w:color w:val="auto"/>
                <w:sz w:val="24"/>
                <w:szCs w:val="24"/>
                <w:highlight w:val="none"/>
              </w:rPr>
            </w:pPr>
          </w:p>
        </w:tc>
        <w:tc>
          <w:tcPr>
            <w:tcW w:w="1126" w:type="pct"/>
          </w:tcPr>
          <w:p w14:paraId="0175B2BA">
            <w:pPr>
              <w:spacing w:before="240" w:after="240"/>
              <w:ind w:firstLine="420"/>
              <w:rPr>
                <w:rFonts w:ascii="宋体" w:hAnsi="宋体" w:eastAsia="宋体"/>
                <w:color w:val="auto"/>
                <w:sz w:val="24"/>
                <w:szCs w:val="24"/>
                <w:highlight w:val="none"/>
              </w:rPr>
            </w:pPr>
          </w:p>
        </w:tc>
        <w:tc>
          <w:tcPr>
            <w:tcW w:w="1408" w:type="pct"/>
          </w:tcPr>
          <w:p w14:paraId="1B56296B">
            <w:pPr>
              <w:spacing w:before="240" w:after="240"/>
              <w:ind w:firstLine="420"/>
              <w:rPr>
                <w:rFonts w:ascii="宋体" w:hAnsi="宋体" w:eastAsia="宋体"/>
                <w:color w:val="auto"/>
                <w:sz w:val="24"/>
                <w:szCs w:val="24"/>
                <w:highlight w:val="none"/>
              </w:rPr>
            </w:pPr>
          </w:p>
        </w:tc>
        <w:tc>
          <w:tcPr>
            <w:tcW w:w="1408" w:type="pct"/>
          </w:tcPr>
          <w:p w14:paraId="537FA8EA">
            <w:pPr>
              <w:spacing w:before="240" w:after="240"/>
              <w:ind w:firstLine="420"/>
              <w:rPr>
                <w:rFonts w:ascii="宋体" w:hAnsi="宋体" w:eastAsia="宋体"/>
                <w:color w:val="auto"/>
                <w:sz w:val="24"/>
                <w:szCs w:val="24"/>
                <w:highlight w:val="none"/>
              </w:rPr>
            </w:pPr>
          </w:p>
        </w:tc>
        <w:tc>
          <w:tcPr>
            <w:tcW w:w="643" w:type="pct"/>
          </w:tcPr>
          <w:p w14:paraId="63800371">
            <w:pPr>
              <w:spacing w:before="240" w:after="240"/>
              <w:ind w:firstLine="420"/>
              <w:rPr>
                <w:rFonts w:ascii="宋体" w:hAnsi="宋体" w:eastAsia="宋体"/>
                <w:color w:val="auto"/>
                <w:sz w:val="24"/>
                <w:szCs w:val="24"/>
                <w:highlight w:val="none"/>
              </w:rPr>
            </w:pPr>
          </w:p>
        </w:tc>
      </w:tr>
      <w:tr w14:paraId="1C80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Pr>
          <w:p w14:paraId="42697CF8">
            <w:pPr>
              <w:spacing w:before="240" w:after="240"/>
              <w:ind w:firstLine="420"/>
              <w:rPr>
                <w:rFonts w:ascii="宋体" w:hAnsi="宋体" w:eastAsia="宋体"/>
                <w:color w:val="auto"/>
                <w:sz w:val="24"/>
                <w:szCs w:val="24"/>
                <w:highlight w:val="none"/>
              </w:rPr>
            </w:pPr>
          </w:p>
        </w:tc>
        <w:tc>
          <w:tcPr>
            <w:tcW w:w="1126" w:type="pct"/>
          </w:tcPr>
          <w:p w14:paraId="63EC1BB2">
            <w:pPr>
              <w:spacing w:before="240" w:after="240"/>
              <w:ind w:firstLine="420"/>
              <w:rPr>
                <w:rFonts w:ascii="宋体" w:hAnsi="宋体" w:eastAsia="宋体"/>
                <w:color w:val="auto"/>
                <w:sz w:val="24"/>
                <w:szCs w:val="24"/>
                <w:highlight w:val="none"/>
              </w:rPr>
            </w:pPr>
          </w:p>
        </w:tc>
        <w:tc>
          <w:tcPr>
            <w:tcW w:w="1408" w:type="pct"/>
          </w:tcPr>
          <w:p w14:paraId="73EF6130">
            <w:pPr>
              <w:spacing w:before="240" w:after="240"/>
              <w:ind w:firstLine="420"/>
              <w:rPr>
                <w:rFonts w:ascii="宋体" w:hAnsi="宋体" w:eastAsia="宋体"/>
                <w:color w:val="auto"/>
                <w:sz w:val="24"/>
                <w:szCs w:val="24"/>
                <w:highlight w:val="none"/>
              </w:rPr>
            </w:pPr>
          </w:p>
        </w:tc>
        <w:tc>
          <w:tcPr>
            <w:tcW w:w="1408" w:type="pct"/>
          </w:tcPr>
          <w:p w14:paraId="4170735C">
            <w:pPr>
              <w:spacing w:before="240" w:after="240"/>
              <w:ind w:firstLine="420"/>
              <w:rPr>
                <w:rFonts w:ascii="宋体" w:hAnsi="宋体" w:eastAsia="宋体"/>
                <w:color w:val="auto"/>
                <w:sz w:val="24"/>
                <w:szCs w:val="24"/>
                <w:highlight w:val="none"/>
              </w:rPr>
            </w:pPr>
          </w:p>
        </w:tc>
        <w:tc>
          <w:tcPr>
            <w:tcW w:w="643" w:type="pct"/>
          </w:tcPr>
          <w:p w14:paraId="12067341">
            <w:pPr>
              <w:spacing w:before="240" w:after="240"/>
              <w:ind w:firstLine="420"/>
              <w:rPr>
                <w:rFonts w:ascii="宋体" w:hAnsi="宋体" w:eastAsia="宋体"/>
                <w:color w:val="auto"/>
                <w:sz w:val="24"/>
                <w:szCs w:val="24"/>
                <w:highlight w:val="none"/>
              </w:rPr>
            </w:pPr>
          </w:p>
        </w:tc>
      </w:tr>
      <w:tr w14:paraId="1FBCB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Pr>
          <w:p w14:paraId="0150155D">
            <w:pPr>
              <w:spacing w:before="240" w:after="240"/>
              <w:ind w:firstLine="420"/>
              <w:rPr>
                <w:rFonts w:ascii="宋体" w:hAnsi="宋体" w:eastAsia="宋体"/>
                <w:color w:val="auto"/>
                <w:sz w:val="24"/>
                <w:szCs w:val="24"/>
                <w:highlight w:val="none"/>
              </w:rPr>
            </w:pPr>
          </w:p>
        </w:tc>
        <w:tc>
          <w:tcPr>
            <w:tcW w:w="1126" w:type="pct"/>
          </w:tcPr>
          <w:p w14:paraId="78503F3D">
            <w:pPr>
              <w:spacing w:before="240" w:after="240"/>
              <w:ind w:firstLine="420"/>
              <w:rPr>
                <w:rFonts w:ascii="宋体" w:hAnsi="宋体" w:eastAsia="宋体"/>
                <w:color w:val="auto"/>
                <w:sz w:val="24"/>
                <w:szCs w:val="24"/>
                <w:highlight w:val="none"/>
              </w:rPr>
            </w:pPr>
          </w:p>
        </w:tc>
        <w:tc>
          <w:tcPr>
            <w:tcW w:w="1408" w:type="pct"/>
          </w:tcPr>
          <w:p w14:paraId="3996F8AE">
            <w:pPr>
              <w:spacing w:before="240" w:after="240"/>
              <w:ind w:firstLine="420"/>
              <w:rPr>
                <w:rFonts w:ascii="宋体" w:hAnsi="宋体" w:eastAsia="宋体"/>
                <w:color w:val="auto"/>
                <w:sz w:val="24"/>
                <w:szCs w:val="24"/>
                <w:highlight w:val="none"/>
              </w:rPr>
            </w:pPr>
          </w:p>
        </w:tc>
        <w:tc>
          <w:tcPr>
            <w:tcW w:w="1408" w:type="pct"/>
          </w:tcPr>
          <w:p w14:paraId="6FCEF16B">
            <w:pPr>
              <w:spacing w:before="240" w:after="240"/>
              <w:ind w:firstLine="420"/>
              <w:rPr>
                <w:rFonts w:ascii="宋体" w:hAnsi="宋体" w:eastAsia="宋体"/>
                <w:color w:val="auto"/>
                <w:sz w:val="24"/>
                <w:szCs w:val="24"/>
                <w:highlight w:val="none"/>
              </w:rPr>
            </w:pPr>
          </w:p>
        </w:tc>
        <w:tc>
          <w:tcPr>
            <w:tcW w:w="643" w:type="pct"/>
          </w:tcPr>
          <w:p w14:paraId="71107746">
            <w:pPr>
              <w:spacing w:before="240" w:after="240"/>
              <w:ind w:firstLine="420"/>
              <w:rPr>
                <w:rFonts w:ascii="宋体" w:hAnsi="宋体" w:eastAsia="宋体"/>
                <w:color w:val="auto"/>
                <w:sz w:val="24"/>
                <w:szCs w:val="24"/>
                <w:highlight w:val="none"/>
              </w:rPr>
            </w:pPr>
          </w:p>
        </w:tc>
      </w:tr>
      <w:tr w14:paraId="1957F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Pr>
          <w:p w14:paraId="26C767CE">
            <w:pPr>
              <w:spacing w:before="240" w:after="240"/>
              <w:ind w:firstLine="420"/>
              <w:rPr>
                <w:rFonts w:ascii="宋体" w:hAnsi="宋体" w:eastAsia="宋体"/>
                <w:color w:val="auto"/>
                <w:sz w:val="24"/>
                <w:szCs w:val="24"/>
                <w:highlight w:val="none"/>
              </w:rPr>
            </w:pPr>
          </w:p>
        </w:tc>
        <w:tc>
          <w:tcPr>
            <w:tcW w:w="1126" w:type="pct"/>
          </w:tcPr>
          <w:p w14:paraId="4AE61E81">
            <w:pPr>
              <w:spacing w:before="240" w:after="240"/>
              <w:ind w:firstLine="420"/>
              <w:rPr>
                <w:rFonts w:ascii="宋体" w:hAnsi="宋体" w:eastAsia="宋体"/>
                <w:color w:val="auto"/>
                <w:sz w:val="24"/>
                <w:szCs w:val="24"/>
                <w:highlight w:val="none"/>
              </w:rPr>
            </w:pPr>
          </w:p>
        </w:tc>
        <w:tc>
          <w:tcPr>
            <w:tcW w:w="1408" w:type="pct"/>
          </w:tcPr>
          <w:p w14:paraId="792D1E71">
            <w:pPr>
              <w:spacing w:before="240" w:after="240"/>
              <w:ind w:firstLine="420"/>
              <w:rPr>
                <w:rFonts w:ascii="宋体" w:hAnsi="宋体" w:eastAsia="宋体"/>
                <w:color w:val="auto"/>
                <w:sz w:val="24"/>
                <w:szCs w:val="24"/>
                <w:highlight w:val="none"/>
              </w:rPr>
            </w:pPr>
          </w:p>
        </w:tc>
        <w:tc>
          <w:tcPr>
            <w:tcW w:w="1408" w:type="pct"/>
          </w:tcPr>
          <w:p w14:paraId="52F5BE40">
            <w:pPr>
              <w:spacing w:before="240" w:after="240"/>
              <w:ind w:firstLine="420"/>
              <w:rPr>
                <w:rFonts w:ascii="宋体" w:hAnsi="宋体" w:eastAsia="宋体"/>
                <w:color w:val="auto"/>
                <w:sz w:val="24"/>
                <w:szCs w:val="24"/>
                <w:highlight w:val="none"/>
              </w:rPr>
            </w:pPr>
          </w:p>
        </w:tc>
        <w:tc>
          <w:tcPr>
            <w:tcW w:w="643" w:type="pct"/>
          </w:tcPr>
          <w:p w14:paraId="389077FD">
            <w:pPr>
              <w:spacing w:before="240" w:after="240"/>
              <w:ind w:firstLine="420"/>
              <w:rPr>
                <w:rFonts w:ascii="宋体" w:hAnsi="宋体" w:eastAsia="宋体"/>
                <w:color w:val="auto"/>
                <w:sz w:val="24"/>
                <w:szCs w:val="24"/>
                <w:highlight w:val="none"/>
              </w:rPr>
            </w:pPr>
          </w:p>
        </w:tc>
      </w:tr>
      <w:tr w14:paraId="51C62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Pr>
          <w:p w14:paraId="5FA3FF9E">
            <w:pPr>
              <w:spacing w:before="240" w:after="240"/>
              <w:ind w:firstLine="420"/>
              <w:rPr>
                <w:rFonts w:ascii="宋体" w:hAnsi="宋体" w:eastAsia="宋体"/>
                <w:color w:val="auto"/>
                <w:sz w:val="24"/>
                <w:szCs w:val="24"/>
                <w:highlight w:val="none"/>
              </w:rPr>
            </w:pPr>
          </w:p>
        </w:tc>
        <w:tc>
          <w:tcPr>
            <w:tcW w:w="1126" w:type="pct"/>
          </w:tcPr>
          <w:p w14:paraId="3192497C">
            <w:pPr>
              <w:spacing w:before="240" w:after="240"/>
              <w:ind w:firstLine="420"/>
              <w:rPr>
                <w:rFonts w:ascii="宋体" w:hAnsi="宋体" w:eastAsia="宋体"/>
                <w:color w:val="auto"/>
                <w:sz w:val="24"/>
                <w:szCs w:val="24"/>
                <w:highlight w:val="none"/>
              </w:rPr>
            </w:pPr>
          </w:p>
        </w:tc>
        <w:tc>
          <w:tcPr>
            <w:tcW w:w="1408" w:type="pct"/>
          </w:tcPr>
          <w:p w14:paraId="5419E1E7">
            <w:pPr>
              <w:spacing w:before="240" w:after="240"/>
              <w:ind w:firstLine="420"/>
              <w:rPr>
                <w:rFonts w:ascii="宋体" w:hAnsi="宋体" w:eastAsia="宋体"/>
                <w:color w:val="auto"/>
                <w:sz w:val="24"/>
                <w:szCs w:val="24"/>
                <w:highlight w:val="none"/>
              </w:rPr>
            </w:pPr>
          </w:p>
        </w:tc>
        <w:tc>
          <w:tcPr>
            <w:tcW w:w="1408" w:type="pct"/>
          </w:tcPr>
          <w:p w14:paraId="7FFC3C2C">
            <w:pPr>
              <w:spacing w:before="240" w:after="240"/>
              <w:ind w:firstLine="420"/>
              <w:rPr>
                <w:rFonts w:ascii="宋体" w:hAnsi="宋体" w:eastAsia="宋体"/>
                <w:color w:val="auto"/>
                <w:sz w:val="24"/>
                <w:szCs w:val="24"/>
                <w:highlight w:val="none"/>
              </w:rPr>
            </w:pPr>
          </w:p>
        </w:tc>
        <w:tc>
          <w:tcPr>
            <w:tcW w:w="643" w:type="pct"/>
          </w:tcPr>
          <w:p w14:paraId="0A9D5B59">
            <w:pPr>
              <w:spacing w:before="240" w:after="240"/>
              <w:ind w:firstLine="420"/>
              <w:rPr>
                <w:rFonts w:ascii="宋体" w:hAnsi="宋体" w:eastAsia="宋体"/>
                <w:color w:val="auto"/>
                <w:sz w:val="24"/>
                <w:szCs w:val="24"/>
                <w:highlight w:val="none"/>
              </w:rPr>
            </w:pPr>
          </w:p>
        </w:tc>
      </w:tr>
      <w:tr w14:paraId="749F4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Pr>
          <w:p w14:paraId="39BDB756">
            <w:pPr>
              <w:spacing w:before="240" w:after="240"/>
              <w:ind w:firstLine="420"/>
              <w:rPr>
                <w:rFonts w:ascii="宋体" w:hAnsi="宋体" w:eastAsia="宋体"/>
                <w:color w:val="auto"/>
                <w:sz w:val="24"/>
                <w:szCs w:val="24"/>
                <w:highlight w:val="none"/>
              </w:rPr>
            </w:pPr>
          </w:p>
        </w:tc>
        <w:tc>
          <w:tcPr>
            <w:tcW w:w="1126" w:type="pct"/>
          </w:tcPr>
          <w:p w14:paraId="3E2F2281">
            <w:pPr>
              <w:spacing w:before="240" w:after="240"/>
              <w:ind w:firstLine="420"/>
              <w:rPr>
                <w:rFonts w:ascii="宋体" w:hAnsi="宋体" w:eastAsia="宋体"/>
                <w:color w:val="auto"/>
                <w:sz w:val="24"/>
                <w:szCs w:val="24"/>
                <w:highlight w:val="none"/>
              </w:rPr>
            </w:pPr>
          </w:p>
        </w:tc>
        <w:tc>
          <w:tcPr>
            <w:tcW w:w="1408" w:type="pct"/>
          </w:tcPr>
          <w:p w14:paraId="314B748C">
            <w:pPr>
              <w:spacing w:before="240" w:after="240"/>
              <w:ind w:firstLine="420"/>
              <w:rPr>
                <w:rFonts w:ascii="宋体" w:hAnsi="宋体" w:eastAsia="宋体"/>
                <w:color w:val="auto"/>
                <w:sz w:val="24"/>
                <w:szCs w:val="24"/>
                <w:highlight w:val="none"/>
              </w:rPr>
            </w:pPr>
          </w:p>
        </w:tc>
        <w:tc>
          <w:tcPr>
            <w:tcW w:w="1408" w:type="pct"/>
          </w:tcPr>
          <w:p w14:paraId="36C2F5DA">
            <w:pPr>
              <w:spacing w:before="240" w:after="240"/>
              <w:ind w:firstLine="420"/>
              <w:rPr>
                <w:rFonts w:ascii="宋体" w:hAnsi="宋体" w:eastAsia="宋体"/>
                <w:color w:val="auto"/>
                <w:sz w:val="24"/>
                <w:szCs w:val="24"/>
                <w:highlight w:val="none"/>
              </w:rPr>
            </w:pPr>
          </w:p>
        </w:tc>
        <w:tc>
          <w:tcPr>
            <w:tcW w:w="643" w:type="pct"/>
          </w:tcPr>
          <w:p w14:paraId="705E819C">
            <w:pPr>
              <w:spacing w:before="240" w:after="240"/>
              <w:ind w:firstLine="420"/>
              <w:rPr>
                <w:rFonts w:ascii="宋体" w:hAnsi="宋体" w:eastAsia="宋体"/>
                <w:color w:val="auto"/>
                <w:sz w:val="24"/>
                <w:szCs w:val="24"/>
                <w:highlight w:val="none"/>
              </w:rPr>
            </w:pPr>
          </w:p>
        </w:tc>
      </w:tr>
      <w:tr w14:paraId="34F83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Pr>
          <w:p w14:paraId="1C7D0778">
            <w:pPr>
              <w:spacing w:before="240" w:after="240"/>
              <w:ind w:firstLine="420"/>
              <w:rPr>
                <w:rFonts w:ascii="宋体" w:hAnsi="宋体" w:eastAsia="宋体"/>
                <w:color w:val="auto"/>
                <w:sz w:val="24"/>
                <w:szCs w:val="24"/>
                <w:highlight w:val="none"/>
              </w:rPr>
            </w:pPr>
          </w:p>
        </w:tc>
        <w:tc>
          <w:tcPr>
            <w:tcW w:w="1126" w:type="pct"/>
          </w:tcPr>
          <w:p w14:paraId="039445C3">
            <w:pPr>
              <w:spacing w:before="240" w:after="240"/>
              <w:ind w:firstLine="420"/>
              <w:rPr>
                <w:rFonts w:ascii="宋体" w:hAnsi="宋体" w:eastAsia="宋体"/>
                <w:color w:val="auto"/>
                <w:sz w:val="24"/>
                <w:szCs w:val="24"/>
                <w:highlight w:val="none"/>
              </w:rPr>
            </w:pPr>
          </w:p>
        </w:tc>
        <w:tc>
          <w:tcPr>
            <w:tcW w:w="1408" w:type="pct"/>
          </w:tcPr>
          <w:p w14:paraId="6A450209">
            <w:pPr>
              <w:spacing w:before="240" w:after="240"/>
              <w:ind w:firstLine="420"/>
              <w:rPr>
                <w:rFonts w:ascii="宋体" w:hAnsi="宋体" w:eastAsia="宋体"/>
                <w:color w:val="auto"/>
                <w:sz w:val="24"/>
                <w:szCs w:val="24"/>
                <w:highlight w:val="none"/>
              </w:rPr>
            </w:pPr>
          </w:p>
        </w:tc>
        <w:tc>
          <w:tcPr>
            <w:tcW w:w="1408" w:type="pct"/>
          </w:tcPr>
          <w:p w14:paraId="746BF5F2">
            <w:pPr>
              <w:spacing w:before="240" w:after="240"/>
              <w:ind w:firstLine="420"/>
              <w:rPr>
                <w:rFonts w:ascii="宋体" w:hAnsi="宋体" w:eastAsia="宋体"/>
                <w:color w:val="auto"/>
                <w:sz w:val="24"/>
                <w:szCs w:val="24"/>
                <w:highlight w:val="none"/>
              </w:rPr>
            </w:pPr>
          </w:p>
        </w:tc>
        <w:tc>
          <w:tcPr>
            <w:tcW w:w="643" w:type="pct"/>
          </w:tcPr>
          <w:p w14:paraId="6CC74D95">
            <w:pPr>
              <w:spacing w:before="240" w:after="240"/>
              <w:ind w:firstLine="420"/>
              <w:rPr>
                <w:rFonts w:ascii="宋体" w:hAnsi="宋体" w:eastAsia="宋体"/>
                <w:color w:val="auto"/>
                <w:sz w:val="24"/>
                <w:szCs w:val="24"/>
                <w:highlight w:val="none"/>
              </w:rPr>
            </w:pPr>
          </w:p>
        </w:tc>
      </w:tr>
    </w:tbl>
    <w:p w14:paraId="30C7B526">
      <w:pPr>
        <w:spacing w:line="480" w:lineRule="auto"/>
        <w:ind w:firstLine="420"/>
        <w:rPr>
          <w:rFonts w:ascii="宋体" w:hAnsi="宋体" w:eastAsia="宋体"/>
          <w:color w:val="auto"/>
          <w:sz w:val="24"/>
          <w:szCs w:val="24"/>
          <w:highlight w:val="none"/>
        </w:rPr>
      </w:pPr>
      <w:r>
        <w:rPr>
          <w:rFonts w:ascii="宋体" w:hAnsi="宋体" w:eastAsia="宋体"/>
          <w:color w:val="auto"/>
          <w:sz w:val="24"/>
          <w:szCs w:val="24"/>
          <w:highlight w:val="none"/>
        </w:rPr>
        <w:t>注：偏离包括正、负偏离，正偏离指供应商的响应高于招标文件要求，负偏离指供应商的响应低于招标文件要求。无偏离也应该予以说明。</w:t>
      </w:r>
      <w:r>
        <w:rPr>
          <w:rFonts w:hint="eastAsia" w:ascii="宋体" w:hAnsi="宋体" w:eastAsia="宋体"/>
          <w:color w:val="auto"/>
          <w:sz w:val="24"/>
          <w:szCs w:val="24"/>
          <w:highlight w:val="none"/>
        </w:rPr>
        <w:t>如果行数不够，请自行添加。</w:t>
      </w:r>
    </w:p>
    <w:p w14:paraId="787D4BF7">
      <w:pPr>
        <w:spacing w:line="480" w:lineRule="auto"/>
        <w:ind w:firstLine="420"/>
        <w:rPr>
          <w:rFonts w:ascii="宋体" w:hAnsi="宋体" w:eastAsia="宋体"/>
          <w:color w:val="auto"/>
          <w:sz w:val="24"/>
          <w:szCs w:val="24"/>
          <w:highlight w:val="none"/>
          <w:u w:val="single"/>
        </w:rPr>
      </w:pPr>
      <w:r>
        <w:rPr>
          <w:rFonts w:ascii="宋体" w:hAnsi="宋体" w:eastAsia="宋体"/>
          <w:color w:val="auto"/>
          <w:sz w:val="24"/>
          <w:szCs w:val="24"/>
          <w:highlight w:val="none"/>
        </w:rPr>
        <w:t>供应商名称（公章）：</w:t>
      </w:r>
    </w:p>
    <w:p w14:paraId="79D848C6">
      <w:pPr>
        <w:spacing w:line="480" w:lineRule="auto"/>
        <w:ind w:firstLine="420"/>
        <w:rPr>
          <w:rFonts w:ascii="宋体" w:hAnsi="宋体" w:eastAsia="宋体"/>
          <w:color w:val="auto"/>
          <w:sz w:val="24"/>
          <w:szCs w:val="24"/>
          <w:highlight w:val="none"/>
          <w:u w:val="single"/>
        </w:rPr>
      </w:pPr>
      <w:r>
        <w:rPr>
          <w:rFonts w:ascii="宋体" w:hAnsi="宋体" w:eastAsia="宋体"/>
          <w:color w:val="auto"/>
          <w:sz w:val="24"/>
          <w:szCs w:val="24"/>
          <w:highlight w:val="none"/>
        </w:rPr>
        <w:t>供应商代表签字</w:t>
      </w:r>
      <w:r>
        <w:rPr>
          <w:rFonts w:ascii="宋体" w:hAnsi="宋体" w:eastAsia="宋体"/>
          <w:color w:val="auto"/>
          <w:sz w:val="24"/>
          <w:szCs w:val="24"/>
          <w:highlight w:val="none"/>
          <w:u w:val="single"/>
        </w:rPr>
        <w:t xml:space="preserve">：                        </w:t>
      </w:r>
    </w:p>
    <w:p w14:paraId="796CD27B">
      <w:pPr>
        <w:keepNext/>
        <w:keepLines/>
        <w:tabs>
          <w:tab w:val="left" w:pos="567"/>
          <w:tab w:val="left" w:pos="1800"/>
          <w:tab w:val="left" w:pos="4636"/>
        </w:tabs>
        <w:spacing w:before="260" w:after="260" w:line="416" w:lineRule="auto"/>
        <w:ind w:left="567" w:hanging="567"/>
        <w:jc w:val="center"/>
        <w:outlineLvl w:val="1"/>
        <w:rPr>
          <w:rFonts w:ascii="Arial" w:hAnsi="Arial" w:eastAsia="黑体"/>
          <w:color w:val="auto"/>
          <w:sz w:val="32"/>
          <w:szCs w:val="32"/>
          <w:highlight w:val="none"/>
        </w:rPr>
      </w:pPr>
      <w:r>
        <w:rPr>
          <w:rFonts w:ascii="Arial" w:hAnsi="Arial" w:eastAsia="黑体"/>
          <w:color w:val="auto"/>
          <w:sz w:val="36"/>
          <w:szCs w:val="36"/>
          <w:highlight w:val="none"/>
        </w:rPr>
        <w:br w:type="page"/>
      </w:r>
      <w:bookmarkStart w:id="57" w:name="_Toc229394837"/>
      <w:r>
        <w:rPr>
          <w:rFonts w:ascii="Arial" w:hAnsi="Arial" w:eastAsia="黑体"/>
          <w:color w:val="auto"/>
          <w:sz w:val="32"/>
          <w:szCs w:val="32"/>
          <w:highlight w:val="none"/>
        </w:rPr>
        <w:t>七、技术条款偏离表</w:t>
      </w:r>
      <w:bookmarkEnd w:id="57"/>
    </w:p>
    <w:p w14:paraId="5ED3B0F1">
      <w:pPr>
        <w:spacing w:after="240" w:line="360" w:lineRule="auto"/>
        <w:ind w:firstLine="42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项目名称：                            招标编号：</w:t>
      </w:r>
    </w:p>
    <w:p w14:paraId="7A37FBEB">
      <w:pPr>
        <w:spacing w:after="240" w:line="360" w:lineRule="auto"/>
        <w:ind w:firstLine="420"/>
        <w:rPr>
          <w:rFonts w:ascii="Times New Roman" w:hAnsi="Times New Roman" w:eastAsia="宋体"/>
          <w:color w:val="auto"/>
          <w:sz w:val="24"/>
          <w:szCs w:val="24"/>
          <w:highlight w:val="none"/>
          <w:u w:val="single"/>
        </w:rPr>
      </w:pPr>
      <w:r>
        <w:rPr>
          <w:rFonts w:hint="eastAsia" w:ascii="宋体" w:hAnsi="宋体" w:eastAsia="宋体" w:cs="宋体"/>
          <w:color w:val="auto"/>
          <w:sz w:val="24"/>
          <w:szCs w:val="24"/>
          <w:highlight w:val="none"/>
        </w:rPr>
        <w:t>标段号及名称：</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5"/>
        <w:gridCol w:w="2763"/>
        <w:gridCol w:w="3003"/>
        <w:gridCol w:w="2523"/>
      </w:tblGrid>
      <w:tr w14:paraId="38763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94" w:type="pct"/>
            <w:vAlign w:val="center"/>
          </w:tcPr>
          <w:p w14:paraId="50C85590">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序号</w:t>
            </w:r>
          </w:p>
        </w:tc>
        <w:tc>
          <w:tcPr>
            <w:tcW w:w="1402" w:type="pct"/>
            <w:vAlign w:val="center"/>
          </w:tcPr>
          <w:p w14:paraId="3087646F">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招标技术指标要求</w:t>
            </w:r>
          </w:p>
        </w:tc>
        <w:tc>
          <w:tcPr>
            <w:tcW w:w="1524" w:type="pct"/>
            <w:vAlign w:val="center"/>
          </w:tcPr>
          <w:p w14:paraId="5524B81C">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投标技术指标情况</w:t>
            </w:r>
          </w:p>
        </w:tc>
        <w:tc>
          <w:tcPr>
            <w:tcW w:w="1280" w:type="pct"/>
            <w:vAlign w:val="center"/>
          </w:tcPr>
          <w:p w14:paraId="7CB7F671">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偏离说明</w:t>
            </w:r>
          </w:p>
        </w:tc>
      </w:tr>
      <w:tr w14:paraId="628A6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794" w:type="pct"/>
          </w:tcPr>
          <w:p w14:paraId="2A738B56">
            <w:pPr>
              <w:ind w:firstLine="420"/>
              <w:jc w:val="center"/>
              <w:rPr>
                <w:rFonts w:ascii="Times New Roman" w:hAnsi="Times New Roman" w:eastAsia="宋体"/>
                <w:color w:val="auto"/>
                <w:sz w:val="24"/>
                <w:szCs w:val="24"/>
                <w:highlight w:val="none"/>
              </w:rPr>
            </w:pPr>
          </w:p>
        </w:tc>
        <w:tc>
          <w:tcPr>
            <w:tcW w:w="1402" w:type="pct"/>
          </w:tcPr>
          <w:p w14:paraId="2DB5198A">
            <w:pPr>
              <w:ind w:firstLine="420"/>
              <w:jc w:val="center"/>
              <w:rPr>
                <w:rFonts w:ascii="Times New Roman" w:hAnsi="Times New Roman" w:eastAsia="宋体"/>
                <w:color w:val="auto"/>
                <w:sz w:val="24"/>
                <w:szCs w:val="24"/>
                <w:highlight w:val="none"/>
              </w:rPr>
            </w:pPr>
          </w:p>
        </w:tc>
        <w:tc>
          <w:tcPr>
            <w:tcW w:w="1524" w:type="pct"/>
          </w:tcPr>
          <w:p w14:paraId="17A19EEC">
            <w:pPr>
              <w:ind w:firstLine="420"/>
              <w:rPr>
                <w:rFonts w:ascii="Times New Roman" w:hAnsi="Times New Roman" w:eastAsia="宋体"/>
                <w:color w:val="auto"/>
                <w:sz w:val="24"/>
                <w:szCs w:val="24"/>
                <w:highlight w:val="none"/>
              </w:rPr>
            </w:pPr>
          </w:p>
        </w:tc>
        <w:tc>
          <w:tcPr>
            <w:tcW w:w="1280" w:type="pct"/>
          </w:tcPr>
          <w:p w14:paraId="2E5A8AC5">
            <w:pPr>
              <w:ind w:firstLine="420"/>
              <w:rPr>
                <w:rFonts w:ascii="Times New Roman" w:hAnsi="Times New Roman" w:eastAsia="宋体"/>
                <w:color w:val="auto"/>
                <w:sz w:val="24"/>
                <w:szCs w:val="24"/>
                <w:highlight w:val="none"/>
              </w:rPr>
            </w:pPr>
          </w:p>
        </w:tc>
      </w:tr>
      <w:tr w14:paraId="1500D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94" w:type="pct"/>
          </w:tcPr>
          <w:p w14:paraId="71F2F9BC">
            <w:pPr>
              <w:ind w:firstLine="420"/>
              <w:jc w:val="center"/>
              <w:rPr>
                <w:rFonts w:ascii="Times New Roman" w:hAnsi="Times New Roman" w:eastAsia="宋体"/>
                <w:color w:val="auto"/>
                <w:sz w:val="24"/>
                <w:szCs w:val="24"/>
                <w:highlight w:val="none"/>
              </w:rPr>
            </w:pPr>
          </w:p>
        </w:tc>
        <w:tc>
          <w:tcPr>
            <w:tcW w:w="1402" w:type="pct"/>
          </w:tcPr>
          <w:p w14:paraId="11638494">
            <w:pPr>
              <w:ind w:firstLine="420"/>
              <w:jc w:val="center"/>
              <w:rPr>
                <w:rFonts w:ascii="Times New Roman" w:hAnsi="Times New Roman" w:eastAsia="宋体"/>
                <w:color w:val="auto"/>
                <w:sz w:val="24"/>
                <w:szCs w:val="24"/>
                <w:highlight w:val="none"/>
              </w:rPr>
            </w:pPr>
          </w:p>
        </w:tc>
        <w:tc>
          <w:tcPr>
            <w:tcW w:w="1524" w:type="pct"/>
          </w:tcPr>
          <w:p w14:paraId="31E1EF2B">
            <w:pPr>
              <w:ind w:firstLine="420"/>
              <w:rPr>
                <w:rFonts w:ascii="Times New Roman" w:hAnsi="Times New Roman" w:eastAsia="宋体"/>
                <w:color w:val="auto"/>
                <w:sz w:val="24"/>
                <w:szCs w:val="24"/>
                <w:highlight w:val="none"/>
              </w:rPr>
            </w:pPr>
          </w:p>
        </w:tc>
        <w:tc>
          <w:tcPr>
            <w:tcW w:w="1280" w:type="pct"/>
          </w:tcPr>
          <w:p w14:paraId="43A11073">
            <w:pPr>
              <w:ind w:firstLine="420"/>
              <w:rPr>
                <w:rFonts w:ascii="Times New Roman" w:hAnsi="Times New Roman" w:eastAsia="宋体"/>
                <w:color w:val="auto"/>
                <w:sz w:val="24"/>
                <w:szCs w:val="24"/>
                <w:highlight w:val="none"/>
              </w:rPr>
            </w:pPr>
          </w:p>
        </w:tc>
      </w:tr>
      <w:tr w14:paraId="22748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94" w:type="pct"/>
          </w:tcPr>
          <w:p w14:paraId="5D6D3BF7">
            <w:pPr>
              <w:ind w:firstLine="420"/>
              <w:jc w:val="center"/>
              <w:rPr>
                <w:rFonts w:ascii="Times New Roman" w:hAnsi="Times New Roman" w:eastAsia="宋体"/>
                <w:color w:val="auto"/>
                <w:sz w:val="24"/>
                <w:szCs w:val="24"/>
                <w:highlight w:val="none"/>
              </w:rPr>
            </w:pPr>
          </w:p>
        </w:tc>
        <w:tc>
          <w:tcPr>
            <w:tcW w:w="1402" w:type="pct"/>
          </w:tcPr>
          <w:p w14:paraId="42A26DFD">
            <w:pPr>
              <w:ind w:firstLine="420"/>
              <w:jc w:val="center"/>
              <w:rPr>
                <w:rFonts w:ascii="Times New Roman" w:hAnsi="Times New Roman" w:eastAsia="宋体"/>
                <w:color w:val="auto"/>
                <w:sz w:val="24"/>
                <w:szCs w:val="24"/>
                <w:highlight w:val="none"/>
              </w:rPr>
            </w:pPr>
          </w:p>
        </w:tc>
        <w:tc>
          <w:tcPr>
            <w:tcW w:w="1524" w:type="pct"/>
          </w:tcPr>
          <w:p w14:paraId="6C625507">
            <w:pPr>
              <w:ind w:firstLine="420"/>
              <w:rPr>
                <w:rFonts w:ascii="Times New Roman" w:hAnsi="Times New Roman" w:eastAsia="宋体"/>
                <w:color w:val="auto"/>
                <w:sz w:val="24"/>
                <w:szCs w:val="24"/>
                <w:highlight w:val="none"/>
              </w:rPr>
            </w:pPr>
          </w:p>
        </w:tc>
        <w:tc>
          <w:tcPr>
            <w:tcW w:w="1280" w:type="pct"/>
          </w:tcPr>
          <w:p w14:paraId="1364F0BF">
            <w:pPr>
              <w:ind w:firstLine="420"/>
              <w:rPr>
                <w:rFonts w:ascii="Times New Roman" w:hAnsi="Times New Roman" w:eastAsia="宋体"/>
                <w:color w:val="auto"/>
                <w:sz w:val="24"/>
                <w:szCs w:val="24"/>
                <w:highlight w:val="none"/>
              </w:rPr>
            </w:pPr>
          </w:p>
        </w:tc>
      </w:tr>
      <w:tr w14:paraId="3C02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794" w:type="pct"/>
          </w:tcPr>
          <w:p w14:paraId="6B1DA655">
            <w:pPr>
              <w:ind w:firstLine="420"/>
              <w:jc w:val="center"/>
              <w:rPr>
                <w:rFonts w:ascii="Times New Roman" w:hAnsi="Times New Roman" w:eastAsia="宋体"/>
                <w:color w:val="auto"/>
                <w:sz w:val="24"/>
                <w:szCs w:val="24"/>
                <w:highlight w:val="none"/>
              </w:rPr>
            </w:pPr>
          </w:p>
        </w:tc>
        <w:tc>
          <w:tcPr>
            <w:tcW w:w="1402" w:type="pct"/>
          </w:tcPr>
          <w:p w14:paraId="6B830A54">
            <w:pPr>
              <w:ind w:firstLine="420"/>
              <w:jc w:val="center"/>
              <w:rPr>
                <w:rFonts w:ascii="Times New Roman" w:hAnsi="Times New Roman" w:eastAsia="宋体"/>
                <w:color w:val="auto"/>
                <w:sz w:val="24"/>
                <w:szCs w:val="24"/>
                <w:highlight w:val="none"/>
              </w:rPr>
            </w:pPr>
          </w:p>
        </w:tc>
        <w:tc>
          <w:tcPr>
            <w:tcW w:w="1524" w:type="pct"/>
          </w:tcPr>
          <w:p w14:paraId="1D3037AC">
            <w:pPr>
              <w:ind w:firstLine="420"/>
              <w:rPr>
                <w:rFonts w:ascii="Times New Roman" w:hAnsi="Times New Roman" w:eastAsia="宋体"/>
                <w:color w:val="auto"/>
                <w:sz w:val="24"/>
                <w:szCs w:val="24"/>
                <w:highlight w:val="none"/>
              </w:rPr>
            </w:pPr>
          </w:p>
        </w:tc>
        <w:tc>
          <w:tcPr>
            <w:tcW w:w="1280" w:type="pct"/>
          </w:tcPr>
          <w:p w14:paraId="5DD47E66">
            <w:pPr>
              <w:ind w:firstLine="420"/>
              <w:rPr>
                <w:rFonts w:ascii="Times New Roman" w:hAnsi="Times New Roman" w:eastAsia="宋体"/>
                <w:color w:val="auto"/>
                <w:sz w:val="24"/>
                <w:szCs w:val="24"/>
                <w:highlight w:val="none"/>
              </w:rPr>
            </w:pPr>
          </w:p>
        </w:tc>
      </w:tr>
      <w:tr w14:paraId="549EE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94" w:type="pct"/>
          </w:tcPr>
          <w:p w14:paraId="34301E3F">
            <w:pPr>
              <w:ind w:firstLine="420"/>
              <w:jc w:val="center"/>
              <w:rPr>
                <w:rFonts w:ascii="Times New Roman" w:hAnsi="Times New Roman" w:eastAsia="宋体"/>
                <w:color w:val="auto"/>
                <w:sz w:val="24"/>
                <w:szCs w:val="24"/>
                <w:highlight w:val="none"/>
              </w:rPr>
            </w:pPr>
          </w:p>
        </w:tc>
        <w:tc>
          <w:tcPr>
            <w:tcW w:w="1402" w:type="pct"/>
          </w:tcPr>
          <w:p w14:paraId="35052DF4">
            <w:pPr>
              <w:ind w:firstLine="420"/>
              <w:jc w:val="center"/>
              <w:rPr>
                <w:rFonts w:ascii="Times New Roman" w:hAnsi="Times New Roman" w:eastAsia="宋体"/>
                <w:color w:val="auto"/>
                <w:sz w:val="24"/>
                <w:szCs w:val="24"/>
                <w:highlight w:val="none"/>
              </w:rPr>
            </w:pPr>
          </w:p>
        </w:tc>
        <w:tc>
          <w:tcPr>
            <w:tcW w:w="1524" w:type="pct"/>
          </w:tcPr>
          <w:p w14:paraId="22C0C608">
            <w:pPr>
              <w:ind w:firstLine="420"/>
              <w:rPr>
                <w:rFonts w:ascii="Times New Roman" w:hAnsi="Times New Roman" w:eastAsia="宋体"/>
                <w:color w:val="auto"/>
                <w:sz w:val="24"/>
                <w:szCs w:val="24"/>
                <w:highlight w:val="none"/>
              </w:rPr>
            </w:pPr>
          </w:p>
        </w:tc>
        <w:tc>
          <w:tcPr>
            <w:tcW w:w="1280" w:type="pct"/>
          </w:tcPr>
          <w:p w14:paraId="5879D2F5">
            <w:pPr>
              <w:ind w:firstLine="420"/>
              <w:rPr>
                <w:rFonts w:ascii="Times New Roman" w:hAnsi="Times New Roman" w:eastAsia="宋体"/>
                <w:color w:val="auto"/>
                <w:sz w:val="24"/>
                <w:szCs w:val="24"/>
                <w:highlight w:val="none"/>
              </w:rPr>
            </w:pPr>
          </w:p>
        </w:tc>
      </w:tr>
      <w:tr w14:paraId="06EE8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94" w:type="pct"/>
          </w:tcPr>
          <w:p w14:paraId="6F2CCBE5">
            <w:pPr>
              <w:ind w:firstLine="420"/>
              <w:jc w:val="center"/>
              <w:rPr>
                <w:rFonts w:ascii="Times New Roman" w:hAnsi="Times New Roman" w:eastAsia="宋体"/>
                <w:color w:val="auto"/>
                <w:sz w:val="24"/>
                <w:szCs w:val="24"/>
                <w:highlight w:val="none"/>
              </w:rPr>
            </w:pPr>
          </w:p>
        </w:tc>
        <w:tc>
          <w:tcPr>
            <w:tcW w:w="1402" w:type="pct"/>
          </w:tcPr>
          <w:p w14:paraId="2496FDAA">
            <w:pPr>
              <w:ind w:firstLine="420"/>
              <w:jc w:val="center"/>
              <w:rPr>
                <w:rFonts w:ascii="Times New Roman" w:hAnsi="Times New Roman" w:eastAsia="宋体"/>
                <w:color w:val="auto"/>
                <w:sz w:val="24"/>
                <w:szCs w:val="24"/>
                <w:highlight w:val="none"/>
              </w:rPr>
            </w:pPr>
          </w:p>
        </w:tc>
        <w:tc>
          <w:tcPr>
            <w:tcW w:w="1524" w:type="pct"/>
          </w:tcPr>
          <w:p w14:paraId="4F8E24C5">
            <w:pPr>
              <w:ind w:firstLine="420"/>
              <w:rPr>
                <w:rFonts w:ascii="Times New Roman" w:hAnsi="Times New Roman" w:eastAsia="宋体"/>
                <w:color w:val="auto"/>
                <w:sz w:val="24"/>
                <w:szCs w:val="24"/>
                <w:highlight w:val="none"/>
              </w:rPr>
            </w:pPr>
          </w:p>
        </w:tc>
        <w:tc>
          <w:tcPr>
            <w:tcW w:w="1280" w:type="pct"/>
          </w:tcPr>
          <w:p w14:paraId="1B257462">
            <w:pPr>
              <w:ind w:firstLine="420"/>
              <w:rPr>
                <w:rFonts w:ascii="Times New Roman" w:hAnsi="Times New Roman" w:eastAsia="宋体"/>
                <w:color w:val="auto"/>
                <w:sz w:val="24"/>
                <w:szCs w:val="24"/>
                <w:highlight w:val="none"/>
              </w:rPr>
            </w:pPr>
          </w:p>
        </w:tc>
      </w:tr>
      <w:tr w14:paraId="5555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94" w:type="pct"/>
          </w:tcPr>
          <w:p w14:paraId="089B521D">
            <w:pPr>
              <w:ind w:firstLine="420"/>
              <w:jc w:val="center"/>
              <w:rPr>
                <w:rFonts w:ascii="Times New Roman" w:hAnsi="Times New Roman" w:eastAsia="宋体"/>
                <w:color w:val="auto"/>
                <w:sz w:val="24"/>
                <w:szCs w:val="24"/>
                <w:highlight w:val="none"/>
              </w:rPr>
            </w:pPr>
          </w:p>
        </w:tc>
        <w:tc>
          <w:tcPr>
            <w:tcW w:w="1402" w:type="pct"/>
          </w:tcPr>
          <w:p w14:paraId="49A9CF44">
            <w:pPr>
              <w:ind w:firstLine="420"/>
              <w:jc w:val="center"/>
              <w:rPr>
                <w:rFonts w:ascii="Times New Roman" w:hAnsi="Times New Roman" w:eastAsia="宋体"/>
                <w:color w:val="auto"/>
                <w:sz w:val="24"/>
                <w:szCs w:val="24"/>
                <w:highlight w:val="none"/>
              </w:rPr>
            </w:pPr>
          </w:p>
        </w:tc>
        <w:tc>
          <w:tcPr>
            <w:tcW w:w="1524" w:type="pct"/>
          </w:tcPr>
          <w:p w14:paraId="12814E67">
            <w:pPr>
              <w:ind w:firstLine="420"/>
              <w:rPr>
                <w:rFonts w:ascii="Times New Roman" w:hAnsi="Times New Roman" w:eastAsia="宋体"/>
                <w:color w:val="auto"/>
                <w:sz w:val="24"/>
                <w:szCs w:val="24"/>
                <w:highlight w:val="none"/>
              </w:rPr>
            </w:pPr>
          </w:p>
        </w:tc>
        <w:tc>
          <w:tcPr>
            <w:tcW w:w="1280" w:type="pct"/>
          </w:tcPr>
          <w:p w14:paraId="05A99213">
            <w:pPr>
              <w:ind w:firstLine="420"/>
              <w:rPr>
                <w:rFonts w:ascii="Times New Roman" w:hAnsi="Times New Roman" w:eastAsia="宋体"/>
                <w:color w:val="auto"/>
                <w:sz w:val="24"/>
                <w:szCs w:val="24"/>
                <w:highlight w:val="none"/>
              </w:rPr>
            </w:pPr>
          </w:p>
        </w:tc>
      </w:tr>
      <w:tr w14:paraId="41CF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94" w:type="pct"/>
          </w:tcPr>
          <w:p w14:paraId="4E6B84F0">
            <w:pPr>
              <w:ind w:firstLine="420"/>
              <w:jc w:val="center"/>
              <w:rPr>
                <w:rFonts w:ascii="Times New Roman" w:hAnsi="Times New Roman" w:eastAsia="宋体"/>
                <w:color w:val="auto"/>
                <w:sz w:val="24"/>
                <w:szCs w:val="24"/>
                <w:highlight w:val="none"/>
              </w:rPr>
            </w:pPr>
          </w:p>
        </w:tc>
        <w:tc>
          <w:tcPr>
            <w:tcW w:w="1402" w:type="pct"/>
          </w:tcPr>
          <w:p w14:paraId="0DD7C435">
            <w:pPr>
              <w:ind w:firstLine="420"/>
              <w:jc w:val="center"/>
              <w:rPr>
                <w:rFonts w:ascii="Times New Roman" w:hAnsi="Times New Roman" w:eastAsia="宋体"/>
                <w:color w:val="auto"/>
                <w:sz w:val="24"/>
                <w:szCs w:val="24"/>
                <w:highlight w:val="none"/>
              </w:rPr>
            </w:pPr>
          </w:p>
        </w:tc>
        <w:tc>
          <w:tcPr>
            <w:tcW w:w="1524" w:type="pct"/>
          </w:tcPr>
          <w:p w14:paraId="298ED0A4">
            <w:pPr>
              <w:ind w:firstLine="420"/>
              <w:rPr>
                <w:rFonts w:ascii="Times New Roman" w:hAnsi="Times New Roman" w:eastAsia="宋体"/>
                <w:color w:val="auto"/>
                <w:sz w:val="24"/>
                <w:szCs w:val="24"/>
                <w:highlight w:val="none"/>
              </w:rPr>
            </w:pPr>
          </w:p>
        </w:tc>
        <w:tc>
          <w:tcPr>
            <w:tcW w:w="1280" w:type="pct"/>
          </w:tcPr>
          <w:p w14:paraId="66E6DD92">
            <w:pPr>
              <w:ind w:firstLine="420"/>
              <w:rPr>
                <w:rFonts w:ascii="Times New Roman" w:hAnsi="Times New Roman" w:eastAsia="宋体"/>
                <w:color w:val="auto"/>
                <w:sz w:val="24"/>
                <w:szCs w:val="24"/>
                <w:highlight w:val="none"/>
              </w:rPr>
            </w:pPr>
          </w:p>
        </w:tc>
      </w:tr>
      <w:tr w14:paraId="7D6CB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794" w:type="pct"/>
          </w:tcPr>
          <w:p w14:paraId="4138B95B">
            <w:pPr>
              <w:ind w:firstLine="420"/>
              <w:jc w:val="center"/>
              <w:rPr>
                <w:rFonts w:ascii="Times New Roman" w:hAnsi="Times New Roman" w:eastAsia="宋体"/>
                <w:color w:val="auto"/>
                <w:sz w:val="24"/>
                <w:szCs w:val="24"/>
                <w:highlight w:val="none"/>
              </w:rPr>
            </w:pPr>
          </w:p>
        </w:tc>
        <w:tc>
          <w:tcPr>
            <w:tcW w:w="1402" w:type="pct"/>
          </w:tcPr>
          <w:p w14:paraId="382BA084">
            <w:pPr>
              <w:ind w:firstLine="420"/>
              <w:jc w:val="center"/>
              <w:rPr>
                <w:rFonts w:ascii="Times New Roman" w:hAnsi="Times New Roman" w:eastAsia="宋体"/>
                <w:color w:val="auto"/>
                <w:sz w:val="24"/>
                <w:szCs w:val="24"/>
                <w:highlight w:val="none"/>
              </w:rPr>
            </w:pPr>
          </w:p>
        </w:tc>
        <w:tc>
          <w:tcPr>
            <w:tcW w:w="1524" w:type="pct"/>
          </w:tcPr>
          <w:p w14:paraId="7CB9B43A">
            <w:pPr>
              <w:ind w:firstLine="420"/>
              <w:rPr>
                <w:rFonts w:ascii="Times New Roman" w:hAnsi="Times New Roman" w:eastAsia="宋体"/>
                <w:color w:val="auto"/>
                <w:sz w:val="24"/>
                <w:szCs w:val="24"/>
                <w:highlight w:val="none"/>
              </w:rPr>
            </w:pPr>
          </w:p>
        </w:tc>
        <w:tc>
          <w:tcPr>
            <w:tcW w:w="1280" w:type="pct"/>
          </w:tcPr>
          <w:p w14:paraId="7B4411D3">
            <w:pPr>
              <w:ind w:firstLine="420"/>
              <w:rPr>
                <w:rFonts w:ascii="Times New Roman" w:hAnsi="Times New Roman" w:eastAsia="宋体"/>
                <w:color w:val="auto"/>
                <w:sz w:val="24"/>
                <w:szCs w:val="24"/>
                <w:highlight w:val="none"/>
              </w:rPr>
            </w:pPr>
          </w:p>
        </w:tc>
      </w:tr>
      <w:tr w14:paraId="10B8D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94" w:type="pct"/>
          </w:tcPr>
          <w:p w14:paraId="4E93C7CF">
            <w:pPr>
              <w:ind w:firstLine="420"/>
              <w:jc w:val="center"/>
              <w:rPr>
                <w:rFonts w:ascii="Times New Roman" w:hAnsi="Times New Roman" w:eastAsia="宋体"/>
                <w:color w:val="auto"/>
                <w:sz w:val="24"/>
                <w:szCs w:val="24"/>
                <w:highlight w:val="none"/>
              </w:rPr>
            </w:pPr>
          </w:p>
        </w:tc>
        <w:tc>
          <w:tcPr>
            <w:tcW w:w="1402" w:type="pct"/>
          </w:tcPr>
          <w:p w14:paraId="1665367B">
            <w:pPr>
              <w:ind w:firstLine="420"/>
              <w:jc w:val="center"/>
              <w:rPr>
                <w:rFonts w:ascii="Times New Roman" w:hAnsi="Times New Roman" w:eastAsia="宋体"/>
                <w:color w:val="auto"/>
                <w:sz w:val="24"/>
                <w:szCs w:val="24"/>
                <w:highlight w:val="none"/>
              </w:rPr>
            </w:pPr>
          </w:p>
        </w:tc>
        <w:tc>
          <w:tcPr>
            <w:tcW w:w="1524" w:type="pct"/>
          </w:tcPr>
          <w:p w14:paraId="43E7BDD6">
            <w:pPr>
              <w:ind w:firstLine="420"/>
              <w:rPr>
                <w:rFonts w:ascii="Times New Roman" w:hAnsi="Times New Roman" w:eastAsia="宋体"/>
                <w:color w:val="auto"/>
                <w:sz w:val="24"/>
                <w:szCs w:val="24"/>
                <w:highlight w:val="none"/>
              </w:rPr>
            </w:pPr>
          </w:p>
        </w:tc>
        <w:tc>
          <w:tcPr>
            <w:tcW w:w="1280" w:type="pct"/>
          </w:tcPr>
          <w:p w14:paraId="2C6A9A94">
            <w:pPr>
              <w:ind w:firstLine="420"/>
              <w:rPr>
                <w:rFonts w:ascii="Times New Roman" w:hAnsi="Times New Roman" w:eastAsia="宋体"/>
                <w:color w:val="auto"/>
                <w:sz w:val="24"/>
                <w:szCs w:val="24"/>
                <w:highlight w:val="none"/>
              </w:rPr>
            </w:pPr>
          </w:p>
        </w:tc>
      </w:tr>
      <w:tr w14:paraId="7EDC8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94" w:type="pct"/>
          </w:tcPr>
          <w:p w14:paraId="1F614E1E">
            <w:pPr>
              <w:ind w:firstLine="420"/>
              <w:jc w:val="center"/>
              <w:rPr>
                <w:rFonts w:ascii="Times New Roman" w:hAnsi="Times New Roman" w:eastAsia="宋体"/>
                <w:color w:val="auto"/>
                <w:sz w:val="24"/>
                <w:szCs w:val="24"/>
                <w:highlight w:val="none"/>
              </w:rPr>
            </w:pPr>
          </w:p>
        </w:tc>
        <w:tc>
          <w:tcPr>
            <w:tcW w:w="1402" w:type="pct"/>
          </w:tcPr>
          <w:p w14:paraId="72FE9ABB">
            <w:pPr>
              <w:ind w:firstLine="420"/>
              <w:jc w:val="center"/>
              <w:rPr>
                <w:rFonts w:ascii="Times New Roman" w:hAnsi="Times New Roman" w:eastAsia="宋体"/>
                <w:color w:val="auto"/>
                <w:sz w:val="24"/>
                <w:szCs w:val="24"/>
                <w:highlight w:val="none"/>
              </w:rPr>
            </w:pPr>
          </w:p>
        </w:tc>
        <w:tc>
          <w:tcPr>
            <w:tcW w:w="1524" w:type="pct"/>
          </w:tcPr>
          <w:p w14:paraId="2C82DCDD">
            <w:pPr>
              <w:ind w:firstLine="420"/>
              <w:rPr>
                <w:rFonts w:ascii="Times New Roman" w:hAnsi="Times New Roman" w:eastAsia="宋体"/>
                <w:color w:val="auto"/>
                <w:sz w:val="24"/>
                <w:szCs w:val="24"/>
                <w:highlight w:val="none"/>
              </w:rPr>
            </w:pPr>
          </w:p>
        </w:tc>
        <w:tc>
          <w:tcPr>
            <w:tcW w:w="1280" w:type="pct"/>
          </w:tcPr>
          <w:p w14:paraId="335FD78A">
            <w:pPr>
              <w:ind w:firstLine="420"/>
              <w:rPr>
                <w:rFonts w:ascii="Times New Roman" w:hAnsi="Times New Roman" w:eastAsia="宋体"/>
                <w:color w:val="auto"/>
                <w:sz w:val="24"/>
                <w:szCs w:val="24"/>
                <w:highlight w:val="none"/>
              </w:rPr>
            </w:pPr>
          </w:p>
        </w:tc>
      </w:tr>
      <w:tr w14:paraId="4A1EE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94" w:type="pct"/>
          </w:tcPr>
          <w:p w14:paraId="6D34CC5D">
            <w:pPr>
              <w:ind w:firstLine="420"/>
              <w:jc w:val="center"/>
              <w:rPr>
                <w:rFonts w:ascii="Times New Roman" w:hAnsi="Times New Roman" w:eastAsia="宋体"/>
                <w:color w:val="auto"/>
                <w:sz w:val="24"/>
                <w:szCs w:val="24"/>
                <w:highlight w:val="none"/>
              </w:rPr>
            </w:pPr>
          </w:p>
        </w:tc>
        <w:tc>
          <w:tcPr>
            <w:tcW w:w="1402" w:type="pct"/>
          </w:tcPr>
          <w:p w14:paraId="1D910E3D">
            <w:pPr>
              <w:ind w:firstLine="420"/>
              <w:jc w:val="center"/>
              <w:rPr>
                <w:rFonts w:ascii="Times New Roman" w:hAnsi="Times New Roman" w:eastAsia="宋体"/>
                <w:color w:val="auto"/>
                <w:sz w:val="24"/>
                <w:szCs w:val="24"/>
                <w:highlight w:val="none"/>
              </w:rPr>
            </w:pPr>
          </w:p>
        </w:tc>
        <w:tc>
          <w:tcPr>
            <w:tcW w:w="1524" w:type="pct"/>
          </w:tcPr>
          <w:p w14:paraId="60DBF6C7">
            <w:pPr>
              <w:ind w:firstLine="420"/>
              <w:rPr>
                <w:rFonts w:ascii="Times New Roman" w:hAnsi="Times New Roman" w:eastAsia="宋体"/>
                <w:color w:val="auto"/>
                <w:sz w:val="24"/>
                <w:szCs w:val="24"/>
                <w:highlight w:val="none"/>
              </w:rPr>
            </w:pPr>
          </w:p>
        </w:tc>
        <w:tc>
          <w:tcPr>
            <w:tcW w:w="1280" w:type="pct"/>
          </w:tcPr>
          <w:p w14:paraId="7197081B">
            <w:pPr>
              <w:ind w:firstLine="420"/>
              <w:rPr>
                <w:rFonts w:ascii="Times New Roman" w:hAnsi="Times New Roman" w:eastAsia="宋体"/>
                <w:color w:val="auto"/>
                <w:sz w:val="24"/>
                <w:szCs w:val="24"/>
                <w:highlight w:val="none"/>
              </w:rPr>
            </w:pPr>
          </w:p>
        </w:tc>
      </w:tr>
    </w:tbl>
    <w:p w14:paraId="1FD77099">
      <w:pPr>
        <w:spacing w:line="360" w:lineRule="exact"/>
        <w:ind w:firstLine="42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注：</w:t>
      </w:r>
    </w:p>
    <w:p w14:paraId="270768A9">
      <w:pPr>
        <w:spacing w:line="360" w:lineRule="exact"/>
        <w:ind w:firstLine="42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1.供应商须根据所投标技术要求填写此表，作为投标文件重要的组成部分。</w:t>
      </w:r>
    </w:p>
    <w:p w14:paraId="6246F562">
      <w:pPr>
        <w:spacing w:line="360" w:lineRule="exact"/>
        <w:ind w:firstLine="42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2.偏离包括正、负偏离，正偏离指供应商的响应高于招标文件要求，负偏离指供应商的响应低于招标文件要求。无偏离也应该予以说明。如果行数不够，请自行添加。</w:t>
      </w:r>
    </w:p>
    <w:p w14:paraId="57409035">
      <w:pPr>
        <w:ind w:firstLine="420"/>
        <w:rPr>
          <w:rFonts w:ascii="Times New Roman" w:hAnsi="Times New Roman" w:eastAsia="宋体"/>
          <w:color w:val="auto"/>
          <w:sz w:val="24"/>
          <w:szCs w:val="24"/>
          <w:highlight w:val="none"/>
        </w:rPr>
      </w:pPr>
    </w:p>
    <w:p w14:paraId="62E938C3">
      <w:pPr>
        <w:spacing w:line="480" w:lineRule="auto"/>
        <w:ind w:firstLine="42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供应商名称（公章）：</w:t>
      </w:r>
    </w:p>
    <w:p w14:paraId="2833862E">
      <w:pPr>
        <w:spacing w:line="480" w:lineRule="auto"/>
        <w:ind w:firstLine="420"/>
        <w:rPr>
          <w:rFonts w:ascii="Times New Roman" w:hAnsi="Times New Roman" w:eastAsia="宋体"/>
          <w:b/>
          <w:color w:val="auto"/>
          <w:szCs w:val="24"/>
          <w:highlight w:val="none"/>
        </w:rPr>
      </w:pPr>
      <w:r>
        <w:rPr>
          <w:rFonts w:ascii="Times New Roman" w:hAnsi="Times New Roman" w:eastAsia="宋体"/>
          <w:color w:val="auto"/>
          <w:sz w:val="24"/>
          <w:szCs w:val="24"/>
          <w:highlight w:val="none"/>
        </w:rPr>
        <w:t>供应商代表签字：</w:t>
      </w:r>
    </w:p>
    <w:p w14:paraId="5BAF576B">
      <w:pPr>
        <w:widowControl/>
        <w:jc w:val="left"/>
        <w:rPr>
          <w:rFonts w:ascii="宋体" w:hAnsi="宋体" w:eastAsia="黑体"/>
          <w:bCs/>
          <w:color w:val="auto"/>
          <w:sz w:val="32"/>
          <w:szCs w:val="32"/>
          <w:highlight w:val="none"/>
        </w:rPr>
      </w:pPr>
      <w:bookmarkStart w:id="58" w:name="_Toc229394838"/>
      <w:r>
        <w:rPr>
          <w:rFonts w:hint="eastAsia" w:ascii="宋体" w:hAnsi="宋体" w:eastAsia="黑体"/>
          <w:bCs/>
          <w:color w:val="auto"/>
          <w:sz w:val="32"/>
          <w:szCs w:val="32"/>
          <w:highlight w:val="none"/>
        </w:rPr>
        <w:br w:type="page"/>
      </w:r>
    </w:p>
    <w:p w14:paraId="70B9935D">
      <w:pPr>
        <w:keepNext/>
        <w:keepLines/>
        <w:tabs>
          <w:tab w:val="left" w:pos="567"/>
          <w:tab w:val="left" w:pos="1800"/>
          <w:tab w:val="left" w:pos="4636"/>
        </w:tabs>
        <w:spacing w:before="260" w:after="260" w:line="416" w:lineRule="auto"/>
        <w:ind w:left="567" w:hanging="567"/>
        <w:jc w:val="center"/>
        <w:outlineLvl w:val="1"/>
        <w:rPr>
          <w:rFonts w:ascii="Arial" w:hAnsi="Arial" w:eastAsia="黑体"/>
          <w:color w:val="auto"/>
          <w:sz w:val="32"/>
          <w:szCs w:val="32"/>
          <w:highlight w:val="none"/>
        </w:rPr>
      </w:pPr>
      <w:r>
        <w:rPr>
          <w:rFonts w:hint="eastAsia" w:ascii="Arial" w:hAnsi="Arial" w:eastAsia="黑体"/>
          <w:color w:val="auto"/>
          <w:sz w:val="32"/>
          <w:szCs w:val="32"/>
          <w:highlight w:val="none"/>
        </w:rPr>
        <w:t>八</w:t>
      </w:r>
      <w:r>
        <w:rPr>
          <w:rFonts w:ascii="Arial" w:hAnsi="Arial" w:eastAsia="黑体"/>
          <w:color w:val="auto"/>
          <w:sz w:val="32"/>
          <w:szCs w:val="32"/>
          <w:highlight w:val="none"/>
        </w:rPr>
        <w:t>、</w:t>
      </w:r>
      <w:bookmarkEnd w:id="58"/>
      <w:r>
        <w:rPr>
          <w:rFonts w:ascii="Arial" w:hAnsi="Arial" w:eastAsia="黑体"/>
          <w:color w:val="auto"/>
          <w:sz w:val="32"/>
          <w:szCs w:val="32"/>
          <w:highlight w:val="none"/>
        </w:rPr>
        <w:t>其他部分</w:t>
      </w:r>
    </w:p>
    <w:p w14:paraId="1A573B6B">
      <w:pPr>
        <w:pStyle w:val="507"/>
        <w:ind w:firstLine="480"/>
        <w:rPr>
          <w:color w:val="auto"/>
          <w:highlight w:val="none"/>
        </w:rPr>
      </w:pPr>
      <w:r>
        <w:rPr>
          <w:color w:val="auto"/>
          <w:highlight w:val="none"/>
        </w:rPr>
        <w:t>供应商根据编制投标文件需要提供的其他相关文件。</w:t>
      </w:r>
    </w:p>
    <w:p w14:paraId="1F8F2940">
      <w:pPr>
        <w:widowControl/>
        <w:jc w:val="left"/>
        <w:rPr>
          <w:rFonts w:ascii="Arial" w:hAnsi="Arial" w:eastAsia="黑体"/>
          <w:color w:val="auto"/>
          <w:sz w:val="32"/>
          <w:szCs w:val="32"/>
          <w:highlight w:val="none"/>
        </w:rPr>
      </w:pPr>
      <w:r>
        <w:rPr>
          <w:rFonts w:ascii="Arial" w:hAnsi="Arial" w:eastAsia="黑体"/>
          <w:color w:val="auto"/>
          <w:sz w:val="32"/>
          <w:szCs w:val="32"/>
          <w:highlight w:val="none"/>
        </w:rPr>
        <w:br w:type="page"/>
      </w:r>
    </w:p>
    <w:p w14:paraId="522E4AA0">
      <w:pPr>
        <w:keepNext/>
        <w:keepLines/>
        <w:tabs>
          <w:tab w:val="left" w:pos="567"/>
          <w:tab w:val="left" w:pos="1800"/>
          <w:tab w:val="left" w:pos="4636"/>
        </w:tabs>
        <w:spacing w:before="260" w:after="260" w:line="416" w:lineRule="auto"/>
        <w:ind w:left="567" w:hanging="567"/>
        <w:jc w:val="center"/>
        <w:outlineLvl w:val="1"/>
        <w:rPr>
          <w:rFonts w:ascii="Arial" w:hAnsi="Arial" w:eastAsia="黑体"/>
          <w:color w:val="auto"/>
          <w:sz w:val="32"/>
          <w:szCs w:val="32"/>
          <w:highlight w:val="none"/>
        </w:rPr>
      </w:pPr>
      <w:r>
        <w:rPr>
          <w:rFonts w:hint="eastAsia" w:ascii="Arial" w:hAnsi="Arial" w:eastAsia="黑体"/>
          <w:color w:val="auto"/>
          <w:sz w:val="32"/>
          <w:szCs w:val="32"/>
          <w:highlight w:val="none"/>
        </w:rPr>
        <w:t>九</w:t>
      </w:r>
      <w:r>
        <w:rPr>
          <w:rFonts w:ascii="Arial" w:hAnsi="Arial" w:eastAsia="黑体"/>
          <w:color w:val="auto"/>
          <w:sz w:val="32"/>
          <w:szCs w:val="32"/>
          <w:highlight w:val="none"/>
        </w:rPr>
        <w:t>、</w:t>
      </w:r>
      <w:r>
        <w:rPr>
          <w:rFonts w:hint="eastAsia" w:ascii="Arial" w:hAnsi="Arial" w:eastAsia="黑体"/>
          <w:color w:val="auto"/>
          <w:sz w:val="32"/>
          <w:szCs w:val="32"/>
          <w:highlight w:val="none"/>
        </w:rPr>
        <w:t>服务方案</w:t>
      </w:r>
    </w:p>
    <w:p w14:paraId="54F1B5D0">
      <w:pPr>
        <w:widowControl/>
        <w:jc w:val="center"/>
        <w:rPr>
          <w:rFonts w:ascii="宋体" w:hAnsi="宋体" w:eastAsia="宋体" w:cs="宋体"/>
          <w:b/>
          <w:color w:val="auto"/>
          <w:sz w:val="24"/>
          <w:szCs w:val="24"/>
          <w:highlight w:val="none"/>
        </w:rPr>
      </w:pPr>
      <w:r>
        <w:rPr>
          <w:rFonts w:ascii="宋体" w:hAnsi="宋体" w:eastAsia="宋体" w:cs="宋体"/>
          <w:b/>
          <w:color w:val="auto"/>
          <w:sz w:val="24"/>
          <w:szCs w:val="24"/>
          <w:highlight w:val="none"/>
        </w:rPr>
        <w:t>（暗标，</w:t>
      </w:r>
      <w:r>
        <w:rPr>
          <w:rFonts w:hint="eastAsia" w:ascii="宋体" w:hAnsi="宋体" w:eastAsia="宋体" w:cs="宋体"/>
          <w:b/>
          <w:color w:val="auto"/>
          <w:sz w:val="24"/>
          <w:szCs w:val="24"/>
          <w:highlight w:val="none"/>
        </w:rPr>
        <w:t>服务方案</w:t>
      </w:r>
      <w:r>
        <w:rPr>
          <w:rFonts w:ascii="宋体" w:hAnsi="宋体" w:eastAsia="宋体" w:cs="宋体"/>
          <w:b/>
          <w:color w:val="auto"/>
          <w:sz w:val="24"/>
          <w:szCs w:val="24"/>
          <w:highlight w:val="none"/>
        </w:rPr>
        <w:t>具体内容参见评标办法相关要求）</w:t>
      </w:r>
    </w:p>
    <w:p w14:paraId="57D8D6A9">
      <w:pPr>
        <w:widowControl/>
        <w:shd w:val="clear" w:color="auto" w:fill="FFFFFF"/>
        <w:adjustRightInd w:val="0"/>
        <w:snapToGrid w:val="0"/>
        <w:spacing w:line="360" w:lineRule="auto"/>
        <w:ind w:firstLine="482" w:firstLineChars="200"/>
        <w:jc w:val="lef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暗标编制要求如下：</w:t>
      </w:r>
    </w:p>
    <w:p w14:paraId="34AFF307">
      <w:pPr>
        <w:spacing w:line="360" w:lineRule="auto"/>
        <w:ind w:firstLine="482" w:firstLineChars="200"/>
        <w:rPr>
          <w:rFonts w:ascii="宋体" w:hAnsi="宋体" w:eastAsia="宋体"/>
          <w:b/>
          <w:color w:val="auto"/>
          <w:kern w:val="2"/>
          <w:sz w:val="24"/>
          <w:szCs w:val="21"/>
          <w:highlight w:val="none"/>
        </w:rPr>
      </w:pPr>
      <w:r>
        <w:rPr>
          <w:rFonts w:ascii="宋体" w:hAnsi="宋体" w:eastAsia="宋体"/>
          <w:b/>
          <w:color w:val="auto"/>
          <w:kern w:val="2"/>
          <w:sz w:val="24"/>
          <w:szCs w:val="21"/>
          <w:highlight w:val="none"/>
        </w:rPr>
        <w:t>①技术文件正文所用文字采用“宋体”</w:t>
      </w:r>
      <w:r>
        <w:rPr>
          <w:rFonts w:hint="eastAsia" w:ascii="宋体" w:hAnsi="宋体" w:eastAsia="宋体"/>
          <w:b/>
          <w:color w:val="auto"/>
          <w:kern w:val="2"/>
          <w:sz w:val="24"/>
          <w:szCs w:val="21"/>
          <w:highlight w:val="none"/>
        </w:rPr>
        <w:t>小</w:t>
      </w:r>
      <w:r>
        <w:rPr>
          <w:rFonts w:ascii="宋体" w:hAnsi="宋体" w:eastAsia="宋体"/>
          <w:b/>
          <w:color w:val="auto"/>
          <w:kern w:val="2"/>
          <w:sz w:val="24"/>
          <w:szCs w:val="21"/>
          <w:highlight w:val="none"/>
        </w:rPr>
        <w:t>四号“常规”字（黑色），表格中所用文字采用“宋体”“常规”字（黑色），字号不限。不得设置页码、页眉、页脚，纸张必须为A4纸。</w:t>
      </w:r>
    </w:p>
    <w:p w14:paraId="5D0B2104">
      <w:pPr>
        <w:spacing w:line="360" w:lineRule="auto"/>
        <w:ind w:firstLine="482" w:firstLineChars="200"/>
        <w:rPr>
          <w:rFonts w:ascii="宋体" w:hAnsi="宋体" w:eastAsia="宋体"/>
          <w:b/>
          <w:color w:val="auto"/>
          <w:kern w:val="2"/>
          <w:sz w:val="24"/>
          <w:szCs w:val="21"/>
          <w:highlight w:val="none"/>
        </w:rPr>
      </w:pPr>
      <w:r>
        <w:rPr>
          <w:rFonts w:ascii="宋体" w:hAnsi="宋体" w:eastAsia="宋体"/>
          <w:b/>
          <w:color w:val="auto"/>
          <w:kern w:val="2"/>
          <w:sz w:val="24"/>
          <w:szCs w:val="21"/>
          <w:highlight w:val="none"/>
        </w:rPr>
        <w:t>②技术文件不得出现能够体现投标供应商身份、名称的相关描述、材料、文件等内容；</w:t>
      </w:r>
    </w:p>
    <w:p w14:paraId="0EFE8F9E">
      <w:pPr>
        <w:spacing w:line="360" w:lineRule="auto"/>
        <w:ind w:firstLine="482" w:firstLineChars="200"/>
        <w:rPr>
          <w:rFonts w:ascii="宋体" w:hAnsi="宋体" w:eastAsia="宋体"/>
          <w:b/>
          <w:color w:val="auto"/>
          <w:kern w:val="2"/>
          <w:sz w:val="24"/>
          <w:szCs w:val="21"/>
          <w:highlight w:val="none"/>
        </w:rPr>
      </w:pPr>
      <w:r>
        <w:rPr>
          <w:rFonts w:ascii="宋体" w:hAnsi="宋体" w:eastAsia="宋体"/>
          <w:b/>
          <w:color w:val="auto"/>
          <w:kern w:val="2"/>
          <w:sz w:val="24"/>
          <w:szCs w:val="21"/>
          <w:highlight w:val="none"/>
        </w:rPr>
        <w:t>③技术文件不得更改，不得在其中涂改、标注或做任何可以辨认投标供应商及所属人员身份的名称、印章、商标等标记；</w:t>
      </w:r>
    </w:p>
    <w:p w14:paraId="56D848DC">
      <w:pPr>
        <w:spacing w:line="360" w:lineRule="auto"/>
        <w:ind w:firstLine="482" w:firstLineChars="200"/>
        <w:rPr>
          <w:rFonts w:ascii="宋体" w:hAnsi="宋体" w:eastAsia="宋体"/>
          <w:b/>
          <w:color w:val="auto"/>
          <w:kern w:val="2"/>
          <w:sz w:val="24"/>
          <w:szCs w:val="21"/>
          <w:highlight w:val="none"/>
        </w:rPr>
      </w:pPr>
      <w:r>
        <w:rPr>
          <w:rFonts w:ascii="宋体" w:hAnsi="宋体" w:eastAsia="宋体"/>
          <w:b/>
          <w:color w:val="auto"/>
          <w:kern w:val="2"/>
          <w:sz w:val="24"/>
          <w:szCs w:val="21"/>
          <w:highlight w:val="none"/>
        </w:rPr>
        <w:t>④技术文件应当版面整洁、字迹清楚、不许批注或进行水印等特殊设置，不得采用任何不符合常规、有别于其他投标供应商的特殊做法。除设计图、效果图等图片外，文本部分不得出现底纹、阴影、彩色等标记；</w:t>
      </w:r>
    </w:p>
    <w:p w14:paraId="426FFD0F">
      <w:pPr>
        <w:spacing w:line="360" w:lineRule="auto"/>
        <w:ind w:firstLine="482" w:firstLineChars="200"/>
        <w:rPr>
          <w:rFonts w:ascii="宋体" w:hAnsi="宋体" w:eastAsia="宋体" w:cs="宋体"/>
          <w:color w:val="auto"/>
          <w:kern w:val="2"/>
          <w:szCs w:val="21"/>
          <w:highlight w:val="none"/>
        </w:rPr>
      </w:pPr>
      <w:r>
        <w:rPr>
          <w:rFonts w:ascii="宋体" w:hAnsi="宋体" w:eastAsia="宋体"/>
          <w:b/>
          <w:color w:val="auto"/>
          <w:kern w:val="2"/>
          <w:sz w:val="24"/>
          <w:szCs w:val="21"/>
          <w:highlight w:val="none"/>
        </w:rPr>
        <w:t>⑤不得有其他体现投标供应商身份的内容。</w:t>
      </w:r>
    </w:p>
    <w:p w14:paraId="5D4BF9D2">
      <w:pPr>
        <w:widowControl/>
        <w:jc w:val="center"/>
        <w:rPr>
          <w:rFonts w:ascii="宋体" w:hAnsi="宋体" w:eastAsia="宋体" w:cs="宋体"/>
          <w:b/>
          <w:color w:val="auto"/>
          <w:sz w:val="28"/>
          <w:szCs w:val="28"/>
          <w:highlight w:val="none"/>
        </w:rPr>
      </w:pPr>
    </w:p>
    <w:sectPr>
      <w:footerReference r:id="rId10" w:type="default"/>
      <w:pgSz w:w="11906" w:h="16838"/>
      <w:pgMar w:top="1134" w:right="1134" w:bottom="1134" w:left="1134" w:header="624"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163211D-E122-43C0-90BF-70E9CABA2614}"/>
  </w:font>
  <w:font w:name="黑体">
    <w:panose1 w:val="02010609060101010101"/>
    <w:charset w:val="86"/>
    <w:family w:val="auto"/>
    <w:pitch w:val="default"/>
    <w:sig w:usb0="800002BF" w:usb1="38CF7CFA" w:usb2="00000016" w:usb3="00000000" w:csb0="00040001" w:csb1="00000000"/>
    <w:embedRegular r:id="rId2" w:fontKey="{1F1C3FA6-F192-46E9-901A-1F771D2CB14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3B26E63F-7372-4DA6-81E5-756558503EFC}"/>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4" w:fontKey="{A4E10A12-082B-423E-BE9D-865456340C9C}"/>
  </w:font>
  <w:font w:name="Tahoma">
    <w:panose1 w:val="020B0604030504040204"/>
    <w:charset w:val="00"/>
    <w:family w:val="swiss"/>
    <w:pitch w:val="default"/>
    <w:sig w:usb0="E1002EFF" w:usb1="C000605B" w:usb2="00000029" w:usb3="00000000" w:csb0="200101FF" w:csb1="2028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5" w:fontKey="{68F693FC-46C4-4F1C-A8F9-594B289C377F}"/>
  </w:font>
  <w:font w:name="方正黑体_GBK">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embedRegular r:id="rId6" w:fontKey="{4B3C014F-F7BD-49B1-8BF2-AC7AE0B4E838}"/>
  </w:font>
  <w:font w:name="方正小标宋_GBK">
    <w:panose1 w:val="02000000000000000000"/>
    <w:charset w:val="86"/>
    <w:family w:val="auto"/>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embedRegular r:id="rId7" w:fontKey="{CE5897AD-8730-404C-B520-2E0A193BE719}"/>
  </w:font>
  <w:font w:name="方正仿宋_GB2312">
    <w:panose1 w:val="02000000000000000000"/>
    <w:charset w:val="86"/>
    <w:family w:val="auto"/>
    <w:pitch w:val="default"/>
    <w:sig w:usb0="A00002BF" w:usb1="184F6CFA" w:usb2="00000012" w:usb3="00000000" w:csb0="00040001" w:csb1="00000000"/>
    <w:embedRegular r:id="rId8" w:fontKey="{37177D8B-2F62-4084-B210-66136857624A}"/>
  </w:font>
  <w:font w:name="Cambria Math">
    <w:panose1 w:val="02040503050406030204"/>
    <w:charset w:val="00"/>
    <w:family w:val="roman"/>
    <w:pitch w:val="default"/>
    <w:sig w:usb0="E00006FF" w:usb1="420024FF" w:usb2="02000000" w:usb3="00000000" w:csb0="2000019F" w:csb1="00000000"/>
    <w:embedRegular r:id="rId9" w:fontKey="{53E65863-283A-4D9E-9E27-54DC1444AB77}"/>
  </w:font>
  <w:font w:name="楷体">
    <w:panose1 w:val="02010609060101010101"/>
    <w:charset w:val="86"/>
    <w:family w:val="modern"/>
    <w:pitch w:val="default"/>
    <w:sig w:usb0="800002BF" w:usb1="38CF7CFA" w:usb2="00000016" w:usb3="00000000" w:csb0="00040001" w:csb1="00000000"/>
    <w:embedRegular r:id="rId10" w:fontKey="{58A6342D-09DD-44FC-BCFF-728DCB548653}"/>
  </w:font>
  <w:font w:name="Times New Roman Regular">
    <w:altName w:val="Times New Roman"/>
    <w:panose1 w:val="00000000000000000000"/>
    <w:charset w:val="00"/>
    <w:family w:val="auto"/>
    <w:pitch w:val="default"/>
    <w:sig w:usb0="00000000" w:usb1="00000000" w:usb2="00000000" w:usb3="00000000" w:csb0="00000000" w:csb1="00000000"/>
    <w:embedRegular r:id="rId11" w:fontKey="{5F469C68-B683-4D7B-B236-63E748EEE5B0}"/>
  </w:font>
  <w:font w:name="等线">
    <w:panose1 w:val="02010600030101010101"/>
    <w:charset w:val="86"/>
    <w:family w:val="auto"/>
    <w:pitch w:val="default"/>
    <w:sig w:usb0="A00002BF" w:usb1="38CF7CFA" w:usb2="00000016" w:usb3="00000000" w:csb0="0004000F" w:csb1="00000000"/>
    <w:embedRegular r:id="rId12" w:fontKey="{0DD08D09-7257-4B2A-B536-DC61BABC4468}"/>
  </w:font>
  <w:font w:name="_5b8b_4f53">
    <w:altName w:val="Segoe Print"/>
    <w:panose1 w:val="00000000000000000000"/>
    <w:charset w:val="00"/>
    <w:family w:val="auto"/>
    <w:pitch w:val="default"/>
    <w:sig w:usb0="00000000" w:usb1="00000000" w:usb2="00000000" w:usb3="00000000" w:csb0="00000000" w:csb1="00000000"/>
    <w:embedRegular r:id="rId13" w:fontKey="{3EEB350C-F432-480A-93DF-3602BE04CCA7}"/>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embedRegular r:id="rId14" w:fontKey="{22CBA5DB-E4A8-4F8B-B124-0C9AA873E7F2}"/>
  </w:font>
  <w:font w:name="@楷体_GB2312">
    <w:panose1 w:val="02010609030101010101"/>
    <w:charset w:val="86"/>
    <w:family w:val="auto"/>
    <w:pitch w:val="default"/>
    <w:sig w:usb0="00000001" w:usb1="080E0000" w:usb2="00000000" w:usb3="00000000" w:csb0="00040000" w:csb1="00000000"/>
    <w:embedRegular r:id="rId15" w:fontKey="{0805E3EB-068F-4222-98F6-CBC3FDB66941}"/>
  </w:font>
  <w:font w:name="方正魏碑_GBK">
    <w:panose1 w:val="02000000000000000000"/>
    <w:charset w:val="86"/>
    <w:family w:val="auto"/>
    <w:pitch w:val="default"/>
    <w:sig w:usb0="A00002BF" w:usb1="38CF7CFA" w:usb2="00000016" w:usb3="00000000" w:csb0="00040001" w:csb1="00000000"/>
    <w:embedRegular r:id="rId16" w:fontKey="{8A811FBC-63DE-474E-8D3D-6732FF58C824}"/>
  </w:font>
  <w:font w:name="WPSEMBED3">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7F09A">
    <w:pPr>
      <w:pStyle w:val="100"/>
      <w:jc w:val="center"/>
    </w:pPr>
    <w:r>
      <w:fldChar w:fldCharType="begin"/>
    </w:r>
    <w:r>
      <w:instrText xml:space="preserve"> PAGE   \* MERGEFORMAT </w:instrText>
    </w:r>
    <w:r>
      <w:fldChar w:fldCharType="separate"/>
    </w:r>
    <w:r>
      <w:rPr>
        <w:lang w:val="zh-CN"/>
      </w:rPr>
      <w:t>36</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A4864">
    <w:pPr>
      <w:pStyle w:val="100"/>
      <w:framePr w:wrap="around" w:vAnchor="text" w:hAnchor="margin" w:xAlign="center" w:y="1"/>
      <w:rPr>
        <w:rStyle w:val="131"/>
      </w:rPr>
    </w:pPr>
    <w:r>
      <w:rPr>
        <w:rStyle w:val="131"/>
      </w:rPr>
      <w:fldChar w:fldCharType="begin"/>
    </w:r>
    <w:r>
      <w:rPr>
        <w:rStyle w:val="131"/>
      </w:rPr>
      <w:instrText xml:space="preserve">PAGE  </w:instrText>
    </w:r>
    <w:r>
      <w:rPr>
        <w:rStyle w:val="131"/>
      </w:rPr>
      <w:fldChar w:fldCharType="separate"/>
    </w:r>
    <w:r>
      <w:rPr>
        <w:rStyle w:val="131"/>
      </w:rPr>
      <w:t>1</w:t>
    </w:r>
    <w:r>
      <w:rPr>
        <w:rStyle w:val="131"/>
      </w:rPr>
      <w:fldChar w:fldCharType="end"/>
    </w:r>
  </w:p>
  <w:p w14:paraId="3B37F806">
    <w:pPr>
      <w:pStyle w:val="10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B8DFB">
    <w:pPr>
      <w:pStyle w:val="10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D8CF3">
    <w:pPr>
      <w:pStyle w:val="10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3519280"/>
    </w:sdtPr>
    <w:sdtEndPr>
      <w:rPr>
        <w:rFonts w:ascii="Times New Roman" w:hAnsi="Times New Roman"/>
      </w:rPr>
    </w:sdtEndPr>
    <w:sdtContent>
      <w:p w14:paraId="300845B6">
        <w:pPr>
          <w:pStyle w:val="23"/>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31</w:t>
        </w:r>
        <w:r>
          <w:rPr>
            <w:rFonts w:ascii="Times New Roman" w:hAnsi="Times New Roma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EA81B">
    <w:pPr>
      <w:pStyle w:val="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CF6B7">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C006B">
    <w:pPr>
      <w:pStyle w:val="103"/>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B01F80"/>
    <w:multiLevelType w:val="singleLevel"/>
    <w:tmpl w:val="8BB01F80"/>
    <w:lvl w:ilvl="0" w:tentative="0">
      <w:start w:val="15"/>
      <w:numFmt w:val="decimal"/>
      <w:lvlText w:val="%1."/>
      <w:lvlJc w:val="left"/>
      <w:pPr>
        <w:tabs>
          <w:tab w:val="left" w:pos="312"/>
        </w:tabs>
      </w:pPr>
    </w:lvl>
  </w:abstractNum>
  <w:abstractNum w:abstractNumId="1">
    <w:nsid w:val="B5E306ED"/>
    <w:multiLevelType w:val="multilevel"/>
    <w:tmpl w:val="B5E306ED"/>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416E596"/>
    <w:multiLevelType w:val="singleLevel"/>
    <w:tmpl w:val="D416E596"/>
    <w:lvl w:ilvl="0" w:tentative="0">
      <w:start w:val="1"/>
      <w:numFmt w:val="bullet"/>
      <w:pStyle w:val="13"/>
      <w:lvlText w:val=""/>
      <w:lvlJc w:val="left"/>
      <w:pPr>
        <w:tabs>
          <w:tab w:val="left" w:pos="360"/>
        </w:tabs>
        <w:ind w:left="360" w:hanging="360"/>
      </w:pPr>
      <w:rPr>
        <w:rFonts w:hint="default" w:ascii="Wingdings" w:hAnsi="Wingdings"/>
      </w:rPr>
    </w:lvl>
  </w:abstractNum>
  <w:abstractNum w:abstractNumId="3">
    <w:nsid w:val="20510730"/>
    <w:multiLevelType w:val="multilevel"/>
    <w:tmpl w:val="20510730"/>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76"/>
      <w:suff w:val="nothing"/>
      <w:lvlText w:val=""/>
      <w:lvlJc w:val="left"/>
      <w:pPr>
        <w:ind w:left="0" w:firstLine="0"/>
      </w:pPr>
      <w:rPr>
        <w:rFonts w:hint="eastAsia"/>
      </w:rPr>
    </w:lvl>
    <w:lvl w:ilvl="6" w:tentative="0">
      <w:start w:val="1"/>
      <w:numFmt w:val="decimal"/>
      <w:pStyle w:val="378"/>
      <w:suff w:val="nothing"/>
      <w:lvlText w:val=""/>
      <w:lvlJc w:val="left"/>
      <w:pPr>
        <w:ind w:left="0" w:firstLine="0"/>
      </w:pPr>
      <w:rPr>
        <w:rFonts w:hint="eastAsia"/>
      </w:rPr>
    </w:lvl>
    <w:lvl w:ilvl="7" w:tentative="0">
      <w:start w:val="1"/>
      <w:numFmt w:val="decimal"/>
      <w:pStyle w:val="380"/>
      <w:suff w:val="nothing"/>
      <w:lvlText w:val=""/>
      <w:lvlJc w:val="left"/>
      <w:pPr>
        <w:ind w:left="0" w:firstLine="0"/>
      </w:pPr>
      <w:rPr>
        <w:rFonts w:hint="eastAsia"/>
      </w:rPr>
    </w:lvl>
    <w:lvl w:ilvl="8" w:tentative="0">
      <w:start w:val="1"/>
      <w:numFmt w:val="decimal"/>
      <w:pStyle w:val="382"/>
      <w:suff w:val="nothing"/>
      <w:lvlText w:val=""/>
      <w:lvlJc w:val="left"/>
      <w:pPr>
        <w:ind w:left="0" w:firstLine="0"/>
      </w:pPr>
      <w:rPr>
        <w:rFonts w:hint="eastAsia"/>
      </w:rPr>
    </w:lvl>
  </w:abstractNum>
  <w:abstractNum w:abstractNumId="4">
    <w:nsid w:val="2130681F"/>
    <w:multiLevelType w:val="multilevel"/>
    <w:tmpl w:val="2130681F"/>
    <w:lvl w:ilvl="0" w:tentative="0">
      <w:start w:val="1"/>
      <w:numFmt w:val="upperLetter"/>
      <w:pStyle w:val="59"/>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23495DC0"/>
    <w:multiLevelType w:val="multilevel"/>
    <w:tmpl w:val="23495DC0"/>
    <w:lvl w:ilvl="0" w:tentative="0">
      <w:start w:val="1"/>
      <w:numFmt w:val="japaneseCounting"/>
      <w:pStyle w:val="194"/>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6">
    <w:nsid w:val="42E97BFA"/>
    <w:multiLevelType w:val="singleLevel"/>
    <w:tmpl w:val="42E97BFA"/>
    <w:lvl w:ilvl="0" w:tentative="0">
      <w:start w:val="1"/>
      <w:numFmt w:val="decimal"/>
      <w:lvlText w:val="%1."/>
      <w:lvlJc w:val="left"/>
      <w:pPr>
        <w:tabs>
          <w:tab w:val="left" w:pos="312"/>
        </w:tabs>
      </w:pPr>
    </w:lvl>
  </w:abstractNum>
  <w:abstractNum w:abstractNumId="7">
    <w:nsid w:val="4C7EF586"/>
    <w:multiLevelType w:val="singleLevel"/>
    <w:tmpl w:val="4C7EF586"/>
    <w:lvl w:ilvl="0" w:tentative="0">
      <w:start w:val="1"/>
      <w:numFmt w:val="decimal"/>
      <w:suff w:val="nothing"/>
      <w:lvlText w:val="（%1）"/>
      <w:lvlJc w:val="left"/>
    </w:lvl>
  </w:abstractNum>
  <w:abstractNum w:abstractNumId="8">
    <w:nsid w:val="69483923"/>
    <w:multiLevelType w:val="multilevel"/>
    <w:tmpl w:val="69483923"/>
    <w:lvl w:ilvl="0" w:tentative="0">
      <w:start w:val="1"/>
      <w:numFmt w:val="upperLetter"/>
      <w:pStyle w:val="44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6FE6C2AD"/>
    <w:multiLevelType w:val="singleLevel"/>
    <w:tmpl w:val="6FE6C2AD"/>
    <w:lvl w:ilvl="0" w:tentative="0">
      <w:start w:val="19"/>
      <w:numFmt w:val="decimal"/>
      <w:lvlText w:val="%1."/>
      <w:lvlJc w:val="left"/>
      <w:pPr>
        <w:tabs>
          <w:tab w:val="left" w:pos="312"/>
        </w:tabs>
      </w:pPr>
    </w:lvl>
  </w:abstractNum>
  <w:abstractNum w:abstractNumId="10">
    <w:nsid w:val="75A2243C"/>
    <w:multiLevelType w:val="multilevel"/>
    <w:tmpl w:val="75A2243C"/>
    <w:lvl w:ilvl="0" w:tentative="0">
      <w:start w:val="1"/>
      <w:numFmt w:val="decimal"/>
      <w:pStyle w:val="450"/>
      <w:suff w:val="nothing"/>
      <w:lvlText w:val="%1."/>
      <w:lvlJc w:val="left"/>
      <w:pPr>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4"/>
  </w:num>
  <w:num w:numId="3">
    <w:abstractNumId w:val="5"/>
  </w:num>
  <w:num w:numId="4">
    <w:abstractNumId w:val="3"/>
  </w:num>
  <w:num w:numId="5">
    <w:abstractNumId w:val="8"/>
  </w:num>
  <w:num w:numId="6">
    <w:abstractNumId w:val="10"/>
  </w:num>
  <w:num w:numId="7">
    <w:abstractNumId w:val="0"/>
  </w:num>
  <w:num w:numId="8">
    <w:abstractNumId w:val="9"/>
  </w:num>
  <w:num w:numId="9">
    <w:abstractNumId w:val="6"/>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981"/>
    <w:rsid w:val="00012042"/>
    <w:rsid w:val="000348D3"/>
    <w:rsid w:val="00047C93"/>
    <w:rsid w:val="00050365"/>
    <w:rsid w:val="00052997"/>
    <w:rsid w:val="00054A06"/>
    <w:rsid w:val="000627AD"/>
    <w:rsid w:val="00067BA0"/>
    <w:rsid w:val="00071291"/>
    <w:rsid w:val="00073DEE"/>
    <w:rsid w:val="00075AE1"/>
    <w:rsid w:val="000766DC"/>
    <w:rsid w:val="000778D8"/>
    <w:rsid w:val="00081420"/>
    <w:rsid w:val="00085A78"/>
    <w:rsid w:val="00090D74"/>
    <w:rsid w:val="00093AE6"/>
    <w:rsid w:val="000A2A33"/>
    <w:rsid w:val="000A4EFC"/>
    <w:rsid w:val="000A50E6"/>
    <w:rsid w:val="000D0FE4"/>
    <w:rsid w:val="000E42AC"/>
    <w:rsid w:val="000E46E0"/>
    <w:rsid w:val="000F4EBC"/>
    <w:rsid w:val="00104BBE"/>
    <w:rsid w:val="0010557B"/>
    <w:rsid w:val="001254DD"/>
    <w:rsid w:val="00126B32"/>
    <w:rsid w:val="00130A1D"/>
    <w:rsid w:val="00155314"/>
    <w:rsid w:val="00162F35"/>
    <w:rsid w:val="00167790"/>
    <w:rsid w:val="00170190"/>
    <w:rsid w:val="001737DA"/>
    <w:rsid w:val="00177275"/>
    <w:rsid w:val="00184A33"/>
    <w:rsid w:val="001856C8"/>
    <w:rsid w:val="00185FD9"/>
    <w:rsid w:val="00192B1D"/>
    <w:rsid w:val="001950FA"/>
    <w:rsid w:val="001B179E"/>
    <w:rsid w:val="001D0AA7"/>
    <w:rsid w:val="001E74CB"/>
    <w:rsid w:val="0020458E"/>
    <w:rsid w:val="002064F4"/>
    <w:rsid w:val="00217DEC"/>
    <w:rsid w:val="00224F5E"/>
    <w:rsid w:val="00227850"/>
    <w:rsid w:val="002406D9"/>
    <w:rsid w:val="00243759"/>
    <w:rsid w:val="0024646A"/>
    <w:rsid w:val="00255D1D"/>
    <w:rsid w:val="00271FAD"/>
    <w:rsid w:val="0028016A"/>
    <w:rsid w:val="00280F54"/>
    <w:rsid w:val="002824B9"/>
    <w:rsid w:val="002861AA"/>
    <w:rsid w:val="002876F2"/>
    <w:rsid w:val="00287FBA"/>
    <w:rsid w:val="00293981"/>
    <w:rsid w:val="002B5C28"/>
    <w:rsid w:val="002B7522"/>
    <w:rsid w:val="002C026C"/>
    <w:rsid w:val="002C2070"/>
    <w:rsid w:val="002C6251"/>
    <w:rsid w:val="002C7959"/>
    <w:rsid w:val="002D1179"/>
    <w:rsid w:val="002D39D6"/>
    <w:rsid w:val="002D545B"/>
    <w:rsid w:val="002E490F"/>
    <w:rsid w:val="0030339E"/>
    <w:rsid w:val="003078FE"/>
    <w:rsid w:val="003200C0"/>
    <w:rsid w:val="00337009"/>
    <w:rsid w:val="00345899"/>
    <w:rsid w:val="00351A4D"/>
    <w:rsid w:val="003549F4"/>
    <w:rsid w:val="00357B0D"/>
    <w:rsid w:val="00393D29"/>
    <w:rsid w:val="003A1643"/>
    <w:rsid w:val="003B07D2"/>
    <w:rsid w:val="003B76CE"/>
    <w:rsid w:val="003D326C"/>
    <w:rsid w:val="003D5272"/>
    <w:rsid w:val="003E6FDD"/>
    <w:rsid w:val="003F37BF"/>
    <w:rsid w:val="003F499D"/>
    <w:rsid w:val="00423248"/>
    <w:rsid w:val="0043678B"/>
    <w:rsid w:val="004369A4"/>
    <w:rsid w:val="00437458"/>
    <w:rsid w:val="004661AB"/>
    <w:rsid w:val="0047540B"/>
    <w:rsid w:val="00487DD8"/>
    <w:rsid w:val="004A26EE"/>
    <w:rsid w:val="004C7448"/>
    <w:rsid w:val="004F29BC"/>
    <w:rsid w:val="004F7344"/>
    <w:rsid w:val="00511A0A"/>
    <w:rsid w:val="0052193B"/>
    <w:rsid w:val="00534950"/>
    <w:rsid w:val="005349F2"/>
    <w:rsid w:val="00544DF5"/>
    <w:rsid w:val="00550F65"/>
    <w:rsid w:val="00555B27"/>
    <w:rsid w:val="00557808"/>
    <w:rsid w:val="00576B46"/>
    <w:rsid w:val="00593E67"/>
    <w:rsid w:val="0059538F"/>
    <w:rsid w:val="00596D0C"/>
    <w:rsid w:val="005B2E73"/>
    <w:rsid w:val="005B51A5"/>
    <w:rsid w:val="005C0B7A"/>
    <w:rsid w:val="005C42B2"/>
    <w:rsid w:val="00601128"/>
    <w:rsid w:val="00602275"/>
    <w:rsid w:val="00626279"/>
    <w:rsid w:val="0063368C"/>
    <w:rsid w:val="00644E60"/>
    <w:rsid w:val="006668C2"/>
    <w:rsid w:val="00675847"/>
    <w:rsid w:val="00687885"/>
    <w:rsid w:val="00691323"/>
    <w:rsid w:val="00692763"/>
    <w:rsid w:val="00695570"/>
    <w:rsid w:val="006B50F9"/>
    <w:rsid w:val="006C19E4"/>
    <w:rsid w:val="006C52F6"/>
    <w:rsid w:val="006E5662"/>
    <w:rsid w:val="006F7B2C"/>
    <w:rsid w:val="00702BA3"/>
    <w:rsid w:val="00707909"/>
    <w:rsid w:val="007144AA"/>
    <w:rsid w:val="007147BD"/>
    <w:rsid w:val="00715203"/>
    <w:rsid w:val="00721750"/>
    <w:rsid w:val="00741BA7"/>
    <w:rsid w:val="007554F7"/>
    <w:rsid w:val="00760AAD"/>
    <w:rsid w:val="00767474"/>
    <w:rsid w:val="0077567A"/>
    <w:rsid w:val="00781D7C"/>
    <w:rsid w:val="00794899"/>
    <w:rsid w:val="007963E5"/>
    <w:rsid w:val="007A0510"/>
    <w:rsid w:val="007A595C"/>
    <w:rsid w:val="007B014B"/>
    <w:rsid w:val="007B26CA"/>
    <w:rsid w:val="007B6732"/>
    <w:rsid w:val="007C70D1"/>
    <w:rsid w:val="007C7E31"/>
    <w:rsid w:val="007D3AE9"/>
    <w:rsid w:val="007E513A"/>
    <w:rsid w:val="007F3D90"/>
    <w:rsid w:val="007F53E7"/>
    <w:rsid w:val="0080148F"/>
    <w:rsid w:val="008065CC"/>
    <w:rsid w:val="008176CE"/>
    <w:rsid w:val="00826136"/>
    <w:rsid w:val="0084060E"/>
    <w:rsid w:val="0084460F"/>
    <w:rsid w:val="008516BF"/>
    <w:rsid w:val="00853BA5"/>
    <w:rsid w:val="008640BC"/>
    <w:rsid w:val="00873BE1"/>
    <w:rsid w:val="008828A5"/>
    <w:rsid w:val="008841C3"/>
    <w:rsid w:val="00886210"/>
    <w:rsid w:val="00886DBE"/>
    <w:rsid w:val="00891A68"/>
    <w:rsid w:val="00893D89"/>
    <w:rsid w:val="00894F64"/>
    <w:rsid w:val="008A4227"/>
    <w:rsid w:val="008A5EA6"/>
    <w:rsid w:val="008B6122"/>
    <w:rsid w:val="008B7E08"/>
    <w:rsid w:val="008C20F3"/>
    <w:rsid w:val="008C2FAE"/>
    <w:rsid w:val="008D23E9"/>
    <w:rsid w:val="008E27DF"/>
    <w:rsid w:val="008E7F52"/>
    <w:rsid w:val="008F0724"/>
    <w:rsid w:val="009000A8"/>
    <w:rsid w:val="009064A4"/>
    <w:rsid w:val="00921A91"/>
    <w:rsid w:val="0093018E"/>
    <w:rsid w:val="00933FB5"/>
    <w:rsid w:val="00941F7D"/>
    <w:rsid w:val="00960028"/>
    <w:rsid w:val="00966F58"/>
    <w:rsid w:val="00974BED"/>
    <w:rsid w:val="0098381A"/>
    <w:rsid w:val="00984CEA"/>
    <w:rsid w:val="00985C7C"/>
    <w:rsid w:val="009920A4"/>
    <w:rsid w:val="009A5D68"/>
    <w:rsid w:val="009B3AFE"/>
    <w:rsid w:val="009C06EC"/>
    <w:rsid w:val="009C1830"/>
    <w:rsid w:val="009C7844"/>
    <w:rsid w:val="009E7C2F"/>
    <w:rsid w:val="009F1805"/>
    <w:rsid w:val="009F3C49"/>
    <w:rsid w:val="00A0340C"/>
    <w:rsid w:val="00A04DFD"/>
    <w:rsid w:val="00A140EA"/>
    <w:rsid w:val="00A207D5"/>
    <w:rsid w:val="00A3716D"/>
    <w:rsid w:val="00A4713E"/>
    <w:rsid w:val="00A51011"/>
    <w:rsid w:val="00A53274"/>
    <w:rsid w:val="00A5654B"/>
    <w:rsid w:val="00A60BF2"/>
    <w:rsid w:val="00A63B6A"/>
    <w:rsid w:val="00A63BA7"/>
    <w:rsid w:val="00A6554F"/>
    <w:rsid w:val="00A65F54"/>
    <w:rsid w:val="00A673E4"/>
    <w:rsid w:val="00A7156A"/>
    <w:rsid w:val="00A72679"/>
    <w:rsid w:val="00A77AC4"/>
    <w:rsid w:val="00A862D4"/>
    <w:rsid w:val="00A9003B"/>
    <w:rsid w:val="00A95978"/>
    <w:rsid w:val="00AA0782"/>
    <w:rsid w:val="00AB0054"/>
    <w:rsid w:val="00AB25A3"/>
    <w:rsid w:val="00AB3522"/>
    <w:rsid w:val="00AB7DF1"/>
    <w:rsid w:val="00AC4FBE"/>
    <w:rsid w:val="00AD0605"/>
    <w:rsid w:val="00AE07F6"/>
    <w:rsid w:val="00B00FBF"/>
    <w:rsid w:val="00B06F29"/>
    <w:rsid w:val="00B10C62"/>
    <w:rsid w:val="00B14391"/>
    <w:rsid w:val="00B21523"/>
    <w:rsid w:val="00B5098D"/>
    <w:rsid w:val="00B551D3"/>
    <w:rsid w:val="00B60355"/>
    <w:rsid w:val="00B74E31"/>
    <w:rsid w:val="00B81A7A"/>
    <w:rsid w:val="00B90852"/>
    <w:rsid w:val="00B93166"/>
    <w:rsid w:val="00B94D01"/>
    <w:rsid w:val="00BA4F0C"/>
    <w:rsid w:val="00BB31CB"/>
    <w:rsid w:val="00BC0561"/>
    <w:rsid w:val="00BC35E6"/>
    <w:rsid w:val="00BE04A4"/>
    <w:rsid w:val="00BE2DBA"/>
    <w:rsid w:val="00BE7357"/>
    <w:rsid w:val="00BF6A86"/>
    <w:rsid w:val="00C03255"/>
    <w:rsid w:val="00C1119B"/>
    <w:rsid w:val="00C225B1"/>
    <w:rsid w:val="00C266EA"/>
    <w:rsid w:val="00C323D2"/>
    <w:rsid w:val="00C36980"/>
    <w:rsid w:val="00C4427C"/>
    <w:rsid w:val="00C446D7"/>
    <w:rsid w:val="00C47040"/>
    <w:rsid w:val="00C53430"/>
    <w:rsid w:val="00C53EE1"/>
    <w:rsid w:val="00C65A9D"/>
    <w:rsid w:val="00C714CE"/>
    <w:rsid w:val="00C7198F"/>
    <w:rsid w:val="00C768BB"/>
    <w:rsid w:val="00C9220D"/>
    <w:rsid w:val="00CA3273"/>
    <w:rsid w:val="00CA58EA"/>
    <w:rsid w:val="00CB4091"/>
    <w:rsid w:val="00CB4FEF"/>
    <w:rsid w:val="00CB6558"/>
    <w:rsid w:val="00CC2F31"/>
    <w:rsid w:val="00CC616C"/>
    <w:rsid w:val="00CC6D02"/>
    <w:rsid w:val="00CE3CB1"/>
    <w:rsid w:val="00D11192"/>
    <w:rsid w:val="00D207F6"/>
    <w:rsid w:val="00D221FD"/>
    <w:rsid w:val="00D23DB4"/>
    <w:rsid w:val="00D31D95"/>
    <w:rsid w:val="00D33033"/>
    <w:rsid w:val="00D35C49"/>
    <w:rsid w:val="00D42A35"/>
    <w:rsid w:val="00D43EA5"/>
    <w:rsid w:val="00D575F4"/>
    <w:rsid w:val="00D57B0C"/>
    <w:rsid w:val="00D72ED3"/>
    <w:rsid w:val="00D74595"/>
    <w:rsid w:val="00D80D6C"/>
    <w:rsid w:val="00D8207A"/>
    <w:rsid w:val="00D87674"/>
    <w:rsid w:val="00D908D4"/>
    <w:rsid w:val="00DA2818"/>
    <w:rsid w:val="00DA6738"/>
    <w:rsid w:val="00DB2C80"/>
    <w:rsid w:val="00DC07A1"/>
    <w:rsid w:val="00DD1B39"/>
    <w:rsid w:val="00DD1BD0"/>
    <w:rsid w:val="00DD3907"/>
    <w:rsid w:val="00DE444E"/>
    <w:rsid w:val="00DF38AF"/>
    <w:rsid w:val="00E10D9A"/>
    <w:rsid w:val="00E17CA6"/>
    <w:rsid w:val="00E2253C"/>
    <w:rsid w:val="00E32AAC"/>
    <w:rsid w:val="00E36EEB"/>
    <w:rsid w:val="00E53563"/>
    <w:rsid w:val="00E60C57"/>
    <w:rsid w:val="00E629B7"/>
    <w:rsid w:val="00E63258"/>
    <w:rsid w:val="00E87D00"/>
    <w:rsid w:val="00E93A36"/>
    <w:rsid w:val="00E95276"/>
    <w:rsid w:val="00EA1BB4"/>
    <w:rsid w:val="00EA252B"/>
    <w:rsid w:val="00EA3F60"/>
    <w:rsid w:val="00EB2180"/>
    <w:rsid w:val="00F0166D"/>
    <w:rsid w:val="00F02C06"/>
    <w:rsid w:val="00F36715"/>
    <w:rsid w:val="00F416D8"/>
    <w:rsid w:val="00F45E6A"/>
    <w:rsid w:val="00F6014D"/>
    <w:rsid w:val="00F805F5"/>
    <w:rsid w:val="00F84E88"/>
    <w:rsid w:val="00F853AB"/>
    <w:rsid w:val="00F8789F"/>
    <w:rsid w:val="00F909F2"/>
    <w:rsid w:val="00F91A72"/>
    <w:rsid w:val="00F97196"/>
    <w:rsid w:val="00FA3319"/>
    <w:rsid w:val="00FA4BE9"/>
    <w:rsid w:val="00FB11A6"/>
    <w:rsid w:val="00FD7711"/>
    <w:rsid w:val="00FE1C53"/>
    <w:rsid w:val="00FE66F1"/>
    <w:rsid w:val="02FE3E7B"/>
    <w:rsid w:val="03470745"/>
    <w:rsid w:val="046D17C2"/>
    <w:rsid w:val="05294D64"/>
    <w:rsid w:val="071A4578"/>
    <w:rsid w:val="07452B96"/>
    <w:rsid w:val="079A7772"/>
    <w:rsid w:val="07F026B6"/>
    <w:rsid w:val="07F817E1"/>
    <w:rsid w:val="082E1CE2"/>
    <w:rsid w:val="084F391D"/>
    <w:rsid w:val="09832290"/>
    <w:rsid w:val="0A5271BF"/>
    <w:rsid w:val="0B1D7A4B"/>
    <w:rsid w:val="0B206697"/>
    <w:rsid w:val="0D3C29C9"/>
    <w:rsid w:val="0DE25B16"/>
    <w:rsid w:val="0E754843"/>
    <w:rsid w:val="10E51561"/>
    <w:rsid w:val="10F35EFA"/>
    <w:rsid w:val="115A0868"/>
    <w:rsid w:val="11F65EA4"/>
    <w:rsid w:val="132A0DFD"/>
    <w:rsid w:val="13E15104"/>
    <w:rsid w:val="146D2C0E"/>
    <w:rsid w:val="15583D20"/>
    <w:rsid w:val="16906741"/>
    <w:rsid w:val="16AE2889"/>
    <w:rsid w:val="16E161D9"/>
    <w:rsid w:val="16E76CFF"/>
    <w:rsid w:val="17095937"/>
    <w:rsid w:val="17264EDB"/>
    <w:rsid w:val="178070FD"/>
    <w:rsid w:val="18867EEE"/>
    <w:rsid w:val="19155D0C"/>
    <w:rsid w:val="193D6C6F"/>
    <w:rsid w:val="19DF1152"/>
    <w:rsid w:val="1AA50C28"/>
    <w:rsid w:val="1B790892"/>
    <w:rsid w:val="1C057941"/>
    <w:rsid w:val="1CC53527"/>
    <w:rsid w:val="1E246C0E"/>
    <w:rsid w:val="1EDB11A6"/>
    <w:rsid w:val="1F041910"/>
    <w:rsid w:val="206425C2"/>
    <w:rsid w:val="20A868EA"/>
    <w:rsid w:val="20BC5358"/>
    <w:rsid w:val="21010CC8"/>
    <w:rsid w:val="21AF6A69"/>
    <w:rsid w:val="221D3470"/>
    <w:rsid w:val="230A33C9"/>
    <w:rsid w:val="248A070F"/>
    <w:rsid w:val="25415553"/>
    <w:rsid w:val="26055A66"/>
    <w:rsid w:val="268F3B98"/>
    <w:rsid w:val="26D20FF7"/>
    <w:rsid w:val="27252CE1"/>
    <w:rsid w:val="273C7B02"/>
    <w:rsid w:val="28521F1F"/>
    <w:rsid w:val="289E6E70"/>
    <w:rsid w:val="28E3143D"/>
    <w:rsid w:val="2A513834"/>
    <w:rsid w:val="2C31628D"/>
    <w:rsid w:val="2C7D158D"/>
    <w:rsid w:val="2C862667"/>
    <w:rsid w:val="2C874F6F"/>
    <w:rsid w:val="2E8831F5"/>
    <w:rsid w:val="2E992DF2"/>
    <w:rsid w:val="2EF31412"/>
    <w:rsid w:val="2F103859"/>
    <w:rsid w:val="2FAA594C"/>
    <w:rsid w:val="30210415"/>
    <w:rsid w:val="303A0797"/>
    <w:rsid w:val="30592357"/>
    <w:rsid w:val="31111C52"/>
    <w:rsid w:val="324B2C2B"/>
    <w:rsid w:val="342C7D2D"/>
    <w:rsid w:val="3483051D"/>
    <w:rsid w:val="34D32D88"/>
    <w:rsid w:val="3524428C"/>
    <w:rsid w:val="35FC399A"/>
    <w:rsid w:val="362B3F24"/>
    <w:rsid w:val="37706F6E"/>
    <w:rsid w:val="37CB4618"/>
    <w:rsid w:val="394C0B8C"/>
    <w:rsid w:val="3A007F09"/>
    <w:rsid w:val="3B3E6FA5"/>
    <w:rsid w:val="3B4D7091"/>
    <w:rsid w:val="3B515B66"/>
    <w:rsid w:val="3BCD1C87"/>
    <w:rsid w:val="3C7A386B"/>
    <w:rsid w:val="3CD70908"/>
    <w:rsid w:val="3D532A3A"/>
    <w:rsid w:val="3FBF2718"/>
    <w:rsid w:val="41267919"/>
    <w:rsid w:val="41434066"/>
    <w:rsid w:val="429B0FA2"/>
    <w:rsid w:val="438C0081"/>
    <w:rsid w:val="43FD1EE6"/>
    <w:rsid w:val="450D1C3E"/>
    <w:rsid w:val="45251186"/>
    <w:rsid w:val="457E617A"/>
    <w:rsid w:val="463535D4"/>
    <w:rsid w:val="47F27533"/>
    <w:rsid w:val="483E085A"/>
    <w:rsid w:val="48F822E0"/>
    <w:rsid w:val="49D96075"/>
    <w:rsid w:val="4A19137E"/>
    <w:rsid w:val="4AB46BD7"/>
    <w:rsid w:val="4B271062"/>
    <w:rsid w:val="4C583589"/>
    <w:rsid w:val="4CDE09ED"/>
    <w:rsid w:val="4F1730D9"/>
    <w:rsid w:val="4F551DA8"/>
    <w:rsid w:val="4FC4501C"/>
    <w:rsid w:val="504D028B"/>
    <w:rsid w:val="510F7B23"/>
    <w:rsid w:val="52072EE7"/>
    <w:rsid w:val="52AE3CC5"/>
    <w:rsid w:val="532A1116"/>
    <w:rsid w:val="53DA359D"/>
    <w:rsid w:val="55041512"/>
    <w:rsid w:val="55CB540B"/>
    <w:rsid w:val="57E8467D"/>
    <w:rsid w:val="584B1038"/>
    <w:rsid w:val="58B51F19"/>
    <w:rsid w:val="58CD738F"/>
    <w:rsid w:val="58DA2038"/>
    <w:rsid w:val="58F5426C"/>
    <w:rsid w:val="5C41339C"/>
    <w:rsid w:val="5C613A56"/>
    <w:rsid w:val="5CC36795"/>
    <w:rsid w:val="5CE3183B"/>
    <w:rsid w:val="5CE7278B"/>
    <w:rsid w:val="5D2171D6"/>
    <w:rsid w:val="5D860181"/>
    <w:rsid w:val="5DF25B01"/>
    <w:rsid w:val="5EB00101"/>
    <w:rsid w:val="5F1C5490"/>
    <w:rsid w:val="60403003"/>
    <w:rsid w:val="60B110BF"/>
    <w:rsid w:val="612C7CC3"/>
    <w:rsid w:val="61B15EF9"/>
    <w:rsid w:val="62E030FA"/>
    <w:rsid w:val="638B77EE"/>
    <w:rsid w:val="6397657F"/>
    <w:rsid w:val="63B020AD"/>
    <w:rsid w:val="63FA671B"/>
    <w:rsid w:val="645B1E06"/>
    <w:rsid w:val="64836F69"/>
    <w:rsid w:val="66603D61"/>
    <w:rsid w:val="66950861"/>
    <w:rsid w:val="67E77C07"/>
    <w:rsid w:val="69217117"/>
    <w:rsid w:val="69492E3C"/>
    <w:rsid w:val="6AEC13A8"/>
    <w:rsid w:val="6B0E3C69"/>
    <w:rsid w:val="6C306286"/>
    <w:rsid w:val="6C521423"/>
    <w:rsid w:val="6C850C61"/>
    <w:rsid w:val="6E7009CD"/>
    <w:rsid w:val="6FAB550E"/>
    <w:rsid w:val="70A36806"/>
    <w:rsid w:val="70CA3E58"/>
    <w:rsid w:val="7169742F"/>
    <w:rsid w:val="71BD00DC"/>
    <w:rsid w:val="71FA2603"/>
    <w:rsid w:val="720B75AF"/>
    <w:rsid w:val="72D40CB6"/>
    <w:rsid w:val="72D77B5F"/>
    <w:rsid w:val="72E45C4F"/>
    <w:rsid w:val="72F1051A"/>
    <w:rsid w:val="72F877CA"/>
    <w:rsid w:val="731103D3"/>
    <w:rsid w:val="735772D4"/>
    <w:rsid w:val="742432C6"/>
    <w:rsid w:val="763D096B"/>
    <w:rsid w:val="768924DC"/>
    <w:rsid w:val="76AC7106"/>
    <w:rsid w:val="7726029C"/>
    <w:rsid w:val="773847D8"/>
    <w:rsid w:val="774515D9"/>
    <w:rsid w:val="77DE0738"/>
    <w:rsid w:val="78595D96"/>
    <w:rsid w:val="78664ED0"/>
    <w:rsid w:val="79782905"/>
    <w:rsid w:val="79A454A8"/>
    <w:rsid w:val="7BCF143D"/>
    <w:rsid w:val="7C9A07EA"/>
    <w:rsid w:val="7D0D4539"/>
    <w:rsid w:val="7D807FDA"/>
    <w:rsid w:val="7DFE3CAA"/>
    <w:rsid w:val="7EFC18E2"/>
    <w:rsid w:val="7F886D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qFormat="1"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name="Body Text First Indent 2"/>
    <w:lsdException w:uiPriority="99" w:name="Note Heading"/>
    <w:lsdException w:qFormat="1"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Arial" w:cs="Times New Roman"/>
      <w:sz w:val="21"/>
      <w:szCs w:val="22"/>
      <w:lang w:val="en-US" w:eastAsia="zh-CN" w:bidi="ar-SA"/>
    </w:rPr>
  </w:style>
  <w:style w:type="paragraph" w:styleId="2">
    <w:name w:val="heading 1"/>
    <w:basedOn w:val="1"/>
    <w:next w:val="1"/>
    <w:link w:val="480"/>
    <w:qFormat/>
    <w:uiPriority w:val="9"/>
    <w:pPr>
      <w:keepNext/>
      <w:keepLines/>
      <w:spacing w:before="480" w:after="200"/>
      <w:outlineLvl w:val="0"/>
    </w:pPr>
    <w:rPr>
      <w:rFonts w:ascii="Arial" w:hAnsi="Arial" w:cs="Arial"/>
      <w:sz w:val="40"/>
      <w:szCs w:val="40"/>
    </w:rPr>
  </w:style>
  <w:style w:type="paragraph" w:styleId="3">
    <w:name w:val="heading 2"/>
    <w:basedOn w:val="1"/>
    <w:next w:val="1"/>
    <w:link w:val="481"/>
    <w:unhideWhenUsed/>
    <w:qFormat/>
    <w:uiPriority w:val="9"/>
    <w:pPr>
      <w:keepNext/>
      <w:keepLines/>
      <w:spacing w:before="360" w:after="200"/>
      <w:outlineLvl w:val="1"/>
    </w:pPr>
    <w:rPr>
      <w:rFonts w:ascii="Arial" w:hAnsi="Arial" w:cs="Arial"/>
      <w:sz w:val="34"/>
    </w:rPr>
  </w:style>
  <w:style w:type="paragraph" w:styleId="4">
    <w:name w:val="heading 3"/>
    <w:basedOn w:val="1"/>
    <w:next w:val="1"/>
    <w:link w:val="482"/>
    <w:unhideWhenUsed/>
    <w:qFormat/>
    <w:uiPriority w:val="9"/>
    <w:pPr>
      <w:keepNext/>
      <w:keepLines/>
      <w:spacing w:before="320" w:after="200"/>
      <w:outlineLvl w:val="2"/>
    </w:pPr>
    <w:rPr>
      <w:rFonts w:ascii="Arial" w:hAnsi="Arial" w:cs="Arial"/>
      <w:sz w:val="30"/>
      <w:szCs w:val="30"/>
    </w:rPr>
  </w:style>
  <w:style w:type="paragraph" w:styleId="5">
    <w:name w:val="heading 4"/>
    <w:basedOn w:val="1"/>
    <w:next w:val="1"/>
    <w:link w:val="483"/>
    <w:unhideWhenUsed/>
    <w:qFormat/>
    <w:uiPriority w:val="9"/>
    <w:pPr>
      <w:keepNext/>
      <w:keepLines/>
      <w:spacing w:before="320" w:after="200"/>
      <w:outlineLvl w:val="3"/>
    </w:pPr>
    <w:rPr>
      <w:rFonts w:ascii="Arial" w:hAnsi="Arial" w:cs="Arial"/>
      <w:b/>
      <w:bCs/>
      <w:sz w:val="26"/>
      <w:szCs w:val="26"/>
    </w:rPr>
  </w:style>
  <w:style w:type="paragraph" w:styleId="6">
    <w:name w:val="heading 5"/>
    <w:basedOn w:val="1"/>
    <w:next w:val="1"/>
    <w:link w:val="484"/>
    <w:unhideWhenUsed/>
    <w:qFormat/>
    <w:uiPriority w:val="9"/>
    <w:pPr>
      <w:keepNext/>
      <w:keepLines/>
      <w:spacing w:before="320" w:after="200"/>
      <w:outlineLvl w:val="4"/>
    </w:pPr>
    <w:rPr>
      <w:rFonts w:ascii="Arial" w:hAnsi="Arial" w:cs="Arial"/>
      <w:b/>
      <w:bCs/>
      <w:sz w:val="24"/>
      <w:szCs w:val="24"/>
    </w:rPr>
  </w:style>
  <w:style w:type="paragraph" w:styleId="7">
    <w:name w:val="heading 6"/>
    <w:basedOn w:val="1"/>
    <w:next w:val="1"/>
    <w:link w:val="485"/>
    <w:unhideWhenUsed/>
    <w:qFormat/>
    <w:uiPriority w:val="9"/>
    <w:pPr>
      <w:keepNext/>
      <w:keepLines/>
      <w:spacing w:before="320" w:after="200"/>
      <w:outlineLvl w:val="5"/>
    </w:pPr>
    <w:rPr>
      <w:rFonts w:ascii="Arial" w:hAnsi="Arial" w:cs="Arial"/>
      <w:b/>
      <w:bCs/>
      <w:sz w:val="22"/>
    </w:rPr>
  </w:style>
  <w:style w:type="paragraph" w:styleId="8">
    <w:name w:val="heading 7"/>
    <w:basedOn w:val="1"/>
    <w:next w:val="1"/>
    <w:link w:val="486"/>
    <w:unhideWhenUsed/>
    <w:qFormat/>
    <w:uiPriority w:val="9"/>
    <w:pPr>
      <w:keepNext/>
      <w:keepLines/>
      <w:spacing w:before="320" w:after="200"/>
      <w:outlineLvl w:val="6"/>
    </w:pPr>
    <w:rPr>
      <w:rFonts w:ascii="Arial" w:hAnsi="Arial" w:cs="Arial"/>
      <w:b/>
      <w:bCs/>
      <w:i/>
      <w:iCs/>
      <w:sz w:val="22"/>
    </w:rPr>
  </w:style>
  <w:style w:type="paragraph" w:styleId="9">
    <w:name w:val="heading 8"/>
    <w:basedOn w:val="1"/>
    <w:next w:val="1"/>
    <w:link w:val="487"/>
    <w:unhideWhenUsed/>
    <w:qFormat/>
    <w:uiPriority w:val="9"/>
    <w:pPr>
      <w:keepNext/>
      <w:keepLines/>
      <w:spacing w:before="320" w:after="200"/>
      <w:outlineLvl w:val="7"/>
    </w:pPr>
    <w:rPr>
      <w:rFonts w:ascii="Arial" w:hAnsi="Arial" w:cs="Arial"/>
      <w:i/>
      <w:iCs/>
      <w:sz w:val="22"/>
    </w:rPr>
  </w:style>
  <w:style w:type="paragraph" w:styleId="10">
    <w:name w:val="heading 9"/>
    <w:basedOn w:val="1"/>
    <w:next w:val="1"/>
    <w:link w:val="488"/>
    <w:unhideWhenUsed/>
    <w:qFormat/>
    <w:uiPriority w:val="9"/>
    <w:pPr>
      <w:keepNext/>
      <w:keepLines/>
      <w:spacing w:before="320" w:after="200"/>
      <w:outlineLvl w:val="8"/>
    </w:pPr>
    <w:rPr>
      <w:rFonts w:ascii="Arial" w:hAnsi="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List Bullet"/>
    <w:basedOn w:val="1"/>
    <w:semiHidden/>
    <w:unhideWhenUsed/>
    <w:qFormat/>
    <w:uiPriority w:val="99"/>
    <w:pPr>
      <w:numPr>
        <w:ilvl w:val="0"/>
        <w:numId w:val="1"/>
      </w:numPr>
    </w:pPr>
  </w:style>
  <w:style w:type="paragraph" w:styleId="14">
    <w:name w:val="annotation text"/>
    <w:basedOn w:val="1"/>
    <w:link w:val="489"/>
    <w:unhideWhenUsed/>
    <w:qFormat/>
    <w:uiPriority w:val="99"/>
    <w:pPr>
      <w:jc w:val="left"/>
    </w:pPr>
  </w:style>
  <w:style w:type="paragraph" w:styleId="15">
    <w:name w:val="Body Text"/>
    <w:basedOn w:val="1"/>
    <w:link w:val="490"/>
    <w:qFormat/>
    <w:uiPriority w:val="99"/>
    <w:rPr>
      <w:rFonts w:ascii="华文中宋" w:hAnsi="Times New Roman" w:eastAsia="华文中宋"/>
      <w:bCs/>
      <w:sz w:val="28"/>
      <w:szCs w:val="20"/>
    </w:rPr>
  </w:style>
  <w:style w:type="paragraph" w:styleId="16">
    <w:name w:val="Body Text Indent"/>
    <w:basedOn w:val="1"/>
    <w:next w:val="17"/>
    <w:link w:val="491"/>
    <w:qFormat/>
    <w:uiPriority w:val="99"/>
    <w:pPr>
      <w:ind w:firstLine="576"/>
    </w:pPr>
    <w:rPr>
      <w:rFonts w:ascii="Times New Roman" w:hAnsi="Times New Roman" w:eastAsia="宋体"/>
      <w:b/>
      <w:sz w:val="30"/>
      <w:szCs w:val="20"/>
    </w:rPr>
  </w:style>
  <w:style w:type="paragraph" w:customStyle="1" w:styleId="17">
    <w:name w:val="font5"/>
    <w:basedOn w:val="1"/>
    <w:qFormat/>
    <w:uiPriority w:val="0"/>
    <w:pPr>
      <w:widowControl/>
      <w:spacing w:before="100" w:beforeAutospacing="1" w:after="100" w:afterAutospacing="1"/>
      <w:jc w:val="left"/>
    </w:pPr>
    <w:rPr>
      <w:rFonts w:ascii="宋体" w:hAnsi="宋体" w:eastAsia="宋体"/>
      <w:sz w:val="18"/>
      <w:szCs w:val="18"/>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492"/>
    <w:semiHidden/>
    <w:unhideWhenUsed/>
    <w:qFormat/>
    <w:uiPriority w:val="99"/>
    <w:rPr>
      <w:sz w:val="20"/>
    </w:rPr>
  </w:style>
  <w:style w:type="paragraph" w:styleId="22">
    <w:name w:val="Balloon Text"/>
    <w:basedOn w:val="1"/>
    <w:link w:val="478"/>
    <w:semiHidden/>
    <w:unhideWhenUsed/>
    <w:qFormat/>
    <w:uiPriority w:val="99"/>
    <w:rPr>
      <w:sz w:val="18"/>
      <w:szCs w:val="18"/>
    </w:rPr>
  </w:style>
  <w:style w:type="paragraph" w:styleId="23">
    <w:name w:val="footer"/>
    <w:basedOn w:val="1"/>
    <w:next w:val="24"/>
    <w:link w:val="479"/>
    <w:unhideWhenUsed/>
    <w:qFormat/>
    <w:uiPriority w:val="99"/>
    <w:pPr>
      <w:tabs>
        <w:tab w:val="center" w:pos="7143"/>
        <w:tab w:val="right" w:pos="14287"/>
      </w:tabs>
    </w:pPr>
  </w:style>
  <w:style w:type="paragraph" w:customStyle="1" w:styleId="24">
    <w:name w:val="TOC Heading1"/>
    <w:next w:val="1"/>
    <w:qFormat/>
    <w:uiPriority w:val="0"/>
    <w:rPr>
      <w:rFonts w:ascii="Times New Roman" w:hAnsi="Times New Roman" w:eastAsia="宋体" w:cs="Times New Roman"/>
      <w:sz w:val="32"/>
      <w:lang w:val="en-US" w:eastAsia="zh-CN" w:bidi="ar-SA"/>
    </w:rPr>
  </w:style>
  <w:style w:type="paragraph" w:styleId="25">
    <w:name w:val="envelope return"/>
    <w:basedOn w:val="1"/>
    <w:unhideWhenUsed/>
    <w:qFormat/>
    <w:uiPriority w:val="99"/>
    <w:rPr>
      <w:rFonts w:ascii="Arial" w:hAnsi="Arial"/>
    </w:rPr>
  </w:style>
  <w:style w:type="paragraph" w:styleId="26">
    <w:name w:val="header"/>
    <w:basedOn w:val="1"/>
    <w:link w:val="493"/>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494"/>
    <w:qFormat/>
    <w:uiPriority w:val="11"/>
    <w:pPr>
      <w:spacing w:before="200" w:after="200"/>
    </w:pPr>
    <w:rPr>
      <w:sz w:val="24"/>
      <w:szCs w:val="24"/>
    </w:rPr>
  </w:style>
  <w:style w:type="paragraph" w:styleId="30">
    <w:name w:val="List"/>
    <w:basedOn w:val="1"/>
    <w:qFormat/>
    <w:uiPriority w:val="0"/>
    <w:pPr>
      <w:tabs>
        <w:tab w:val="left" w:pos="360"/>
      </w:tabs>
      <w:spacing w:after="20" w:line="288" w:lineRule="auto"/>
      <w:ind w:left="360" w:hanging="360"/>
    </w:pPr>
    <w:rPr>
      <w:szCs w:val="20"/>
      <w:lang w:val="en-GB"/>
    </w:rPr>
  </w:style>
  <w:style w:type="paragraph" w:styleId="31">
    <w:name w:val="footnote text"/>
    <w:basedOn w:val="1"/>
    <w:link w:val="495"/>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Body Text 2"/>
    <w:basedOn w:val="1"/>
    <w:link w:val="499"/>
    <w:semiHidden/>
    <w:unhideWhenUsed/>
    <w:qFormat/>
    <w:uiPriority w:val="99"/>
    <w:pPr>
      <w:spacing w:after="120" w:line="480" w:lineRule="auto"/>
    </w:pPr>
  </w:style>
  <w:style w:type="paragraph" w:styleId="37">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8">
    <w:name w:val="Title"/>
    <w:basedOn w:val="1"/>
    <w:next w:val="1"/>
    <w:link w:val="496"/>
    <w:qFormat/>
    <w:uiPriority w:val="10"/>
    <w:pPr>
      <w:spacing w:before="300" w:after="200"/>
      <w:contextualSpacing/>
    </w:pPr>
    <w:rPr>
      <w:sz w:val="48"/>
      <w:szCs w:val="48"/>
    </w:rPr>
  </w:style>
  <w:style w:type="paragraph" w:styleId="39">
    <w:name w:val="annotation subject"/>
    <w:basedOn w:val="14"/>
    <w:next w:val="14"/>
    <w:link w:val="500"/>
    <w:semiHidden/>
    <w:unhideWhenUsed/>
    <w:qFormat/>
    <w:uiPriority w:val="99"/>
    <w:rPr>
      <w:b/>
      <w:bCs/>
    </w:rPr>
  </w:style>
  <w:style w:type="paragraph" w:styleId="40">
    <w:name w:val="Body Text First Indent"/>
    <w:basedOn w:val="15"/>
    <w:link w:val="497"/>
    <w:unhideWhenUsed/>
    <w:qFormat/>
    <w:uiPriority w:val="99"/>
    <w:pPr>
      <w:spacing w:after="120"/>
      <w:ind w:firstLine="420"/>
    </w:pPr>
    <w:rPr>
      <w:rFonts w:ascii="Calibri" w:hAnsi="Calibri" w:eastAsia="宋体"/>
      <w:sz w:val="21"/>
      <w:szCs w:val="22"/>
    </w:rPr>
  </w:style>
  <w:style w:type="paragraph" w:styleId="41">
    <w:name w:val="Body Text First Indent 2"/>
    <w:basedOn w:val="16"/>
    <w:next w:val="1"/>
    <w:link w:val="498"/>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22"/>
    <w:rPr>
      <w:b/>
    </w:rPr>
  </w:style>
  <w:style w:type="character" w:styleId="46">
    <w:name w:val="endnote reference"/>
    <w:semiHidden/>
    <w:unhideWhenUsed/>
    <w:qFormat/>
    <w:uiPriority w:val="99"/>
    <w:rPr>
      <w:vertAlign w:val="superscript"/>
    </w:rPr>
  </w:style>
  <w:style w:type="character" w:styleId="47">
    <w:name w:val="Emphasis"/>
    <w:qFormat/>
    <w:uiPriority w:val="0"/>
    <w:rPr>
      <w:rFonts w:ascii="Times New Roman" w:hAnsi="Times New Roman" w:eastAsia="宋体" w:cs="Times New Roman"/>
      <w:i/>
    </w:rPr>
  </w:style>
  <w:style w:type="character" w:styleId="48">
    <w:name w:val="Hyperlink"/>
    <w:basedOn w:val="44"/>
    <w:unhideWhenUsed/>
    <w:qFormat/>
    <w:uiPriority w:val="99"/>
    <w:rPr>
      <w:color w:val="0000FF" w:themeColor="hyperlink"/>
      <w:u w:val="single"/>
      <w14:textFill>
        <w14:solidFill>
          <w14:schemeClr w14:val="hlink"/>
        </w14:solidFill>
      </w14:textFill>
    </w:rPr>
  </w:style>
  <w:style w:type="character" w:styleId="49">
    <w:name w:val="annotation reference"/>
    <w:basedOn w:val="44"/>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正文文本12"/>
    <w:basedOn w:val="1"/>
    <w:next w:val="1"/>
    <w:qFormat/>
    <w:uiPriority w:val="99"/>
    <w:rPr>
      <w:rFonts w:ascii="华文中宋" w:hAnsi="Times New Roman" w:eastAsia="华文中宋"/>
      <w:bCs/>
      <w:sz w:val="28"/>
      <w:szCs w:val="20"/>
    </w:rPr>
  </w:style>
  <w:style w:type="paragraph" w:customStyle="1" w:styleId="52">
    <w:name w:val="TOC 标题1"/>
    <w:unhideWhenUsed/>
    <w:qFormat/>
    <w:uiPriority w:val="39"/>
    <w:rPr>
      <w:rFonts w:ascii="Times New Roman" w:hAnsi="Times New Roman" w:eastAsia="宋体" w:cs="Times New Roman"/>
      <w:lang w:val="en-US" w:eastAsia="zh-CN" w:bidi="ar-SA"/>
    </w:rPr>
  </w:style>
  <w:style w:type="paragraph" w:customStyle="1" w:styleId="53">
    <w:name w:val="标题 111"/>
    <w:basedOn w:val="1"/>
    <w:next w:val="1"/>
    <w:link w:val="66"/>
    <w:qFormat/>
    <w:uiPriority w:val="9"/>
    <w:pPr>
      <w:keepNext/>
      <w:jc w:val="center"/>
      <w:outlineLvl w:val="0"/>
    </w:pPr>
    <w:rPr>
      <w:rFonts w:ascii="楷体_GB2312" w:hAnsi="Times New Roman" w:eastAsia="楷体_GB2312"/>
      <w:b/>
      <w:sz w:val="28"/>
      <w:szCs w:val="20"/>
    </w:rPr>
  </w:style>
  <w:style w:type="paragraph" w:customStyle="1" w:styleId="54">
    <w:name w:val="标题 211"/>
    <w:basedOn w:val="1"/>
    <w:next w:val="1"/>
    <w:link w:val="67"/>
    <w:qFormat/>
    <w:uiPriority w:val="9"/>
    <w:pPr>
      <w:keepNext/>
      <w:jc w:val="center"/>
      <w:outlineLvl w:val="1"/>
    </w:pPr>
    <w:rPr>
      <w:rFonts w:ascii="楷体_GB2312" w:hAnsi="Times New Roman" w:eastAsia="楷体_GB2312"/>
      <w:b/>
      <w:bCs/>
      <w:sz w:val="18"/>
      <w:szCs w:val="20"/>
    </w:rPr>
  </w:style>
  <w:style w:type="paragraph" w:customStyle="1" w:styleId="55">
    <w:name w:val="标题 311"/>
    <w:basedOn w:val="56"/>
    <w:next w:val="1"/>
    <w:link w:val="69"/>
    <w:qFormat/>
    <w:uiPriority w:val="9"/>
    <w:pPr>
      <w:keepNext/>
      <w:jc w:val="left"/>
    </w:pPr>
    <w:rPr>
      <w:rFonts w:ascii="Arial" w:hAnsi="Arial" w:eastAsia="Arial"/>
      <w:bCs/>
      <w:sz w:val="24"/>
      <w:szCs w:val="24"/>
      <w:lang w:eastAsia="zh-CN"/>
    </w:rPr>
  </w:style>
  <w:style w:type="paragraph" w:customStyle="1" w:styleId="56">
    <w:name w:val="Cn Heading3"/>
    <w:basedOn w:val="57"/>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57">
    <w:name w:val="列出段落1"/>
    <w:basedOn w:val="1"/>
    <w:link w:val="68"/>
    <w:qFormat/>
    <w:uiPriority w:val="0"/>
    <w:pPr>
      <w:spacing w:before="120" w:after="120" w:line="360" w:lineRule="auto"/>
      <w:ind w:firstLine="420"/>
    </w:pPr>
    <w:rPr>
      <w:rFonts w:eastAsia="宋体"/>
      <w:sz w:val="24"/>
    </w:rPr>
  </w:style>
  <w:style w:type="paragraph" w:customStyle="1" w:styleId="58">
    <w:name w:val="标题 411"/>
    <w:basedOn w:val="1"/>
    <w:next w:val="1"/>
    <w:link w:val="70"/>
    <w:qFormat/>
    <w:uiPriority w:val="9"/>
    <w:pPr>
      <w:keepNext/>
      <w:outlineLvl w:val="3"/>
    </w:pPr>
    <w:rPr>
      <w:rFonts w:ascii="Times New Roman" w:hAnsi="Times New Roman" w:eastAsia="楷体_GB2312"/>
      <w:b/>
      <w:bCs/>
      <w:sz w:val="15"/>
      <w:szCs w:val="20"/>
    </w:rPr>
  </w:style>
  <w:style w:type="paragraph" w:customStyle="1" w:styleId="59">
    <w:name w:val="标题 511"/>
    <w:basedOn w:val="1"/>
    <w:next w:val="1"/>
    <w:link w:val="71"/>
    <w:qFormat/>
    <w:uiPriority w:val="9"/>
    <w:pPr>
      <w:keepNext/>
      <w:numPr>
        <w:ilvl w:val="0"/>
        <w:numId w:val="2"/>
      </w:numPr>
      <w:outlineLvl w:val="4"/>
    </w:pPr>
    <w:rPr>
      <w:rFonts w:ascii="楷体_GB2312" w:hAnsi="Times New Roman" w:eastAsia="楷体_GB2312"/>
      <w:bCs/>
      <w:sz w:val="28"/>
      <w:szCs w:val="20"/>
    </w:rPr>
  </w:style>
  <w:style w:type="paragraph" w:customStyle="1" w:styleId="60">
    <w:name w:val="标题 611"/>
    <w:basedOn w:val="1"/>
    <w:next w:val="1"/>
    <w:link w:val="72"/>
    <w:qFormat/>
    <w:uiPriority w:val="9"/>
    <w:pPr>
      <w:keepNext/>
      <w:keepLines/>
      <w:spacing w:before="320" w:after="200"/>
      <w:outlineLvl w:val="5"/>
    </w:pPr>
    <w:rPr>
      <w:rFonts w:ascii="Arial" w:hAnsi="Arial" w:cs="Arial"/>
      <w:b/>
      <w:bCs/>
      <w:sz w:val="22"/>
    </w:rPr>
  </w:style>
  <w:style w:type="paragraph" w:customStyle="1" w:styleId="61">
    <w:name w:val="标题 711"/>
    <w:basedOn w:val="1"/>
    <w:next w:val="1"/>
    <w:link w:val="73"/>
    <w:qFormat/>
    <w:uiPriority w:val="9"/>
    <w:pPr>
      <w:keepNext/>
      <w:keepLines/>
      <w:spacing w:before="320" w:after="200"/>
      <w:outlineLvl w:val="6"/>
    </w:pPr>
    <w:rPr>
      <w:rFonts w:ascii="Arial" w:hAnsi="Arial" w:cs="Arial"/>
      <w:b/>
      <w:bCs/>
      <w:i/>
      <w:iCs/>
      <w:sz w:val="22"/>
    </w:rPr>
  </w:style>
  <w:style w:type="paragraph" w:customStyle="1" w:styleId="62">
    <w:name w:val="标题 811"/>
    <w:basedOn w:val="1"/>
    <w:next w:val="1"/>
    <w:link w:val="74"/>
    <w:qFormat/>
    <w:uiPriority w:val="9"/>
    <w:pPr>
      <w:keepNext/>
      <w:keepLines/>
      <w:spacing w:before="320" w:after="200"/>
      <w:outlineLvl w:val="7"/>
    </w:pPr>
    <w:rPr>
      <w:rFonts w:ascii="Arial" w:hAnsi="Arial" w:cs="Arial"/>
      <w:i/>
      <w:iCs/>
      <w:sz w:val="22"/>
    </w:rPr>
  </w:style>
  <w:style w:type="paragraph" w:customStyle="1" w:styleId="63">
    <w:name w:val="标题 911"/>
    <w:basedOn w:val="1"/>
    <w:next w:val="1"/>
    <w:link w:val="75"/>
    <w:qFormat/>
    <w:uiPriority w:val="9"/>
    <w:pPr>
      <w:keepNext/>
      <w:keepLines/>
      <w:spacing w:before="320" w:after="200"/>
      <w:outlineLvl w:val="8"/>
    </w:pPr>
    <w:rPr>
      <w:rFonts w:ascii="Arial" w:hAnsi="Arial" w:cs="Arial"/>
      <w:i/>
      <w:iCs/>
      <w:szCs w:val="21"/>
    </w:rPr>
  </w:style>
  <w:style w:type="character" w:customStyle="1" w:styleId="64">
    <w:name w:val="默认段落字体11"/>
    <w:unhideWhenUsed/>
    <w:qFormat/>
    <w:uiPriority w:val="1"/>
  </w:style>
  <w:style w:type="table" w:customStyle="1" w:styleId="65">
    <w:name w:val="普通表格11"/>
    <w:unhideWhenUsed/>
    <w:qFormat/>
    <w:uiPriority w:val="99"/>
    <w:tblPr>
      <w:tblCellMar>
        <w:top w:w="0" w:type="dxa"/>
        <w:left w:w="0" w:type="dxa"/>
        <w:bottom w:w="0" w:type="dxa"/>
        <w:right w:w="0" w:type="dxa"/>
      </w:tblCellMar>
    </w:tblPr>
  </w:style>
  <w:style w:type="character" w:customStyle="1" w:styleId="66">
    <w:name w:val="标题 1 Char1"/>
    <w:basedOn w:val="64"/>
    <w:link w:val="53"/>
    <w:qFormat/>
    <w:uiPriority w:val="9"/>
    <w:rPr>
      <w:rFonts w:ascii="楷体_GB2312" w:hAnsi="Times New Roman" w:eastAsia="楷体_GB2312" w:cs="Times New Roman"/>
      <w:b/>
      <w:sz w:val="28"/>
      <w:szCs w:val="20"/>
    </w:rPr>
  </w:style>
  <w:style w:type="character" w:customStyle="1" w:styleId="67">
    <w:name w:val="标题 2 Char1"/>
    <w:basedOn w:val="64"/>
    <w:link w:val="54"/>
    <w:qFormat/>
    <w:uiPriority w:val="9"/>
    <w:rPr>
      <w:rFonts w:ascii="楷体_GB2312" w:hAnsi="Times New Roman" w:eastAsia="楷体_GB2312" w:cs="Times New Roman"/>
      <w:b/>
      <w:bCs/>
      <w:sz w:val="18"/>
      <w:szCs w:val="20"/>
    </w:rPr>
  </w:style>
  <w:style w:type="character" w:customStyle="1" w:styleId="68">
    <w:name w:val="列出段落 Char"/>
    <w:link w:val="57"/>
    <w:qFormat/>
    <w:uiPriority w:val="0"/>
    <w:rPr>
      <w:rFonts w:ascii="Calibri" w:hAnsi="Calibri" w:eastAsia="宋体" w:cs="Times New Roman"/>
      <w:sz w:val="24"/>
      <w:szCs w:val="22"/>
    </w:rPr>
  </w:style>
  <w:style w:type="character" w:customStyle="1" w:styleId="69">
    <w:name w:val="标题 3 Char1"/>
    <w:basedOn w:val="64"/>
    <w:link w:val="55"/>
    <w:qFormat/>
    <w:uiPriority w:val="9"/>
    <w:rPr>
      <w:rFonts w:ascii="Arial" w:hAnsi="Arial"/>
      <w:b/>
      <w:bCs/>
      <w:sz w:val="24"/>
      <w:szCs w:val="24"/>
    </w:rPr>
  </w:style>
  <w:style w:type="character" w:customStyle="1" w:styleId="70">
    <w:name w:val="标题 4 Char1"/>
    <w:basedOn w:val="64"/>
    <w:link w:val="58"/>
    <w:qFormat/>
    <w:uiPriority w:val="9"/>
    <w:rPr>
      <w:rFonts w:ascii="Times New Roman" w:hAnsi="Times New Roman" w:eastAsia="楷体_GB2312" w:cs="Times New Roman"/>
      <w:b/>
      <w:bCs/>
      <w:sz w:val="15"/>
    </w:rPr>
  </w:style>
  <w:style w:type="character" w:customStyle="1" w:styleId="71">
    <w:name w:val="标题 5 Char1"/>
    <w:basedOn w:val="64"/>
    <w:link w:val="59"/>
    <w:qFormat/>
    <w:uiPriority w:val="9"/>
    <w:rPr>
      <w:rFonts w:ascii="楷体_GB2312" w:hAnsi="Times New Roman" w:eastAsia="楷体_GB2312" w:cs="Times New Roman"/>
      <w:bCs/>
      <w:sz w:val="28"/>
    </w:rPr>
  </w:style>
  <w:style w:type="character" w:customStyle="1" w:styleId="72">
    <w:name w:val="标题 6 Char1"/>
    <w:basedOn w:val="64"/>
    <w:link w:val="60"/>
    <w:qFormat/>
    <w:uiPriority w:val="9"/>
    <w:rPr>
      <w:rFonts w:ascii="Arial" w:hAnsi="Arial" w:eastAsia="Arial" w:cs="Arial"/>
      <w:b/>
      <w:bCs/>
      <w:sz w:val="22"/>
      <w:szCs w:val="22"/>
    </w:rPr>
  </w:style>
  <w:style w:type="character" w:customStyle="1" w:styleId="73">
    <w:name w:val="标题 7 Char1"/>
    <w:basedOn w:val="64"/>
    <w:link w:val="61"/>
    <w:qFormat/>
    <w:uiPriority w:val="9"/>
    <w:rPr>
      <w:rFonts w:ascii="Arial" w:hAnsi="Arial" w:eastAsia="Arial" w:cs="Arial"/>
      <w:b/>
      <w:bCs/>
      <w:i/>
      <w:iCs/>
      <w:sz w:val="22"/>
      <w:szCs w:val="22"/>
    </w:rPr>
  </w:style>
  <w:style w:type="character" w:customStyle="1" w:styleId="74">
    <w:name w:val="标题 8 Char1"/>
    <w:basedOn w:val="64"/>
    <w:link w:val="62"/>
    <w:qFormat/>
    <w:uiPriority w:val="9"/>
    <w:rPr>
      <w:rFonts w:ascii="Arial" w:hAnsi="Arial" w:eastAsia="Arial" w:cs="Arial"/>
      <w:i/>
      <w:iCs/>
      <w:sz w:val="22"/>
      <w:szCs w:val="22"/>
    </w:rPr>
  </w:style>
  <w:style w:type="character" w:customStyle="1" w:styleId="75">
    <w:name w:val="标题 9 Char1"/>
    <w:basedOn w:val="64"/>
    <w:link w:val="63"/>
    <w:qFormat/>
    <w:uiPriority w:val="9"/>
    <w:rPr>
      <w:rFonts w:ascii="Arial" w:hAnsi="Arial" w:eastAsia="Arial" w:cs="Arial"/>
      <w:i/>
      <w:iCs/>
      <w:sz w:val="21"/>
      <w:szCs w:val="21"/>
    </w:rPr>
  </w:style>
  <w:style w:type="paragraph" w:customStyle="1" w:styleId="76">
    <w:name w:val="目录 7111"/>
    <w:basedOn w:val="1"/>
    <w:next w:val="1"/>
    <w:unhideWhenUsed/>
    <w:qFormat/>
    <w:uiPriority w:val="39"/>
    <w:pPr>
      <w:spacing w:after="57"/>
      <w:ind w:left="1701"/>
    </w:pPr>
    <w:rPr>
      <w:rFonts w:ascii="Times New Roman" w:hAnsi="Times New Roman" w:eastAsia="宋体"/>
      <w:szCs w:val="21"/>
    </w:rPr>
  </w:style>
  <w:style w:type="paragraph" w:customStyle="1" w:styleId="77">
    <w:name w:val="正文缩进11"/>
    <w:basedOn w:val="1"/>
    <w:qFormat/>
    <w:uiPriority w:val="99"/>
    <w:pPr>
      <w:ind w:firstLine="420"/>
    </w:pPr>
    <w:rPr>
      <w:rFonts w:ascii="Times New Roman" w:hAnsi="Times New Roman" w:eastAsia="宋体"/>
      <w:szCs w:val="20"/>
    </w:rPr>
  </w:style>
  <w:style w:type="paragraph" w:customStyle="1" w:styleId="78">
    <w:name w:val="题注1"/>
    <w:basedOn w:val="1"/>
    <w:next w:val="1"/>
    <w:qFormat/>
    <w:uiPriority w:val="35"/>
    <w:pPr>
      <w:spacing w:line="276" w:lineRule="auto"/>
    </w:pPr>
    <w:rPr>
      <w:rFonts w:ascii="Times New Roman" w:hAnsi="Times New Roman" w:eastAsia="宋体"/>
      <w:b/>
      <w:bCs/>
      <w:color w:val="4F81BD"/>
      <w:sz w:val="18"/>
      <w:szCs w:val="18"/>
    </w:rPr>
  </w:style>
  <w:style w:type="paragraph" w:customStyle="1" w:styleId="79">
    <w:name w:val="文档结构图11"/>
    <w:basedOn w:val="1"/>
    <w:link w:val="80"/>
    <w:semiHidden/>
    <w:qFormat/>
    <w:uiPriority w:val="99"/>
    <w:pPr>
      <w:shd w:val="clear" w:color="auto" w:fill="000080"/>
    </w:pPr>
    <w:rPr>
      <w:rFonts w:ascii="Times New Roman" w:hAnsi="Times New Roman" w:eastAsia="宋体"/>
      <w:sz w:val="20"/>
      <w:szCs w:val="20"/>
    </w:rPr>
  </w:style>
  <w:style w:type="character" w:customStyle="1" w:styleId="80">
    <w:name w:val="文档结构图 Char1"/>
    <w:basedOn w:val="64"/>
    <w:link w:val="79"/>
    <w:semiHidden/>
    <w:qFormat/>
    <w:uiPriority w:val="99"/>
    <w:rPr>
      <w:rFonts w:ascii="Times New Roman" w:hAnsi="Times New Roman" w:eastAsia="宋体" w:cs="Times New Roman"/>
      <w:sz w:val="20"/>
      <w:szCs w:val="20"/>
      <w:shd w:val="clear" w:color="auto" w:fill="000080"/>
    </w:rPr>
  </w:style>
  <w:style w:type="paragraph" w:customStyle="1" w:styleId="81">
    <w:name w:val="批注文字11"/>
    <w:basedOn w:val="1"/>
    <w:link w:val="82"/>
    <w:unhideWhenUsed/>
    <w:qFormat/>
    <w:uiPriority w:val="99"/>
    <w:pPr>
      <w:jc w:val="left"/>
    </w:pPr>
  </w:style>
  <w:style w:type="character" w:customStyle="1" w:styleId="82">
    <w:name w:val="批注文字 Char1"/>
    <w:basedOn w:val="64"/>
    <w:link w:val="81"/>
    <w:qFormat/>
    <w:uiPriority w:val="99"/>
  </w:style>
  <w:style w:type="paragraph" w:customStyle="1" w:styleId="83">
    <w:name w:val="正文文本11"/>
    <w:basedOn w:val="1"/>
    <w:link w:val="84"/>
    <w:qFormat/>
    <w:uiPriority w:val="99"/>
    <w:rPr>
      <w:rFonts w:ascii="华文中宋" w:hAnsi="Times New Roman" w:eastAsia="华文中宋"/>
      <w:bCs/>
      <w:sz w:val="28"/>
      <w:szCs w:val="20"/>
    </w:rPr>
  </w:style>
  <w:style w:type="character" w:customStyle="1" w:styleId="84">
    <w:name w:val="正文文本 Char1"/>
    <w:basedOn w:val="64"/>
    <w:link w:val="83"/>
    <w:qFormat/>
    <w:uiPriority w:val="99"/>
    <w:rPr>
      <w:rFonts w:ascii="华文中宋" w:hAnsi="Times New Roman" w:eastAsia="华文中宋" w:cs="Times New Roman"/>
      <w:bCs/>
      <w:sz w:val="28"/>
      <w:szCs w:val="20"/>
    </w:rPr>
  </w:style>
  <w:style w:type="paragraph" w:customStyle="1" w:styleId="85">
    <w:name w:val="正文文本缩进11"/>
    <w:basedOn w:val="1"/>
    <w:link w:val="86"/>
    <w:qFormat/>
    <w:uiPriority w:val="99"/>
    <w:pPr>
      <w:ind w:firstLine="576"/>
    </w:pPr>
    <w:rPr>
      <w:rFonts w:ascii="Times New Roman" w:hAnsi="Times New Roman" w:eastAsia="宋体"/>
      <w:b/>
      <w:sz w:val="30"/>
      <w:szCs w:val="20"/>
    </w:rPr>
  </w:style>
  <w:style w:type="character" w:customStyle="1" w:styleId="86">
    <w:name w:val="正文文本缩进 Char1"/>
    <w:basedOn w:val="64"/>
    <w:link w:val="85"/>
    <w:qFormat/>
    <w:uiPriority w:val="99"/>
    <w:rPr>
      <w:rFonts w:ascii="Times New Roman" w:hAnsi="Times New Roman" w:eastAsia="宋体" w:cs="Times New Roman"/>
      <w:b/>
      <w:sz w:val="30"/>
      <w:szCs w:val="20"/>
    </w:rPr>
  </w:style>
  <w:style w:type="paragraph" w:customStyle="1" w:styleId="87">
    <w:name w:val="索引 41"/>
    <w:basedOn w:val="1"/>
    <w:next w:val="1"/>
    <w:qFormat/>
    <w:uiPriority w:val="99"/>
    <w:pPr>
      <w:ind w:left="600"/>
    </w:pPr>
    <w:rPr>
      <w:szCs w:val="24"/>
    </w:rPr>
  </w:style>
  <w:style w:type="paragraph" w:customStyle="1" w:styleId="88">
    <w:name w:val="目录 5111"/>
    <w:basedOn w:val="1"/>
    <w:next w:val="1"/>
    <w:unhideWhenUsed/>
    <w:qFormat/>
    <w:uiPriority w:val="39"/>
    <w:pPr>
      <w:spacing w:after="57"/>
      <w:ind w:left="1134"/>
    </w:pPr>
    <w:rPr>
      <w:rFonts w:ascii="Times New Roman" w:hAnsi="Times New Roman" w:eastAsia="宋体"/>
      <w:szCs w:val="21"/>
    </w:rPr>
  </w:style>
  <w:style w:type="paragraph" w:customStyle="1" w:styleId="89">
    <w:name w:val="目录 3111"/>
    <w:basedOn w:val="1"/>
    <w:next w:val="1"/>
    <w:unhideWhenUsed/>
    <w:qFormat/>
    <w:uiPriority w:val="39"/>
    <w:pPr>
      <w:spacing w:after="57"/>
      <w:ind w:left="567"/>
    </w:pPr>
    <w:rPr>
      <w:rFonts w:ascii="Times New Roman" w:hAnsi="Times New Roman" w:eastAsia="宋体"/>
      <w:szCs w:val="21"/>
    </w:rPr>
  </w:style>
  <w:style w:type="paragraph" w:customStyle="1" w:styleId="90">
    <w:name w:val="纯文本11"/>
    <w:basedOn w:val="1"/>
    <w:qFormat/>
    <w:uiPriority w:val="0"/>
    <w:rPr>
      <w:rFonts w:ascii="黑体"/>
      <w:szCs w:val="21"/>
    </w:rPr>
  </w:style>
  <w:style w:type="paragraph" w:customStyle="1" w:styleId="91">
    <w:name w:val="目录 8111"/>
    <w:basedOn w:val="1"/>
    <w:next w:val="1"/>
    <w:unhideWhenUsed/>
    <w:qFormat/>
    <w:uiPriority w:val="39"/>
    <w:pPr>
      <w:spacing w:after="57"/>
      <w:ind w:left="1984"/>
    </w:pPr>
    <w:rPr>
      <w:rFonts w:ascii="Times New Roman" w:hAnsi="Times New Roman" w:eastAsia="宋体"/>
      <w:szCs w:val="21"/>
    </w:rPr>
  </w:style>
  <w:style w:type="paragraph" w:customStyle="1" w:styleId="92">
    <w:name w:val="日期11"/>
    <w:basedOn w:val="1"/>
    <w:next w:val="1"/>
    <w:link w:val="93"/>
    <w:qFormat/>
    <w:uiPriority w:val="99"/>
    <w:rPr>
      <w:rFonts w:ascii="Times New Roman" w:hAnsi="Times New Roman" w:eastAsia="黑体"/>
      <w:b/>
      <w:sz w:val="36"/>
      <w:szCs w:val="20"/>
    </w:rPr>
  </w:style>
  <w:style w:type="character" w:customStyle="1" w:styleId="93">
    <w:name w:val="日期 Char1"/>
    <w:basedOn w:val="64"/>
    <w:link w:val="92"/>
    <w:qFormat/>
    <w:uiPriority w:val="99"/>
    <w:rPr>
      <w:rFonts w:ascii="Times New Roman" w:hAnsi="Times New Roman" w:eastAsia="黑体" w:cs="Times New Roman"/>
      <w:b/>
      <w:sz w:val="36"/>
      <w:szCs w:val="20"/>
    </w:rPr>
  </w:style>
  <w:style w:type="paragraph" w:customStyle="1" w:styleId="94">
    <w:name w:val="正文文本缩进 211"/>
    <w:basedOn w:val="1"/>
    <w:link w:val="95"/>
    <w:qFormat/>
    <w:uiPriority w:val="99"/>
    <w:pPr>
      <w:ind w:left="900"/>
    </w:pPr>
    <w:rPr>
      <w:rFonts w:ascii="楷体_GB2312" w:hAnsi="Times New Roman" w:eastAsia="楷体_GB2312"/>
      <w:b/>
      <w:sz w:val="28"/>
      <w:szCs w:val="20"/>
    </w:rPr>
  </w:style>
  <w:style w:type="character" w:customStyle="1" w:styleId="95">
    <w:name w:val="正文文本缩进 2 Char1"/>
    <w:basedOn w:val="64"/>
    <w:link w:val="94"/>
    <w:qFormat/>
    <w:uiPriority w:val="99"/>
    <w:rPr>
      <w:rFonts w:ascii="楷体_GB2312" w:hAnsi="Times New Roman" w:eastAsia="楷体_GB2312" w:cs="Times New Roman"/>
      <w:b/>
      <w:sz w:val="28"/>
      <w:szCs w:val="20"/>
    </w:rPr>
  </w:style>
  <w:style w:type="paragraph" w:customStyle="1" w:styleId="96">
    <w:name w:val="尾注文本1"/>
    <w:basedOn w:val="1"/>
    <w:link w:val="97"/>
    <w:unhideWhenUsed/>
    <w:qFormat/>
    <w:uiPriority w:val="99"/>
    <w:rPr>
      <w:rFonts w:ascii="Times New Roman" w:hAnsi="Times New Roman" w:eastAsia="宋体"/>
      <w:sz w:val="20"/>
      <w:szCs w:val="21"/>
    </w:rPr>
  </w:style>
  <w:style w:type="character" w:customStyle="1" w:styleId="97">
    <w:name w:val="尾注文本 Char"/>
    <w:basedOn w:val="64"/>
    <w:link w:val="96"/>
    <w:qFormat/>
    <w:uiPriority w:val="99"/>
    <w:rPr>
      <w:rFonts w:ascii="Times New Roman" w:hAnsi="Times New Roman" w:eastAsia="宋体" w:cs="Times New Roman"/>
      <w:szCs w:val="21"/>
    </w:rPr>
  </w:style>
  <w:style w:type="paragraph" w:customStyle="1" w:styleId="98">
    <w:name w:val="批注框文本11"/>
    <w:basedOn w:val="1"/>
    <w:link w:val="99"/>
    <w:unhideWhenUsed/>
    <w:qFormat/>
    <w:uiPriority w:val="99"/>
    <w:rPr>
      <w:rFonts w:ascii="Times New Roman" w:hAnsi="Times New Roman" w:eastAsia="宋体"/>
      <w:sz w:val="18"/>
      <w:szCs w:val="18"/>
    </w:rPr>
  </w:style>
  <w:style w:type="character" w:customStyle="1" w:styleId="99">
    <w:name w:val="批注框文本 Char1"/>
    <w:basedOn w:val="64"/>
    <w:link w:val="98"/>
    <w:qFormat/>
    <w:uiPriority w:val="99"/>
    <w:rPr>
      <w:rFonts w:ascii="Times New Roman" w:hAnsi="Times New Roman" w:eastAsia="宋体" w:cs="Times New Roman"/>
      <w:sz w:val="18"/>
      <w:szCs w:val="18"/>
    </w:rPr>
  </w:style>
  <w:style w:type="paragraph" w:customStyle="1" w:styleId="100">
    <w:name w:val="页脚11"/>
    <w:basedOn w:val="1"/>
    <w:link w:val="102"/>
    <w:qFormat/>
    <w:uiPriority w:val="99"/>
    <w:pPr>
      <w:tabs>
        <w:tab w:val="center" w:pos="4153"/>
        <w:tab w:val="right" w:pos="8306"/>
      </w:tabs>
      <w:jc w:val="left"/>
    </w:pPr>
    <w:rPr>
      <w:rFonts w:ascii="Times New Roman" w:hAnsi="Times New Roman" w:eastAsia="宋体"/>
      <w:sz w:val="18"/>
      <w:szCs w:val="20"/>
    </w:rPr>
  </w:style>
  <w:style w:type="paragraph" w:customStyle="1" w:styleId="101">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character" w:customStyle="1" w:styleId="102">
    <w:name w:val="页脚 Char1"/>
    <w:basedOn w:val="64"/>
    <w:link w:val="100"/>
    <w:qFormat/>
    <w:uiPriority w:val="99"/>
    <w:rPr>
      <w:rFonts w:ascii="Times New Roman" w:hAnsi="Times New Roman" w:eastAsia="宋体" w:cs="Times New Roman"/>
      <w:sz w:val="18"/>
      <w:szCs w:val="20"/>
    </w:rPr>
  </w:style>
  <w:style w:type="paragraph" w:customStyle="1" w:styleId="103">
    <w:name w:val="页眉11"/>
    <w:basedOn w:val="1"/>
    <w:link w:val="104"/>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character" w:customStyle="1" w:styleId="104">
    <w:name w:val="页眉 Char1"/>
    <w:basedOn w:val="64"/>
    <w:link w:val="103"/>
    <w:qFormat/>
    <w:uiPriority w:val="99"/>
    <w:rPr>
      <w:rFonts w:ascii="Times New Roman" w:hAnsi="Times New Roman" w:eastAsia="宋体" w:cs="Times New Roman"/>
      <w:sz w:val="18"/>
      <w:szCs w:val="20"/>
    </w:rPr>
  </w:style>
  <w:style w:type="paragraph" w:customStyle="1" w:styleId="105">
    <w:name w:val="目录 1112"/>
    <w:basedOn w:val="1"/>
    <w:next w:val="1"/>
    <w:unhideWhenUsed/>
    <w:qFormat/>
    <w:uiPriority w:val="39"/>
    <w:pPr>
      <w:spacing w:after="57"/>
    </w:pPr>
    <w:rPr>
      <w:rFonts w:ascii="Times New Roman" w:hAnsi="Times New Roman" w:eastAsia="宋体"/>
      <w:szCs w:val="21"/>
    </w:rPr>
  </w:style>
  <w:style w:type="paragraph" w:customStyle="1" w:styleId="106">
    <w:name w:val="目录 4111"/>
    <w:basedOn w:val="1"/>
    <w:next w:val="1"/>
    <w:unhideWhenUsed/>
    <w:qFormat/>
    <w:uiPriority w:val="39"/>
    <w:pPr>
      <w:spacing w:after="57"/>
      <w:ind w:left="850"/>
    </w:pPr>
    <w:rPr>
      <w:rFonts w:ascii="Times New Roman" w:hAnsi="Times New Roman" w:eastAsia="宋体"/>
      <w:szCs w:val="21"/>
    </w:rPr>
  </w:style>
  <w:style w:type="paragraph" w:customStyle="1" w:styleId="107">
    <w:name w:val="副标题1"/>
    <w:basedOn w:val="1"/>
    <w:next w:val="1"/>
    <w:link w:val="108"/>
    <w:qFormat/>
    <w:uiPriority w:val="11"/>
    <w:pPr>
      <w:spacing w:before="240" w:after="60" w:line="312" w:lineRule="atLeast"/>
      <w:ind w:firstLine="471"/>
      <w:jc w:val="center"/>
      <w:outlineLvl w:val="1"/>
    </w:pPr>
    <w:rPr>
      <w:rFonts w:ascii="Arial" w:hAnsi="Arial"/>
      <w:b/>
      <w:bCs/>
      <w:sz w:val="32"/>
      <w:szCs w:val="32"/>
    </w:rPr>
  </w:style>
  <w:style w:type="character" w:customStyle="1" w:styleId="108">
    <w:name w:val="副标题 Char"/>
    <w:link w:val="107"/>
    <w:qFormat/>
    <w:uiPriority w:val="11"/>
    <w:rPr>
      <w:rFonts w:ascii="Arial" w:hAnsi="Arial"/>
      <w:b/>
      <w:bCs/>
      <w:sz w:val="32"/>
      <w:szCs w:val="32"/>
    </w:rPr>
  </w:style>
  <w:style w:type="paragraph" w:customStyle="1" w:styleId="109">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110">
    <w:name w:val="脚注文本1"/>
    <w:basedOn w:val="1"/>
    <w:link w:val="111"/>
    <w:unhideWhenUsed/>
    <w:qFormat/>
    <w:uiPriority w:val="99"/>
    <w:pPr>
      <w:spacing w:after="40"/>
    </w:pPr>
    <w:rPr>
      <w:rFonts w:ascii="Times New Roman" w:hAnsi="Times New Roman" w:eastAsia="宋体"/>
      <w:sz w:val="18"/>
      <w:szCs w:val="21"/>
    </w:rPr>
  </w:style>
  <w:style w:type="character" w:customStyle="1" w:styleId="111">
    <w:name w:val="脚注文本 Char"/>
    <w:basedOn w:val="64"/>
    <w:link w:val="110"/>
    <w:qFormat/>
    <w:uiPriority w:val="99"/>
    <w:rPr>
      <w:rFonts w:ascii="Times New Roman" w:hAnsi="Times New Roman" w:eastAsia="宋体" w:cs="Times New Roman"/>
      <w:sz w:val="18"/>
      <w:szCs w:val="21"/>
    </w:rPr>
  </w:style>
  <w:style w:type="paragraph" w:customStyle="1" w:styleId="112">
    <w:name w:val="目录 6111"/>
    <w:basedOn w:val="1"/>
    <w:next w:val="1"/>
    <w:unhideWhenUsed/>
    <w:qFormat/>
    <w:uiPriority w:val="39"/>
    <w:pPr>
      <w:spacing w:after="57"/>
      <w:ind w:left="1417"/>
    </w:pPr>
    <w:rPr>
      <w:rFonts w:ascii="Times New Roman" w:hAnsi="Times New Roman" w:eastAsia="宋体"/>
      <w:szCs w:val="21"/>
    </w:rPr>
  </w:style>
  <w:style w:type="paragraph" w:customStyle="1" w:styleId="113">
    <w:name w:val="正文文本缩进 311"/>
    <w:basedOn w:val="1"/>
    <w:link w:val="114"/>
    <w:qFormat/>
    <w:uiPriority w:val="99"/>
    <w:pPr>
      <w:ind w:left="359" w:firstLine="359"/>
    </w:pPr>
    <w:rPr>
      <w:rFonts w:ascii="Times New Roman" w:hAnsi="Times New Roman" w:eastAsia="宋体"/>
      <w:sz w:val="20"/>
      <w:szCs w:val="20"/>
    </w:rPr>
  </w:style>
  <w:style w:type="character" w:customStyle="1" w:styleId="114">
    <w:name w:val="正文文本缩进 3 Char1"/>
    <w:basedOn w:val="64"/>
    <w:link w:val="113"/>
    <w:qFormat/>
    <w:uiPriority w:val="99"/>
    <w:rPr>
      <w:rFonts w:ascii="Times New Roman" w:hAnsi="Times New Roman" w:eastAsia="宋体" w:cs="Times New Roman"/>
      <w:sz w:val="20"/>
      <w:szCs w:val="20"/>
    </w:rPr>
  </w:style>
  <w:style w:type="paragraph" w:customStyle="1" w:styleId="115">
    <w:name w:val="图表目录11"/>
    <w:basedOn w:val="1"/>
    <w:next w:val="1"/>
    <w:unhideWhenUsed/>
    <w:qFormat/>
    <w:uiPriority w:val="99"/>
    <w:rPr>
      <w:rFonts w:ascii="Times New Roman" w:hAnsi="Times New Roman" w:eastAsia="宋体"/>
      <w:szCs w:val="21"/>
    </w:rPr>
  </w:style>
  <w:style w:type="paragraph" w:customStyle="1" w:styleId="116">
    <w:name w:val="目录 2111"/>
    <w:basedOn w:val="1"/>
    <w:next w:val="1"/>
    <w:unhideWhenUsed/>
    <w:qFormat/>
    <w:uiPriority w:val="39"/>
    <w:pPr>
      <w:spacing w:after="57"/>
      <w:ind w:left="283"/>
    </w:pPr>
    <w:rPr>
      <w:rFonts w:ascii="Times New Roman" w:hAnsi="Times New Roman" w:eastAsia="宋体"/>
      <w:szCs w:val="21"/>
    </w:rPr>
  </w:style>
  <w:style w:type="paragraph" w:customStyle="1" w:styleId="117">
    <w:name w:val="目录 9111"/>
    <w:basedOn w:val="1"/>
    <w:next w:val="1"/>
    <w:unhideWhenUsed/>
    <w:qFormat/>
    <w:uiPriority w:val="39"/>
    <w:pPr>
      <w:spacing w:after="57"/>
      <w:ind w:left="2268"/>
    </w:pPr>
    <w:rPr>
      <w:rFonts w:ascii="Times New Roman" w:hAnsi="Times New Roman" w:eastAsia="宋体"/>
      <w:szCs w:val="21"/>
    </w:rPr>
  </w:style>
  <w:style w:type="paragraph" w:customStyle="1" w:styleId="118">
    <w:name w:val="正文文本 211"/>
    <w:basedOn w:val="1"/>
    <w:link w:val="119"/>
    <w:qFormat/>
    <w:uiPriority w:val="99"/>
    <w:pPr>
      <w:spacing w:after="120" w:line="480" w:lineRule="auto"/>
    </w:pPr>
    <w:rPr>
      <w:rFonts w:ascii="Times New Roman" w:hAnsi="Times New Roman" w:eastAsia="宋体"/>
      <w:sz w:val="20"/>
      <w:szCs w:val="20"/>
    </w:rPr>
  </w:style>
  <w:style w:type="character" w:customStyle="1" w:styleId="119">
    <w:name w:val="正文文本 2 Char1"/>
    <w:basedOn w:val="64"/>
    <w:link w:val="118"/>
    <w:qFormat/>
    <w:uiPriority w:val="99"/>
    <w:rPr>
      <w:rFonts w:ascii="Times New Roman" w:hAnsi="Times New Roman" w:eastAsia="宋体" w:cs="Times New Roman"/>
      <w:sz w:val="20"/>
      <w:szCs w:val="20"/>
    </w:rPr>
  </w:style>
  <w:style w:type="paragraph" w:customStyle="1" w:styleId="120">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21">
    <w:name w:val="标题11"/>
    <w:basedOn w:val="1"/>
    <w:next w:val="1"/>
    <w:link w:val="122"/>
    <w:qFormat/>
    <w:uiPriority w:val="10"/>
    <w:pPr>
      <w:spacing w:before="300" w:after="200"/>
      <w:contextualSpacing/>
    </w:pPr>
    <w:rPr>
      <w:rFonts w:ascii="Times New Roman" w:hAnsi="Times New Roman" w:eastAsia="宋体"/>
      <w:sz w:val="48"/>
      <w:szCs w:val="48"/>
    </w:rPr>
  </w:style>
  <w:style w:type="character" w:customStyle="1" w:styleId="122">
    <w:name w:val="标题 Char"/>
    <w:basedOn w:val="64"/>
    <w:link w:val="121"/>
    <w:qFormat/>
    <w:uiPriority w:val="10"/>
    <w:rPr>
      <w:rFonts w:ascii="Times New Roman" w:hAnsi="Times New Roman" w:eastAsia="宋体" w:cs="Times New Roman"/>
      <w:sz w:val="48"/>
      <w:szCs w:val="48"/>
    </w:rPr>
  </w:style>
  <w:style w:type="paragraph" w:customStyle="1" w:styleId="123">
    <w:name w:val="批注主题11"/>
    <w:basedOn w:val="81"/>
    <w:next w:val="81"/>
    <w:link w:val="124"/>
    <w:unhideWhenUsed/>
    <w:qFormat/>
    <w:uiPriority w:val="99"/>
    <w:rPr>
      <w:b/>
      <w:bCs/>
    </w:rPr>
  </w:style>
  <w:style w:type="character" w:customStyle="1" w:styleId="124">
    <w:name w:val="批注主题 Char1"/>
    <w:basedOn w:val="82"/>
    <w:link w:val="123"/>
    <w:qFormat/>
    <w:uiPriority w:val="99"/>
    <w:rPr>
      <w:b/>
      <w:bCs/>
    </w:rPr>
  </w:style>
  <w:style w:type="paragraph" w:customStyle="1" w:styleId="125">
    <w:name w:val="正文首行缩进11"/>
    <w:basedOn w:val="83"/>
    <w:unhideWhenUsed/>
    <w:qFormat/>
    <w:uiPriority w:val="99"/>
    <w:pPr>
      <w:spacing w:after="120"/>
      <w:ind w:firstLine="420"/>
    </w:pPr>
    <w:rPr>
      <w:rFonts w:ascii="Calibri" w:hAnsi="Calibri" w:eastAsia="宋体"/>
      <w:sz w:val="21"/>
      <w:szCs w:val="22"/>
    </w:rPr>
  </w:style>
  <w:style w:type="paragraph" w:customStyle="1" w:styleId="126">
    <w:name w:val="正文首行缩进 211"/>
    <w:basedOn w:val="85"/>
    <w:next w:val="1"/>
    <w:link w:val="127"/>
    <w:unhideWhenUsed/>
    <w:qFormat/>
    <w:uiPriority w:val="99"/>
    <w:pPr>
      <w:spacing w:after="120"/>
      <w:ind w:left="420" w:firstLine="420"/>
    </w:pPr>
    <w:rPr>
      <w:rFonts w:ascii="Calibri" w:hAnsi="Calibri" w:eastAsia="Arial"/>
      <w:b w:val="0"/>
      <w:sz w:val="21"/>
      <w:szCs w:val="22"/>
    </w:rPr>
  </w:style>
  <w:style w:type="character" w:customStyle="1" w:styleId="127">
    <w:name w:val="正文首行缩进 2 Char1"/>
    <w:basedOn w:val="86"/>
    <w:link w:val="126"/>
    <w:qFormat/>
    <w:uiPriority w:val="99"/>
    <w:rPr>
      <w:rFonts w:ascii="Times New Roman" w:hAnsi="Times New Roman" w:eastAsia="宋体" w:cs="Times New Roman"/>
      <w:b w:val="0"/>
      <w:sz w:val="21"/>
      <w:szCs w:val="22"/>
    </w:rPr>
  </w:style>
  <w:style w:type="table" w:customStyle="1" w:styleId="128">
    <w:name w:val="网格型11"/>
    <w:basedOn w:val="65"/>
    <w:qFormat/>
    <w:uiPriority w:val="59"/>
    <w:rPr>
      <w:rFonts w:eastAsia="Times New Roman"/>
    </w:rPr>
  </w:style>
  <w:style w:type="character" w:customStyle="1" w:styleId="129">
    <w:name w:val="要点11"/>
    <w:qFormat/>
    <w:uiPriority w:val="99"/>
    <w:rPr>
      <w:rFonts w:cs="Times New Roman"/>
      <w:b/>
      <w:bCs/>
    </w:rPr>
  </w:style>
  <w:style w:type="character" w:customStyle="1" w:styleId="130">
    <w:name w:val="尾注引用1"/>
    <w:unhideWhenUsed/>
    <w:qFormat/>
    <w:uiPriority w:val="99"/>
    <w:rPr>
      <w:vertAlign w:val="superscript"/>
    </w:rPr>
  </w:style>
  <w:style w:type="character" w:customStyle="1" w:styleId="131">
    <w:name w:val="页码11"/>
    <w:qFormat/>
    <w:uiPriority w:val="99"/>
    <w:rPr>
      <w:rFonts w:cs="Times New Roman"/>
    </w:rPr>
  </w:style>
  <w:style w:type="character" w:customStyle="1" w:styleId="132">
    <w:name w:val="已访问的超链接11"/>
    <w:unhideWhenUsed/>
    <w:qFormat/>
    <w:uiPriority w:val="99"/>
    <w:rPr>
      <w:color w:val="800080"/>
      <w:u w:val="single"/>
    </w:rPr>
  </w:style>
  <w:style w:type="character" w:customStyle="1" w:styleId="133">
    <w:name w:val="HTML 打字机11"/>
    <w:qFormat/>
    <w:uiPriority w:val="99"/>
    <w:rPr>
      <w:rFonts w:ascii="宋体" w:hAnsi="宋体" w:eastAsia="宋体" w:cs="宋体"/>
      <w:sz w:val="24"/>
      <w:szCs w:val="24"/>
    </w:rPr>
  </w:style>
  <w:style w:type="character" w:customStyle="1" w:styleId="134">
    <w:name w:val="超链接11"/>
    <w:qFormat/>
    <w:uiPriority w:val="99"/>
    <w:rPr>
      <w:rFonts w:cs="Times New Roman"/>
      <w:color w:val="000000"/>
      <w:u w:val="none"/>
    </w:rPr>
  </w:style>
  <w:style w:type="character" w:customStyle="1" w:styleId="135">
    <w:name w:val="批注引用11"/>
    <w:basedOn w:val="64"/>
    <w:unhideWhenUsed/>
    <w:qFormat/>
    <w:uiPriority w:val="0"/>
    <w:rPr>
      <w:sz w:val="21"/>
      <w:szCs w:val="21"/>
    </w:rPr>
  </w:style>
  <w:style w:type="character" w:customStyle="1" w:styleId="136">
    <w:name w:val="脚注引用1"/>
    <w:unhideWhenUsed/>
    <w:qFormat/>
    <w:uiPriority w:val="99"/>
    <w:rPr>
      <w:vertAlign w:val="superscript"/>
    </w:rPr>
  </w:style>
  <w:style w:type="character" w:customStyle="1" w:styleId="137">
    <w:name w:val="批注引用1"/>
    <w:semiHidden/>
    <w:qFormat/>
    <w:uiPriority w:val="0"/>
    <w:rPr>
      <w:rFonts w:ascii="Calibri" w:hAnsi="Calibri" w:eastAsia="Arial" w:cs="Times New Roman"/>
      <w:sz w:val="21"/>
      <w:szCs w:val="22"/>
    </w:rPr>
  </w:style>
  <w:style w:type="paragraph" w:customStyle="1" w:styleId="13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39">
    <w:name w:val="TOC 标题111"/>
    <w:unhideWhenUsed/>
    <w:qFormat/>
    <w:uiPriority w:val="39"/>
    <w:rPr>
      <w:rFonts w:ascii="Calibri" w:hAnsi="Calibri" w:eastAsia="Arial" w:cs="Times New Roman"/>
      <w:lang w:val="en-US" w:eastAsia="zh-CN" w:bidi="ar-SA"/>
    </w:rPr>
  </w:style>
  <w:style w:type="paragraph" w:customStyle="1" w:styleId="140">
    <w:name w:val="font6"/>
    <w:basedOn w:val="1"/>
    <w:qFormat/>
    <w:uiPriority w:val="0"/>
    <w:pPr>
      <w:widowControl/>
      <w:spacing w:before="100" w:beforeAutospacing="1" w:after="100" w:afterAutospacing="1"/>
      <w:jc w:val="left"/>
    </w:pPr>
    <w:rPr>
      <w:rFonts w:ascii="宋体" w:hAnsi="宋体" w:eastAsia="宋体"/>
      <w:b/>
      <w:bCs/>
      <w:sz w:val="20"/>
      <w:szCs w:val="20"/>
    </w:rPr>
  </w:style>
  <w:style w:type="paragraph" w:customStyle="1" w:styleId="141">
    <w:name w:val="font7"/>
    <w:basedOn w:val="1"/>
    <w:qFormat/>
    <w:uiPriority w:val="0"/>
    <w:pPr>
      <w:widowControl/>
      <w:spacing w:before="100" w:beforeAutospacing="1" w:after="100" w:afterAutospacing="1"/>
      <w:jc w:val="left"/>
    </w:pPr>
    <w:rPr>
      <w:rFonts w:ascii="Times New Roman" w:hAnsi="Times New Roman" w:eastAsia="宋体"/>
      <w:b/>
      <w:bCs/>
      <w:i/>
      <w:iCs/>
      <w:sz w:val="20"/>
      <w:szCs w:val="20"/>
    </w:rPr>
  </w:style>
  <w:style w:type="paragraph" w:customStyle="1" w:styleId="142">
    <w:name w:val="font8"/>
    <w:basedOn w:val="1"/>
    <w:qFormat/>
    <w:uiPriority w:val="99"/>
    <w:pPr>
      <w:widowControl/>
      <w:spacing w:before="100" w:beforeAutospacing="1" w:after="100" w:afterAutospacing="1"/>
      <w:jc w:val="left"/>
    </w:pPr>
    <w:rPr>
      <w:rFonts w:ascii="宋体" w:hAnsi="宋体" w:eastAsia="宋体"/>
      <w:b/>
      <w:bCs/>
      <w:i/>
      <w:iCs/>
      <w:sz w:val="20"/>
      <w:szCs w:val="20"/>
    </w:rPr>
  </w:style>
  <w:style w:type="paragraph" w:customStyle="1" w:styleId="143">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14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4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4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4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4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5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51">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152">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53">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54">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55">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56">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57">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58">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59">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24"/>
      <w:szCs w:val="24"/>
    </w:rPr>
  </w:style>
  <w:style w:type="paragraph" w:customStyle="1" w:styleId="160">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161">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62">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3">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4">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5">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6">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67">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68">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9">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70">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71">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72">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73">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74">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b/>
      <w:bCs/>
      <w:sz w:val="20"/>
      <w:szCs w:val="20"/>
    </w:rPr>
  </w:style>
  <w:style w:type="paragraph" w:customStyle="1" w:styleId="175">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76">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77">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78">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79">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80">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1">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2">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3">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84">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185">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186">
    <w:name w:val="font12"/>
    <w:basedOn w:val="1"/>
    <w:qFormat/>
    <w:uiPriority w:val="99"/>
    <w:pPr>
      <w:widowControl/>
      <w:spacing w:before="100" w:beforeAutospacing="1" w:after="100" w:afterAutospacing="1"/>
      <w:jc w:val="left"/>
    </w:pPr>
    <w:rPr>
      <w:rFonts w:ascii="宋体" w:hAnsi="宋体" w:eastAsia="宋体"/>
      <w:sz w:val="36"/>
      <w:szCs w:val="36"/>
    </w:rPr>
  </w:style>
  <w:style w:type="paragraph" w:customStyle="1" w:styleId="187">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188">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character" w:customStyle="1" w:styleId="189">
    <w:name w:val="case31"/>
    <w:qFormat/>
    <w:uiPriority w:val="99"/>
    <w:rPr>
      <w:rFonts w:cs="Times New Roman"/>
      <w:spacing w:val="390"/>
      <w:sz w:val="21"/>
      <w:szCs w:val="21"/>
    </w:rPr>
  </w:style>
  <w:style w:type="paragraph" w:customStyle="1" w:styleId="190">
    <w:name w:val="普通文字"/>
    <w:basedOn w:val="1"/>
    <w:next w:val="1"/>
    <w:qFormat/>
    <w:uiPriority w:val="99"/>
    <w:rPr>
      <w:rFonts w:ascii="宋体" w:hAnsi="Times New Roman" w:eastAsia="宋体"/>
      <w:sz w:val="24"/>
      <w:szCs w:val="20"/>
    </w:rPr>
  </w:style>
  <w:style w:type="paragraph" w:customStyle="1" w:styleId="191">
    <w:name w:val="默认段落字体 Para Char"/>
    <w:basedOn w:val="1"/>
    <w:qFormat/>
    <w:uiPriority w:val="99"/>
    <w:pPr>
      <w:tabs>
        <w:tab w:val="left" w:pos="552"/>
      </w:tabs>
      <w:ind w:left="552" w:hanging="420"/>
    </w:pPr>
    <w:rPr>
      <w:rFonts w:ascii="Times New Roman" w:hAnsi="Times New Roman" w:eastAsia="宋体"/>
      <w:sz w:val="24"/>
      <w:szCs w:val="24"/>
    </w:rPr>
  </w:style>
  <w:style w:type="paragraph" w:customStyle="1" w:styleId="192">
    <w:name w:val="Char Char Char Char"/>
    <w:basedOn w:val="79"/>
    <w:qFormat/>
    <w:uiPriority w:val="0"/>
    <w:pPr>
      <w:spacing w:line="360" w:lineRule="auto"/>
    </w:pPr>
    <w:rPr>
      <w:rFonts w:ascii="Tahoma" w:hAnsi="Tahoma"/>
      <w:sz w:val="24"/>
      <w:szCs w:val="24"/>
    </w:rPr>
  </w:style>
  <w:style w:type="paragraph" w:customStyle="1" w:styleId="193">
    <w:name w:val="Char Char1 Char Char Char Char"/>
    <w:basedOn w:val="79"/>
    <w:qFormat/>
    <w:uiPriority w:val="99"/>
    <w:pPr>
      <w:spacing w:line="436" w:lineRule="exact"/>
      <w:ind w:left="357"/>
      <w:jc w:val="left"/>
      <w:outlineLvl w:val="3"/>
    </w:pPr>
    <w:rPr>
      <w:rFonts w:ascii="Tahoma" w:hAnsi="Tahoma"/>
      <w:b/>
      <w:sz w:val="24"/>
      <w:szCs w:val="24"/>
    </w:rPr>
  </w:style>
  <w:style w:type="paragraph" w:styleId="194">
    <w:name w:val="List Paragraph"/>
    <w:basedOn w:val="1"/>
    <w:qFormat/>
    <w:uiPriority w:val="34"/>
    <w:pPr>
      <w:numPr>
        <w:ilvl w:val="0"/>
        <w:numId w:val="3"/>
      </w:numPr>
      <w:spacing w:line="360" w:lineRule="auto"/>
    </w:pPr>
    <w:rPr>
      <w:rFonts w:ascii="Arial" w:hAnsi="Arial" w:eastAsia="宋体" w:cs="宋体"/>
      <w:b/>
      <w:sz w:val="24"/>
      <w:szCs w:val="20"/>
    </w:rPr>
  </w:style>
  <w:style w:type="paragraph" w:customStyle="1" w:styleId="195">
    <w:name w:val="修订1"/>
    <w:semiHidden/>
    <w:qFormat/>
    <w:uiPriority w:val="99"/>
    <w:rPr>
      <w:rFonts w:ascii="Times New Roman" w:hAnsi="Times New Roman" w:eastAsia="宋体" w:cs="Times New Roman"/>
      <w:sz w:val="21"/>
      <w:lang w:val="en-US" w:eastAsia="zh-CN" w:bidi="ar-SA"/>
    </w:rPr>
  </w:style>
  <w:style w:type="paragraph" w:customStyle="1" w:styleId="196">
    <w:name w:val="列表段落1"/>
    <w:basedOn w:val="1"/>
    <w:qFormat/>
    <w:uiPriority w:val="34"/>
    <w:pPr>
      <w:ind w:firstLine="420"/>
    </w:pPr>
  </w:style>
  <w:style w:type="paragraph" w:customStyle="1" w:styleId="197">
    <w:name w:val="样式 小四 段前: 5 磅 段后: 5 磅 首行缩进:  2 字符"/>
    <w:basedOn w:val="1"/>
    <w:qFormat/>
    <w:uiPriority w:val="0"/>
    <w:pPr>
      <w:spacing w:line="360" w:lineRule="auto"/>
    </w:pPr>
    <w:rPr>
      <w:rFonts w:ascii="宋体" w:hAnsi="宋体"/>
      <w:szCs w:val="21"/>
    </w:rPr>
  </w:style>
  <w:style w:type="table" w:customStyle="1" w:styleId="198">
    <w:name w:val="网格型1"/>
    <w:basedOn w:val="65"/>
    <w:qFormat/>
    <w:uiPriority w:val="59"/>
  </w:style>
  <w:style w:type="table" w:customStyle="1" w:styleId="199">
    <w:name w:val="网格型2"/>
    <w:basedOn w:val="65"/>
    <w:qFormat/>
    <w:uiPriority w:val="39"/>
  </w:style>
  <w:style w:type="table" w:customStyle="1" w:styleId="200">
    <w:name w:val="网格型3"/>
    <w:basedOn w:val="65"/>
    <w:qFormat/>
    <w:uiPriority w:val="39"/>
  </w:style>
  <w:style w:type="table" w:customStyle="1" w:styleId="201">
    <w:name w:val="网格型4"/>
    <w:basedOn w:val="65"/>
    <w:qFormat/>
    <w:uiPriority w:val="39"/>
  </w:style>
  <w:style w:type="paragraph" w:customStyle="1" w:styleId="202">
    <w:name w:val="List Paragraph1"/>
    <w:basedOn w:val="1"/>
    <w:qFormat/>
    <w:uiPriority w:val="0"/>
    <w:pPr>
      <w:ind w:firstLine="420"/>
    </w:pPr>
    <w:rPr>
      <w:szCs w:val="21"/>
    </w:rPr>
  </w:style>
  <w:style w:type="paragraph" w:customStyle="1" w:styleId="203">
    <w:name w:val="标题 31"/>
    <w:basedOn w:val="1"/>
    <w:next w:val="1"/>
    <w:link w:val="204"/>
    <w:qFormat/>
    <w:uiPriority w:val="0"/>
    <w:pPr>
      <w:keepNext/>
      <w:keepLines/>
      <w:spacing w:before="260" w:after="260" w:line="416" w:lineRule="auto"/>
      <w:outlineLvl w:val="2"/>
    </w:pPr>
    <w:rPr>
      <w:rFonts w:ascii="Times New Roman" w:hAnsi="Times New Roman" w:eastAsia="宋体"/>
      <w:b/>
      <w:bCs/>
      <w:sz w:val="32"/>
      <w:szCs w:val="32"/>
      <w:lang w:eastAsia="en-US"/>
    </w:rPr>
  </w:style>
  <w:style w:type="character" w:customStyle="1" w:styleId="204">
    <w:name w:val="标题 3 Char"/>
    <w:link w:val="203"/>
    <w:qFormat/>
    <w:uiPriority w:val="0"/>
    <w:rPr>
      <w:rFonts w:ascii="Times New Roman" w:hAnsi="Times New Roman" w:eastAsia="宋体" w:cs="Times New Roman"/>
      <w:b/>
      <w:bCs/>
      <w:sz w:val="32"/>
      <w:szCs w:val="32"/>
      <w:lang w:eastAsia="en-US"/>
    </w:rPr>
  </w:style>
  <w:style w:type="character" w:customStyle="1" w:styleId="205">
    <w:name w:val="Heading 1 Char"/>
    <w:qFormat/>
    <w:uiPriority w:val="9"/>
    <w:rPr>
      <w:rFonts w:ascii="Arial" w:hAnsi="Arial" w:eastAsia="Arial" w:cs="Arial"/>
      <w:sz w:val="40"/>
      <w:szCs w:val="40"/>
    </w:rPr>
  </w:style>
  <w:style w:type="character" w:customStyle="1" w:styleId="206">
    <w:name w:val="Heading 2 Char"/>
    <w:qFormat/>
    <w:uiPriority w:val="9"/>
    <w:rPr>
      <w:rFonts w:ascii="Arial" w:hAnsi="Arial" w:eastAsia="Arial" w:cs="Arial"/>
      <w:sz w:val="34"/>
    </w:rPr>
  </w:style>
  <w:style w:type="character" w:customStyle="1" w:styleId="207">
    <w:name w:val="Heading 3 Char"/>
    <w:qFormat/>
    <w:uiPriority w:val="9"/>
    <w:rPr>
      <w:rFonts w:ascii="Arial" w:hAnsi="Arial" w:eastAsia="Arial" w:cs="Arial"/>
      <w:sz w:val="30"/>
      <w:szCs w:val="30"/>
    </w:rPr>
  </w:style>
  <w:style w:type="character" w:customStyle="1" w:styleId="208">
    <w:name w:val="Heading 4 Char"/>
    <w:qFormat/>
    <w:uiPriority w:val="9"/>
    <w:rPr>
      <w:rFonts w:ascii="Arial" w:hAnsi="Arial" w:eastAsia="Arial" w:cs="Arial"/>
      <w:b/>
      <w:bCs/>
      <w:sz w:val="26"/>
      <w:szCs w:val="26"/>
    </w:rPr>
  </w:style>
  <w:style w:type="character" w:customStyle="1" w:styleId="209">
    <w:name w:val="Heading 5 Char"/>
    <w:qFormat/>
    <w:uiPriority w:val="9"/>
    <w:rPr>
      <w:rFonts w:ascii="Arial" w:hAnsi="Arial" w:eastAsia="Arial" w:cs="Arial"/>
      <w:b/>
      <w:bCs/>
      <w:sz w:val="24"/>
      <w:szCs w:val="24"/>
    </w:rPr>
  </w:style>
  <w:style w:type="character" w:customStyle="1" w:styleId="210">
    <w:name w:val="Heading 6 Char"/>
    <w:qFormat/>
    <w:uiPriority w:val="9"/>
    <w:rPr>
      <w:rFonts w:ascii="Arial" w:hAnsi="Arial" w:eastAsia="Arial" w:cs="Arial"/>
      <w:b/>
      <w:bCs/>
      <w:sz w:val="22"/>
      <w:szCs w:val="22"/>
    </w:rPr>
  </w:style>
  <w:style w:type="character" w:customStyle="1" w:styleId="211">
    <w:name w:val="Heading 7 Char"/>
    <w:qFormat/>
    <w:uiPriority w:val="9"/>
    <w:rPr>
      <w:rFonts w:ascii="Arial" w:hAnsi="Arial" w:eastAsia="Arial" w:cs="Arial"/>
      <w:b/>
      <w:bCs/>
      <w:i/>
      <w:iCs/>
      <w:sz w:val="22"/>
      <w:szCs w:val="22"/>
    </w:rPr>
  </w:style>
  <w:style w:type="character" w:customStyle="1" w:styleId="212">
    <w:name w:val="Heading 8 Char"/>
    <w:qFormat/>
    <w:uiPriority w:val="9"/>
    <w:rPr>
      <w:rFonts w:ascii="Arial" w:hAnsi="Arial" w:eastAsia="Arial" w:cs="Arial"/>
      <w:i/>
      <w:iCs/>
      <w:sz w:val="22"/>
      <w:szCs w:val="22"/>
    </w:rPr>
  </w:style>
  <w:style w:type="character" w:customStyle="1" w:styleId="213">
    <w:name w:val="Heading 9 Char"/>
    <w:qFormat/>
    <w:uiPriority w:val="9"/>
    <w:rPr>
      <w:rFonts w:ascii="Arial" w:hAnsi="Arial" w:eastAsia="Arial" w:cs="Arial"/>
      <w:i/>
      <w:iCs/>
      <w:sz w:val="21"/>
      <w:szCs w:val="21"/>
    </w:rPr>
  </w:style>
  <w:style w:type="paragraph" w:styleId="214">
    <w:name w:val="No Spacing"/>
    <w:qFormat/>
    <w:uiPriority w:val="1"/>
    <w:rPr>
      <w:rFonts w:ascii="Calibri" w:hAnsi="Calibri" w:eastAsia="宋体" w:cs="Times New Roman"/>
      <w:lang w:val="en-US" w:eastAsia="zh-CN" w:bidi="ar-SA"/>
    </w:rPr>
  </w:style>
  <w:style w:type="character" w:customStyle="1" w:styleId="215">
    <w:name w:val="Title Char"/>
    <w:qFormat/>
    <w:uiPriority w:val="10"/>
    <w:rPr>
      <w:sz w:val="48"/>
      <w:szCs w:val="48"/>
    </w:rPr>
  </w:style>
  <w:style w:type="character" w:customStyle="1" w:styleId="216">
    <w:name w:val="Subtitle Char"/>
    <w:qFormat/>
    <w:uiPriority w:val="11"/>
    <w:rPr>
      <w:sz w:val="24"/>
      <w:szCs w:val="24"/>
    </w:rPr>
  </w:style>
  <w:style w:type="paragraph" w:styleId="217">
    <w:name w:val="Quote"/>
    <w:basedOn w:val="1"/>
    <w:next w:val="1"/>
    <w:link w:val="218"/>
    <w:qFormat/>
    <w:uiPriority w:val="29"/>
    <w:pPr>
      <w:ind w:left="720" w:right="720"/>
    </w:pPr>
    <w:rPr>
      <w:rFonts w:ascii="Times New Roman" w:hAnsi="Times New Roman" w:eastAsia="宋体"/>
      <w:i/>
      <w:szCs w:val="21"/>
    </w:rPr>
  </w:style>
  <w:style w:type="character" w:customStyle="1" w:styleId="218">
    <w:name w:val="引用 字符"/>
    <w:basedOn w:val="64"/>
    <w:link w:val="217"/>
    <w:qFormat/>
    <w:uiPriority w:val="29"/>
    <w:rPr>
      <w:rFonts w:ascii="Times New Roman" w:hAnsi="Times New Roman" w:eastAsia="宋体" w:cs="Times New Roman"/>
      <w:i/>
      <w:sz w:val="21"/>
      <w:szCs w:val="21"/>
    </w:rPr>
  </w:style>
  <w:style w:type="character" w:customStyle="1" w:styleId="219">
    <w:name w:val="Quote Char"/>
    <w:qFormat/>
    <w:uiPriority w:val="29"/>
    <w:rPr>
      <w:i/>
    </w:rPr>
  </w:style>
  <w:style w:type="paragraph" w:styleId="220">
    <w:name w:val="Intense Quote"/>
    <w:basedOn w:val="1"/>
    <w:next w:val="1"/>
    <w:link w:val="22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i/>
      <w:szCs w:val="21"/>
    </w:rPr>
  </w:style>
  <w:style w:type="character" w:customStyle="1" w:styleId="221">
    <w:name w:val="明显引用 字符"/>
    <w:basedOn w:val="64"/>
    <w:link w:val="220"/>
    <w:qFormat/>
    <w:uiPriority w:val="30"/>
    <w:rPr>
      <w:rFonts w:ascii="Times New Roman" w:hAnsi="Times New Roman" w:eastAsia="宋体" w:cs="Times New Roman"/>
      <w:i/>
      <w:sz w:val="21"/>
      <w:szCs w:val="21"/>
      <w:shd w:val="clear" w:color="auto" w:fill="F2F2F2"/>
    </w:rPr>
  </w:style>
  <w:style w:type="character" w:customStyle="1" w:styleId="222">
    <w:name w:val="Intense Quote Char"/>
    <w:qFormat/>
    <w:uiPriority w:val="30"/>
    <w:rPr>
      <w:i/>
    </w:rPr>
  </w:style>
  <w:style w:type="character" w:customStyle="1" w:styleId="223">
    <w:name w:val="Header Char"/>
    <w:qFormat/>
    <w:uiPriority w:val="99"/>
  </w:style>
  <w:style w:type="character" w:customStyle="1" w:styleId="224">
    <w:name w:val="Footer Char"/>
    <w:qFormat/>
    <w:uiPriority w:val="99"/>
  </w:style>
  <w:style w:type="character" w:customStyle="1" w:styleId="225">
    <w:name w:val="Caption Char"/>
    <w:qFormat/>
    <w:uiPriority w:val="99"/>
  </w:style>
  <w:style w:type="character" w:customStyle="1" w:styleId="226">
    <w:name w:val="Footnote Text Char"/>
    <w:qFormat/>
    <w:uiPriority w:val="99"/>
    <w:rPr>
      <w:sz w:val="18"/>
    </w:rPr>
  </w:style>
  <w:style w:type="character" w:customStyle="1" w:styleId="227">
    <w:name w:val="Endnote Text Char"/>
    <w:qFormat/>
    <w:uiPriority w:val="99"/>
    <w:rPr>
      <w:sz w:val="20"/>
    </w:rPr>
  </w:style>
  <w:style w:type="paragraph" w:customStyle="1" w:styleId="228">
    <w:name w:val="目录 71"/>
    <w:basedOn w:val="1"/>
    <w:next w:val="1"/>
    <w:unhideWhenUsed/>
    <w:qFormat/>
    <w:uiPriority w:val="39"/>
    <w:pPr>
      <w:spacing w:after="57"/>
      <w:ind w:left="1701"/>
    </w:pPr>
    <w:rPr>
      <w:rFonts w:ascii="Times New Roman" w:hAnsi="Times New Roman" w:eastAsia="宋体"/>
      <w:szCs w:val="21"/>
    </w:rPr>
  </w:style>
  <w:style w:type="paragraph" w:customStyle="1" w:styleId="229">
    <w:name w:val="目录 51"/>
    <w:basedOn w:val="1"/>
    <w:next w:val="1"/>
    <w:unhideWhenUsed/>
    <w:qFormat/>
    <w:uiPriority w:val="39"/>
    <w:pPr>
      <w:spacing w:after="57"/>
      <w:ind w:left="1134"/>
    </w:pPr>
    <w:rPr>
      <w:rFonts w:ascii="Times New Roman" w:hAnsi="Times New Roman" w:eastAsia="宋体"/>
      <w:szCs w:val="21"/>
    </w:rPr>
  </w:style>
  <w:style w:type="paragraph" w:customStyle="1" w:styleId="230">
    <w:name w:val="目录 31"/>
    <w:basedOn w:val="1"/>
    <w:next w:val="1"/>
    <w:unhideWhenUsed/>
    <w:qFormat/>
    <w:uiPriority w:val="39"/>
    <w:pPr>
      <w:spacing w:after="57"/>
      <w:ind w:left="567"/>
    </w:pPr>
    <w:rPr>
      <w:rFonts w:ascii="Times New Roman" w:hAnsi="Times New Roman" w:eastAsia="宋体"/>
      <w:szCs w:val="21"/>
    </w:rPr>
  </w:style>
  <w:style w:type="paragraph" w:customStyle="1" w:styleId="231">
    <w:name w:val="目录 81"/>
    <w:basedOn w:val="1"/>
    <w:next w:val="1"/>
    <w:unhideWhenUsed/>
    <w:qFormat/>
    <w:uiPriority w:val="39"/>
    <w:pPr>
      <w:spacing w:after="57"/>
      <w:ind w:left="1984"/>
    </w:pPr>
    <w:rPr>
      <w:rFonts w:ascii="Times New Roman" w:hAnsi="Times New Roman" w:eastAsia="宋体"/>
      <w:szCs w:val="21"/>
    </w:rPr>
  </w:style>
  <w:style w:type="character" w:customStyle="1" w:styleId="232">
    <w:name w:val="页脚 字符1"/>
    <w:qFormat/>
    <w:uiPriority w:val="99"/>
  </w:style>
  <w:style w:type="paragraph" w:customStyle="1" w:styleId="233">
    <w:name w:val="目录 11"/>
    <w:basedOn w:val="1"/>
    <w:next w:val="1"/>
    <w:unhideWhenUsed/>
    <w:qFormat/>
    <w:uiPriority w:val="39"/>
    <w:pPr>
      <w:spacing w:after="57"/>
    </w:pPr>
    <w:rPr>
      <w:rFonts w:ascii="Times New Roman" w:hAnsi="Times New Roman" w:eastAsia="宋体"/>
      <w:szCs w:val="21"/>
    </w:rPr>
  </w:style>
  <w:style w:type="paragraph" w:customStyle="1" w:styleId="234">
    <w:name w:val="目录 41"/>
    <w:basedOn w:val="1"/>
    <w:next w:val="1"/>
    <w:unhideWhenUsed/>
    <w:qFormat/>
    <w:uiPriority w:val="39"/>
    <w:pPr>
      <w:spacing w:after="57"/>
      <w:ind w:left="850"/>
    </w:pPr>
    <w:rPr>
      <w:rFonts w:ascii="Times New Roman" w:hAnsi="Times New Roman" w:eastAsia="宋体"/>
      <w:szCs w:val="21"/>
    </w:rPr>
  </w:style>
  <w:style w:type="paragraph" w:customStyle="1" w:styleId="235">
    <w:name w:val="目录 61"/>
    <w:basedOn w:val="1"/>
    <w:next w:val="1"/>
    <w:unhideWhenUsed/>
    <w:qFormat/>
    <w:uiPriority w:val="39"/>
    <w:pPr>
      <w:spacing w:after="57"/>
      <w:ind w:left="1417"/>
    </w:pPr>
    <w:rPr>
      <w:rFonts w:ascii="Times New Roman" w:hAnsi="Times New Roman" w:eastAsia="宋体"/>
      <w:szCs w:val="21"/>
    </w:rPr>
  </w:style>
  <w:style w:type="paragraph" w:customStyle="1" w:styleId="236">
    <w:name w:val="目录 21"/>
    <w:basedOn w:val="1"/>
    <w:next w:val="1"/>
    <w:unhideWhenUsed/>
    <w:qFormat/>
    <w:uiPriority w:val="39"/>
    <w:pPr>
      <w:spacing w:after="57"/>
      <w:ind w:left="283"/>
    </w:pPr>
    <w:rPr>
      <w:rFonts w:ascii="Times New Roman" w:hAnsi="Times New Roman" w:eastAsia="宋体"/>
      <w:szCs w:val="21"/>
    </w:rPr>
  </w:style>
  <w:style w:type="paragraph" w:customStyle="1" w:styleId="237">
    <w:name w:val="目录 91"/>
    <w:basedOn w:val="1"/>
    <w:next w:val="1"/>
    <w:unhideWhenUsed/>
    <w:qFormat/>
    <w:uiPriority w:val="39"/>
    <w:pPr>
      <w:spacing w:after="57"/>
      <w:ind w:left="2268"/>
    </w:pPr>
    <w:rPr>
      <w:rFonts w:ascii="Times New Roman" w:hAnsi="Times New Roman" w:eastAsia="宋体"/>
      <w:szCs w:val="21"/>
    </w:rPr>
  </w:style>
  <w:style w:type="character" w:customStyle="1" w:styleId="238">
    <w:name w:val="font5 Char"/>
    <w:qFormat/>
    <w:uiPriority w:val="0"/>
    <w:rPr>
      <w:rFonts w:ascii="宋体" w:hAnsi="宋体" w:eastAsia="宋体"/>
      <w:sz w:val="28"/>
      <w:szCs w:val="28"/>
      <w:lang w:val="en-US" w:eastAsia="zh-CN" w:bidi="ar-SA"/>
    </w:rPr>
  </w:style>
  <w:style w:type="paragraph" w:customStyle="1" w:styleId="239">
    <w:name w:val="列出段落2"/>
    <w:basedOn w:val="1"/>
    <w:qFormat/>
    <w:uiPriority w:val="34"/>
    <w:pPr>
      <w:ind w:left="720"/>
      <w:contextualSpacing/>
    </w:pPr>
    <w:rPr>
      <w:rFonts w:ascii="Times New Roman" w:hAnsi="Times New Roman" w:eastAsia="宋体"/>
      <w:szCs w:val="21"/>
    </w:rPr>
  </w:style>
  <w:style w:type="table" w:customStyle="1" w:styleId="240">
    <w:name w:val="Table Grid Light"/>
    <w:qFormat/>
    <w:uiPriority w:val="59"/>
    <w:rPr>
      <w:rFonts w:ascii="Calibri" w:hAnsi="Calibri"/>
    </w:rPr>
    <w:tblPr>
      <w:tblCellMar>
        <w:top w:w="0" w:type="dxa"/>
        <w:left w:w="0" w:type="dxa"/>
        <w:bottom w:w="0" w:type="dxa"/>
        <w:right w:w="0" w:type="dxa"/>
      </w:tblCellMar>
    </w:tblPr>
  </w:style>
  <w:style w:type="table" w:customStyle="1" w:styleId="241">
    <w:name w:val="无格式表格 11"/>
    <w:qFormat/>
    <w:uiPriority w:val="59"/>
    <w:rPr>
      <w:rFonts w:ascii="Calibri" w:hAnsi="Calibri"/>
    </w:rPr>
    <w:tblPr>
      <w:tblCellMar>
        <w:top w:w="0" w:type="dxa"/>
        <w:left w:w="0" w:type="dxa"/>
        <w:bottom w:w="0" w:type="dxa"/>
        <w:right w:w="0" w:type="dxa"/>
      </w:tblCellMar>
    </w:tblPr>
  </w:style>
  <w:style w:type="table" w:customStyle="1" w:styleId="242">
    <w:name w:val="无格式表格 21"/>
    <w:qFormat/>
    <w:uiPriority w:val="59"/>
    <w:rPr>
      <w:rFonts w:ascii="Calibri" w:hAnsi="Calibri"/>
    </w:rPr>
    <w:tblPr>
      <w:tblCellMar>
        <w:top w:w="0" w:type="dxa"/>
        <w:left w:w="0" w:type="dxa"/>
        <w:bottom w:w="0" w:type="dxa"/>
        <w:right w:w="0" w:type="dxa"/>
      </w:tblCellMar>
    </w:tblPr>
  </w:style>
  <w:style w:type="table" w:customStyle="1" w:styleId="243">
    <w:name w:val="无格式表格 31"/>
    <w:qFormat/>
    <w:uiPriority w:val="99"/>
    <w:rPr>
      <w:rFonts w:ascii="Calibri" w:hAnsi="Calibri"/>
    </w:rPr>
    <w:tblPr>
      <w:tblCellMar>
        <w:top w:w="0" w:type="dxa"/>
        <w:left w:w="0" w:type="dxa"/>
        <w:bottom w:w="0" w:type="dxa"/>
        <w:right w:w="0" w:type="dxa"/>
      </w:tblCellMar>
    </w:tblPr>
  </w:style>
  <w:style w:type="table" w:customStyle="1" w:styleId="244">
    <w:name w:val="无格式表格 41"/>
    <w:qFormat/>
    <w:uiPriority w:val="99"/>
    <w:rPr>
      <w:rFonts w:ascii="Calibri" w:hAnsi="Calibri"/>
    </w:rPr>
    <w:tblPr>
      <w:tblCellMar>
        <w:top w:w="0" w:type="dxa"/>
        <w:left w:w="0" w:type="dxa"/>
        <w:bottom w:w="0" w:type="dxa"/>
        <w:right w:w="0" w:type="dxa"/>
      </w:tblCellMar>
    </w:tblPr>
  </w:style>
  <w:style w:type="table" w:customStyle="1" w:styleId="245">
    <w:name w:val="无格式表格 51"/>
    <w:qFormat/>
    <w:uiPriority w:val="99"/>
    <w:rPr>
      <w:rFonts w:ascii="Calibri" w:hAnsi="Calibri"/>
    </w:rPr>
    <w:tblPr>
      <w:tblCellMar>
        <w:top w:w="0" w:type="dxa"/>
        <w:left w:w="0" w:type="dxa"/>
        <w:bottom w:w="0" w:type="dxa"/>
        <w:right w:w="0" w:type="dxa"/>
      </w:tblCellMar>
    </w:tblPr>
  </w:style>
  <w:style w:type="table" w:customStyle="1" w:styleId="246">
    <w:name w:val="网格表 1 浅色1"/>
    <w:qFormat/>
    <w:uiPriority w:val="99"/>
    <w:rPr>
      <w:rFonts w:ascii="Calibri" w:hAnsi="Calibri"/>
    </w:rPr>
    <w:tblPr>
      <w:tblCellMar>
        <w:top w:w="0" w:type="dxa"/>
        <w:left w:w="0" w:type="dxa"/>
        <w:bottom w:w="0" w:type="dxa"/>
        <w:right w:w="0" w:type="dxa"/>
      </w:tblCellMar>
    </w:tblPr>
  </w:style>
  <w:style w:type="table" w:customStyle="1" w:styleId="247">
    <w:name w:val="Grid Table 1 Light - Accent 1"/>
    <w:qFormat/>
    <w:uiPriority w:val="99"/>
    <w:rPr>
      <w:rFonts w:ascii="Calibri" w:hAnsi="Calibri"/>
    </w:rPr>
    <w:tblPr>
      <w:tblCellMar>
        <w:top w:w="0" w:type="dxa"/>
        <w:left w:w="0" w:type="dxa"/>
        <w:bottom w:w="0" w:type="dxa"/>
        <w:right w:w="0" w:type="dxa"/>
      </w:tblCellMar>
    </w:tblPr>
  </w:style>
  <w:style w:type="table" w:customStyle="1" w:styleId="248">
    <w:name w:val="Grid Table 1 Light - Accent 2"/>
    <w:qFormat/>
    <w:uiPriority w:val="99"/>
    <w:rPr>
      <w:rFonts w:ascii="Calibri" w:hAnsi="Calibri"/>
    </w:rPr>
    <w:tblPr>
      <w:tblCellMar>
        <w:top w:w="0" w:type="dxa"/>
        <w:left w:w="0" w:type="dxa"/>
        <w:bottom w:w="0" w:type="dxa"/>
        <w:right w:w="0" w:type="dxa"/>
      </w:tblCellMar>
    </w:tblPr>
  </w:style>
  <w:style w:type="table" w:customStyle="1" w:styleId="249">
    <w:name w:val="Grid Table 1 Light - Accent 3"/>
    <w:qFormat/>
    <w:uiPriority w:val="99"/>
    <w:rPr>
      <w:rFonts w:ascii="Calibri" w:hAnsi="Calibri"/>
    </w:rPr>
    <w:tblPr>
      <w:tblCellMar>
        <w:top w:w="0" w:type="dxa"/>
        <w:left w:w="0" w:type="dxa"/>
        <w:bottom w:w="0" w:type="dxa"/>
        <w:right w:w="0" w:type="dxa"/>
      </w:tblCellMar>
    </w:tblPr>
  </w:style>
  <w:style w:type="table" w:customStyle="1" w:styleId="250">
    <w:name w:val="Grid Table 1 Light - Accent 4"/>
    <w:qFormat/>
    <w:uiPriority w:val="99"/>
    <w:rPr>
      <w:rFonts w:ascii="Calibri" w:hAnsi="Calibri"/>
    </w:rPr>
    <w:tblPr>
      <w:tblCellMar>
        <w:top w:w="0" w:type="dxa"/>
        <w:left w:w="0" w:type="dxa"/>
        <w:bottom w:w="0" w:type="dxa"/>
        <w:right w:w="0" w:type="dxa"/>
      </w:tblCellMar>
    </w:tblPr>
  </w:style>
  <w:style w:type="table" w:customStyle="1" w:styleId="251">
    <w:name w:val="Grid Table 1 Light - Accent 5"/>
    <w:qFormat/>
    <w:uiPriority w:val="99"/>
    <w:rPr>
      <w:rFonts w:ascii="Calibri" w:hAnsi="Calibri"/>
    </w:rPr>
    <w:tblPr>
      <w:tblCellMar>
        <w:top w:w="0" w:type="dxa"/>
        <w:left w:w="0" w:type="dxa"/>
        <w:bottom w:w="0" w:type="dxa"/>
        <w:right w:w="0" w:type="dxa"/>
      </w:tblCellMar>
    </w:tblPr>
  </w:style>
  <w:style w:type="table" w:customStyle="1" w:styleId="252">
    <w:name w:val="Grid Table 1 Light - Accent 6"/>
    <w:qFormat/>
    <w:uiPriority w:val="99"/>
    <w:rPr>
      <w:rFonts w:ascii="Calibri" w:hAnsi="Calibri"/>
    </w:rPr>
    <w:tblPr>
      <w:tblCellMar>
        <w:top w:w="0" w:type="dxa"/>
        <w:left w:w="0" w:type="dxa"/>
        <w:bottom w:w="0" w:type="dxa"/>
        <w:right w:w="0" w:type="dxa"/>
      </w:tblCellMar>
    </w:tblPr>
  </w:style>
  <w:style w:type="table" w:customStyle="1" w:styleId="253">
    <w:name w:val="网格表 21"/>
    <w:qFormat/>
    <w:uiPriority w:val="99"/>
    <w:rPr>
      <w:rFonts w:ascii="Calibri" w:hAnsi="Calibri"/>
    </w:rPr>
    <w:tblPr>
      <w:tblCellMar>
        <w:top w:w="0" w:type="dxa"/>
        <w:left w:w="0" w:type="dxa"/>
        <w:bottom w:w="0" w:type="dxa"/>
        <w:right w:w="0" w:type="dxa"/>
      </w:tblCellMar>
    </w:tblPr>
  </w:style>
  <w:style w:type="table" w:customStyle="1" w:styleId="254">
    <w:name w:val="Grid Table 2 - Accent 1"/>
    <w:qFormat/>
    <w:uiPriority w:val="99"/>
    <w:rPr>
      <w:rFonts w:ascii="Calibri" w:hAnsi="Calibri"/>
    </w:rPr>
    <w:tblPr>
      <w:tblCellMar>
        <w:top w:w="0" w:type="dxa"/>
        <w:left w:w="0" w:type="dxa"/>
        <w:bottom w:w="0" w:type="dxa"/>
        <w:right w:w="0" w:type="dxa"/>
      </w:tblCellMar>
    </w:tblPr>
  </w:style>
  <w:style w:type="table" w:customStyle="1" w:styleId="255">
    <w:name w:val="Grid Table 2 - Accent 2"/>
    <w:qFormat/>
    <w:uiPriority w:val="99"/>
    <w:rPr>
      <w:rFonts w:ascii="Calibri" w:hAnsi="Calibri"/>
    </w:rPr>
    <w:tblPr>
      <w:tblCellMar>
        <w:top w:w="0" w:type="dxa"/>
        <w:left w:w="0" w:type="dxa"/>
        <w:bottom w:w="0" w:type="dxa"/>
        <w:right w:w="0" w:type="dxa"/>
      </w:tblCellMar>
    </w:tblPr>
  </w:style>
  <w:style w:type="table" w:customStyle="1" w:styleId="256">
    <w:name w:val="Grid Table 2 - Accent 3"/>
    <w:qFormat/>
    <w:uiPriority w:val="99"/>
    <w:rPr>
      <w:rFonts w:ascii="Calibri" w:hAnsi="Calibri"/>
    </w:rPr>
    <w:tblPr>
      <w:tblCellMar>
        <w:top w:w="0" w:type="dxa"/>
        <w:left w:w="0" w:type="dxa"/>
        <w:bottom w:w="0" w:type="dxa"/>
        <w:right w:w="0" w:type="dxa"/>
      </w:tblCellMar>
    </w:tblPr>
  </w:style>
  <w:style w:type="table" w:customStyle="1" w:styleId="257">
    <w:name w:val="Grid Table 2 - Accent 4"/>
    <w:qFormat/>
    <w:uiPriority w:val="99"/>
    <w:rPr>
      <w:rFonts w:ascii="Calibri" w:hAnsi="Calibri"/>
    </w:rPr>
    <w:tblPr>
      <w:tblCellMar>
        <w:top w:w="0" w:type="dxa"/>
        <w:left w:w="0" w:type="dxa"/>
        <w:bottom w:w="0" w:type="dxa"/>
        <w:right w:w="0" w:type="dxa"/>
      </w:tblCellMar>
    </w:tblPr>
  </w:style>
  <w:style w:type="table" w:customStyle="1" w:styleId="258">
    <w:name w:val="Grid Table 2 - Accent 5"/>
    <w:qFormat/>
    <w:uiPriority w:val="99"/>
    <w:rPr>
      <w:rFonts w:ascii="Calibri" w:hAnsi="Calibri"/>
    </w:rPr>
    <w:tblPr>
      <w:tblCellMar>
        <w:top w:w="0" w:type="dxa"/>
        <w:left w:w="0" w:type="dxa"/>
        <w:bottom w:w="0" w:type="dxa"/>
        <w:right w:w="0" w:type="dxa"/>
      </w:tblCellMar>
    </w:tblPr>
  </w:style>
  <w:style w:type="table" w:customStyle="1" w:styleId="259">
    <w:name w:val="Grid Table 2 - Accent 6"/>
    <w:qFormat/>
    <w:uiPriority w:val="99"/>
    <w:rPr>
      <w:rFonts w:ascii="Calibri" w:hAnsi="Calibri"/>
    </w:rPr>
    <w:tblPr>
      <w:tblCellMar>
        <w:top w:w="0" w:type="dxa"/>
        <w:left w:w="0" w:type="dxa"/>
        <w:bottom w:w="0" w:type="dxa"/>
        <w:right w:w="0" w:type="dxa"/>
      </w:tblCellMar>
    </w:tblPr>
  </w:style>
  <w:style w:type="table" w:customStyle="1" w:styleId="260">
    <w:name w:val="网格表 31"/>
    <w:qFormat/>
    <w:uiPriority w:val="99"/>
    <w:rPr>
      <w:rFonts w:ascii="Calibri" w:hAnsi="Calibri"/>
    </w:rPr>
    <w:tblPr>
      <w:tblCellMar>
        <w:top w:w="0" w:type="dxa"/>
        <w:left w:w="0" w:type="dxa"/>
        <w:bottom w:w="0" w:type="dxa"/>
        <w:right w:w="0" w:type="dxa"/>
      </w:tblCellMar>
    </w:tblPr>
  </w:style>
  <w:style w:type="table" w:customStyle="1" w:styleId="261">
    <w:name w:val="Grid Table 3 - Accent 1"/>
    <w:qFormat/>
    <w:uiPriority w:val="99"/>
    <w:rPr>
      <w:rFonts w:ascii="Calibri" w:hAnsi="Calibri"/>
    </w:rPr>
    <w:tblPr>
      <w:tblCellMar>
        <w:top w:w="0" w:type="dxa"/>
        <w:left w:w="0" w:type="dxa"/>
        <w:bottom w:w="0" w:type="dxa"/>
        <w:right w:w="0" w:type="dxa"/>
      </w:tblCellMar>
    </w:tblPr>
  </w:style>
  <w:style w:type="table" w:customStyle="1" w:styleId="262">
    <w:name w:val="Grid Table 3 - Accent 2"/>
    <w:qFormat/>
    <w:uiPriority w:val="99"/>
    <w:rPr>
      <w:rFonts w:ascii="Calibri" w:hAnsi="Calibri"/>
    </w:rPr>
    <w:tblPr>
      <w:tblCellMar>
        <w:top w:w="0" w:type="dxa"/>
        <w:left w:w="0" w:type="dxa"/>
        <w:bottom w:w="0" w:type="dxa"/>
        <w:right w:w="0" w:type="dxa"/>
      </w:tblCellMar>
    </w:tblPr>
  </w:style>
  <w:style w:type="table" w:customStyle="1" w:styleId="263">
    <w:name w:val="Grid Table 3 - Accent 3"/>
    <w:qFormat/>
    <w:uiPriority w:val="99"/>
    <w:rPr>
      <w:rFonts w:ascii="Calibri" w:hAnsi="Calibri"/>
    </w:rPr>
    <w:tblPr>
      <w:tblCellMar>
        <w:top w:w="0" w:type="dxa"/>
        <w:left w:w="0" w:type="dxa"/>
        <w:bottom w:w="0" w:type="dxa"/>
        <w:right w:w="0" w:type="dxa"/>
      </w:tblCellMar>
    </w:tblPr>
  </w:style>
  <w:style w:type="table" w:customStyle="1" w:styleId="264">
    <w:name w:val="Grid Table 3 - Accent 4"/>
    <w:qFormat/>
    <w:uiPriority w:val="99"/>
    <w:rPr>
      <w:rFonts w:ascii="Calibri" w:hAnsi="Calibri"/>
    </w:rPr>
    <w:tblPr>
      <w:tblCellMar>
        <w:top w:w="0" w:type="dxa"/>
        <w:left w:w="0" w:type="dxa"/>
        <w:bottom w:w="0" w:type="dxa"/>
        <w:right w:w="0" w:type="dxa"/>
      </w:tblCellMar>
    </w:tblPr>
  </w:style>
  <w:style w:type="table" w:customStyle="1" w:styleId="265">
    <w:name w:val="Grid Table 3 - Accent 5"/>
    <w:qFormat/>
    <w:uiPriority w:val="99"/>
    <w:rPr>
      <w:rFonts w:ascii="Calibri" w:hAnsi="Calibri"/>
    </w:rPr>
    <w:tblPr>
      <w:tblCellMar>
        <w:top w:w="0" w:type="dxa"/>
        <w:left w:w="0" w:type="dxa"/>
        <w:bottom w:w="0" w:type="dxa"/>
        <w:right w:w="0" w:type="dxa"/>
      </w:tblCellMar>
    </w:tblPr>
  </w:style>
  <w:style w:type="table" w:customStyle="1" w:styleId="266">
    <w:name w:val="Grid Table 3 - Accent 6"/>
    <w:qFormat/>
    <w:uiPriority w:val="99"/>
    <w:rPr>
      <w:rFonts w:ascii="Calibri" w:hAnsi="Calibri"/>
    </w:rPr>
    <w:tblPr>
      <w:tblCellMar>
        <w:top w:w="0" w:type="dxa"/>
        <w:left w:w="0" w:type="dxa"/>
        <w:bottom w:w="0" w:type="dxa"/>
        <w:right w:w="0" w:type="dxa"/>
      </w:tblCellMar>
    </w:tblPr>
  </w:style>
  <w:style w:type="table" w:customStyle="1" w:styleId="267">
    <w:name w:val="网格表 41"/>
    <w:qFormat/>
    <w:uiPriority w:val="59"/>
    <w:rPr>
      <w:rFonts w:ascii="Calibri" w:hAnsi="Calibri"/>
    </w:rPr>
    <w:tblPr>
      <w:tblCellMar>
        <w:top w:w="0" w:type="dxa"/>
        <w:left w:w="0" w:type="dxa"/>
        <w:bottom w:w="0" w:type="dxa"/>
        <w:right w:w="0" w:type="dxa"/>
      </w:tblCellMar>
    </w:tblPr>
  </w:style>
  <w:style w:type="table" w:customStyle="1" w:styleId="268">
    <w:name w:val="Grid Table 4 - Accent 1"/>
    <w:qFormat/>
    <w:uiPriority w:val="59"/>
    <w:rPr>
      <w:rFonts w:ascii="Calibri" w:hAnsi="Calibri"/>
    </w:rPr>
    <w:tblPr>
      <w:tblCellMar>
        <w:top w:w="0" w:type="dxa"/>
        <w:left w:w="0" w:type="dxa"/>
        <w:bottom w:w="0" w:type="dxa"/>
        <w:right w:w="0" w:type="dxa"/>
      </w:tblCellMar>
    </w:tblPr>
  </w:style>
  <w:style w:type="table" w:customStyle="1" w:styleId="269">
    <w:name w:val="Grid Table 4 - Accent 2"/>
    <w:qFormat/>
    <w:uiPriority w:val="59"/>
    <w:rPr>
      <w:rFonts w:ascii="Calibri" w:hAnsi="Calibri"/>
    </w:rPr>
    <w:tblPr>
      <w:tblCellMar>
        <w:top w:w="0" w:type="dxa"/>
        <w:left w:w="0" w:type="dxa"/>
        <w:bottom w:w="0" w:type="dxa"/>
        <w:right w:w="0" w:type="dxa"/>
      </w:tblCellMar>
    </w:tblPr>
  </w:style>
  <w:style w:type="table" w:customStyle="1" w:styleId="270">
    <w:name w:val="Grid Table 4 - Accent 3"/>
    <w:qFormat/>
    <w:uiPriority w:val="59"/>
    <w:rPr>
      <w:rFonts w:ascii="Calibri" w:hAnsi="Calibri"/>
    </w:rPr>
    <w:tblPr>
      <w:tblCellMar>
        <w:top w:w="0" w:type="dxa"/>
        <w:left w:w="0" w:type="dxa"/>
        <w:bottom w:w="0" w:type="dxa"/>
        <w:right w:w="0" w:type="dxa"/>
      </w:tblCellMar>
    </w:tblPr>
  </w:style>
  <w:style w:type="table" w:customStyle="1" w:styleId="271">
    <w:name w:val="Grid Table 4 - Accent 4"/>
    <w:qFormat/>
    <w:uiPriority w:val="59"/>
    <w:rPr>
      <w:rFonts w:ascii="Calibri" w:hAnsi="Calibri"/>
    </w:rPr>
    <w:tblPr>
      <w:tblCellMar>
        <w:top w:w="0" w:type="dxa"/>
        <w:left w:w="0" w:type="dxa"/>
        <w:bottom w:w="0" w:type="dxa"/>
        <w:right w:w="0" w:type="dxa"/>
      </w:tblCellMar>
    </w:tblPr>
  </w:style>
  <w:style w:type="table" w:customStyle="1" w:styleId="272">
    <w:name w:val="Grid Table 4 - Accent 5"/>
    <w:qFormat/>
    <w:uiPriority w:val="59"/>
    <w:rPr>
      <w:rFonts w:ascii="Calibri" w:hAnsi="Calibri"/>
    </w:rPr>
    <w:tblPr>
      <w:tblCellMar>
        <w:top w:w="0" w:type="dxa"/>
        <w:left w:w="0" w:type="dxa"/>
        <w:bottom w:w="0" w:type="dxa"/>
        <w:right w:w="0" w:type="dxa"/>
      </w:tblCellMar>
    </w:tblPr>
  </w:style>
  <w:style w:type="table" w:customStyle="1" w:styleId="273">
    <w:name w:val="Grid Table 4 - Accent 6"/>
    <w:qFormat/>
    <w:uiPriority w:val="59"/>
    <w:rPr>
      <w:rFonts w:ascii="Calibri" w:hAnsi="Calibri"/>
    </w:rPr>
    <w:tblPr>
      <w:tblCellMar>
        <w:top w:w="0" w:type="dxa"/>
        <w:left w:w="0" w:type="dxa"/>
        <w:bottom w:w="0" w:type="dxa"/>
        <w:right w:w="0" w:type="dxa"/>
      </w:tblCellMar>
    </w:tblPr>
  </w:style>
  <w:style w:type="table" w:customStyle="1" w:styleId="274">
    <w:name w:val="网格表 5 深色1"/>
    <w:qFormat/>
    <w:uiPriority w:val="99"/>
    <w:rPr>
      <w:rFonts w:ascii="Calibri" w:hAnsi="Calibri"/>
    </w:rPr>
    <w:tblPr>
      <w:tblCellMar>
        <w:top w:w="0" w:type="dxa"/>
        <w:left w:w="0" w:type="dxa"/>
        <w:bottom w:w="0" w:type="dxa"/>
        <w:right w:w="0" w:type="dxa"/>
      </w:tblCellMar>
    </w:tblPr>
  </w:style>
  <w:style w:type="table" w:customStyle="1" w:styleId="275">
    <w:name w:val="Grid Table 5 Dark- Accent 1"/>
    <w:qFormat/>
    <w:uiPriority w:val="99"/>
    <w:rPr>
      <w:rFonts w:ascii="Calibri" w:hAnsi="Calibri"/>
    </w:rPr>
    <w:tblPr>
      <w:tblCellMar>
        <w:top w:w="0" w:type="dxa"/>
        <w:left w:w="0" w:type="dxa"/>
        <w:bottom w:w="0" w:type="dxa"/>
        <w:right w:w="0" w:type="dxa"/>
      </w:tblCellMar>
    </w:tblPr>
  </w:style>
  <w:style w:type="table" w:customStyle="1" w:styleId="276">
    <w:name w:val="Grid Table 5 Dark - Accent 2"/>
    <w:qFormat/>
    <w:uiPriority w:val="99"/>
    <w:rPr>
      <w:rFonts w:ascii="Calibri" w:hAnsi="Calibri"/>
    </w:rPr>
    <w:tblPr>
      <w:tblCellMar>
        <w:top w:w="0" w:type="dxa"/>
        <w:left w:w="0" w:type="dxa"/>
        <w:bottom w:w="0" w:type="dxa"/>
        <w:right w:w="0" w:type="dxa"/>
      </w:tblCellMar>
    </w:tblPr>
  </w:style>
  <w:style w:type="table" w:customStyle="1" w:styleId="277">
    <w:name w:val="Grid Table 5 Dark - Accent 3"/>
    <w:qFormat/>
    <w:uiPriority w:val="99"/>
    <w:rPr>
      <w:rFonts w:ascii="Calibri" w:hAnsi="Calibri"/>
    </w:rPr>
    <w:tblPr>
      <w:tblCellMar>
        <w:top w:w="0" w:type="dxa"/>
        <w:left w:w="0" w:type="dxa"/>
        <w:bottom w:w="0" w:type="dxa"/>
        <w:right w:w="0" w:type="dxa"/>
      </w:tblCellMar>
    </w:tblPr>
  </w:style>
  <w:style w:type="table" w:customStyle="1" w:styleId="278">
    <w:name w:val="Grid Table 5 Dark- Accent 4"/>
    <w:qFormat/>
    <w:uiPriority w:val="99"/>
    <w:rPr>
      <w:rFonts w:ascii="Calibri" w:hAnsi="Calibri"/>
    </w:rPr>
    <w:tblPr>
      <w:tblCellMar>
        <w:top w:w="0" w:type="dxa"/>
        <w:left w:w="0" w:type="dxa"/>
        <w:bottom w:w="0" w:type="dxa"/>
        <w:right w:w="0" w:type="dxa"/>
      </w:tblCellMar>
    </w:tblPr>
  </w:style>
  <w:style w:type="table" w:customStyle="1" w:styleId="279">
    <w:name w:val="Grid Table 5 Dark - Accent 5"/>
    <w:qFormat/>
    <w:uiPriority w:val="99"/>
    <w:rPr>
      <w:rFonts w:ascii="Calibri" w:hAnsi="Calibri"/>
    </w:rPr>
    <w:tblPr>
      <w:tblCellMar>
        <w:top w:w="0" w:type="dxa"/>
        <w:left w:w="0" w:type="dxa"/>
        <w:bottom w:w="0" w:type="dxa"/>
        <w:right w:w="0" w:type="dxa"/>
      </w:tblCellMar>
    </w:tblPr>
  </w:style>
  <w:style w:type="table" w:customStyle="1" w:styleId="280">
    <w:name w:val="Grid Table 5 Dark - Accent 6"/>
    <w:qFormat/>
    <w:uiPriority w:val="99"/>
    <w:rPr>
      <w:rFonts w:ascii="Calibri" w:hAnsi="Calibri"/>
    </w:rPr>
    <w:tblPr>
      <w:tblCellMar>
        <w:top w:w="0" w:type="dxa"/>
        <w:left w:w="0" w:type="dxa"/>
        <w:bottom w:w="0" w:type="dxa"/>
        <w:right w:w="0" w:type="dxa"/>
      </w:tblCellMar>
    </w:tblPr>
  </w:style>
  <w:style w:type="table" w:customStyle="1" w:styleId="281">
    <w:name w:val="网格表 6 彩色1"/>
    <w:qFormat/>
    <w:uiPriority w:val="99"/>
    <w:rPr>
      <w:rFonts w:ascii="Calibri" w:hAnsi="Calibri"/>
    </w:rPr>
    <w:tblPr>
      <w:tblCellMar>
        <w:top w:w="0" w:type="dxa"/>
        <w:left w:w="0" w:type="dxa"/>
        <w:bottom w:w="0" w:type="dxa"/>
        <w:right w:w="0" w:type="dxa"/>
      </w:tblCellMar>
    </w:tblPr>
  </w:style>
  <w:style w:type="table" w:customStyle="1" w:styleId="282">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83">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84">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85">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86">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87">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88">
    <w:name w:val="网格表 7 彩色1"/>
    <w:qFormat/>
    <w:uiPriority w:val="99"/>
    <w:rPr>
      <w:rFonts w:ascii="Calibri" w:hAnsi="Calibri"/>
    </w:rPr>
    <w:tblPr>
      <w:tblCellMar>
        <w:top w:w="0" w:type="dxa"/>
        <w:left w:w="0" w:type="dxa"/>
        <w:bottom w:w="0" w:type="dxa"/>
        <w:right w:w="0" w:type="dxa"/>
      </w:tblCellMar>
    </w:tblPr>
  </w:style>
  <w:style w:type="table" w:customStyle="1" w:styleId="289">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90">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91">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92">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93">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94">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95">
    <w:name w:val="清单表 1 浅色1"/>
    <w:qFormat/>
    <w:uiPriority w:val="99"/>
    <w:rPr>
      <w:rFonts w:ascii="Calibri" w:hAnsi="Calibri"/>
    </w:rPr>
    <w:tblPr>
      <w:tblCellMar>
        <w:top w:w="0" w:type="dxa"/>
        <w:left w:w="0" w:type="dxa"/>
        <w:bottom w:w="0" w:type="dxa"/>
        <w:right w:w="0" w:type="dxa"/>
      </w:tblCellMar>
    </w:tblPr>
  </w:style>
  <w:style w:type="table" w:customStyle="1" w:styleId="296">
    <w:name w:val="List Table 1 Light - Accent 1"/>
    <w:qFormat/>
    <w:uiPriority w:val="99"/>
    <w:rPr>
      <w:rFonts w:ascii="Calibri" w:hAnsi="Calibri"/>
    </w:rPr>
    <w:tblPr>
      <w:tblCellMar>
        <w:top w:w="0" w:type="dxa"/>
        <w:left w:w="0" w:type="dxa"/>
        <w:bottom w:w="0" w:type="dxa"/>
        <w:right w:w="0" w:type="dxa"/>
      </w:tblCellMar>
    </w:tblPr>
  </w:style>
  <w:style w:type="table" w:customStyle="1" w:styleId="297">
    <w:name w:val="List Table 1 Light - Accent 2"/>
    <w:qFormat/>
    <w:uiPriority w:val="99"/>
    <w:rPr>
      <w:rFonts w:ascii="Calibri" w:hAnsi="Calibri"/>
    </w:rPr>
    <w:tblPr>
      <w:tblCellMar>
        <w:top w:w="0" w:type="dxa"/>
        <w:left w:w="0" w:type="dxa"/>
        <w:bottom w:w="0" w:type="dxa"/>
        <w:right w:w="0" w:type="dxa"/>
      </w:tblCellMar>
    </w:tblPr>
  </w:style>
  <w:style w:type="table" w:customStyle="1" w:styleId="298">
    <w:name w:val="List Table 1 Light - Accent 3"/>
    <w:qFormat/>
    <w:uiPriority w:val="99"/>
    <w:rPr>
      <w:rFonts w:ascii="Calibri" w:hAnsi="Calibri"/>
    </w:rPr>
    <w:tblPr>
      <w:tblCellMar>
        <w:top w:w="0" w:type="dxa"/>
        <w:left w:w="0" w:type="dxa"/>
        <w:bottom w:w="0" w:type="dxa"/>
        <w:right w:w="0" w:type="dxa"/>
      </w:tblCellMar>
    </w:tblPr>
  </w:style>
  <w:style w:type="table" w:customStyle="1" w:styleId="299">
    <w:name w:val="List Table 1 Light - Accent 4"/>
    <w:qFormat/>
    <w:uiPriority w:val="99"/>
    <w:rPr>
      <w:rFonts w:ascii="Calibri" w:hAnsi="Calibri"/>
    </w:rPr>
    <w:tblPr>
      <w:tblCellMar>
        <w:top w:w="0" w:type="dxa"/>
        <w:left w:w="0" w:type="dxa"/>
        <w:bottom w:w="0" w:type="dxa"/>
        <w:right w:w="0" w:type="dxa"/>
      </w:tblCellMar>
    </w:tblPr>
  </w:style>
  <w:style w:type="table" w:customStyle="1" w:styleId="300">
    <w:name w:val="List Table 1 Light - Accent 5"/>
    <w:qFormat/>
    <w:uiPriority w:val="99"/>
    <w:rPr>
      <w:rFonts w:ascii="Calibri" w:hAnsi="Calibri"/>
    </w:rPr>
    <w:tblPr>
      <w:tblCellMar>
        <w:top w:w="0" w:type="dxa"/>
        <w:left w:w="0" w:type="dxa"/>
        <w:bottom w:w="0" w:type="dxa"/>
        <w:right w:w="0" w:type="dxa"/>
      </w:tblCellMar>
    </w:tblPr>
  </w:style>
  <w:style w:type="table" w:customStyle="1" w:styleId="301">
    <w:name w:val="List Table 1 Light - Accent 6"/>
    <w:qFormat/>
    <w:uiPriority w:val="99"/>
    <w:rPr>
      <w:rFonts w:ascii="Calibri" w:hAnsi="Calibri"/>
    </w:rPr>
    <w:tblPr>
      <w:tblCellMar>
        <w:top w:w="0" w:type="dxa"/>
        <w:left w:w="0" w:type="dxa"/>
        <w:bottom w:w="0" w:type="dxa"/>
        <w:right w:w="0" w:type="dxa"/>
      </w:tblCellMar>
    </w:tblPr>
  </w:style>
  <w:style w:type="table" w:customStyle="1" w:styleId="302">
    <w:name w:val="清单表 21"/>
    <w:qFormat/>
    <w:uiPriority w:val="99"/>
    <w:rPr>
      <w:rFonts w:ascii="Calibri" w:hAnsi="Calibri"/>
    </w:rPr>
    <w:tblPr>
      <w:tblCellMar>
        <w:top w:w="0" w:type="dxa"/>
        <w:left w:w="0" w:type="dxa"/>
        <w:bottom w:w="0" w:type="dxa"/>
        <w:right w:w="0" w:type="dxa"/>
      </w:tblCellMar>
    </w:tblPr>
  </w:style>
  <w:style w:type="table" w:customStyle="1" w:styleId="303">
    <w:name w:val="List Table 2 - Accent 1"/>
    <w:qFormat/>
    <w:uiPriority w:val="99"/>
    <w:rPr>
      <w:rFonts w:ascii="Calibri" w:hAnsi="Calibri"/>
    </w:rPr>
    <w:tblPr>
      <w:tblCellMar>
        <w:top w:w="0" w:type="dxa"/>
        <w:left w:w="0" w:type="dxa"/>
        <w:bottom w:w="0" w:type="dxa"/>
        <w:right w:w="0" w:type="dxa"/>
      </w:tblCellMar>
    </w:tblPr>
  </w:style>
  <w:style w:type="table" w:customStyle="1" w:styleId="304">
    <w:name w:val="List Table 2 - Accent 2"/>
    <w:qFormat/>
    <w:uiPriority w:val="99"/>
    <w:rPr>
      <w:rFonts w:ascii="Calibri" w:hAnsi="Calibri"/>
    </w:rPr>
    <w:tblPr>
      <w:tblCellMar>
        <w:top w:w="0" w:type="dxa"/>
        <w:left w:w="0" w:type="dxa"/>
        <w:bottom w:w="0" w:type="dxa"/>
        <w:right w:w="0" w:type="dxa"/>
      </w:tblCellMar>
    </w:tblPr>
  </w:style>
  <w:style w:type="table" w:customStyle="1" w:styleId="305">
    <w:name w:val="List Table 2 - Accent 3"/>
    <w:qFormat/>
    <w:uiPriority w:val="99"/>
    <w:rPr>
      <w:rFonts w:ascii="Calibri" w:hAnsi="Calibri"/>
    </w:rPr>
    <w:tblPr>
      <w:tblCellMar>
        <w:top w:w="0" w:type="dxa"/>
        <w:left w:w="0" w:type="dxa"/>
        <w:bottom w:w="0" w:type="dxa"/>
        <w:right w:w="0" w:type="dxa"/>
      </w:tblCellMar>
    </w:tblPr>
  </w:style>
  <w:style w:type="table" w:customStyle="1" w:styleId="306">
    <w:name w:val="List Table 2 - Accent 4"/>
    <w:qFormat/>
    <w:uiPriority w:val="99"/>
    <w:rPr>
      <w:rFonts w:ascii="Calibri" w:hAnsi="Calibri"/>
    </w:rPr>
    <w:tblPr>
      <w:tblCellMar>
        <w:top w:w="0" w:type="dxa"/>
        <w:left w:w="0" w:type="dxa"/>
        <w:bottom w:w="0" w:type="dxa"/>
        <w:right w:w="0" w:type="dxa"/>
      </w:tblCellMar>
    </w:tblPr>
  </w:style>
  <w:style w:type="table" w:customStyle="1" w:styleId="307">
    <w:name w:val="List Table 2 - Accent 5"/>
    <w:qFormat/>
    <w:uiPriority w:val="99"/>
    <w:rPr>
      <w:rFonts w:ascii="Calibri" w:hAnsi="Calibri"/>
    </w:rPr>
    <w:tblPr>
      <w:tblCellMar>
        <w:top w:w="0" w:type="dxa"/>
        <w:left w:w="0" w:type="dxa"/>
        <w:bottom w:w="0" w:type="dxa"/>
        <w:right w:w="0" w:type="dxa"/>
      </w:tblCellMar>
    </w:tblPr>
  </w:style>
  <w:style w:type="table" w:customStyle="1" w:styleId="308">
    <w:name w:val="List Table 2 - Accent 6"/>
    <w:qFormat/>
    <w:uiPriority w:val="99"/>
    <w:rPr>
      <w:rFonts w:ascii="Calibri" w:hAnsi="Calibri"/>
    </w:rPr>
    <w:tblPr>
      <w:tblCellMar>
        <w:top w:w="0" w:type="dxa"/>
        <w:left w:w="0" w:type="dxa"/>
        <w:bottom w:w="0" w:type="dxa"/>
        <w:right w:w="0" w:type="dxa"/>
      </w:tblCellMar>
    </w:tblPr>
  </w:style>
  <w:style w:type="table" w:customStyle="1" w:styleId="309">
    <w:name w:val="清单表 31"/>
    <w:qFormat/>
    <w:uiPriority w:val="99"/>
    <w:rPr>
      <w:rFonts w:ascii="Calibri" w:hAnsi="Calibri"/>
    </w:rPr>
    <w:tblPr>
      <w:tblCellMar>
        <w:top w:w="0" w:type="dxa"/>
        <w:left w:w="0" w:type="dxa"/>
        <w:bottom w:w="0" w:type="dxa"/>
        <w:right w:w="0" w:type="dxa"/>
      </w:tblCellMar>
    </w:tblPr>
  </w:style>
  <w:style w:type="table" w:customStyle="1" w:styleId="310">
    <w:name w:val="List Table 3 - Accent 1"/>
    <w:qFormat/>
    <w:uiPriority w:val="99"/>
    <w:rPr>
      <w:rFonts w:ascii="Calibri" w:hAnsi="Calibri"/>
    </w:rPr>
    <w:tblPr>
      <w:tblCellMar>
        <w:top w:w="0" w:type="dxa"/>
        <w:left w:w="0" w:type="dxa"/>
        <w:bottom w:w="0" w:type="dxa"/>
        <w:right w:w="0" w:type="dxa"/>
      </w:tblCellMar>
    </w:tblPr>
  </w:style>
  <w:style w:type="table" w:customStyle="1" w:styleId="311">
    <w:name w:val="List Table 3 - Accent 2"/>
    <w:qFormat/>
    <w:uiPriority w:val="99"/>
    <w:rPr>
      <w:rFonts w:ascii="Calibri" w:hAnsi="Calibri"/>
    </w:rPr>
    <w:tblPr>
      <w:tblCellMar>
        <w:top w:w="0" w:type="dxa"/>
        <w:left w:w="0" w:type="dxa"/>
        <w:bottom w:w="0" w:type="dxa"/>
        <w:right w:w="0" w:type="dxa"/>
      </w:tblCellMar>
    </w:tblPr>
  </w:style>
  <w:style w:type="table" w:customStyle="1" w:styleId="312">
    <w:name w:val="List Table 3 - Accent 3"/>
    <w:qFormat/>
    <w:uiPriority w:val="99"/>
    <w:rPr>
      <w:rFonts w:ascii="Calibri" w:hAnsi="Calibri"/>
    </w:rPr>
    <w:tblPr>
      <w:tblCellMar>
        <w:top w:w="0" w:type="dxa"/>
        <w:left w:w="0" w:type="dxa"/>
        <w:bottom w:w="0" w:type="dxa"/>
        <w:right w:w="0" w:type="dxa"/>
      </w:tblCellMar>
    </w:tblPr>
  </w:style>
  <w:style w:type="table" w:customStyle="1" w:styleId="313">
    <w:name w:val="List Table 3 - Accent 4"/>
    <w:qFormat/>
    <w:uiPriority w:val="99"/>
    <w:rPr>
      <w:rFonts w:ascii="Calibri" w:hAnsi="Calibri"/>
    </w:rPr>
    <w:tblPr>
      <w:tblCellMar>
        <w:top w:w="0" w:type="dxa"/>
        <w:left w:w="0" w:type="dxa"/>
        <w:bottom w:w="0" w:type="dxa"/>
        <w:right w:w="0" w:type="dxa"/>
      </w:tblCellMar>
    </w:tblPr>
  </w:style>
  <w:style w:type="table" w:customStyle="1" w:styleId="314">
    <w:name w:val="List Table 3 - Accent 5"/>
    <w:qFormat/>
    <w:uiPriority w:val="99"/>
    <w:rPr>
      <w:rFonts w:ascii="Calibri" w:hAnsi="Calibri"/>
    </w:rPr>
    <w:tblPr>
      <w:tblCellMar>
        <w:top w:w="0" w:type="dxa"/>
        <w:left w:w="0" w:type="dxa"/>
        <w:bottom w:w="0" w:type="dxa"/>
        <w:right w:w="0" w:type="dxa"/>
      </w:tblCellMar>
    </w:tblPr>
  </w:style>
  <w:style w:type="table" w:customStyle="1" w:styleId="315">
    <w:name w:val="List Table 3 - Accent 6"/>
    <w:qFormat/>
    <w:uiPriority w:val="99"/>
    <w:rPr>
      <w:rFonts w:ascii="Calibri" w:hAnsi="Calibri"/>
    </w:rPr>
    <w:tblPr>
      <w:tblCellMar>
        <w:top w:w="0" w:type="dxa"/>
        <w:left w:w="0" w:type="dxa"/>
        <w:bottom w:w="0" w:type="dxa"/>
        <w:right w:w="0" w:type="dxa"/>
      </w:tblCellMar>
    </w:tblPr>
  </w:style>
  <w:style w:type="table" w:customStyle="1" w:styleId="316">
    <w:name w:val="清单表 41"/>
    <w:qFormat/>
    <w:uiPriority w:val="99"/>
    <w:rPr>
      <w:rFonts w:ascii="Calibri" w:hAnsi="Calibri"/>
    </w:rPr>
    <w:tblPr>
      <w:tblCellMar>
        <w:top w:w="0" w:type="dxa"/>
        <w:left w:w="0" w:type="dxa"/>
        <w:bottom w:w="0" w:type="dxa"/>
        <w:right w:w="0" w:type="dxa"/>
      </w:tblCellMar>
    </w:tblPr>
  </w:style>
  <w:style w:type="table" w:customStyle="1" w:styleId="317">
    <w:name w:val="List Table 4 - Accent 1"/>
    <w:qFormat/>
    <w:uiPriority w:val="99"/>
    <w:rPr>
      <w:rFonts w:ascii="Calibri" w:hAnsi="Calibri"/>
    </w:rPr>
    <w:tblPr>
      <w:tblCellMar>
        <w:top w:w="0" w:type="dxa"/>
        <w:left w:w="0" w:type="dxa"/>
        <w:bottom w:w="0" w:type="dxa"/>
        <w:right w:w="0" w:type="dxa"/>
      </w:tblCellMar>
    </w:tblPr>
  </w:style>
  <w:style w:type="table" w:customStyle="1" w:styleId="318">
    <w:name w:val="List Table 4 - Accent 2"/>
    <w:qFormat/>
    <w:uiPriority w:val="99"/>
    <w:rPr>
      <w:rFonts w:ascii="Calibri" w:hAnsi="Calibri"/>
    </w:rPr>
    <w:tblPr>
      <w:tblCellMar>
        <w:top w:w="0" w:type="dxa"/>
        <w:left w:w="0" w:type="dxa"/>
        <w:bottom w:w="0" w:type="dxa"/>
        <w:right w:w="0" w:type="dxa"/>
      </w:tblCellMar>
    </w:tblPr>
  </w:style>
  <w:style w:type="table" w:customStyle="1" w:styleId="319">
    <w:name w:val="List Table 4 - Accent 3"/>
    <w:qFormat/>
    <w:uiPriority w:val="99"/>
    <w:rPr>
      <w:rFonts w:ascii="Calibri" w:hAnsi="Calibri"/>
    </w:rPr>
    <w:tblPr>
      <w:tblCellMar>
        <w:top w:w="0" w:type="dxa"/>
        <w:left w:w="0" w:type="dxa"/>
        <w:bottom w:w="0" w:type="dxa"/>
        <w:right w:w="0" w:type="dxa"/>
      </w:tblCellMar>
    </w:tblPr>
  </w:style>
  <w:style w:type="table" w:customStyle="1" w:styleId="320">
    <w:name w:val="List Table 4 - Accent 4"/>
    <w:qFormat/>
    <w:uiPriority w:val="99"/>
    <w:rPr>
      <w:rFonts w:ascii="Calibri" w:hAnsi="Calibri"/>
    </w:rPr>
    <w:tblPr>
      <w:tblCellMar>
        <w:top w:w="0" w:type="dxa"/>
        <w:left w:w="0" w:type="dxa"/>
        <w:bottom w:w="0" w:type="dxa"/>
        <w:right w:w="0" w:type="dxa"/>
      </w:tblCellMar>
    </w:tblPr>
  </w:style>
  <w:style w:type="table" w:customStyle="1" w:styleId="321">
    <w:name w:val="List Table 4 - Accent 5"/>
    <w:qFormat/>
    <w:uiPriority w:val="99"/>
    <w:rPr>
      <w:rFonts w:ascii="Calibri" w:hAnsi="Calibri"/>
    </w:rPr>
    <w:tblPr>
      <w:tblCellMar>
        <w:top w:w="0" w:type="dxa"/>
        <w:left w:w="0" w:type="dxa"/>
        <w:bottom w:w="0" w:type="dxa"/>
        <w:right w:w="0" w:type="dxa"/>
      </w:tblCellMar>
    </w:tblPr>
  </w:style>
  <w:style w:type="table" w:customStyle="1" w:styleId="322">
    <w:name w:val="List Table 4 - Accent 6"/>
    <w:qFormat/>
    <w:uiPriority w:val="99"/>
    <w:rPr>
      <w:rFonts w:ascii="Calibri" w:hAnsi="Calibri"/>
    </w:rPr>
    <w:tblPr>
      <w:tblCellMar>
        <w:top w:w="0" w:type="dxa"/>
        <w:left w:w="0" w:type="dxa"/>
        <w:bottom w:w="0" w:type="dxa"/>
        <w:right w:w="0" w:type="dxa"/>
      </w:tblCellMar>
    </w:tblPr>
  </w:style>
  <w:style w:type="table" w:customStyle="1" w:styleId="323">
    <w:name w:val="清单表 5 深色1"/>
    <w:qFormat/>
    <w:uiPriority w:val="99"/>
    <w:rPr>
      <w:rFonts w:ascii="Calibri" w:hAnsi="Calibri"/>
    </w:rPr>
    <w:tblPr>
      <w:tblCellMar>
        <w:top w:w="0" w:type="dxa"/>
        <w:left w:w="0" w:type="dxa"/>
        <w:bottom w:w="0" w:type="dxa"/>
        <w:right w:w="0" w:type="dxa"/>
      </w:tblCellMar>
    </w:tblPr>
  </w:style>
  <w:style w:type="table" w:customStyle="1" w:styleId="324">
    <w:name w:val="List Table 5 Dark - Accent 1"/>
    <w:qFormat/>
    <w:uiPriority w:val="99"/>
    <w:rPr>
      <w:rFonts w:ascii="Calibri" w:hAnsi="Calibri"/>
    </w:rPr>
    <w:tblPr>
      <w:tblCellMar>
        <w:top w:w="0" w:type="dxa"/>
        <w:left w:w="0" w:type="dxa"/>
        <w:bottom w:w="0" w:type="dxa"/>
        <w:right w:w="0" w:type="dxa"/>
      </w:tblCellMar>
    </w:tblPr>
  </w:style>
  <w:style w:type="table" w:customStyle="1" w:styleId="325">
    <w:name w:val="List Table 5 Dark - Accent 2"/>
    <w:qFormat/>
    <w:uiPriority w:val="99"/>
    <w:rPr>
      <w:rFonts w:ascii="Calibri" w:hAnsi="Calibri"/>
    </w:rPr>
    <w:tblPr>
      <w:tblCellMar>
        <w:top w:w="0" w:type="dxa"/>
        <w:left w:w="0" w:type="dxa"/>
        <w:bottom w:w="0" w:type="dxa"/>
        <w:right w:w="0" w:type="dxa"/>
      </w:tblCellMar>
    </w:tblPr>
  </w:style>
  <w:style w:type="table" w:customStyle="1" w:styleId="326">
    <w:name w:val="List Table 5 Dark - Accent 3"/>
    <w:qFormat/>
    <w:uiPriority w:val="99"/>
    <w:rPr>
      <w:rFonts w:ascii="Calibri" w:hAnsi="Calibri"/>
    </w:rPr>
    <w:tblPr>
      <w:tblCellMar>
        <w:top w:w="0" w:type="dxa"/>
        <w:left w:w="0" w:type="dxa"/>
        <w:bottom w:w="0" w:type="dxa"/>
        <w:right w:w="0" w:type="dxa"/>
      </w:tblCellMar>
    </w:tblPr>
  </w:style>
  <w:style w:type="table" w:customStyle="1" w:styleId="327">
    <w:name w:val="List Table 5 Dark - Accent 4"/>
    <w:qFormat/>
    <w:uiPriority w:val="99"/>
    <w:rPr>
      <w:rFonts w:ascii="Calibri" w:hAnsi="Calibri"/>
    </w:rPr>
    <w:tblPr>
      <w:tblCellMar>
        <w:top w:w="0" w:type="dxa"/>
        <w:left w:w="0" w:type="dxa"/>
        <w:bottom w:w="0" w:type="dxa"/>
        <w:right w:w="0" w:type="dxa"/>
      </w:tblCellMar>
    </w:tblPr>
  </w:style>
  <w:style w:type="table" w:customStyle="1" w:styleId="328">
    <w:name w:val="List Table 5 Dark - Accent 5"/>
    <w:qFormat/>
    <w:uiPriority w:val="99"/>
    <w:rPr>
      <w:rFonts w:ascii="Calibri" w:hAnsi="Calibri"/>
    </w:rPr>
    <w:tblPr>
      <w:tblCellMar>
        <w:top w:w="0" w:type="dxa"/>
        <w:left w:w="0" w:type="dxa"/>
        <w:bottom w:w="0" w:type="dxa"/>
        <w:right w:w="0" w:type="dxa"/>
      </w:tblCellMar>
    </w:tblPr>
  </w:style>
  <w:style w:type="table" w:customStyle="1" w:styleId="329">
    <w:name w:val="List Table 5 Dark - Accent 6"/>
    <w:qFormat/>
    <w:uiPriority w:val="99"/>
    <w:rPr>
      <w:rFonts w:ascii="Calibri" w:hAnsi="Calibri"/>
    </w:rPr>
    <w:tblPr>
      <w:tblCellMar>
        <w:top w:w="0" w:type="dxa"/>
        <w:left w:w="0" w:type="dxa"/>
        <w:bottom w:w="0" w:type="dxa"/>
        <w:right w:w="0" w:type="dxa"/>
      </w:tblCellMar>
    </w:tblPr>
  </w:style>
  <w:style w:type="table" w:customStyle="1" w:styleId="330">
    <w:name w:val="清单表 6 彩色1"/>
    <w:qFormat/>
    <w:uiPriority w:val="99"/>
    <w:rPr>
      <w:rFonts w:ascii="Calibri" w:hAnsi="Calibri"/>
    </w:rPr>
    <w:tblPr>
      <w:tblCellMar>
        <w:top w:w="0" w:type="dxa"/>
        <w:left w:w="0" w:type="dxa"/>
        <w:bottom w:w="0" w:type="dxa"/>
        <w:right w:w="0" w:type="dxa"/>
      </w:tblCellMar>
    </w:tblPr>
  </w:style>
  <w:style w:type="table" w:customStyle="1" w:styleId="331">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32">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33">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34">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35">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36">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37">
    <w:name w:val="清单表 7 彩色1"/>
    <w:qFormat/>
    <w:uiPriority w:val="99"/>
    <w:rPr>
      <w:rFonts w:ascii="Calibri" w:hAnsi="Calibri"/>
    </w:rPr>
    <w:tblPr>
      <w:tblCellMar>
        <w:top w:w="0" w:type="dxa"/>
        <w:left w:w="0" w:type="dxa"/>
        <w:bottom w:w="0" w:type="dxa"/>
        <w:right w:w="0" w:type="dxa"/>
      </w:tblCellMar>
    </w:tblPr>
  </w:style>
  <w:style w:type="table" w:customStyle="1" w:styleId="338">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39">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40">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41">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42">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43">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44">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45">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46">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47">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48">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49">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50">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51">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52">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53">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54">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55">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56">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57">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58">
    <w:name w:val="Bordered"/>
    <w:qFormat/>
    <w:uiPriority w:val="99"/>
    <w:rPr>
      <w:rFonts w:ascii="Calibri" w:hAnsi="Calibri"/>
    </w:rPr>
    <w:tblPr>
      <w:tblCellMar>
        <w:top w:w="0" w:type="dxa"/>
        <w:left w:w="0" w:type="dxa"/>
        <w:bottom w:w="0" w:type="dxa"/>
        <w:right w:w="0" w:type="dxa"/>
      </w:tblCellMar>
    </w:tblPr>
  </w:style>
  <w:style w:type="table" w:customStyle="1" w:styleId="359">
    <w:name w:val="Bordered - Accent 1"/>
    <w:qFormat/>
    <w:uiPriority w:val="99"/>
    <w:rPr>
      <w:rFonts w:ascii="Calibri" w:hAnsi="Calibri"/>
    </w:rPr>
    <w:tblPr>
      <w:tblCellMar>
        <w:top w:w="0" w:type="dxa"/>
        <w:left w:w="0" w:type="dxa"/>
        <w:bottom w:w="0" w:type="dxa"/>
        <w:right w:w="0" w:type="dxa"/>
      </w:tblCellMar>
    </w:tblPr>
  </w:style>
  <w:style w:type="table" w:customStyle="1" w:styleId="360">
    <w:name w:val="Bordered - Accent 2"/>
    <w:qFormat/>
    <w:uiPriority w:val="99"/>
    <w:rPr>
      <w:rFonts w:ascii="Calibri" w:hAnsi="Calibri"/>
    </w:rPr>
    <w:tblPr>
      <w:tblCellMar>
        <w:top w:w="0" w:type="dxa"/>
        <w:left w:w="0" w:type="dxa"/>
        <w:bottom w:w="0" w:type="dxa"/>
        <w:right w:w="0" w:type="dxa"/>
      </w:tblCellMar>
    </w:tblPr>
  </w:style>
  <w:style w:type="table" w:customStyle="1" w:styleId="361">
    <w:name w:val="Bordered - Accent 3"/>
    <w:qFormat/>
    <w:uiPriority w:val="99"/>
    <w:rPr>
      <w:rFonts w:ascii="Calibri" w:hAnsi="Calibri"/>
    </w:rPr>
    <w:tblPr>
      <w:tblCellMar>
        <w:top w:w="0" w:type="dxa"/>
        <w:left w:w="0" w:type="dxa"/>
        <w:bottom w:w="0" w:type="dxa"/>
        <w:right w:w="0" w:type="dxa"/>
      </w:tblCellMar>
    </w:tblPr>
  </w:style>
  <w:style w:type="table" w:customStyle="1" w:styleId="362">
    <w:name w:val="Bordered - Accent 4"/>
    <w:qFormat/>
    <w:uiPriority w:val="99"/>
    <w:rPr>
      <w:rFonts w:ascii="Calibri" w:hAnsi="Calibri"/>
    </w:rPr>
    <w:tblPr>
      <w:tblCellMar>
        <w:top w:w="0" w:type="dxa"/>
        <w:left w:w="0" w:type="dxa"/>
        <w:bottom w:w="0" w:type="dxa"/>
        <w:right w:w="0" w:type="dxa"/>
      </w:tblCellMar>
    </w:tblPr>
  </w:style>
  <w:style w:type="table" w:customStyle="1" w:styleId="363">
    <w:name w:val="Bordered - Accent 5"/>
    <w:qFormat/>
    <w:uiPriority w:val="99"/>
    <w:rPr>
      <w:rFonts w:ascii="Calibri" w:hAnsi="Calibri"/>
    </w:rPr>
    <w:tblPr>
      <w:tblCellMar>
        <w:top w:w="0" w:type="dxa"/>
        <w:left w:w="0" w:type="dxa"/>
        <w:bottom w:w="0" w:type="dxa"/>
        <w:right w:w="0" w:type="dxa"/>
      </w:tblCellMar>
    </w:tblPr>
  </w:style>
  <w:style w:type="table" w:customStyle="1" w:styleId="364">
    <w:name w:val="Bordered - Accent 6"/>
    <w:qFormat/>
    <w:uiPriority w:val="99"/>
    <w:rPr>
      <w:rFonts w:ascii="Calibri" w:hAnsi="Calibri"/>
    </w:rPr>
    <w:tblPr>
      <w:tblCellMar>
        <w:top w:w="0" w:type="dxa"/>
        <w:left w:w="0" w:type="dxa"/>
        <w:bottom w:w="0" w:type="dxa"/>
        <w:right w:w="0" w:type="dxa"/>
      </w:tblCellMar>
    </w:tblPr>
  </w:style>
  <w:style w:type="paragraph" w:customStyle="1" w:styleId="365">
    <w:name w:val="TOC 标题11"/>
    <w:unhideWhenUsed/>
    <w:qFormat/>
    <w:uiPriority w:val="39"/>
    <w:rPr>
      <w:rFonts w:ascii="Calibri" w:hAnsi="Calibri" w:eastAsia="宋体" w:cs="Times New Roman"/>
      <w:lang w:val="en-US" w:eastAsia="zh-CN" w:bidi="ar-SA"/>
    </w:rPr>
  </w:style>
  <w:style w:type="paragraph" w:customStyle="1" w:styleId="366">
    <w:name w:val="标题 11"/>
    <w:basedOn w:val="1"/>
    <w:next w:val="1"/>
    <w:link w:val="367"/>
    <w:qFormat/>
    <w:uiPriority w:val="0"/>
    <w:pPr>
      <w:keepNext/>
      <w:jc w:val="center"/>
      <w:outlineLvl w:val="0"/>
    </w:pPr>
    <w:rPr>
      <w:rFonts w:ascii="楷体_GB2312" w:hAnsi="Times New Roman" w:eastAsia="楷体_GB2312"/>
      <w:sz w:val="28"/>
      <w:szCs w:val="28"/>
      <w:lang w:eastAsia="en-US"/>
    </w:rPr>
  </w:style>
  <w:style w:type="character" w:customStyle="1" w:styleId="367">
    <w:name w:val="标题 1 Char"/>
    <w:link w:val="366"/>
    <w:qFormat/>
    <w:uiPriority w:val="0"/>
    <w:rPr>
      <w:rFonts w:ascii="楷体_GB2312" w:hAnsi="Times New Roman" w:eastAsia="楷体_GB2312" w:cs="Times New Roman"/>
      <w:sz w:val="28"/>
      <w:szCs w:val="28"/>
      <w:lang w:eastAsia="en-US"/>
    </w:rPr>
  </w:style>
  <w:style w:type="paragraph" w:customStyle="1" w:styleId="368">
    <w:name w:val="标题 21"/>
    <w:basedOn w:val="1"/>
    <w:next w:val="369"/>
    <w:link w:val="370"/>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369">
    <w:name w:val="正文缩进1"/>
    <w:basedOn w:val="1"/>
    <w:link w:val="371"/>
    <w:qFormat/>
    <w:uiPriority w:val="0"/>
    <w:pPr>
      <w:ind w:firstLine="420"/>
    </w:pPr>
    <w:rPr>
      <w:rFonts w:ascii="Times New Roman" w:hAnsi="Times New Roman" w:eastAsia="宋体"/>
      <w:sz w:val="20"/>
      <w:szCs w:val="21"/>
      <w:lang w:eastAsia="en-US"/>
    </w:rPr>
  </w:style>
  <w:style w:type="character" w:customStyle="1" w:styleId="370">
    <w:name w:val="标题 2 Char"/>
    <w:link w:val="368"/>
    <w:qFormat/>
    <w:uiPriority w:val="0"/>
    <w:rPr>
      <w:rFonts w:ascii="Arial" w:hAnsi="Arial" w:eastAsia="幼圆" w:cs="Times New Roman"/>
      <w:b/>
      <w:bCs/>
      <w:sz w:val="44"/>
      <w:szCs w:val="44"/>
      <w:lang w:eastAsia="en-US"/>
    </w:rPr>
  </w:style>
  <w:style w:type="character" w:customStyle="1" w:styleId="371">
    <w:name w:val="正文缩进 Char"/>
    <w:link w:val="369"/>
    <w:qFormat/>
    <w:uiPriority w:val="0"/>
    <w:rPr>
      <w:rFonts w:ascii="Times New Roman" w:hAnsi="Times New Roman" w:eastAsia="宋体" w:cs="Times New Roman"/>
      <w:szCs w:val="21"/>
      <w:lang w:eastAsia="en-US"/>
    </w:rPr>
  </w:style>
  <w:style w:type="paragraph" w:customStyle="1" w:styleId="372">
    <w:name w:val="标题 41"/>
    <w:basedOn w:val="1"/>
    <w:next w:val="1"/>
    <w:link w:val="373"/>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373">
    <w:name w:val="标题 4 Char"/>
    <w:link w:val="372"/>
    <w:qFormat/>
    <w:uiPriority w:val="0"/>
    <w:rPr>
      <w:rFonts w:ascii="Arial" w:hAnsi="Arial" w:eastAsia="黑体" w:cs="Times New Roman"/>
      <w:b/>
      <w:bCs/>
      <w:sz w:val="28"/>
      <w:szCs w:val="28"/>
      <w:lang w:eastAsia="en-US"/>
    </w:rPr>
  </w:style>
  <w:style w:type="paragraph" w:customStyle="1" w:styleId="374">
    <w:name w:val="标题 51"/>
    <w:basedOn w:val="1"/>
    <w:next w:val="369"/>
    <w:link w:val="375"/>
    <w:qFormat/>
    <w:uiPriority w:val="0"/>
    <w:pPr>
      <w:keepNext/>
      <w:outlineLvl w:val="4"/>
    </w:pPr>
    <w:rPr>
      <w:rFonts w:ascii="宋体" w:hAnsi="Times New Roman" w:eastAsia="宋体"/>
      <w:color w:val="000000"/>
      <w:sz w:val="28"/>
      <w:szCs w:val="28"/>
      <w:lang w:eastAsia="en-US"/>
    </w:rPr>
  </w:style>
  <w:style w:type="character" w:customStyle="1" w:styleId="375">
    <w:name w:val="标题 5 Char"/>
    <w:link w:val="374"/>
    <w:qFormat/>
    <w:uiPriority w:val="0"/>
    <w:rPr>
      <w:rFonts w:ascii="宋体" w:hAnsi="Times New Roman" w:eastAsia="宋体" w:cs="Times New Roman"/>
      <w:color w:val="000000"/>
      <w:sz w:val="28"/>
      <w:szCs w:val="28"/>
      <w:lang w:eastAsia="en-US"/>
    </w:rPr>
  </w:style>
  <w:style w:type="paragraph" w:customStyle="1" w:styleId="376">
    <w:name w:val="标题 61"/>
    <w:basedOn w:val="1"/>
    <w:next w:val="1"/>
    <w:link w:val="377"/>
    <w:qFormat/>
    <w:uiPriority w:val="0"/>
    <w:pPr>
      <w:keepNext/>
      <w:keepLines/>
      <w:numPr>
        <w:ilvl w:val="5"/>
        <w:numId w:val="4"/>
      </w:numPr>
      <w:spacing w:before="240" w:after="64" w:line="320" w:lineRule="auto"/>
      <w:outlineLvl w:val="5"/>
    </w:pPr>
    <w:rPr>
      <w:rFonts w:ascii="Arial" w:hAnsi="Arial" w:eastAsia="黑体"/>
      <w:b/>
      <w:bCs/>
      <w:sz w:val="24"/>
      <w:szCs w:val="24"/>
      <w:lang w:eastAsia="en-US"/>
    </w:rPr>
  </w:style>
  <w:style w:type="character" w:customStyle="1" w:styleId="377">
    <w:name w:val="标题 6 Char"/>
    <w:link w:val="376"/>
    <w:qFormat/>
    <w:uiPriority w:val="0"/>
    <w:rPr>
      <w:rFonts w:ascii="Arial" w:hAnsi="Arial" w:eastAsia="黑体" w:cs="Times New Roman"/>
      <w:b/>
      <w:bCs/>
      <w:sz w:val="24"/>
      <w:szCs w:val="24"/>
      <w:lang w:eastAsia="en-US"/>
    </w:rPr>
  </w:style>
  <w:style w:type="paragraph" w:customStyle="1" w:styleId="378">
    <w:name w:val="标题 71"/>
    <w:basedOn w:val="1"/>
    <w:next w:val="1"/>
    <w:link w:val="379"/>
    <w:qFormat/>
    <w:uiPriority w:val="0"/>
    <w:pPr>
      <w:keepNext/>
      <w:keepLines/>
      <w:numPr>
        <w:ilvl w:val="6"/>
        <w:numId w:val="4"/>
      </w:numPr>
      <w:spacing w:before="240" w:after="64" w:line="320" w:lineRule="auto"/>
      <w:outlineLvl w:val="6"/>
    </w:pPr>
    <w:rPr>
      <w:rFonts w:ascii="Times New Roman" w:hAnsi="Times New Roman" w:eastAsia="宋体"/>
      <w:b/>
      <w:bCs/>
      <w:sz w:val="24"/>
      <w:szCs w:val="24"/>
      <w:lang w:eastAsia="en-US"/>
    </w:rPr>
  </w:style>
  <w:style w:type="character" w:customStyle="1" w:styleId="379">
    <w:name w:val="标题 7 Char"/>
    <w:link w:val="378"/>
    <w:qFormat/>
    <w:uiPriority w:val="0"/>
    <w:rPr>
      <w:rFonts w:ascii="Times New Roman" w:hAnsi="Times New Roman" w:eastAsia="宋体" w:cs="Times New Roman"/>
      <w:b/>
      <w:bCs/>
      <w:sz w:val="24"/>
      <w:szCs w:val="24"/>
      <w:lang w:eastAsia="en-US"/>
    </w:rPr>
  </w:style>
  <w:style w:type="paragraph" w:customStyle="1" w:styleId="380">
    <w:name w:val="标题 81"/>
    <w:basedOn w:val="1"/>
    <w:next w:val="1"/>
    <w:link w:val="381"/>
    <w:qFormat/>
    <w:uiPriority w:val="0"/>
    <w:pPr>
      <w:keepNext/>
      <w:keepLines/>
      <w:numPr>
        <w:ilvl w:val="7"/>
        <w:numId w:val="4"/>
      </w:numPr>
      <w:spacing w:before="240" w:after="64" w:line="320" w:lineRule="auto"/>
      <w:outlineLvl w:val="7"/>
    </w:pPr>
    <w:rPr>
      <w:rFonts w:ascii="Arial" w:hAnsi="Arial" w:eastAsia="黑体"/>
      <w:sz w:val="24"/>
      <w:szCs w:val="24"/>
      <w:lang w:eastAsia="en-US"/>
    </w:rPr>
  </w:style>
  <w:style w:type="character" w:customStyle="1" w:styleId="381">
    <w:name w:val="标题 8 Char"/>
    <w:link w:val="380"/>
    <w:qFormat/>
    <w:uiPriority w:val="0"/>
    <w:rPr>
      <w:rFonts w:ascii="Arial" w:hAnsi="Arial" w:eastAsia="黑体" w:cs="Times New Roman"/>
      <w:sz w:val="24"/>
      <w:szCs w:val="24"/>
      <w:lang w:eastAsia="en-US"/>
    </w:rPr>
  </w:style>
  <w:style w:type="paragraph" w:customStyle="1" w:styleId="382">
    <w:name w:val="标题 91"/>
    <w:basedOn w:val="1"/>
    <w:next w:val="1"/>
    <w:link w:val="383"/>
    <w:qFormat/>
    <w:uiPriority w:val="0"/>
    <w:pPr>
      <w:keepNext/>
      <w:keepLines/>
      <w:numPr>
        <w:ilvl w:val="8"/>
        <w:numId w:val="4"/>
      </w:numPr>
      <w:spacing w:before="240" w:after="64" w:line="320" w:lineRule="auto"/>
      <w:outlineLvl w:val="8"/>
    </w:pPr>
    <w:rPr>
      <w:rFonts w:ascii="Arial" w:hAnsi="Arial" w:eastAsia="黑体"/>
      <w:sz w:val="20"/>
      <w:szCs w:val="21"/>
      <w:lang w:eastAsia="en-US"/>
    </w:rPr>
  </w:style>
  <w:style w:type="character" w:customStyle="1" w:styleId="383">
    <w:name w:val="标题 9 Char"/>
    <w:link w:val="382"/>
    <w:qFormat/>
    <w:uiPriority w:val="0"/>
    <w:rPr>
      <w:rFonts w:ascii="Arial" w:hAnsi="Arial" w:eastAsia="黑体" w:cs="Times New Roman"/>
      <w:szCs w:val="21"/>
      <w:lang w:eastAsia="en-US"/>
    </w:rPr>
  </w:style>
  <w:style w:type="character" w:customStyle="1" w:styleId="384">
    <w:name w:val="默认段落字体1"/>
    <w:unhideWhenUsed/>
    <w:qFormat/>
    <w:uiPriority w:val="1"/>
  </w:style>
  <w:style w:type="table" w:customStyle="1" w:styleId="385">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86">
    <w:name w:val="列表 31"/>
    <w:basedOn w:val="1"/>
    <w:qFormat/>
    <w:uiPriority w:val="0"/>
    <w:pPr>
      <w:ind w:left="100" w:hanging="200"/>
    </w:pPr>
    <w:rPr>
      <w:rFonts w:ascii="Times New Roman" w:hAnsi="Times New Roman" w:eastAsia="宋体"/>
      <w:szCs w:val="21"/>
    </w:rPr>
  </w:style>
  <w:style w:type="paragraph" w:customStyle="1" w:styleId="387">
    <w:name w:val="目录 711"/>
    <w:basedOn w:val="1"/>
    <w:next w:val="1"/>
    <w:semiHidden/>
    <w:qFormat/>
    <w:uiPriority w:val="0"/>
    <w:pPr>
      <w:ind w:left="1260"/>
      <w:jc w:val="left"/>
    </w:pPr>
    <w:rPr>
      <w:rFonts w:ascii="Times New Roman" w:hAnsi="Times New Roman" w:eastAsia="宋体"/>
      <w:szCs w:val="21"/>
    </w:rPr>
  </w:style>
  <w:style w:type="paragraph" w:customStyle="1" w:styleId="388">
    <w:name w:val="文档结构图1"/>
    <w:basedOn w:val="1"/>
    <w:link w:val="389"/>
    <w:semiHidden/>
    <w:qFormat/>
    <w:uiPriority w:val="0"/>
    <w:pPr>
      <w:shd w:val="clear" w:color="auto" w:fill="000080"/>
    </w:pPr>
    <w:rPr>
      <w:rFonts w:ascii="Times New Roman" w:hAnsi="Times New Roman" w:eastAsia="宋体"/>
      <w:sz w:val="20"/>
      <w:szCs w:val="21"/>
      <w:lang w:eastAsia="en-US"/>
    </w:rPr>
  </w:style>
  <w:style w:type="character" w:customStyle="1" w:styleId="389">
    <w:name w:val="文档结构图 Char"/>
    <w:link w:val="388"/>
    <w:semiHidden/>
    <w:qFormat/>
    <w:uiPriority w:val="0"/>
    <w:rPr>
      <w:rFonts w:ascii="Times New Roman" w:hAnsi="Times New Roman" w:eastAsia="宋体" w:cs="Times New Roman"/>
      <w:szCs w:val="21"/>
      <w:shd w:val="clear" w:color="auto" w:fill="000080"/>
      <w:lang w:eastAsia="en-US"/>
    </w:rPr>
  </w:style>
  <w:style w:type="paragraph" w:customStyle="1" w:styleId="390">
    <w:name w:val="批注文字1"/>
    <w:basedOn w:val="1"/>
    <w:link w:val="391"/>
    <w:semiHidden/>
    <w:qFormat/>
    <w:uiPriority w:val="0"/>
    <w:pPr>
      <w:jc w:val="left"/>
    </w:pPr>
    <w:rPr>
      <w:rFonts w:ascii="Times New Roman" w:hAnsi="Times New Roman" w:eastAsia="宋体"/>
      <w:sz w:val="20"/>
      <w:szCs w:val="21"/>
      <w:lang w:eastAsia="en-US"/>
    </w:rPr>
  </w:style>
  <w:style w:type="character" w:customStyle="1" w:styleId="391">
    <w:name w:val="批注文字 Char"/>
    <w:link w:val="390"/>
    <w:semiHidden/>
    <w:qFormat/>
    <w:uiPriority w:val="0"/>
    <w:rPr>
      <w:rFonts w:ascii="Times New Roman" w:hAnsi="Times New Roman" w:eastAsia="宋体" w:cs="Times New Roman"/>
      <w:szCs w:val="21"/>
      <w:lang w:eastAsia="en-US"/>
    </w:rPr>
  </w:style>
  <w:style w:type="paragraph" w:customStyle="1" w:styleId="392">
    <w:name w:val="正文文本 31"/>
    <w:basedOn w:val="1"/>
    <w:link w:val="393"/>
    <w:qFormat/>
    <w:uiPriority w:val="0"/>
    <w:rPr>
      <w:rFonts w:ascii="仿宋_GB2312" w:hAnsi="Arial" w:eastAsia="仿宋_GB2312"/>
      <w:sz w:val="32"/>
      <w:szCs w:val="32"/>
      <w:lang w:eastAsia="en-US"/>
    </w:rPr>
  </w:style>
  <w:style w:type="character" w:customStyle="1" w:styleId="393">
    <w:name w:val="正文文本 3 Char"/>
    <w:link w:val="392"/>
    <w:qFormat/>
    <w:uiPriority w:val="0"/>
    <w:rPr>
      <w:rFonts w:ascii="仿宋_GB2312" w:hAnsi="Arial" w:eastAsia="仿宋_GB2312" w:cs="Times New Roman"/>
      <w:sz w:val="32"/>
      <w:szCs w:val="32"/>
      <w:lang w:eastAsia="en-US"/>
    </w:rPr>
  </w:style>
  <w:style w:type="paragraph" w:customStyle="1" w:styleId="394">
    <w:name w:val="正文文本1"/>
    <w:basedOn w:val="1"/>
    <w:next w:val="395"/>
    <w:link w:val="396"/>
    <w:qFormat/>
    <w:uiPriority w:val="0"/>
    <w:rPr>
      <w:rFonts w:ascii="楷体_GB2312" w:hAnsi="Arial" w:eastAsia="楷体_GB2312"/>
      <w:sz w:val="28"/>
      <w:szCs w:val="28"/>
      <w:lang w:eastAsia="en-US"/>
    </w:rPr>
  </w:style>
  <w:style w:type="paragraph" w:customStyle="1" w:styleId="395">
    <w:name w:val="正文首行缩进1"/>
    <w:basedOn w:val="1"/>
    <w:link w:val="431"/>
    <w:qFormat/>
    <w:uiPriority w:val="0"/>
    <w:pPr>
      <w:spacing w:line="360" w:lineRule="auto"/>
      <w:ind w:firstLine="200"/>
    </w:pPr>
    <w:rPr>
      <w:rFonts w:ascii="仿宋_GB2312" w:hAnsi="Times New Roman" w:eastAsia="仿宋_GB2312"/>
      <w:sz w:val="30"/>
      <w:szCs w:val="30"/>
      <w:lang w:eastAsia="en-US"/>
    </w:rPr>
  </w:style>
  <w:style w:type="character" w:customStyle="1" w:styleId="396">
    <w:name w:val="正文文本 Char"/>
    <w:link w:val="394"/>
    <w:qFormat/>
    <w:uiPriority w:val="0"/>
    <w:rPr>
      <w:rFonts w:ascii="楷体_GB2312" w:hAnsi="Arial" w:eastAsia="楷体_GB2312" w:cs="Times New Roman"/>
      <w:sz w:val="28"/>
      <w:szCs w:val="28"/>
      <w:lang w:eastAsia="en-US"/>
    </w:rPr>
  </w:style>
  <w:style w:type="paragraph" w:customStyle="1" w:styleId="397">
    <w:name w:val="正文文本缩进1"/>
    <w:basedOn w:val="1"/>
    <w:next w:val="398"/>
    <w:link w:val="399"/>
    <w:qFormat/>
    <w:uiPriority w:val="0"/>
    <w:pPr>
      <w:ind w:firstLine="645"/>
    </w:pPr>
    <w:rPr>
      <w:rFonts w:ascii="楷体_GB2312" w:hAnsi="Times New Roman" w:eastAsia="楷体_GB2312"/>
      <w:sz w:val="32"/>
      <w:szCs w:val="32"/>
      <w:lang w:eastAsia="en-US"/>
    </w:rPr>
  </w:style>
  <w:style w:type="paragraph" w:customStyle="1" w:styleId="398">
    <w:name w:val="寄信人地址1"/>
    <w:basedOn w:val="1"/>
    <w:unhideWhenUsed/>
    <w:qFormat/>
    <w:uiPriority w:val="99"/>
    <w:rPr>
      <w:rFonts w:ascii="Arial" w:hAnsi="Arial"/>
    </w:rPr>
  </w:style>
  <w:style w:type="character" w:customStyle="1" w:styleId="399">
    <w:name w:val="正文文本缩进 Char"/>
    <w:link w:val="397"/>
    <w:qFormat/>
    <w:uiPriority w:val="0"/>
    <w:rPr>
      <w:rFonts w:ascii="楷体_GB2312" w:hAnsi="Times New Roman" w:eastAsia="楷体_GB2312" w:cs="Times New Roman"/>
      <w:sz w:val="32"/>
      <w:szCs w:val="32"/>
      <w:lang w:eastAsia="en-US"/>
    </w:rPr>
  </w:style>
  <w:style w:type="paragraph" w:customStyle="1" w:styleId="400">
    <w:name w:val="列表 21"/>
    <w:basedOn w:val="1"/>
    <w:qFormat/>
    <w:uiPriority w:val="0"/>
    <w:pPr>
      <w:ind w:left="100" w:hanging="200"/>
    </w:pPr>
    <w:rPr>
      <w:rFonts w:ascii="Times New Roman" w:hAnsi="Times New Roman" w:eastAsia="宋体"/>
      <w:szCs w:val="21"/>
    </w:rPr>
  </w:style>
  <w:style w:type="paragraph" w:customStyle="1" w:styleId="401">
    <w:name w:val="目录 511"/>
    <w:basedOn w:val="1"/>
    <w:next w:val="1"/>
    <w:semiHidden/>
    <w:qFormat/>
    <w:uiPriority w:val="0"/>
    <w:pPr>
      <w:ind w:left="840"/>
      <w:jc w:val="left"/>
    </w:pPr>
    <w:rPr>
      <w:rFonts w:ascii="Times New Roman" w:hAnsi="Times New Roman" w:eastAsia="宋体"/>
      <w:szCs w:val="21"/>
    </w:rPr>
  </w:style>
  <w:style w:type="paragraph" w:customStyle="1" w:styleId="402">
    <w:name w:val="目录 311"/>
    <w:basedOn w:val="1"/>
    <w:next w:val="1"/>
    <w:semiHidden/>
    <w:qFormat/>
    <w:uiPriority w:val="0"/>
    <w:pPr>
      <w:ind w:left="420"/>
      <w:jc w:val="left"/>
    </w:pPr>
    <w:rPr>
      <w:rFonts w:ascii="Times New Roman" w:hAnsi="Times New Roman" w:eastAsia="宋体"/>
      <w:i/>
      <w:iCs/>
      <w:szCs w:val="24"/>
    </w:rPr>
  </w:style>
  <w:style w:type="paragraph" w:customStyle="1" w:styleId="403">
    <w:name w:val="纯文本1"/>
    <w:basedOn w:val="1"/>
    <w:link w:val="404"/>
    <w:qFormat/>
    <w:uiPriority w:val="0"/>
    <w:rPr>
      <w:rFonts w:ascii="宋体" w:hAnsi="Courier New" w:eastAsia="宋体"/>
      <w:sz w:val="20"/>
      <w:szCs w:val="21"/>
      <w:lang w:eastAsia="en-US"/>
    </w:rPr>
  </w:style>
  <w:style w:type="character" w:customStyle="1" w:styleId="404">
    <w:name w:val="纯文本 Char"/>
    <w:link w:val="403"/>
    <w:qFormat/>
    <w:uiPriority w:val="0"/>
    <w:rPr>
      <w:rFonts w:ascii="宋体" w:hAnsi="Courier New" w:eastAsia="宋体" w:cs="Times New Roman"/>
      <w:szCs w:val="21"/>
      <w:lang w:eastAsia="en-US"/>
    </w:rPr>
  </w:style>
  <w:style w:type="paragraph" w:customStyle="1" w:styleId="405">
    <w:name w:val="目录 811"/>
    <w:basedOn w:val="1"/>
    <w:next w:val="1"/>
    <w:semiHidden/>
    <w:qFormat/>
    <w:uiPriority w:val="0"/>
    <w:pPr>
      <w:ind w:left="1470"/>
      <w:jc w:val="left"/>
    </w:pPr>
    <w:rPr>
      <w:rFonts w:ascii="Times New Roman" w:hAnsi="Times New Roman" w:eastAsia="宋体"/>
      <w:szCs w:val="21"/>
    </w:rPr>
  </w:style>
  <w:style w:type="paragraph" w:customStyle="1" w:styleId="406">
    <w:name w:val="日期1"/>
    <w:basedOn w:val="1"/>
    <w:next w:val="1"/>
    <w:link w:val="407"/>
    <w:qFormat/>
    <w:uiPriority w:val="0"/>
    <w:rPr>
      <w:rFonts w:ascii="Times New Roman" w:hAnsi="Times New Roman" w:eastAsia="宋体"/>
      <w:sz w:val="24"/>
      <w:szCs w:val="24"/>
      <w:lang w:eastAsia="en-US"/>
    </w:rPr>
  </w:style>
  <w:style w:type="character" w:customStyle="1" w:styleId="407">
    <w:name w:val="日期 Char"/>
    <w:link w:val="406"/>
    <w:qFormat/>
    <w:uiPriority w:val="0"/>
    <w:rPr>
      <w:rFonts w:ascii="Times New Roman" w:hAnsi="Times New Roman" w:eastAsia="宋体" w:cs="Times New Roman"/>
      <w:sz w:val="24"/>
      <w:szCs w:val="24"/>
      <w:lang w:eastAsia="en-US"/>
    </w:rPr>
  </w:style>
  <w:style w:type="paragraph" w:customStyle="1" w:styleId="408">
    <w:name w:val="正文文本缩进 21"/>
    <w:basedOn w:val="1"/>
    <w:link w:val="409"/>
    <w:qFormat/>
    <w:uiPriority w:val="0"/>
    <w:pPr>
      <w:ind w:left="630" w:firstLine="645"/>
    </w:pPr>
    <w:rPr>
      <w:rFonts w:ascii="Arial" w:hAnsi="Arial" w:eastAsia="仿宋_GB2312"/>
      <w:sz w:val="32"/>
      <w:szCs w:val="32"/>
      <w:lang w:eastAsia="en-US"/>
    </w:rPr>
  </w:style>
  <w:style w:type="character" w:customStyle="1" w:styleId="409">
    <w:name w:val="正文文本缩进 2 Char"/>
    <w:link w:val="408"/>
    <w:qFormat/>
    <w:uiPriority w:val="0"/>
    <w:rPr>
      <w:rFonts w:ascii="Arial" w:hAnsi="Arial" w:eastAsia="仿宋_GB2312" w:cs="Times New Roman"/>
      <w:sz w:val="32"/>
      <w:szCs w:val="32"/>
      <w:lang w:eastAsia="en-US"/>
    </w:rPr>
  </w:style>
  <w:style w:type="paragraph" w:customStyle="1" w:styleId="410">
    <w:name w:val="批注框文本1"/>
    <w:basedOn w:val="1"/>
    <w:link w:val="411"/>
    <w:semiHidden/>
    <w:qFormat/>
    <w:uiPriority w:val="0"/>
    <w:rPr>
      <w:rFonts w:ascii="Times New Roman" w:hAnsi="Times New Roman" w:eastAsia="宋体"/>
      <w:sz w:val="18"/>
      <w:szCs w:val="18"/>
      <w:lang w:eastAsia="en-US"/>
    </w:rPr>
  </w:style>
  <w:style w:type="character" w:customStyle="1" w:styleId="411">
    <w:name w:val="批注框文本 Char"/>
    <w:link w:val="410"/>
    <w:semiHidden/>
    <w:qFormat/>
    <w:uiPriority w:val="0"/>
    <w:rPr>
      <w:rFonts w:ascii="Times New Roman" w:hAnsi="Times New Roman" w:eastAsia="宋体" w:cs="Times New Roman"/>
      <w:sz w:val="18"/>
      <w:szCs w:val="18"/>
      <w:lang w:eastAsia="en-US"/>
    </w:rPr>
  </w:style>
  <w:style w:type="paragraph" w:customStyle="1" w:styleId="412">
    <w:name w:val="页脚1"/>
    <w:basedOn w:val="1"/>
    <w:link w:val="413"/>
    <w:qFormat/>
    <w:uiPriority w:val="0"/>
    <w:pPr>
      <w:tabs>
        <w:tab w:val="center" w:pos="4153"/>
        <w:tab w:val="right" w:pos="8306"/>
      </w:tabs>
      <w:jc w:val="left"/>
    </w:pPr>
    <w:rPr>
      <w:rFonts w:ascii="Times New Roman" w:hAnsi="Times New Roman" w:eastAsia="宋体"/>
      <w:sz w:val="18"/>
      <w:szCs w:val="18"/>
      <w:lang w:eastAsia="en-US"/>
    </w:rPr>
  </w:style>
  <w:style w:type="character" w:customStyle="1" w:styleId="413">
    <w:name w:val="页脚 Char"/>
    <w:link w:val="412"/>
    <w:qFormat/>
    <w:uiPriority w:val="0"/>
    <w:rPr>
      <w:rFonts w:ascii="Times New Roman" w:hAnsi="Times New Roman" w:eastAsia="宋体" w:cs="Times New Roman"/>
      <w:sz w:val="18"/>
      <w:szCs w:val="18"/>
      <w:lang w:eastAsia="en-US"/>
    </w:rPr>
  </w:style>
  <w:style w:type="paragraph" w:customStyle="1" w:styleId="414">
    <w:name w:val="页眉1"/>
    <w:basedOn w:val="1"/>
    <w:link w:val="415"/>
    <w:qFormat/>
    <w:uiPriority w:val="99"/>
    <w:pPr>
      <w:pBdr>
        <w:bottom w:val="single" w:color="000000" w:sz="6" w:space="1"/>
      </w:pBdr>
      <w:tabs>
        <w:tab w:val="center" w:pos="4153"/>
        <w:tab w:val="right" w:pos="8306"/>
      </w:tabs>
      <w:jc w:val="center"/>
    </w:pPr>
    <w:rPr>
      <w:rFonts w:ascii="Times New Roman" w:hAnsi="Times New Roman" w:eastAsia="宋体"/>
      <w:sz w:val="18"/>
      <w:szCs w:val="18"/>
      <w:lang w:eastAsia="en-US"/>
    </w:rPr>
  </w:style>
  <w:style w:type="character" w:customStyle="1" w:styleId="415">
    <w:name w:val="页眉 Char"/>
    <w:link w:val="414"/>
    <w:qFormat/>
    <w:uiPriority w:val="99"/>
    <w:rPr>
      <w:rFonts w:ascii="Times New Roman" w:hAnsi="Times New Roman" w:eastAsia="宋体" w:cs="Times New Roman"/>
      <w:sz w:val="18"/>
      <w:szCs w:val="18"/>
      <w:lang w:eastAsia="en-US"/>
    </w:rPr>
  </w:style>
  <w:style w:type="paragraph" w:customStyle="1" w:styleId="416">
    <w:name w:val="目录 1111"/>
    <w:basedOn w:val="1"/>
    <w:next w:val="1"/>
    <w:semiHidden/>
    <w:qFormat/>
    <w:uiPriority w:val="0"/>
    <w:pPr>
      <w:tabs>
        <w:tab w:val="right" w:leader="dot" w:pos="8720"/>
      </w:tabs>
      <w:spacing w:before="120" w:after="120" w:line="400" w:lineRule="exact"/>
      <w:jc w:val="left"/>
    </w:pPr>
    <w:rPr>
      <w:rFonts w:ascii="宋体" w:hAnsi="宋体" w:eastAsia="宋体"/>
      <w:caps/>
      <w:sz w:val="24"/>
      <w:szCs w:val="24"/>
    </w:rPr>
  </w:style>
  <w:style w:type="paragraph" w:customStyle="1" w:styleId="417">
    <w:name w:val="目录 411"/>
    <w:basedOn w:val="1"/>
    <w:next w:val="1"/>
    <w:semiHidden/>
    <w:qFormat/>
    <w:uiPriority w:val="0"/>
    <w:pPr>
      <w:ind w:left="630"/>
      <w:jc w:val="left"/>
    </w:pPr>
    <w:rPr>
      <w:rFonts w:ascii="Times New Roman" w:hAnsi="Times New Roman" w:eastAsia="宋体"/>
      <w:szCs w:val="21"/>
    </w:rPr>
  </w:style>
  <w:style w:type="paragraph" w:customStyle="1" w:styleId="418">
    <w:name w:val="列表1"/>
    <w:basedOn w:val="1"/>
    <w:qFormat/>
    <w:uiPriority w:val="0"/>
    <w:pPr>
      <w:ind w:left="200" w:hanging="200"/>
    </w:pPr>
    <w:rPr>
      <w:rFonts w:ascii="Times New Roman" w:hAnsi="Times New Roman" w:eastAsia="宋体"/>
      <w:szCs w:val="21"/>
    </w:rPr>
  </w:style>
  <w:style w:type="paragraph" w:customStyle="1" w:styleId="419">
    <w:name w:val="目录 611"/>
    <w:basedOn w:val="1"/>
    <w:next w:val="1"/>
    <w:semiHidden/>
    <w:qFormat/>
    <w:uiPriority w:val="0"/>
    <w:pPr>
      <w:ind w:left="1050"/>
      <w:jc w:val="left"/>
    </w:pPr>
    <w:rPr>
      <w:rFonts w:ascii="Times New Roman" w:hAnsi="Times New Roman" w:eastAsia="宋体"/>
      <w:szCs w:val="21"/>
    </w:rPr>
  </w:style>
  <w:style w:type="paragraph" w:customStyle="1" w:styleId="420">
    <w:name w:val="正文文本缩进 31"/>
    <w:basedOn w:val="1"/>
    <w:link w:val="421"/>
    <w:qFormat/>
    <w:uiPriority w:val="0"/>
    <w:pPr>
      <w:ind w:left="645" w:firstLine="645"/>
    </w:pPr>
    <w:rPr>
      <w:rFonts w:ascii="Arial" w:hAnsi="Arial" w:eastAsia="仿宋_GB2312"/>
      <w:color w:val="FFFF00"/>
      <w:sz w:val="32"/>
      <w:szCs w:val="32"/>
      <w:lang w:eastAsia="en-US"/>
    </w:rPr>
  </w:style>
  <w:style w:type="character" w:customStyle="1" w:styleId="421">
    <w:name w:val="正文文本缩进 3 Char"/>
    <w:link w:val="420"/>
    <w:qFormat/>
    <w:uiPriority w:val="0"/>
    <w:rPr>
      <w:rFonts w:ascii="Arial" w:hAnsi="Arial" w:eastAsia="仿宋_GB2312" w:cs="Times New Roman"/>
      <w:color w:val="FFFF00"/>
      <w:sz w:val="32"/>
      <w:szCs w:val="32"/>
      <w:lang w:eastAsia="en-US"/>
    </w:rPr>
  </w:style>
  <w:style w:type="paragraph" w:customStyle="1" w:styleId="422">
    <w:name w:val="图表目录1"/>
    <w:basedOn w:val="1"/>
    <w:next w:val="1"/>
    <w:semiHidden/>
    <w:qFormat/>
    <w:uiPriority w:val="0"/>
    <w:pPr>
      <w:ind w:left="840" w:hanging="420"/>
    </w:pPr>
    <w:rPr>
      <w:rFonts w:ascii="Times New Roman" w:hAnsi="Times New Roman" w:eastAsia="宋体"/>
      <w:szCs w:val="21"/>
    </w:rPr>
  </w:style>
  <w:style w:type="paragraph" w:customStyle="1" w:styleId="423">
    <w:name w:val="目录 211"/>
    <w:basedOn w:val="1"/>
    <w:next w:val="1"/>
    <w:semiHidden/>
    <w:qFormat/>
    <w:uiPriority w:val="0"/>
    <w:pPr>
      <w:ind w:left="210"/>
      <w:jc w:val="left"/>
    </w:pPr>
    <w:rPr>
      <w:rFonts w:ascii="Times New Roman" w:hAnsi="Times New Roman" w:eastAsia="宋体"/>
      <w:smallCaps/>
      <w:szCs w:val="24"/>
    </w:rPr>
  </w:style>
  <w:style w:type="paragraph" w:customStyle="1" w:styleId="424">
    <w:name w:val="目录 911"/>
    <w:basedOn w:val="1"/>
    <w:next w:val="1"/>
    <w:semiHidden/>
    <w:qFormat/>
    <w:uiPriority w:val="0"/>
    <w:pPr>
      <w:ind w:left="1680"/>
      <w:jc w:val="left"/>
    </w:pPr>
    <w:rPr>
      <w:rFonts w:ascii="Times New Roman" w:hAnsi="Times New Roman" w:eastAsia="宋体"/>
      <w:szCs w:val="21"/>
    </w:rPr>
  </w:style>
  <w:style w:type="paragraph" w:customStyle="1" w:styleId="425">
    <w:name w:val="正文文本 21"/>
    <w:basedOn w:val="1"/>
    <w:link w:val="426"/>
    <w:qFormat/>
    <w:uiPriority w:val="0"/>
    <w:pPr>
      <w:widowControl/>
      <w:jc w:val="center"/>
    </w:pPr>
    <w:rPr>
      <w:rFonts w:ascii="楷体_GB2312" w:hAnsi="Times New Roman" w:eastAsia="楷体_GB2312"/>
      <w:sz w:val="28"/>
      <w:szCs w:val="28"/>
      <w:lang w:eastAsia="en-US"/>
    </w:rPr>
  </w:style>
  <w:style w:type="character" w:customStyle="1" w:styleId="426">
    <w:name w:val="正文文本 2 Char"/>
    <w:link w:val="425"/>
    <w:qFormat/>
    <w:uiPriority w:val="0"/>
    <w:rPr>
      <w:rFonts w:ascii="楷体_GB2312" w:hAnsi="Times New Roman" w:eastAsia="楷体_GB2312" w:cs="Times New Roman"/>
      <w:sz w:val="28"/>
      <w:szCs w:val="28"/>
      <w:lang w:eastAsia="en-US"/>
    </w:rPr>
  </w:style>
  <w:style w:type="paragraph" w:customStyle="1" w:styleId="42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28">
    <w:name w:val="索引 11"/>
    <w:basedOn w:val="1"/>
    <w:next w:val="1"/>
    <w:semiHidden/>
    <w:qFormat/>
    <w:uiPriority w:val="0"/>
    <w:pPr>
      <w:spacing w:line="240" w:lineRule="atLeast"/>
    </w:pPr>
    <w:rPr>
      <w:rFonts w:ascii="Times New Roman" w:hAnsi="Times New Roman" w:eastAsia="宋体"/>
      <w:b/>
      <w:bCs/>
      <w:szCs w:val="21"/>
    </w:rPr>
  </w:style>
  <w:style w:type="paragraph" w:customStyle="1" w:styleId="429">
    <w:name w:val="批注主题1"/>
    <w:basedOn w:val="390"/>
    <w:next w:val="390"/>
    <w:link w:val="430"/>
    <w:semiHidden/>
    <w:qFormat/>
    <w:uiPriority w:val="0"/>
    <w:rPr>
      <w:b/>
      <w:bCs/>
    </w:rPr>
  </w:style>
  <w:style w:type="character" w:customStyle="1" w:styleId="430">
    <w:name w:val="批注主题 Char"/>
    <w:link w:val="429"/>
    <w:semiHidden/>
    <w:qFormat/>
    <w:uiPriority w:val="0"/>
    <w:rPr>
      <w:rFonts w:ascii="Times New Roman" w:hAnsi="Times New Roman" w:eastAsia="宋体" w:cs="Times New Roman"/>
      <w:b/>
      <w:bCs/>
      <w:szCs w:val="21"/>
      <w:lang w:eastAsia="en-US"/>
    </w:rPr>
  </w:style>
  <w:style w:type="character" w:customStyle="1" w:styleId="431">
    <w:name w:val="正文首行缩进 Char"/>
    <w:link w:val="395"/>
    <w:qFormat/>
    <w:uiPriority w:val="0"/>
    <w:rPr>
      <w:rFonts w:ascii="仿宋_GB2312" w:hAnsi="Times New Roman" w:eastAsia="仿宋_GB2312" w:cs="Times New Roman"/>
      <w:sz w:val="30"/>
      <w:szCs w:val="30"/>
      <w:lang w:eastAsia="en-US"/>
    </w:rPr>
  </w:style>
  <w:style w:type="paragraph" w:customStyle="1" w:styleId="432">
    <w:name w:val="正文首行缩进 21"/>
    <w:basedOn w:val="397"/>
    <w:next w:val="1"/>
    <w:link w:val="433"/>
    <w:qFormat/>
    <w:uiPriority w:val="0"/>
    <w:pPr>
      <w:spacing w:line="360" w:lineRule="auto"/>
      <w:ind w:firstLine="420"/>
    </w:pPr>
    <w:rPr>
      <w:rFonts w:ascii="宋体" w:hAnsi="宋体" w:eastAsia="宋体"/>
      <w:szCs w:val="20"/>
    </w:rPr>
  </w:style>
  <w:style w:type="character" w:customStyle="1" w:styleId="433">
    <w:name w:val="正文首行缩进 2 Char"/>
    <w:link w:val="432"/>
    <w:qFormat/>
    <w:uiPriority w:val="0"/>
    <w:rPr>
      <w:rFonts w:ascii="宋体" w:hAnsi="宋体" w:eastAsia="宋体" w:cs="Times New Roman"/>
      <w:sz w:val="32"/>
      <w:lang w:eastAsia="en-US"/>
    </w:rPr>
  </w:style>
  <w:style w:type="character" w:customStyle="1" w:styleId="434">
    <w:name w:val="要点1"/>
    <w:qFormat/>
    <w:uiPriority w:val="0"/>
    <w:rPr>
      <w:b/>
      <w:bCs/>
    </w:rPr>
  </w:style>
  <w:style w:type="character" w:customStyle="1" w:styleId="435">
    <w:name w:val="页码1"/>
    <w:qFormat/>
    <w:uiPriority w:val="0"/>
    <w:rPr>
      <w:rFonts w:ascii="Calibri" w:hAnsi="Calibri" w:eastAsia="Arial" w:cs="Times New Roman"/>
      <w:sz w:val="21"/>
      <w:szCs w:val="22"/>
      <w:lang w:val="en-US" w:eastAsia="zh-CN" w:bidi="ar-SA"/>
    </w:rPr>
  </w:style>
  <w:style w:type="character" w:customStyle="1" w:styleId="436">
    <w:name w:val="已访问的超链接1"/>
    <w:qFormat/>
    <w:uiPriority w:val="0"/>
    <w:rPr>
      <w:color w:val="800080"/>
      <w:u w:val="single"/>
    </w:rPr>
  </w:style>
  <w:style w:type="character" w:customStyle="1" w:styleId="437">
    <w:name w:val="HTML 打字机1"/>
    <w:qFormat/>
    <w:uiPriority w:val="99"/>
    <w:rPr>
      <w:rFonts w:ascii="Calibri" w:hAnsi="Calibri" w:eastAsia="Arial" w:cs="Times New Roman"/>
      <w:sz w:val="21"/>
      <w:szCs w:val="22"/>
      <w:lang w:val="en-US" w:eastAsia="zh-CN" w:bidi="ar-SA"/>
    </w:rPr>
  </w:style>
  <w:style w:type="character" w:customStyle="1" w:styleId="438">
    <w:name w:val="超链接1"/>
    <w:qFormat/>
    <w:uiPriority w:val="0"/>
    <w:rPr>
      <w:color w:val="0000FF"/>
      <w:u w:val="single"/>
    </w:rPr>
  </w:style>
  <w:style w:type="character" w:customStyle="1" w:styleId="439">
    <w:name w:val="二级目录 Char"/>
    <w:link w:val="440"/>
    <w:qFormat/>
    <w:uiPriority w:val="0"/>
    <w:rPr>
      <w:b/>
      <w:sz w:val="30"/>
      <w:szCs w:val="28"/>
    </w:rPr>
  </w:style>
  <w:style w:type="paragraph" w:customStyle="1" w:styleId="440">
    <w:name w:val="二级目录"/>
    <w:next w:val="1"/>
    <w:link w:val="439"/>
    <w:qFormat/>
    <w:uiPriority w:val="0"/>
    <w:pPr>
      <w:numPr>
        <w:ilvl w:val="0"/>
        <w:numId w:val="5"/>
      </w:numPr>
      <w:tabs>
        <w:tab w:val="left" w:pos="1145"/>
      </w:tabs>
      <w:outlineLvl w:val="1"/>
    </w:pPr>
    <w:rPr>
      <w:rFonts w:ascii="Calibri" w:hAnsi="Calibri" w:eastAsia="Arial" w:cs="Times New Roman"/>
      <w:b/>
      <w:sz w:val="30"/>
      <w:szCs w:val="28"/>
      <w:lang w:val="en-US" w:eastAsia="zh-CN" w:bidi="ar-SA"/>
    </w:rPr>
  </w:style>
  <w:style w:type="paragraph" w:customStyle="1" w:styleId="441">
    <w:name w:val="Body Text(ch)"/>
    <w:basedOn w:val="1"/>
    <w:next w:val="394"/>
    <w:qFormat/>
    <w:uiPriority w:val="0"/>
    <w:pPr>
      <w:spacing w:after="120"/>
    </w:pPr>
    <w:rPr>
      <w:rFonts w:ascii="宋体" w:hAnsi="Arial" w:eastAsia="宋体"/>
      <w:bCs/>
      <w:iCs/>
      <w:szCs w:val="24"/>
    </w:rPr>
  </w:style>
  <w:style w:type="paragraph" w:customStyle="1" w:styleId="442">
    <w:name w:val="Char"/>
    <w:basedOn w:val="1"/>
    <w:qFormat/>
    <w:uiPriority w:val="0"/>
    <w:pPr>
      <w:tabs>
        <w:tab w:val="left" w:pos="360"/>
      </w:tabs>
      <w:ind w:firstLine="200"/>
    </w:pPr>
    <w:rPr>
      <w:rFonts w:ascii="Times New Roman" w:hAnsi="Times New Roman" w:eastAsia="宋体"/>
      <w:sz w:val="28"/>
      <w:szCs w:val="30"/>
    </w:rPr>
  </w:style>
  <w:style w:type="paragraph" w:customStyle="1" w:styleId="443">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44">
    <w:name w:val="table_lines"/>
    <w:basedOn w:val="1"/>
    <w:qFormat/>
    <w:uiPriority w:val="0"/>
    <w:pPr>
      <w:widowControl/>
      <w:jc w:val="left"/>
    </w:pPr>
    <w:rPr>
      <w:rFonts w:ascii="Times New Roman" w:hAnsi="Times New Roman" w:eastAsia="宋体"/>
      <w:sz w:val="20"/>
      <w:szCs w:val="20"/>
      <w:lang w:val="de-DE" w:eastAsia="de-DE"/>
    </w:rPr>
  </w:style>
  <w:style w:type="paragraph" w:customStyle="1" w:styleId="44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446">
    <w:name w:val="列出段落21"/>
    <w:basedOn w:val="1"/>
    <w:qFormat/>
    <w:uiPriority w:val="99"/>
    <w:pPr>
      <w:widowControl/>
      <w:ind w:left="720"/>
      <w:contextualSpacing/>
      <w:jc w:val="left"/>
    </w:pPr>
    <w:rPr>
      <w:rFonts w:eastAsia="宋体"/>
      <w:sz w:val="24"/>
      <w:szCs w:val="24"/>
      <w:lang w:eastAsia="en-US" w:bidi="en-US"/>
    </w:rPr>
  </w:style>
  <w:style w:type="paragraph" w:customStyle="1" w:styleId="447">
    <w:name w:val="4"/>
    <w:basedOn w:val="1"/>
    <w:next w:val="420"/>
    <w:qFormat/>
    <w:uiPriority w:val="0"/>
    <w:pPr>
      <w:spacing w:line="360" w:lineRule="auto"/>
      <w:ind w:firstLine="420"/>
    </w:pPr>
    <w:rPr>
      <w:rFonts w:ascii="Times New Roman" w:hAnsi="Times New Roman" w:eastAsia="宋体"/>
      <w:color w:val="FF0000"/>
      <w:sz w:val="24"/>
      <w:szCs w:val="24"/>
    </w:rPr>
  </w:style>
  <w:style w:type="paragraph" w:customStyle="1" w:styleId="448">
    <w:name w:val="普通 (Web)"/>
    <w:basedOn w:val="1"/>
    <w:qFormat/>
    <w:uiPriority w:val="0"/>
    <w:pPr>
      <w:widowControl/>
      <w:spacing w:before="100" w:beforeAutospacing="1" w:after="100" w:afterAutospacing="1"/>
      <w:jc w:val="left"/>
    </w:pPr>
    <w:rPr>
      <w:rFonts w:ascii="宋体" w:hAnsi="宋体" w:eastAsia="宋体"/>
      <w:sz w:val="24"/>
      <w:szCs w:val="24"/>
    </w:rPr>
  </w:style>
  <w:style w:type="paragraph" w:customStyle="1" w:styleId="449">
    <w:name w:val="Char Char Char Char Char Char Char Char Char Char"/>
    <w:basedOn w:val="1"/>
    <w:qFormat/>
    <w:uiPriority w:val="0"/>
    <w:pPr>
      <w:spacing w:line="360" w:lineRule="auto"/>
    </w:pPr>
    <w:rPr>
      <w:rFonts w:ascii="Times New Roman" w:hAnsi="Times New Roman" w:eastAsia="宋体"/>
      <w:sz w:val="24"/>
      <w:szCs w:val="20"/>
    </w:rPr>
  </w:style>
  <w:style w:type="paragraph" w:customStyle="1" w:styleId="450">
    <w:name w:val="样式1"/>
    <w:basedOn w:val="1"/>
    <w:qFormat/>
    <w:uiPriority w:val="0"/>
    <w:pPr>
      <w:numPr>
        <w:ilvl w:val="0"/>
        <w:numId w:val="6"/>
      </w:numPr>
      <w:tabs>
        <w:tab w:val="left" w:pos="709"/>
      </w:tabs>
    </w:pPr>
    <w:rPr>
      <w:rFonts w:ascii="宋体" w:hAnsi="宋体" w:eastAsia="宋体"/>
      <w:szCs w:val="21"/>
    </w:rPr>
  </w:style>
  <w:style w:type="paragraph" w:customStyle="1" w:styleId="45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52">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53">
    <w:name w:val="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54">
    <w:name w:val="table_1stline"/>
    <w:basedOn w:val="1"/>
    <w:qFormat/>
    <w:uiPriority w:val="0"/>
    <w:pPr>
      <w:widowControl/>
      <w:spacing w:before="120"/>
      <w:jc w:val="left"/>
    </w:pPr>
    <w:rPr>
      <w:rFonts w:ascii="Times New Roman" w:hAnsi="Times New Roman" w:eastAsia="宋体"/>
      <w:bCs/>
      <w:sz w:val="20"/>
      <w:szCs w:val="20"/>
      <w:lang w:val="de-DE" w:eastAsia="de-DE"/>
    </w:rPr>
  </w:style>
  <w:style w:type="paragraph" w:customStyle="1" w:styleId="45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56">
    <w:name w:val="修订2"/>
    <w:semiHidden/>
    <w:qFormat/>
    <w:uiPriority w:val="99"/>
    <w:rPr>
      <w:rFonts w:ascii="Times New Roman" w:hAnsi="Times New Roman" w:eastAsia="宋体" w:cs="Times New Roman"/>
      <w:sz w:val="21"/>
      <w:szCs w:val="21"/>
      <w:lang w:val="en-US" w:eastAsia="zh-CN" w:bidi="ar-SA"/>
    </w:rPr>
  </w:style>
  <w:style w:type="paragraph" w:customStyle="1" w:styleId="457">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458">
    <w:name w:val="目录 111"/>
    <w:basedOn w:val="1"/>
    <w:next w:val="1"/>
    <w:unhideWhenUsed/>
    <w:qFormat/>
    <w:uiPriority w:val="39"/>
    <w:pPr>
      <w:widowControl/>
      <w:spacing w:after="100" w:line="259" w:lineRule="auto"/>
      <w:jc w:val="left"/>
    </w:pPr>
    <w:rPr>
      <w:rFonts w:eastAsia="宋体"/>
      <w:sz w:val="22"/>
    </w:rPr>
  </w:style>
  <w:style w:type="table" w:customStyle="1" w:styleId="459">
    <w:name w:val="网格型5"/>
    <w:basedOn w:val="65"/>
    <w:qFormat/>
    <w:uiPriority w:val="0"/>
    <w:pPr>
      <w:widowControl w:val="0"/>
      <w:jc w:val="both"/>
    </w:pPr>
  </w:style>
  <w:style w:type="paragraph" w:customStyle="1" w:styleId="460">
    <w:name w:val="a0"/>
    <w:basedOn w:val="1"/>
    <w:qFormat/>
    <w:uiPriority w:val="0"/>
    <w:pPr>
      <w:widowControl/>
      <w:spacing w:before="100" w:beforeAutospacing="1" w:after="100" w:afterAutospacing="1"/>
      <w:jc w:val="left"/>
    </w:pPr>
    <w:rPr>
      <w:rFonts w:ascii="宋体" w:hAnsi="宋体" w:cs="宋体"/>
    </w:rPr>
  </w:style>
  <w:style w:type="character" w:customStyle="1" w:styleId="461">
    <w:name w:val="NormalCharacter1"/>
    <w:qFormat/>
    <w:uiPriority w:val="0"/>
  </w:style>
  <w:style w:type="paragraph" w:customStyle="1" w:styleId="462">
    <w:name w:val="_Style 1"/>
    <w:basedOn w:val="1"/>
    <w:qFormat/>
    <w:uiPriority w:val="34"/>
    <w:pPr>
      <w:ind w:firstLine="420"/>
    </w:pPr>
  </w:style>
  <w:style w:type="paragraph" w:customStyle="1" w:styleId="463">
    <w:name w:val="UserStyle_0"/>
    <w:basedOn w:val="1"/>
    <w:qFormat/>
    <w:uiPriority w:val="0"/>
    <w:pPr>
      <w:widowControl/>
      <w:spacing w:after="120"/>
      <w:ind w:left="420" w:firstLine="420"/>
    </w:pPr>
    <w:rPr>
      <w:rFonts w:ascii="Times New Roman" w:hAnsi="Times New Roman"/>
      <w:szCs w:val="20"/>
    </w:rPr>
  </w:style>
  <w:style w:type="paragraph" w:customStyle="1" w:styleId="464">
    <w:name w:val="UserStyle_87"/>
    <w:basedOn w:val="1"/>
    <w:qFormat/>
    <w:uiPriority w:val="0"/>
    <w:pPr>
      <w:widowControl/>
      <w:ind w:firstLine="420"/>
    </w:pPr>
  </w:style>
  <w:style w:type="character" w:customStyle="1" w:styleId="465">
    <w:name w:val="UserStyle_88"/>
    <w:qFormat/>
    <w:uiPriority w:val="0"/>
  </w:style>
  <w:style w:type="paragraph" w:customStyle="1" w:styleId="466">
    <w:name w:val="BodyText1I21"/>
    <w:basedOn w:val="1"/>
    <w:qFormat/>
    <w:uiPriority w:val="0"/>
    <w:pPr>
      <w:spacing w:after="120"/>
      <w:ind w:left="420" w:firstLine="420"/>
    </w:pPr>
    <w:rPr>
      <w:rFonts w:ascii="Times New Roman" w:hAnsi="Times New Roman"/>
      <w:szCs w:val="20"/>
    </w:rPr>
  </w:style>
  <w:style w:type="paragraph" w:customStyle="1" w:styleId="467">
    <w:name w:val="Table Text"/>
    <w:basedOn w:val="1"/>
    <w:semiHidden/>
    <w:qFormat/>
    <w:uiPriority w:val="0"/>
    <w:rPr>
      <w:rFonts w:ascii="宋体" w:hAnsi="宋体" w:eastAsia="宋体" w:cs="宋体"/>
      <w:sz w:val="24"/>
      <w:szCs w:val="24"/>
      <w:lang w:eastAsia="en-US"/>
    </w:rPr>
  </w:style>
  <w:style w:type="character" w:customStyle="1" w:styleId="468">
    <w:name w:val="font91"/>
    <w:basedOn w:val="44"/>
    <w:qFormat/>
    <w:uiPriority w:val="0"/>
    <w:rPr>
      <w:rFonts w:hint="eastAsia" w:ascii="宋体" w:hAnsi="宋体" w:eastAsia="宋体" w:cs="宋体"/>
      <w:color w:val="000000"/>
      <w:sz w:val="20"/>
      <w:szCs w:val="20"/>
      <w:u w:val="none"/>
    </w:rPr>
  </w:style>
  <w:style w:type="character" w:customStyle="1" w:styleId="469">
    <w:name w:val="font41"/>
    <w:basedOn w:val="44"/>
    <w:qFormat/>
    <w:uiPriority w:val="0"/>
    <w:rPr>
      <w:rFonts w:hint="eastAsia" w:ascii="宋体" w:hAnsi="宋体" w:eastAsia="宋体" w:cs="宋体"/>
      <w:color w:val="000000"/>
      <w:sz w:val="20"/>
      <w:szCs w:val="20"/>
      <w:u w:val="none"/>
    </w:rPr>
  </w:style>
  <w:style w:type="character" w:customStyle="1" w:styleId="470">
    <w:name w:val="font51"/>
    <w:basedOn w:val="44"/>
    <w:qFormat/>
    <w:uiPriority w:val="0"/>
    <w:rPr>
      <w:rFonts w:hint="default" w:ascii="仿宋_GB2312" w:eastAsia="仿宋_GB2312" w:cs="仿宋_GB2312"/>
      <w:color w:val="000000"/>
      <w:sz w:val="20"/>
      <w:szCs w:val="20"/>
      <w:u w:val="none"/>
    </w:rPr>
  </w:style>
  <w:style w:type="character" w:customStyle="1" w:styleId="471">
    <w:name w:val="font141"/>
    <w:basedOn w:val="44"/>
    <w:qFormat/>
    <w:uiPriority w:val="0"/>
    <w:rPr>
      <w:rFonts w:hint="default" w:ascii="仿宋_GB2312" w:eastAsia="仿宋_GB2312" w:cs="仿宋_GB2312"/>
      <w:b/>
      <w:bCs/>
      <w:color w:val="000000"/>
      <w:sz w:val="20"/>
      <w:szCs w:val="20"/>
      <w:u w:val="none"/>
    </w:rPr>
  </w:style>
  <w:style w:type="character" w:customStyle="1" w:styleId="472">
    <w:name w:val="font01"/>
    <w:basedOn w:val="44"/>
    <w:qFormat/>
    <w:uiPriority w:val="0"/>
    <w:rPr>
      <w:rFonts w:hint="eastAsia" w:ascii="宋体" w:hAnsi="宋体" w:eastAsia="宋体" w:cs="宋体"/>
      <w:color w:val="000000"/>
      <w:sz w:val="22"/>
      <w:szCs w:val="22"/>
      <w:u w:val="none"/>
    </w:rPr>
  </w:style>
  <w:style w:type="character" w:customStyle="1" w:styleId="473">
    <w:name w:val="font61"/>
    <w:basedOn w:val="44"/>
    <w:qFormat/>
    <w:uiPriority w:val="0"/>
    <w:rPr>
      <w:rFonts w:hint="default" w:ascii="仿宋_GB2312" w:eastAsia="仿宋_GB2312" w:cs="仿宋_GB2312"/>
      <w:color w:val="000000"/>
      <w:sz w:val="20"/>
      <w:szCs w:val="20"/>
      <w:u w:val="none"/>
    </w:rPr>
  </w:style>
  <w:style w:type="character" w:customStyle="1" w:styleId="474">
    <w:name w:val="font151"/>
    <w:basedOn w:val="44"/>
    <w:qFormat/>
    <w:uiPriority w:val="0"/>
    <w:rPr>
      <w:rFonts w:ascii="Arial" w:hAnsi="Arial" w:cs="Arial"/>
      <w:color w:val="000000"/>
      <w:sz w:val="20"/>
      <w:szCs w:val="20"/>
      <w:u w:val="none"/>
    </w:rPr>
  </w:style>
  <w:style w:type="character" w:customStyle="1" w:styleId="475">
    <w:name w:val="font31"/>
    <w:basedOn w:val="44"/>
    <w:qFormat/>
    <w:uiPriority w:val="0"/>
    <w:rPr>
      <w:rFonts w:hint="eastAsia" w:ascii="仿宋" w:hAnsi="仿宋" w:eastAsia="仿宋" w:cs="仿宋"/>
      <w:color w:val="000000"/>
      <w:sz w:val="16"/>
      <w:szCs w:val="16"/>
      <w:u w:val="none"/>
    </w:rPr>
  </w:style>
  <w:style w:type="character" w:customStyle="1" w:styleId="476">
    <w:name w:val="font101"/>
    <w:basedOn w:val="44"/>
    <w:qFormat/>
    <w:uiPriority w:val="0"/>
    <w:rPr>
      <w:rFonts w:hint="eastAsia" w:ascii="宋体" w:hAnsi="宋体" w:eastAsia="宋体" w:cs="宋体"/>
      <w:color w:val="000000"/>
      <w:sz w:val="18"/>
      <w:szCs w:val="18"/>
      <w:u w:val="none"/>
      <w:vertAlign w:val="subscript"/>
    </w:rPr>
  </w:style>
  <w:style w:type="character" w:customStyle="1" w:styleId="477">
    <w:name w:val="font71"/>
    <w:basedOn w:val="44"/>
    <w:qFormat/>
    <w:uiPriority w:val="0"/>
    <w:rPr>
      <w:rFonts w:hint="eastAsia" w:ascii="宋体" w:hAnsi="宋体" w:eastAsia="宋体" w:cs="宋体"/>
      <w:color w:val="000000"/>
      <w:sz w:val="18"/>
      <w:szCs w:val="18"/>
      <w:u w:val="none"/>
    </w:rPr>
  </w:style>
  <w:style w:type="character" w:customStyle="1" w:styleId="478">
    <w:name w:val="批注框文本 字符"/>
    <w:basedOn w:val="44"/>
    <w:link w:val="22"/>
    <w:semiHidden/>
    <w:qFormat/>
    <w:uiPriority w:val="99"/>
    <w:rPr>
      <w:rFonts w:ascii="Calibri" w:hAnsi="Calibri" w:eastAsia="Arial"/>
      <w:sz w:val="18"/>
      <w:szCs w:val="18"/>
    </w:rPr>
  </w:style>
  <w:style w:type="character" w:customStyle="1" w:styleId="479">
    <w:name w:val="页脚 字符"/>
    <w:basedOn w:val="44"/>
    <w:link w:val="23"/>
    <w:qFormat/>
    <w:uiPriority w:val="99"/>
    <w:rPr>
      <w:rFonts w:ascii="Calibri" w:hAnsi="Calibri" w:eastAsia="Arial"/>
      <w:sz w:val="21"/>
      <w:szCs w:val="22"/>
    </w:rPr>
  </w:style>
  <w:style w:type="character" w:customStyle="1" w:styleId="480">
    <w:name w:val="标题 1 字符"/>
    <w:basedOn w:val="44"/>
    <w:link w:val="2"/>
    <w:qFormat/>
    <w:uiPriority w:val="9"/>
    <w:rPr>
      <w:rFonts w:ascii="Arial" w:hAnsi="Arial" w:eastAsia="Arial" w:cs="Arial"/>
      <w:sz w:val="40"/>
      <w:szCs w:val="40"/>
    </w:rPr>
  </w:style>
  <w:style w:type="character" w:customStyle="1" w:styleId="481">
    <w:name w:val="标题 2 字符"/>
    <w:basedOn w:val="44"/>
    <w:link w:val="3"/>
    <w:qFormat/>
    <w:uiPriority w:val="9"/>
    <w:rPr>
      <w:rFonts w:ascii="Arial" w:hAnsi="Arial" w:eastAsia="Arial" w:cs="Arial"/>
      <w:sz w:val="34"/>
      <w:szCs w:val="22"/>
    </w:rPr>
  </w:style>
  <w:style w:type="character" w:customStyle="1" w:styleId="482">
    <w:name w:val="标题 3 字符"/>
    <w:basedOn w:val="44"/>
    <w:link w:val="4"/>
    <w:qFormat/>
    <w:uiPriority w:val="9"/>
    <w:rPr>
      <w:rFonts w:ascii="Arial" w:hAnsi="Arial" w:eastAsia="Arial" w:cs="Arial"/>
      <w:sz w:val="30"/>
      <w:szCs w:val="30"/>
    </w:rPr>
  </w:style>
  <w:style w:type="character" w:customStyle="1" w:styleId="483">
    <w:name w:val="标题 4 字符"/>
    <w:basedOn w:val="44"/>
    <w:link w:val="5"/>
    <w:qFormat/>
    <w:uiPriority w:val="9"/>
    <w:rPr>
      <w:rFonts w:ascii="Arial" w:hAnsi="Arial" w:eastAsia="Arial" w:cs="Arial"/>
      <w:b/>
      <w:bCs/>
      <w:sz w:val="26"/>
      <w:szCs w:val="26"/>
    </w:rPr>
  </w:style>
  <w:style w:type="character" w:customStyle="1" w:styleId="484">
    <w:name w:val="标题 5 字符"/>
    <w:basedOn w:val="44"/>
    <w:link w:val="6"/>
    <w:qFormat/>
    <w:uiPriority w:val="9"/>
    <w:rPr>
      <w:rFonts w:ascii="Arial" w:hAnsi="Arial" w:eastAsia="Arial" w:cs="Arial"/>
      <w:b/>
      <w:bCs/>
      <w:sz w:val="24"/>
      <w:szCs w:val="24"/>
    </w:rPr>
  </w:style>
  <w:style w:type="character" w:customStyle="1" w:styleId="485">
    <w:name w:val="标题 6 字符"/>
    <w:basedOn w:val="44"/>
    <w:link w:val="7"/>
    <w:qFormat/>
    <w:uiPriority w:val="9"/>
    <w:rPr>
      <w:rFonts w:ascii="Arial" w:hAnsi="Arial" w:eastAsia="Arial" w:cs="Arial"/>
      <w:b/>
      <w:bCs/>
      <w:sz w:val="22"/>
      <w:szCs w:val="22"/>
    </w:rPr>
  </w:style>
  <w:style w:type="character" w:customStyle="1" w:styleId="486">
    <w:name w:val="标题 7 字符"/>
    <w:basedOn w:val="44"/>
    <w:link w:val="8"/>
    <w:qFormat/>
    <w:uiPriority w:val="9"/>
    <w:rPr>
      <w:rFonts w:ascii="Arial" w:hAnsi="Arial" w:eastAsia="Arial" w:cs="Arial"/>
      <w:b/>
      <w:bCs/>
      <w:i/>
      <w:iCs/>
      <w:sz w:val="22"/>
      <w:szCs w:val="22"/>
    </w:rPr>
  </w:style>
  <w:style w:type="character" w:customStyle="1" w:styleId="487">
    <w:name w:val="标题 8 字符"/>
    <w:basedOn w:val="44"/>
    <w:link w:val="9"/>
    <w:qFormat/>
    <w:uiPriority w:val="9"/>
    <w:rPr>
      <w:rFonts w:ascii="Arial" w:hAnsi="Arial" w:eastAsia="Arial" w:cs="Arial"/>
      <w:i/>
      <w:iCs/>
      <w:sz w:val="22"/>
      <w:szCs w:val="22"/>
    </w:rPr>
  </w:style>
  <w:style w:type="character" w:customStyle="1" w:styleId="488">
    <w:name w:val="标题 9 字符"/>
    <w:basedOn w:val="44"/>
    <w:link w:val="10"/>
    <w:qFormat/>
    <w:uiPriority w:val="9"/>
    <w:rPr>
      <w:rFonts w:ascii="Arial" w:hAnsi="Arial" w:eastAsia="Arial" w:cs="Arial"/>
      <w:i/>
      <w:iCs/>
      <w:sz w:val="21"/>
      <w:szCs w:val="21"/>
    </w:rPr>
  </w:style>
  <w:style w:type="character" w:customStyle="1" w:styleId="489">
    <w:name w:val="批注文字 字符"/>
    <w:basedOn w:val="44"/>
    <w:link w:val="14"/>
    <w:qFormat/>
    <w:uiPriority w:val="99"/>
    <w:rPr>
      <w:rFonts w:ascii="Calibri" w:hAnsi="Calibri" w:eastAsia="Arial"/>
      <w:sz w:val="21"/>
      <w:szCs w:val="22"/>
    </w:rPr>
  </w:style>
  <w:style w:type="character" w:customStyle="1" w:styleId="490">
    <w:name w:val="正文文本 字符"/>
    <w:basedOn w:val="44"/>
    <w:link w:val="15"/>
    <w:qFormat/>
    <w:uiPriority w:val="99"/>
    <w:rPr>
      <w:rFonts w:ascii="华文中宋" w:eastAsia="华文中宋"/>
      <w:bCs/>
      <w:sz w:val="28"/>
    </w:rPr>
  </w:style>
  <w:style w:type="character" w:customStyle="1" w:styleId="491">
    <w:name w:val="正文文本缩进 字符"/>
    <w:basedOn w:val="44"/>
    <w:link w:val="16"/>
    <w:qFormat/>
    <w:uiPriority w:val="99"/>
    <w:rPr>
      <w:b/>
      <w:sz w:val="30"/>
    </w:rPr>
  </w:style>
  <w:style w:type="character" w:customStyle="1" w:styleId="492">
    <w:name w:val="尾注文本 字符"/>
    <w:basedOn w:val="44"/>
    <w:link w:val="21"/>
    <w:semiHidden/>
    <w:qFormat/>
    <w:uiPriority w:val="99"/>
    <w:rPr>
      <w:rFonts w:ascii="Calibri" w:hAnsi="Calibri" w:eastAsia="Arial"/>
      <w:szCs w:val="22"/>
    </w:rPr>
  </w:style>
  <w:style w:type="character" w:customStyle="1" w:styleId="493">
    <w:name w:val="页眉 字符"/>
    <w:basedOn w:val="44"/>
    <w:link w:val="26"/>
    <w:qFormat/>
    <w:uiPriority w:val="99"/>
    <w:rPr>
      <w:rFonts w:ascii="Calibri" w:hAnsi="Calibri" w:eastAsia="Arial"/>
      <w:sz w:val="21"/>
      <w:szCs w:val="22"/>
    </w:rPr>
  </w:style>
  <w:style w:type="character" w:customStyle="1" w:styleId="494">
    <w:name w:val="副标题 字符"/>
    <w:basedOn w:val="44"/>
    <w:link w:val="29"/>
    <w:qFormat/>
    <w:uiPriority w:val="11"/>
    <w:rPr>
      <w:rFonts w:ascii="Calibri" w:hAnsi="Calibri" w:eastAsia="Arial"/>
      <w:sz w:val="24"/>
      <w:szCs w:val="24"/>
    </w:rPr>
  </w:style>
  <w:style w:type="character" w:customStyle="1" w:styleId="495">
    <w:name w:val="脚注文本 字符"/>
    <w:basedOn w:val="44"/>
    <w:link w:val="31"/>
    <w:semiHidden/>
    <w:qFormat/>
    <w:uiPriority w:val="99"/>
    <w:rPr>
      <w:rFonts w:ascii="Calibri" w:hAnsi="Calibri" w:eastAsia="Arial"/>
      <w:sz w:val="18"/>
      <w:szCs w:val="22"/>
    </w:rPr>
  </w:style>
  <w:style w:type="character" w:customStyle="1" w:styleId="496">
    <w:name w:val="标题 字符"/>
    <w:basedOn w:val="44"/>
    <w:link w:val="38"/>
    <w:qFormat/>
    <w:uiPriority w:val="10"/>
    <w:rPr>
      <w:rFonts w:ascii="Calibri" w:hAnsi="Calibri" w:eastAsia="Arial"/>
      <w:sz w:val="48"/>
      <w:szCs w:val="48"/>
    </w:rPr>
  </w:style>
  <w:style w:type="character" w:customStyle="1" w:styleId="497">
    <w:name w:val="正文文本首行缩进 字符"/>
    <w:basedOn w:val="490"/>
    <w:link w:val="40"/>
    <w:qFormat/>
    <w:uiPriority w:val="99"/>
    <w:rPr>
      <w:rFonts w:ascii="Calibri" w:hAnsi="Calibri" w:eastAsia="华文中宋"/>
      <w:sz w:val="21"/>
      <w:szCs w:val="22"/>
    </w:rPr>
  </w:style>
  <w:style w:type="character" w:customStyle="1" w:styleId="498">
    <w:name w:val="正文文本首行缩进 2 字符"/>
    <w:basedOn w:val="491"/>
    <w:link w:val="41"/>
    <w:semiHidden/>
    <w:qFormat/>
    <w:uiPriority w:val="99"/>
    <w:rPr>
      <w:rFonts w:asciiTheme="minorHAnsi" w:hAnsiTheme="minorHAnsi" w:eastAsiaTheme="minorEastAsia" w:cstheme="minorBidi"/>
      <w:b w:val="0"/>
      <w:sz w:val="21"/>
      <w:szCs w:val="22"/>
    </w:rPr>
  </w:style>
  <w:style w:type="character" w:customStyle="1" w:styleId="499">
    <w:name w:val="正文文本 2 字符"/>
    <w:basedOn w:val="44"/>
    <w:link w:val="36"/>
    <w:semiHidden/>
    <w:qFormat/>
    <w:uiPriority w:val="99"/>
    <w:rPr>
      <w:rFonts w:ascii="Calibri" w:hAnsi="Calibri" w:eastAsia="Arial"/>
      <w:sz w:val="21"/>
      <w:szCs w:val="22"/>
    </w:rPr>
  </w:style>
  <w:style w:type="character" w:customStyle="1" w:styleId="500">
    <w:name w:val="批注主题 字符"/>
    <w:basedOn w:val="489"/>
    <w:link w:val="39"/>
    <w:semiHidden/>
    <w:qFormat/>
    <w:uiPriority w:val="99"/>
    <w:rPr>
      <w:rFonts w:ascii="Calibri" w:hAnsi="Calibri" w:eastAsia="Arial"/>
      <w:b/>
      <w:bCs/>
      <w:sz w:val="21"/>
      <w:szCs w:val="22"/>
    </w:rPr>
  </w:style>
  <w:style w:type="paragraph" w:customStyle="1" w:styleId="501">
    <w:name w:val="首行缩进"/>
    <w:basedOn w:val="1"/>
    <w:qFormat/>
    <w:uiPriority w:val="99"/>
    <w:pPr>
      <w:spacing w:line="360" w:lineRule="auto"/>
      <w:ind w:firstLine="480"/>
    </w:pPr>
    <w:rPr>
      <w:szCs w:val="24"/>
    </w:rPr>
  </w:style>
  <w:style w:type="paragraph" w:customStyle="1" w:styleId="502">
    <w:name w:val="修订3"/>
    <w:hidden/>
    <w:unhideWhenUsed/>
    <w:qFormat/>
    <w:uiPriority w:val="99"/>
    <w:rPr>
      <w:rFonts w:ascii="Calibri" w:hAnsi="Calibri" w:eastAsia="Arial" w:cs="Times New Roman"/>
      <w:sz w:val="21"/>
      <w:szCs w:val="22"/>
      <w:lang w:val="en-US" w:eastAsia="zh-CN" w:bidi="ar-SA"/>
    </w:rPr>
  </w:style>
  <w:style w:type="table" w:customStyle="1" w:styleId="503">
    <w:name w:val="网格型6"/>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04">
    <w:name w:val="表格无样式"/>
    <w:qFormat/>
    <w:uiPriority w:val="0"/>
    <w:pPr>
      <w:spacing w:line="360" w:lineRule="auto"/>
    </w:pPr>
    <w:rPr>
      <w:rFonts w:ascii="宋体" w:hAnsi="宋体" w:eastAsia="宋体" w:cs="宋体"/>
      <w:sz w:val="21"/>
      <w:szCs w:val="21"/>
      <w:lang w:val="en-US" w:eastAsia="zh-CN" w:bidi="ar-SA"/>
    </w:rPr>
  </w:style>
  <w:style w:type="paragraph" w:customStyle="1" w:styleId="505">
    <w:name w:val="修订4"/>
    <w:hidden/>
    <w:unhideWhenUsed/>
    <w:qFormat/>
    <w:uiPriority w:val="99"/>
    <w:rPr>
      <w:rFonts w:ascii="Calibri" w:hAnsi="Calibri" w:eastAsia="Arial" w:cs="Times New Roman"/>
      <w:sz w:val="21"/>
      <w:szCs w:val="22"/>
      <w:lang w:val="en-US" w:eastAsia="zh-CN" w:bidi="ar-SA"/>
    </w:rPr>
  </w:style>
  <w:style w:type="paragraph" w:customStyle="1" w:styleId="506">
    <w:name w:val="修订5"/>
    <w:hidden/>
    <w:unhideWhenUsed/>
    <w:qFormat/>
    <w:uiPriority w:val="99"/>
    <w:rPr>
      <w:rFonts w:ascii="Calibri" w:hAnsi="Calibri" w:eastAsia="Arial" w:cs="Times New Roman"/>
      <w:sz w:val="21"/>
      <w:szCs w:val="22"/>
      <w:lang w:val="en-US" w:eastAsia="zh-CN" w:bidi="ar-SA"/>
    </w:rPr>
  </w:style>
  <w:style w:type="paragraph" w:customStyle="1" w:styleId="507">
    <w:name w:val="+正文"/>
    <w:basedOn w:val="1"/>
    <w:qFormat/>
    <w:uiPriority w:val="0"/>
    <w:pPr>
      <w:spacing w:line="360" w:lineRule="auto"/>
      <w:ind w:firstLine="200" w:firstLineChars="200"/>
    </w:pPr>
    <w:rPr>
      <w:rFonts w:ascii="宋体" w:hAnsi="宋体" w:eastAsia="宋体" w:cs="宋体"/>
      <w:kern w:val="2"/>
      <w:sz w:val="24"/>
      <w:szCs w:val="28"/>
    </w:rPr>
  </w:style>
  <w:style w:type="paragraph" w:customStyle="1" w:styleId="508">
    <w:name w:val="修订6"/>
    <w:hidden/>
    <w:unhideWhenUsed/>
    <w:qFormat/>
    <w:uiPriority w:val="99"/>
    <w:rPr>
      <w:rFonts w:ascii="Calibri" w:hAnsi="Calibri" w:eastAsia="Arial" w:cs="Times New Roman"/>
      <w:sz w:val="21"/>
      <w:szCs w:val="22"/>
      <w:lang w:val="en-US" w:eastAsia="zh-CN" w:bidi="ar-SA"/>
    </w:rPr>
  </w:style>
  <w:style w:type="paragraph" w:customStyle="1" w:styleId="509">
    <w:name w:val="修订7"/>
    <w:hidden/>
    <w:unhideWhenUsed/>
    <w:qFormat/>
    <w:uiPriority w:val="99"/>
    <w:rPr>
      <w:rFonts w:ascii="Calibri" w:hAnsi="Calibri" w:eastAsia="Arial" w:cs="Times New Roman"/>
      <w:sz w:val="21"/>
      <w:szCs w:val="22"/>
      <w:lang w:val="en-US" w:eastAsia="zh-CN" w:bidi="ar-SA"/>
    </w:rPr>
  </w:style>
  <w:style w:type="paragraph" w:customStyle="1" w:styleId="510">
    <w:name w:val="Style1"/>
    <w:qFormat/>
    <w:uiPriority w:val="0"/>
    <w:pPr>
      <w:tabs>
        <w:tab w:val="left" w:pos="-720"/>
      </w:tabs>
      <w:jc w:val="both"/>
    </w:pPr>
    <w:rPr>
      <w:rFonts w:ascii="Times New Roman" w:hAnsi="Times New Roman" w:eastAsia="宋体" w:cs="Times New Roman"/>
      <w:spacing w:val="-3"/>
      <w:sz w:val="24"/>
      <w:szCs w:val="22"/>
      <w:lang w:val="en-AU" w:eastAsia="en-US" w:bidi="ar-SA"/>
    </w:rPr>
  </w:style>
  <w:style w:type="character" w:customStyle="1" w:styleId="511">
    <w:name w:val="font81"/>
    <w:basedOn w:val="44"/>
    <w:qFormat/>
    <w:uiPriority w:val="0"/>
    <w:rPr>
      <w:rFonts w:hint="eastAsia" w:ascii="方正仿宋_GB2312" w:hAnsi="方正仿宋_GB2312" w:eastAsia="方正仿宋_GB2312" w:cs="方正仿宋_GB2312"/>
      <w:color w:val="000000"/>
      <w:sz w:val="18"/>
      <w:szCs w:val="18"/>
      <w:u w:val="none"/>
    </w:rPr>
  </w:style>
  <w:style w:type="character" w:customStyle="1" w:styleId="512">
    <w:name w:val="font121"/>
    <w:basedOn w:val="44"/>
    <w:qFormat/>
    <w:uiPriority w:val="0"/>
    <w:rPr>
      <w:rFonts w:hint="eastAsia" w:ascii="宋体" w:hAnsi="宋体" w:eastAsia="宋体" w:cs="宋体"/>
      <w:color w:val="000000"/>
      <w:sz w:val="18"/>
      <w:szCs w:val="18"/>
      <w:u w:val="none"/>
    </w:rPr>
  </w:style>
  <w:style w:type="character" w:customStyle="1" w:styleId="513">
    <w:name w:val="font131"/>
    <w:basedOn w:val="44"/>
    <w:qFormat/>
    <w:uiPriority w:val="0"/>
    <w:rPr>
      <w:rFonts w:hint="eastAsia" w:ascii="宋体" w:hAnsi="宋体" w:eastAsia="宋体" w:cs="宋体"/>
      <w:b/>
      <w:bCs/>
      <w:color w:val="000000"/>
      <w:sz w:val="28"/>
      <w:szCs w:val="28"/>
      <w:u w:val="none"/>
    </w:rPr>
  </w:style>
  <w:style w:type="paragraph" w:customStyle="1" w:styleId="514">
    <w:name w:val="正文1"/>
    <w:basedOn w:val="1"/>
    <w:qFormat/>
    <w:uiPriority w:val="0"/>
    <w:pPr>
      <w:ind w:left="350"/>
    </w:pPr>
    <w:rPr>
      <w:sz w:val="2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3eca82dd-3993-419f-8553-98ee9fe0b4db</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54231F54</paraID>
      <start>134</start>
      <end>137</end>
      <status>unmodified</status>
      <modifiedWord/>
      <trackRevisions>false</trackRevisions>
    </reviewItem>
    <reviewItem>
      <errorID>1ccf30f7-130f-4d6a-a2ea-1bc3f6065886</errorID>
      <errorWord>页</errorWord>
      <group>L1_Word</group>
      <groupName>字词问题</groupName>
      <ability>L2_Typo</ability>
      <abilityName>字词错误</abilityName>
      <candidateList>
        <item>页面</item>
      </candidateList>
      <explain/>
      <paraID> 8375FE6</paraID>
      <start>26</start>
      <end>27</end>
      <status>unmodified</status>
      <modifiedWord/>
      <trackRevisions>false</trackRevisions>
    </reviewItem>
    <reviewItem>
      <errorID>78168d3e-b3ea-4d76-96ca-78e0cd79017f</errorID>
      <errorWord>做</errorWord>
      <group>L1_Word</group>
      <groupName>字词问题</groupName>
      <ability>L2_Typo</ability>
      <abilityName>字词错误</abilityName>
      <candidateList>
        <item>作</item>
      </candidateList>
      <explain>存在发音相同字词的误用。</explain>
      <paraID>7B2A32C8</paraID>
      <start>70</start>
      <end>71</end>
      <status>unmodified</status>
      <modifiedWord/>
      <trackRevisions>false</trackRevisions>
    </reviewItem>
    <reviewItem>
      <errorID>f096a333-a176-4b50-bac0-acf815b58d4f</errorID>
      <errorWord>&lt;</errorWord>
      <group>L1_Format</group>
      <groupName>格式问题</groupName>
      <ability>L2_HalfPunc</ability>
      <abilityName>全半角检查</abilityName>
      <candidateList>
        <item>〈</item>
      </candidateList>
      <explain>文本全半角错误。</explain>
      <paraID>45686202</paraID>
      <start>33</start>
      <end>34</end>
      <status>unmodified</status>
      <modifiedWord/>
      <trackRevisions>false</trackRevisions>
    </reviewItem>
    <reviewItem>
      <errorID>04df4680-5cb9-4dc6-9b6a-65c3ab0ddb65</errorID>
      <errorWord>&lt;</errorWord>
      <group>L1_Format</group>
      <groupName>格式问题</groupName>
      <ability>L2_HalfPunc</ability>
      <abilityName>全半角检查</abilityName>
      <candidateList>
        <item>〈</item>
      </candidateList>
      <explain>文本全半角错误。</explain>
      <paraID> 80C6DFF</paraID>
      <start>35</start>
      <end>36</end>
      <status>unmodified</status>
      <modifiedWord/>
      <trackRevisions>false</trackRevisions>
    </reviewItem>
    <reviewItem>
      <errorID>a2f6f00e-cef5-44aa-84c9-384054df4df9</errorID>
      <errorWord>程</errorWord>
      <group>L1_Word</group>
      <groupName>字词问题</groupName>
      <ability>L2_Typo</ability>
      <abilityName>字词错误</abilityName>
      <candidateList>
        <item>程中</item>
      </candidateList>
      <explain/>
      <paraID>634C7BFB</paraID>
      <start>26</start>
      <end>27</end>
      <status>unmodified</status>
      <modifiedWord/>
      <trackRevisions>false</trackRevisions>
    </reviewItem>
    <reviewItem>
      <errorID>4486d6f5-e22c-4ae7-83a3-501b04067513</errorID>
      <errorWord>全</errorWord>
      <group>L1_Word</group>
      <groupName>字词问题</groupName>
      <ability>L2_Typo</ability>
      <abilityName>字词错误</abilityName>
      <candidateList>
        <item>全过</item>
      </candidateList>
      <explain/>
      <paraID>6D2888FB</paraID>
      <start>76</start>
      <end>77</end>
      <status>unmodified</status>
      <modifiedWord/>
      <trackRevisions>false</trackRevisions>
    </reviewItem>
    <reviewItem>
      <errorID>c0abbb79-7446-4713-8ae8-fcbafbda1f3c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C437E2E</paraID>
      <start>6</start>
      <end>7</end>
      <status>unmodified</status>
      <modifiedWord/>
      <trackRevisions>false</trackRevisions>
    </reviewItem>
    <reviewItem>
      <errorID>9c708c17-441b-4f38-a7ed-a3716f12c615</errorID>
      <errorWord>诃子</errorWord>
      <group>L1_Word</group>
      <groupName>字词问题</groupName>
      <ability>L2_Typo</ability>
      <abilityName>字词错误</abilityName>
      <candidateList>
        <item>鸽子</item>
      </candidateList>
      <explain/>
      <paraID>24D88156</paraID>
      <start>1</start>
      <end>3</end>
      <status>unmodified</status>
      <modifiedWord/>
      <trackRevisions>false</trackRevisions>
    </reviewItem>
    <reviewItem>
      <errorID>dd82eef5-0d19-469c-830a-b1a6bb9ef706</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 46BE3F2</paraID>
      <start>0</start>
      <end>2</end>
      <status>unmodified</status>
      <modifiedWord/>
      <trackRevisions>false</trackRevisions>
    </reviewItem>
    <reviewItem>
      <errorID>69b2e357-c545-4842-bfcd-0cd6df9110ed</errorID>
      <errorWord>，</errorWord>
      <group>L1_Word</group>
      <groupName>字词问题</groupName>
      <ability>L2_Typo</ability>
      <abilityName>字词错误</abilityName>
      <candidateList>
        <item>，以</item>
      </candidateList>
      <explain/>
      <paraID>37FFA175</paraID>
      <start>53</start>
      <end>54</end>
      <status>unmodified</status>
      <modifiedWord/>
      <trackRevisions>false</trackRevisions>
    </reviewItem>
    <reviewItem>
      <errorID>b07b07a8-eeac-4f10-a8ad-932cb9f0084d</errorID>
      <errorWord>全</errorWord>
      <group>L1_Word</group>
      <groupName>字词问题</groupName>
      <ability>L2_Typo</ability>
      <abilityName>字词错误</abilityName>
      <candidateList>
        <item>全过</item>
      </candidateList>
      <explain/>
      <paraID>32BCDCA1</paraID>
      <start>76</start>
      <end>77</end>
      <status>unmodified</status>
      <modifiedWord/>
      <trackRevisions>false</trackRevisions>
    </reviewItem>
    <reviewItem>
      <errorID>3706cc97-d2e9-4874-b717-914fc85b5d5b</errorID>
      <errorWord>诃子</errorWord>
      <group>L1_Word</group>
      <groupName>字词问题</groupName>
      <ability>L2_Typo</ability>
      <abilityName>字词错误</abilityName>
      <candidateList>
        <item>鸽子</item>
      </candidateList>
      <explain/>
      <paraID>634A9B37</paraID>
      <start>1</start>
      <end>3</end>
      <status>unmodified</status>
      <modifiedWord/>
      <trackRevisions>false</trackRevisions>
    </reviewItem>
    <reviewItem>
      <errorID>cbadff29-596e-495a-b026-940d3e371f5a</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4F586019</paraID>
      <start>0</start>
      <end>2</end>
      <status>unmodified</status>
      <modifiedWord/>
      <trackRevisions>false</trackRevisions>
    </reviewItem>
    <reviewItem>
      <errorID>a527660b-9315-4477-8e8a-dfabb5362737</errorID>
      <errorWord>得</errorWord>
      <group>L1_Word</group>
      <groupName>字词问题</groupName>
      <ability>L2_DDD</ability>
      <abilityName>的地得用法</abilityName>
      <candidateList>
        <item>的</item>
      </candidateList>
      <explain>“的”常用于连接修饰语与名词性中心语，表示属性、所属或描述。</explain>
      <paraID>266143F4</paraID>
      <start>102</start>
      <end>103</end>
      <status>unmodified</status>
      <modifiedWord/>
      <trackRevisions>false</trackRevisions>
    </reviewItem>
    <reviewItem>
      <errorID>7d776336-da23-4046-a4f1-e0ee6757b69e</errorID>
      <errorWord>属</errorWord>
      <group>L1_Word</group>
      <groupName>字词问题</groupName>
      <ability>L2_Typo</ability>
      <abilityName>字词错误</abilityName>
      <candidateList>
        <item>属于</item>
      </candidateList>
      <explain/>
      <paraID>6B38422D</paraID>
      <start>93</start>
      <end>94</end>
      <status>unmodified</status>
      <modifiedWord/>
      <trackRevisions>false</trackRevisions>
    </reviewItem>
    <reviewItem>
      <errorID>fee053d7-9416-4e86-a179-16351c7da0fb</errorID>
      <errorWord>人</errorWord>
      <group>L1_Word</group>
      <groupName>字词问题</groupName>
      <ability>L2_Typo</ability>
      <abilityName>字词错误</abilityName>
      <candidateList>
        <item>人最</item>
      </candidateList>
      <explain/>
      <paraID>4224D3D7</paraID>
      <start>2</start>
      <end>3</end>
      <status>unmodified</status>
      <modifiedWord/>
      <trackRevisions>false</trackRevisions>
    </reviewItem>
    <reviewItem>
      <errorID>8123a070-548b-49b9-a068-0a3e73836669</errorID>
      <errorWord>审</errorWord>
      <group>L1_Word</group>
      <groupName>字词问题</groupName>
      <ability>L2_Typo</ability>
      <abilityName>字词错误</abilityName>
      <candidateList>
        <item>审计</item>
      </candidateList>
      <explain/>
      <paraID>4224D3D7</paraID>
      <start>65</start>
      <end>66</end>
      <status>unmodified</status>
      <modifiedWord/>
      <trackRevisions>false</trackRevisions>
    </reviewItem>
    <reviewItem>
      <errorID>98b6a28f-806c-4e5c-b249-6dd5a251cd8b</errorID>
      <errorWord>人</errorWord>
      <group>L1_Word</group>
      <groupName>字词问题</groupName>
      <ability>L2_Typo</ability>
      <abilityName>字词错误</abilityName>
      <candidateList>
        <item>人最</item>
      </candidateList>
      <explain/>
      <paraID> 28894DB</paraID>
      <start>2</start>
      <end>3</end>
      <status>unmodified</status>
      <modifiedWord/>
      <trackRevisions>false</trackRevisions>
    </reviewItem>
    <reviewItem>
      <errorID>7b7b898e-051e-43ba-8149-6cd0f420f725</errorID>
      <errorWord>诃子</errorWord>
      <group>L1_Word</group>
      <groupName>字词问题</groupName>
      <ability>L2_Typo</ability>
      <abilityName>字词错误</abilityName>
      <candidateList>
        <item>鸽子</item>
      </candidateList>
      <explain/>
      <paraID>735D444A</paraID>
      <start>1</start>
      <end>3</end>
      <status>unmodified</status>
      <modifiedWord/>
      <trackRevisions>false</trackRevisions>
    </reviewItem>
    <reviewItem>
      <errorID>3ba36288-66d5-4d0e-ac93-89fcc008bf91</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36C96864</paraID>
      <start>0</start>
      <end>2</end>
      <status>unmodified</status>
      <modifiedWord/>
      <trackRevisions>false</trackRevisions>
    </reviewItem>
    <reviewItem>
      <errorID>b5fa33a8-793c-44f5-9f91-e37827540bba</errorID>
      <errorWord>（</errorWord>
      <group>L1_Punc</group>
      <groupName>标点问题</groupName>
      <ability>L2_Punc</ability>
      <abilityName>标点符号检查</abilityName>
      <candidateList/>
      <explain>同一形式括号套用。</explain>
      <paraID>1D097175</paraID>
      <start>19</start>
      <end>20</end>
      <status>unmodified</status>
      <modifiedWord/>
      <trackRevisions>false</trackRevisions>
    </reviewItem>
    <reviewItem>
      <errorID>52f9d1ef-f50c-4358-b2f4-0e186277a905</errorID>
      <errorWord>（</errorWord>
      <group>L1_Punc</group>
      <groupName>标点问题</groupName>
      <ability>L2_Punc</ability>
      <abilityName>标点符号检查</abilityName>
      <candidateList/>
      <explain>同一形式括号套用。</explain>
      <paraID>1D097175</paraID>
      <start>37</start>
      <end>38</end>
      <status>unmodified</status>
      <modifiedWord/>
      <trackRevisions>false</trackRevisions>
    </reviewItem>
    <reviewItem>
      <errorID>90bf5bb9-9751-43bf-a93e-4d90bd66345e</errorID>
      <errorWord>（</errorWord>
      <group>L1_Punc</group>
      <groupName>标点问题</groupName>
      <ability>L2_Punc</ability>
      <abilityName>标点符号检查</abilityName>
      <candidateList/>
      <explain>同一形式括号套用。</explain>
      <paraID>1D097175</paraID>
      <start>57</start>
      <end>58</end>
      <status>unmodified</status>
      <modifiedWord/>
      <trackRevisions>false</trackRevisions>
    </reviewItem>
    <reviewItem>
      <errorID>d49d621f-4a67-4ed7-8854-2813e07fd552</errorID>
      <errorWord>（</errorWord>
      <group>L1_Punc</group>
      <groupName>标点问题</groupName>
      <ability>L2_Punc</ability>
      <abilityName>标点符号检查</abilityName>
      <candidateList/>
      <explain>同一形式括号套用。</explain>
      <paraID>1D097175</paraID>
      <start>79</start>
      <end>80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A22CA-AC58-4DAE-A993-C18AA8D3FDC3}">
  <ds:schemaRefs/>
</ds:datastoreItem>
</file>

<file path=customXml/itemProps2.xml><?xml version="1.0" encoding="utf-8"?>
<ds:datastoreItem xmlns:ds="http://schemas.openxmlformats.org/officeDocument/2006/customXml" ds:itemID="{8383D24B-0986-44BD-9967-05B8150FB4E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196</Pages>
  <Words>105</Words>
  <Characters>134</Characters>
  <Lines>1079</Lines>
  <Paragraphs>303</Paragraphs>
  <TotalTime>35</TotalTime>
  <ScaleCrop>false</ScaleCrop>
  <LinksUpToDate>false</LinksUpToDate>
  <CharactersWithSpaces>144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2026-07-30T03:24:00Z</dcterms:created>
  <dc:creator>tangm</dc:creator>
  <cp:lastModifiedBy>潘登</cp:lastModifiedBy>
  <cp:lastPrinted>2026-09-20T01:57:00Z</cp:lastPrinted>
  <dcterms:modified xsi:type="dcterms:W3CDTF">2026-11-06T06:34:39Z</dcterms:modified>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eyJoZGlkIjoiNThlNDMwMzBiZTliZGJlZGFiYWY2MDI2OGYwY2RmMDMiLCJ1c2VySWQiOiI0NjU0Nzc1NjIifQ==</vt:lpwstr>
  </property>
  <property fmtid="{D5CDD505-2E9C-101B-9397-08002B2CF9AE}" pid="3" name="KSOProductBuildVer">
    <vt:lpwstr>2052-12.1.0.29161</vt:lpwstr>
  </property>
  <property fmtid="{D5CDD505-2E9C-101B-9397-08002B2CF9AE}" pid="4" name="ICV">
    <vt:lpwstr>3909551A03B74197AE086727BBD761BB_13</vt:lpwstr>
  </property>
</Properties>
</file>