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方正小标宋_GBK"/>
          <w:bCs/>
          <w:sz w:val="84"/>
          <w:szCs w:val="21"/>
        </w:rPr>
      </w:pPr>
      <w:r>
        <w:rPr>
          <w:rFonts w:ascii="宋体" w:hAnsi="宋体" w:eastAsia="宋体" w:cs="方正小标宋_GBK"/>
          <w:bCs/>
          <w:sz w:val="84"/>
          <w:szCs w:val="21"/>
        </w:rPr>
      </w:r>
      <w:r/>
    </w:p>
    <w:p>
      <w:pPr>
        <w:jc w:val="center"/>
        <w:spacing w:line="360" w:lineRule="auto"/>
        <w:rPr>
          <w:rFonts w:ascii="宋体" w:hAnsi="宋体" w:eastAsia="宋体" w:cs="方正小标宋_GBK"/>
          <w:bCs/>
          <w:sz w:val="84"/>
          <w:szCs w:val="21"/>
        </w:rPr>
      </w:pPr>
      <w:r>
        <w:rPr>
          <w:rFonts w:hint="eastAsia" w:ascii="宋体" w:hAnsi="宋体" w:eastAsia="宋体" w:cs="方正小标宋_GBK"/>
          <w:bCs/>
          <w:sz w:val="84"/>
          <w:szCs w:val="21"/>
        </w:rPr>
        <w:t xml:space="preserve">招 标 文 件</w:t>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b/>
          <w:sz w:val="32"/>
          <w:szCs w:val="21"/>
        </w:rPr>
      </w:pPr>
      <w:r>
        <w:rPr>
          <w:rFonts w:ascii="宋体" w:hAnsi="宋体" w:eastAsia="宋体" w:cs="Times New Roman"/>
          <w:b/>
          <w:sz w:val="32"/>
          <w:szCs w:val="21"/>
        </w:rPr>
      </w:r>
      <w:r/>
    </w:p>
    <w:p>
      <w:pPr>
        <w:spacing w:line="480" w:lineRule="exact"/>
        <w:rPr>
          <w:rFonts w:ascii="宋体" w:hAnsi="宋体" w:eastAsia="宋体" w:cs="Times New Roman"/>
          <w:sz w:val="24"/>
        </w:rPr>
      </w:pPr>
      <w:r>
        <w:rPr>
          <w:rFonts w:ascii="宋体" w:hAnsi="宋体" w:eastAsia="宋体" w:cs="Times New Roman"/>
          <w:sz w:val="24"/>
        </w:rPr>
      </w:r>
      <w:r/>
    </w:p>
    <w:p>
      <w:pPr>
        <w:ind w:right="-92"/>
        <w:jc w:val="center"/>
        <w:spacing w:line="360" w:lineRule="auto"/>
        <w:rPr>
          <w:rFonts w:ascii="宋体" w:hAnsi="宋体" w:eastAsia="宋体" w:cs="宋体"/>
          <w:sz w:val="40"/>
          <w:szCs w:val="36"/>
        </w:rPr>
      </w:pPr>
      <w:r>
        <w:rPr>
          <w:rFonts w:hint="eastAsia" w:ascii="宋体" w:hAnsi="宋体" w:eastAsia="宋体" w:cs="Times New Roman"/>
          <w:sz w:val="40"/>
          <w:szCs w:val="36"/>
        </w:rPr>
        <w:t xml:space="preserve">项</w:t>
      </w:r>
      <w:r>
        <w:rPr>
          <w:rFonts w:hint="eastAsia" w:ascii="宋体" w:hAnsi="宋体" w:eastAsia="宋体" w:cs="宋体"/>
          <w:sz w:val="40"/>
          <w:szCs w:val="36"/>
        </w:rPr>
        <w:t xml:space="preserve">目名称：盐城市大丰区提档升级</w:t>
      </w:r>
      <w:r>
        <w:rPr>
          <w:rFonts w:hint="eastAsia" w:ascii="宋体" w:hAnsi="宋体" w:eastAsia="宋体" w:cs="宋体"/>
          <w:sz w:val="40"/>
          <w:szCs w:val="36"/>
        </w:rPr>
        <w:t xml:space="preserve">医</w:t>
      </w:r>
      <w:r>
        <w:rPr>
          <w:rFonts w:hint="eastAsia" w:ascii="宋体" w:hAnsi="宋体" w:eastAsia="宋体" w:cs="宋体"/>
          <w:sz w:val="40"/>
          <w:szCs w:val="36"/>
        </w:rPr>
        <w:t xml:space="preserve">共</w:t>
      </w:r>
      <w:r>
        <w:rPr>
          <w:rFonts w:hint="eastAsia" w:ascii="宋体" w:hAnsi="宋体" w:eastAsia="宋体" w:cs="宋体"/>
          <w:sz w:val="40"/>
          <w:szCs w:val="36"/>
        </w:rPr>
        <w:t xml:space="preserve">体基层</w:t>
      </w:r>
      <w:r>
        <w:rPr>
          <w:rFonts w:hint="eastAsia" w:ascii="宋体" w:hAnsi="宋体" w:eastAsia="宋体" w:cs="宋体"/>
          <w:sz w:val="40"/>
          <w:szCs w:val="36"/>
        </w:rPr>
        <w:t xml:space="preserve">信息化系统建设项目</w:t>
      </w:r>
      <w:r/>
    </w:p>
    <w:p>
      <w:pPr>
        <w:ind w:right="-92"/>
        <w:jc w:val="center"/>
        <w:spacing w:line="360" w:lineRule="auto"/>
        <w:rPr>
          <w:rFonts w:ascii="宋体" w:hAnsi="宋体" w:eastAsia="宋体" w:cs="Times New Roman"/>
          <w:sz w:val="36"/>
          <w:szCs w:val="30"/>
        </w:rPr>
      </w:pPr>
      <w:r>
        <w:rPr>
          <w:rFonts w:ascii="宋体" w:hAnsi="宋体" w:eastAsia="宋体" w:cs="Times New Roman"/>
          <w:sz w:val="36"/>
          <w:szCs w:val="30"/>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jc w:val="center"/>
        <w:spacing w:line="360" w:lineRule="auto"/>
        <w:rPr>
          <w:rFonts w:ascii="宋体" w:hAnsi="宋体" w:eastAsia="宋体" w:cs="Times New Roman"/>
          <w:bCs/>
          <w:sz w:val="36"/>
          <w:szCs w:val="36"/>
        </w:rPr>
      </w:pPr>
      <w:r/>
      <w:bookmarkStart w:id="0" w:name="_Toc28359086"/>
      <w:r>
        <w:rPr>
          <w:rFonts w:hint="eastAsia" w:ascii="宋体" w:hAnsi="宋体" w:eastAsia="宋体" w:cs="黑体"/>
          <w:bCs/>
          <w:spacing w:val="15"/>
          <w:sz w:val="36"/>
          <w:szCs w:val="36"/>
        </w:rPr>
        <w:t xml:space="preserve">（盐城市大丰人民医院）</w:t>
      </w:r>
      <w:r/>
    </w:p>
    <w:p>
      <w:pPr>
        <w:jc w:val="center"/>
        <w:spacing w:line="360" w:lineRule="auto"/>
        <w:rPr>
          <w:rFonts w:ascii="宋体" w:hAnsi="宋体" w:eastAsia="宋体" w:cs="Times New Roman"/>
          <w:sz w:val="36"/>
          <w:szCs w:val="36"/>
        </w:rPr>
      </w:pPr>
      <w:r>
        <w:rPr>
          <w:rFonts w:hint="eastAsia" w:ascii="宋体" w:hAnsi="宋体" w:eastAsia="宋体" w:cs="Times New Roman"/>
          <w:sz w:val="36"/>
          <w:szCs w:val="36"/>
        </w:rPr>
        <w:t xml:space="preserve">202</w:t>
      </w:r>
      <w:r>
        <w:rPr>
          <w:rFonts w:ascii="宋体" w:hAnsi="宋体" w:eastAsia="宋体" w:cs="Times New Roman"/>
          <w:sz w:val="36"/>
          <w:szCs w:val="36"/>
        </w:rPr>
        <w:t xml:space="preserve">5</w:t>
      </w:r>
      <w:r>
        <w:rPr>
          <w:rFonts w:hint="eastAsia" w:ascii="宋体" w:hAnsi="宋体" w:eastAsia="宋体" w:cs="Times New Roman"/>
          <w:sz w:val="36"/>
          <w:szCs w:val="36"/>
        </w:rPr>
        <w:t xml:space="preserve">年12月</w:t>
      </w:r>
      <w:r/>
    </w:p>
    <w:p>
      <w:pPr>
        <w:pStyle w:val="760"/>
        <w:ind w:firstLine="480"/>
        <w:jc w:val="center"/>
        <w:spacing w:beforeAutospacing="0" w:afterAutospacing="0"/>
        <w:rPr>
          <w:rFonts w:ascii="黑体" w:hAnsi="宋体" w:eastAsia="黑体" w:cs="黑体"/>
          <w:sz w:val="44"/>
          <w:szCs w:val="44"/>
        </w:rPr>
      </w:pPr>
      <w:r>
        <w:rPr>
          <w:rFonts w:ascii="黑体" w:hAnsi="宋体" w:eastAsia="黑体" w:cs="黑体"/>
          <w:sz w:val="44"/>
          <w:szCs w:val="44"/>
        </w:rPr>
      </w:r>
      <w:r/>
    </w:p>
    <w:p>
      <w:pPr>
        <w:pStyle w:val="760"/>
        <w:ind w:firstLine="480"/>
        <w:jc w:val="center"/>
        <w:spacing w:beforeAutospacing="0" w:afterAutospacing="0"/>
        <w:rPr>
          <w:rFonts w:eastAsia="黑体"/>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760"/>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60"/>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盐城市大丰区提档升级</w:t>
      </w:r>
      <w:r>
        <w:rPr>
          <w:rFonts w:hint="eastAsia" w:ascii="宋体" w:hAnsi="宋体" w:eastAsia="宋体" w:cs="宋体"/>
          <w:u w:val="single"/>
        </w:rPr>
        <w:t xml:space="preserve">医</w:t>
      </w:r>
      <w:r>
        <w:rPr>
          <w:rFonts w:hint="eastAsia" w:ascii="宋体" w:hAnsi="宋体" w:eastAsia="宋体" w:cs="宋体"/>
          <w:u w:val="single"/>
        </w:rPr>
        <w:t xml:space="preserve">共</w:t>
      </w:r>
      <w:r>
        <w:rPr>
          <w:rFonts w:hint="eastAsia" w:ascii="宋体" w:hAnsi="宋体" w:eastAsia="宋体" w:cs="宋体"/>
          <w:u w:val="single"/>
        </w:rPr>
        <w:t xml:space="preserve">体基层</w:t>
      </w:r>
      <w:r>
        <w:rPr>
          <w:rFonts w:hint="eastAsia" w:ascii="宋体" w:hAnsi="宋体" w:eastAsia="宋体" w:cs="宋体"/>
          <w:u w:val="single"/>
        </w:rPr>
        <w:t xml:space="preserve">信息化系统建设项目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ascii="宋体" w:hAnsi="宋体" w:eastAsia="宋体" w:cs="宋体"/>
          <w:u w:val="single"/>
        </w:rPr>
        <w:t xml:space="preserve">202</w:t>
      </w:r>
      <w:r>
        <w:rPr>
          <w:rFonts w:ascii="宋体" w:hAnsi="宋体" w:eastAsia="宋体" w:cs="宋体"/>
          <w:u w:val="single"/>
        </w:rPr>
        <w:t xml:space="preserve">6</w:t>
      </w:r>
      <w:r>
        <w:rPr>
          <w:rFonts w:hint="eastAsia" w:ascii="宋体" w:hAnsi="宋体" w:eastAsia="宋体" w:cs="宋体"/>
        </w:rPr>
        <w:t xml:space="preserve">年</w:t>
      </w:r>
      <w:r>
        <w:rPr>
          <w:rFonts w:ascii="宋体" w:hAnsi="宋体" w:eastAsia="宋体" w:cs="宋体"/>
          <w:u w:val="single"/>
        </w:rPr>
        <w:t xml:space="preserve">1</w:t>
      </w:r>
      <w:r>
        <w:rPr>
          <w:rFonts w:hint="eastAsia" w:ascii="宋体" w:hAnsi="宋体" w:eastAsia="宋体" w:cs="宋体"/>
        </w:rPr>
        <w:t xml:space="preserve">月</w:t>
      </w:r>
      <w:r>
        <w:rPr>
          <w:rFonts w:ascii="宋体" w:hAnsi="宋体" w:eastAsia="宋体" w:cs="宋体"/>
          <w:u w:val="single"/>
        </w:rPr>
        <w:t xml:space="preserve">16</w:t>
      </w:r>
      <w:r>
        <w:rPr>
          <w:rFonts w:hint="eastAsia" w:ascii="宋体" w:hAnsi="宋体" w:eastAsia="宋体" w:cs="宋体"/>
        </w:rPr>
        <w:t xml:space="preserve">日</w:t>
      </w:r>
      <w:r>
        <w:rPr>
          <w:rFonts w:hint="eastAsia" w:ascii="宋体" w:hAnsi="宋体" w:eastAsia="宋体" w:cs="宋体"/>
          <w:u w:val="single"/>
        </w:rPr>
        <w:t xml:space="preserve">9</w:t>
      </w:r>
      <w:r>
        <w:rPr>
          <w:rFonts w:hint="eastAsia" w:ascii="宋体" w:hAnsi="宋体" w:eastAsia="宋体" w:cs="宋体"/>
        </w:rPr>
        <w:t xml:space="preserve">点</w:t>
      </w:r>
      <w:r>
        <w:rPr>
          <w:rFonts w:hint="eastAsia" w:ascii="宋体" w:hAnsi="宋体" w:eastAsia="宋体" w:cs="宋体"/>
          <w:u w:val="single"/>
        </w:rPr>
        <w:t xml:space="preserve">00</w:t>
      </w:r>
      <w:r>
        <w:rPr>
          <w:rFonts w:hint="eastAsia" w:ascii="宋体" w:hAnsi="宋体" w:eastAsia="宋体" w:cs="宋体"/>
        </w:rPr>
        <w:t xml:space="preserve">分（北京时间）前递交投标文件。</w:t>
      </w:r>
      <w:r/>
    </w:p>
    <w:p>
      <w:pPr>
        <w:pStyle w:val="760"/>
        <w:ind w:firstLine="482"/>
        <w:jc w:val="both"/>
        <w:keepLines/>
        <w:keepNext/>
        <w:spacing w:beforeAutospacing="0" w:afterAutospacing="0" w:line="520" w:lineRule="exact"/>
        <w:rPr>
          <w:rFonts w:ascii="宋体" w:hAnsi="宋体" w:eastAsia="宋体" w:cs="宋体"/>
        </w:rPr>
      </w:pPr>
      <w:r/>
      <w:bookmarkStart w:id="1" w:name="_Toc28359079"/>
      <w:r/>
      <w:bookmarkStart w:id="2" w:name="_Toc35393621"/>
      <w:r/>
      <w:bookmarkStart w:id="3" w:name="_Toc38985263"/>
      <w:r/>
      <w:bookmarkStart w:id="4" w:name="_Hlk24379207"/>
      <w:r/>
      <w:bookmarkStart w:id="5" w:name="_Toc35393790"/>
      <w:r/>
      <w:bookmarkStart w:id="6" w:name="_Toc28359002"/>
      <w:r>
        <w:rPr>
          <w:rFonts w:hint="eastAsia" w:ascii="宋体" w:hAnsi="宋体" w:eastAsia="宋体" w:cs="宋体"/>
          <w:b/>
        </w:rPr>
        <w:t xml:space="preserve">一、项目基本情况</w:t>
      </w:r>
      <w:bookmarkEnd w:id="1"/>
      <w:r/>
      <w:bookmarkEnd w:id="2"/>
      <w:r/>
      <w:bookmarkEnd w:id="3"/>
      <w:r/>
      <w:bookmarkEnd w:id="4"/>
      <w:r/>
      <w:bookmarkEnd w:id="5"/>
      <w:r/>
      <w:bookmarkEnd w:id="6"/>
      <w:r/>
      <w:r/>
    </w:p>
    <w:p>
      <w:pPr>
        <w:pStyle w:val="760"/>
        <w:ind w:firstLine="480"/>
        <w:jc w:val="both"/>
        <w:spacing w:beforeAutospacing="0" w:afterAutospacing="0" w:line="52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w:t>
      </w:r>
      <w:r>
        <w:rPr>
          <w:rFonts w:ascii="宋体" w:hAnsi="宋体" w:eastAsia="宋体" w:cs="宋体"/>
          <w:shd w:val="clear" w:color="auto" w:fill="ffffff"/>
        </w:rPr>
        <w:t xml:space="preserve">JSZC-320904-JZCG-G2025-0041</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2.项目名称：盐城市大丰区提档升级</w:t>
      </w:r>
      <w:r>
        <w:rPr>
          <w:rFonts w:hint="eastAsia" w:ascii="宋体" w:hAnsi="宋体" w:eastAsia="宋体" w:cs="宋体"/>
        </w:rPr>
        <w:t xml:space="preserve">医</w:t>
      </w:r>
      <w:r>
        <w:rPr>
          <w:rFonts w:hint="eastAsia" w:ascii="宋体" w:hAnsi="宋体" w:eastAsia="宋体" w:cs="宋体"/>
        </w:rPr>
        <w:t xml:space="preserve">共</w:t>
      </w:r>
      <w:r>
        <w:rPr>
          <w:rFonts w:hint="eastAsia" w:ascii="宋体" w:hAnsi="宋体" w:eastAsia="宋体" w:cs="宋体"/>
        </w:rPr>
        <w:t xml:space="preserve">体基层</w:t>
      </w:r>
      <w:r>
        <w:rPr>
          <w:rFonts w:hint="eastAsia" w:ascii="宋体" w:hAnsi="宋体" w:eastAsia="宋体" w:cs="宋体"/>
        </w:rPr>
        <w:t xml:space="preserve">信息化系统建设项目</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4.预算金额：</w:t>
      </w:r>
      <w:r>
        <w:rPr>
          <w:rFonts w:hint="eastAsia" w:ascii="宋体" w:hAnsi="宋体" w:eastAsia="宋体" w:cs="宋体"/>
          <w:u w:val="single"/>
        </w:rPr>
        <w:t xml:space="preserve">5356.75</w:t>
      </w:r>
      <w:r>
        <w:rPr>
          <w:rFonts w:hint="eastAsia" w:ascii="宋体" w:hAnsi="宋体" w:eastAsia="宋体" w:cs="宋体"/>
        </w:rPr>
        <w:t xml:space="preserve">万元</w:t>
      </w:r>
      <w:r/>
    </w:p>
    <w:p>
      <w:pPr>
        <w:pStyle w:val="760"/>
        <w:ind w:firstLine="480"/>
        <w:jc w:val="both"/>
        <w:spacing w:beforeAutospacing="0" w:afterAutospacing="0" w:line="520" w:lineRule="exact"/>
        <w:rPr>
          <w:rFonts w:ascii="宋体" w:hAnsi="宋体" w:eastAsia="宋体" w:cs="宋体"/>
          <w:shd w:val="clear" w:color="ffffff" w:fill="d9d9d9"/>
        </w:rPr>
      </w:pPr>
      <w:r>
        <w:rPr>
          <w:rFonts w:hint="eastAsia" w:ascii="宋体" w:hAnsi="宋体" w:eastAsia="宋体" w:cs="宋体"/>
          <w:shd w:val="clear" w:color="auto" w:fill="ffffff"/>
        </w:rPr>
        <w:t xml:space="preserve">5.最高限价：</w:t>
      </w:r>
      <w:r>
        <w:rPr>
          <w:rFonts w:hint="eastAsia" w:ascii="宋体" w:hAnsi="宋体" w:eastAsia="宋体" w:cs="宋体"/>
          <w:u w:val="single"/>
        </w:rPr>
        <w:t xml:space="preserve">5356.75</w:t>
      </w:r>
      <w:r>
        <w:rPr>
          <w:rFonts w:hint="eastAsia" w:ascii="宋体" w:hAnsi="宋体" w:eastAsia="宋体" w:cs="宋体"/>
        </w:rPr>
        <w:t xml:space="preserve">万元</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6.采购需求（简介）：服务器租用及辅助硬件、成品软件购置、软件开发、系统集成实施等。</w:t>
      </w:r>
      <w:r>
        <w:rPr>
          <w:rFonts w:hint="eastAsia" w:ascii="宋体" w:hAnsi="宋体" w:cs="宋体"/>
        </w:rPr>
        <w:t xml:space="preserve">具体详见项目需求。</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7.合同履行期限：自合同签订之日起</w:t>
      </w:r>
      <w:r>
        <w:rPr>
          <w:rFonts w:hint="eastAsia" w:ascii="宋体" w:hAnsi="宋体" w:eastAsia="宋体" w:cs="宋体"/>
          <w:u w:val="single"/>
        </w:rPr>
        <w:t xml:space="preserve">360</w:t>
      </w:r>
      <w:r>
        <w:rPr>
          <w:rFonts w:hint="eastAsia" w:ascii="宋体" w:hAnsi="宋体" w:eastAsia="宋体" w:cs="宋体"/>
        </w:rPr>
        <w:t xml:space="preserve">日历天完成</w:t>
      </w:r>
      <w:r>
        <w:rPr>
          <w:rFonts w:hint="eastAsia" w:ascii="宋体" w:hAnsi="宋体" w:eastAsia="宋体" w:cs="宋体"/>
        </w:rPr>
        <w:t xml:space="preserve">全部工作内容并经采购人验收合格。</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8.本项目接受联合体参与投标,联合体投标的，应满足下列要求；</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8.1联合体数量不超过2家（均需符合《中华人民共和国政府采购法》第二十二条规定），整个投标联合体将被视为一个投标人；</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8.2联合体牵头人应被授权代表所有联合体成员承担责任和接受指令，并且负责整个合同的全面实施；</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应随投标文件一起提交一份“联合体协议”，该协议中应明确指定联合体的牵头人，明确联合体各方的职责和分工，声明投标人的投标文件及中标后签署的合同等文件对联合体的每一成员均具有法律约束力，承诺联合体各方在履行合同过程中将承担各自独立的和相互连带的责任；</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8.4联合体中的每一方不得再以自己的名义单独投标，也不得组成新的联合体或加入其他联合体参加本项目的投标（如违反本条规定，该成员及该成员参加的所有联合体的投标将被作为否决处理）。</w:t>
      </w:r>
      <w:r/>
    </w:p>
    <w:p>
      <w:pPr>
        <w:pStyle w:val="760"/>
        <w:ind w:firstLine="480"/>
        <w:jc w:val="both"/>
        <w:keepLines/>
        <w:keepNext/>
        <w:spacing w:beforeAutospacing="0" w:afterAutospacing="0" w:line="520" w:lineRule="exact"/>
        <w:rPr>
          <w:rFonts w:ascii="宋体" w:hAnsi="宋体" w:eastAsia="宋体" w:cs="宋体"/>
        </w:rPr>
      </w:pPr>
      <w:r/>
      <w:bookmarkStart w:id="7" w:name="_Toc35393791"/>
      <w:r/>
      <w:bookmarkStart w:id="8" w:name="_Toc38985264"/>
      <w:r/>
      <w:bookmarkStart w:id="9" w:name="_Toc28359080"/>
      <w:r/>
      <w:bookmarkStart w:id="10" w:name="_Toc28359003"/>
      <w:r/>
      <w:bookmarkStart w:id="11" w:name="_Toc35393622"/>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质保期：不少于3年，质保期内由中标方免费提供所有终端单位（包含但不限于医院、卫生室）的系统网络运行费用。</w:t>
      </w:r>
      <w:r/>
    </w:p>
    <w:p>
      <w:pPr>
        <w:pStyle w:val="760"/>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二、申请人的资格要求：</w:t>
      </w:r>
      <w:bookmarkEnd w:id="7"/>
      <w:r/>
      <w:bookmarkEnd w:id="8"/>
      <w:r/>
      <w:bookmarkEnd w:id="9"/>
      <w:r/>
      <w:bookmarkEnd w:id="10"/>
      <w:r/>
      <w:bookmarkEnd w:id="11"/>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法人或者其他组织的营业执照等证明文件；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1.2上一年度的财务状况报告（至少提供资产负债表、利润表、现金流量表，投标人成立不满一年无需提供）；</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1.6法律、行政法规规定的其他条件。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2.落实政府采购政策需满足的资格要求：无</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3.本项目的特定资格要求：无</w:t>
      </w:r>
      <w:r/>
    </w:p>
    <w:p>
      <w:pPr>
        <w:pStyle w:val="760"/>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三、获取招标文件</w:t>
      </w:r>
      <w:r/>
    </w:p>
    <w:p>
      <w:pPr>
        <w:pStyle w:val="760"/>
        <w:ind w:firstLine="480"/>
        <w:jc w:val="both"/>
        <w:spacing w:beforeAutospacing="0" w:afterAutospacing="0" w:line="520" w:lineRule="exact"/>
        <w:shd w:val="clear" w:color="auto" w:fill="ffffff"/>
        <w:widowControl/>
        <w:rPr>
          <w:rFonts w:ascii="宋体" w:hAnsi="宋体" w:eastAsia="宋体" w:cs="宋体"/>
        </w:rPr>
      </w:pPr>
      <w:r/>
      <w:bookmarkStart w:id="12" w:name="_Toc28359005"/>
      <w:r/>
      <w:bookmarkStart w:id="13" w:name="_Toc35393624"/>
      <w:r/>
      <w:bookmarkStart w:id="14" w:name="_Toc35393793"/>
      <w:r/>
      <w:bookmarkStart w:id="15" w:name="_Toc38985266"/>
      <w:r/>
      <w:bookmarkStart w:id="16" w:name="_Toc28359082"/>
      <w:r>
        <w:rPr>
          <w:rFonts w:hint="eastAsia" w:ascii="宋体" w:hAnsi="宋体" w:eastAsia="宋体" w:cs="宋体"/>
        </w:rPr>
        <w:t xml:space="preserve">1.时间：</w:t>
      </w:r>
      <w:bookmarkEnd w:id="12"/>
      <w:r/>
      <w:bookmarkEnd w:id="13"/>
      <w:r/>
      <w:bookmarkEnd w:id="14"/>
      <w:r/>
      <w:bookmarkEnd w:id="15"/>
      <w:r/>
      <w:bookmarkEnd w:id="16"/>
      <w:r>
        <w:rPr>
          <w:rFonts w:hint="eastAsia" w:ascii="宋体" w:hAnsi="宋体" w:eastAsia="宋体" w:cs="宋体"/>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pStyle w:val="760"/>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1.时间：</w:t>
      </w:r>
      <w:r>
        <w:rPr>
          <w:rFonts w:ascii="宋体" w:hAnsi="宋体" w:eastAsia="宋体" w:cs="宋体"/>
          <w:u w:val="single"/>
        </w:rPr>
        <w:t xml:space="preserve">202</w:t>
      </w:r>
      <w:r>
        <w:rPr>
          <w:rFonts w:ascii="宋体" w:hAnsi="宋体" w:eastAsia="宋体" w:cs="宋体"/>
          <w:u w:val="single"/>
        </w:rPr>
        <w:t xml:space="preserve">6</w:t>
      </w:r>
      <w:r>
        <w:rPr>
          <w:rFonts w:hint="eastAsia" w:ascii="宋体" w:hAnsi="宋体" w:eastAsia="宋体" w:cs="宋体"/>
        </w:rPr>
        <w:t xml:space="preserve">年</w:t>
      </w:r>
      <w:r>
        <w:rPr>
          <w:rFonts w:ascii="宋体" w:hAnsi="宋体" w:eastAsia="宋体" w:cs="宋体"/>
          <w:u w:val="single"/>
        </w:rPr>
        <w:t xml:space="preserve">1</w:t>
      </w:r>
      <w:r>
        <w:rPr>
          <w:rFonts w:hint="eastAsia" w:ascii="宋体" w:hAnsi="宋体" w:eastAsia="宋体" w:cs="宋体"/>
        </w:rPr>
        <w:t xml:space="preserve">月</w:t>
      </w:r>
      <w:r>
        <w:rPr>
          <w:rFonts w:ascii="宋体" w:hAnsi="宋体" w:eastAsia="宋体" w:cs="宋体"/>
          <w:u w:val="single"/>
        </w:rPr>
        <w:t xml:space="preserve">16</w:t>
      </w:r>
      <w:r>
        <w:rPr>
          <w:rFonts w:hint="eastAsia" w:ascii="宋体" w:hAnsi="宋体" w:eastAsia="宋体" w:cs="宋体"/>
        </w:rPr>
        <w:t xml:space="preserve">日</w:t>
      </w:r>
      <w:r>
        <w:rPr>
          <w:rFonts w:ascii="宋体" w:hAnsi="宋体" w:cs="宋体"/>
          <w:bCs/>
        </w:rPr>
        <w:t xml:space="preserve">9</w:t>
      </w:r>
      <w:r>
        <w:rPr>
          <w:rFonts w:hint="eastAsia" w:ascii="宋体" w:hAnsi="宋体" w:cs="宋体"/>
          <w:bCs/>
        </w:rPr>
        <w:t xml:space="preserve">:00:00</w:t>
      </w:r>
      <w:r>
        <w:rPr>
          <w:rFonts w:hint="eastAsia" w:ascii="宋体" w:hAnsi="宋体" w:eastAsia="宋体" w:cs="宋体"/>
        </w:rPr>
        <w:t xml:space="preserve">（北京时间）。</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760"/>
        <w:ind w:firstLine="482"/>
        <w:jc w:val="both"/>
        <w:keepLines/>
        <w:keepNext/>
        <w:spacing w:beforeAutospacing="0" w:afterAutospacing="0" w:line="520" w:lineRule="exact"/>
        <w:rPr>
          <w:rFonts w:ascii="宋体" w:hAnsi="宋体" w:eastAsia="宋体" w:cs="宋体"/>
        </w:rPr>
      </w:pPr>
      <w:r/>
      <w:bookmarkStart w:id="17" w:name="_Toc35393794"/>
      <w:r/>
      <w:bookmarkStart w:id="18" w:name="_Toc38985267"/>
      <w:r/>
      <w:bookmarkStart w:id="19" w:name="_Toc28359007"/>
      <w:r/>
      <w:bookmarkStart w:id="20" w:name="_Toc28359084"/>
      <w:r/>
      <w:bookmarkStart w:id="21" w:name="_Toc35393625"/>
      <w:r>
        <w:rPr>
          <w:rFonts w:hint="eastAsia" w:ascii="宋体" w:hAnsi="宋体" w:eastAsia="宋体" w:cs="宋体"/>
          <w:b/>
        </w:rPr>
        <w:t xml:space="preserve">五、公告期限</w:t>
      </w:r>
      <w:bookmarkEnd w:id="17"/>
      <w:r/>
      <w:bookmarkEnd w:id="18"/>
      <w:r/>
      <w:bookmarkEnd w:id="19"/>
      <w:r/>
      <w:bookmarkEnd w:id="20"/>
      <w:r/>
      <w:bookmarkEnd w:id="21"/>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2" w:name="_Toc35393795"/>
      <w:r/>
      <w:bookmarkStart w:id="23" w:name="_Toc38985268"/>
      <w:r/>
      <w:bookmarkStart w:id="24" w:name="_Toc35393626"/>
      <w:r>
        <w:rPr>
          <w:rFonts w:hint="eastAsia" w:ascii="宋体" w:hAnsi="宋体" w:eastAsia="宋体" w:cs="宋体"/>
          <w:shd w:val="clear" w:color="auto" w:fill="ffffff"/>
        </w:rPr>
        <w:t xml:space="preserve">自本公告发布之日起5个工作日。</w:t>
      </w:r>
      <w:bookmarkEnd w:id="22"/>
      <w:r/>
      <w:bookmarkEnd w:id="23"/>
      <w:r/>
      <w:bookmarkEnd w:id="24"/>
      <w:r/>
      <w:r/>
    </w:p>
    <w:p>
      <w:pPr>
        <w:pStyle w:val="760"/>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六、其他补充事宜</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5"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2.4 交易中心将数据电文形式的采购文件加载至“苏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760"/>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14"/>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七、对本次招标提出询问，请按以下方式联系。</w:t>
      </w:r>
      <w:bookmarkEnd w:id="25"/>
      <w:r/>
      <w:r/>
    </w:p>
    <w:p>
      <w:pPr>
        <w:pStyle w:val="714"/>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1.采购人信息</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bCs/>
        </w:rPr>
        <w:t xml:space="preserve">盐城市大丰人民医院</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址：盐城市大丰区</w:t>
      </w:r>
      <w:r>
        <w:rPr>
          <w:rFonts w:hint="eastAsia" w:ascii="宋体" w:hAnsi="宋体" w:eastAsia="宋体" w:cs="宋体"/>
          <w:shd w:val="clear" w:color="auto" w:fill="ffffff"/>
        </w:rPr>
        <w:t xml:space="preserve">幸福东</w:t>
      </w:r>
      <w:r>
        <w:rPr>
          <w:rFonts w:hint="eastAsia" w:ascii="宋体" w:hAnsi="宋体" w:eastAsia="宋体" w:cs="宋体"/>
          <w:shd w:val="clear" w:color="auto" w:fill="ffffff"/>
        </w:rPr>
        <w:t xml:space="preserve">大街139号</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联系人：钱海涛</w:t>
      </w:r>
      <w:r/>
    </w:p>
    <w:p>
      <w:pPr>
        <w:pStyle w:val="760"/>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联系方式：0515-83530067</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名 称：盐城市大丰区公共资源交易中心</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地 址：盐城市大丰区飞达东路100号（丰华国际大厦5楼）</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联系方式：0515-83530067、0515-83927229</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3.项目联系方式</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联系人：邹海君</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电　话：13921826080</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26" w:name="_Toc120614211"/>
      <w:r/>
      <w:r/>
    </w:p>
    <w:p>
      <w:pPr>
        <w:pStyle w:val="760"/>
        <w:jc w:val="center"/>
        <w:keepLines/>
        <w:keepNext/>
        <w:spacing w:beforeAutospacing="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27" w:name="_Toc513029202"/>
      <w:r/>
      <w:bookmarkStart w:id="28" w:name="_Toc120614213"/>
      <w:r/>
      <w:bookmarkStart w:id="29" w:name="_Toc16938518"/>
      <w:r/>
      <w:bookmarkStart w:id="30" w:name="_Toc20823274"/>
      <w:r/>
      <w:bookmarkEnd w:id="26"/>
      <w:r>
        <w:rPr>
          <w:rFonts w:hint="eastAsia" w:ascii="黑体" w:hAnsi="宋体" w:eastAsia="黑体" w:cs="黑体"/>
          <w:b/>
          <w:sz w:val="44"/>
          <w:szCs w:val="44"/>
        </w:rPr>
        <w:t xml:space="preserve">投标人须知</w:t>
      </w:r>
      <w:bookmarkEnd w:id="27"/>
      <w:r/>
      <w:bookmarkEnd w:id="28"/>
      <w:r/>
      <w:bookmarkEnd w:id="29"/>
      <w:r/>
      <w:bookmarkEnd w:id="30"/>
      <w:r/>
      <w:r/>
    </w:p>
    <w:p>
      <w:pPr>
        <w:pStyle w:val="760"/>
        <w:ind w:firstLine="482"/>
        <w:jc w:val="both"/>
        <w:keepLines/>
        <w:keepNext/>
        <w:spacing w:beforeAutospacing="0" w:afterAutospacing="0" w:line="520" w:lineRule="exact"/>
        <w:rPr>
          <w:rFonts w:ascii="宋体" w:hAnsi="宋体" w:eastAsia="宋体" w:cs="宋体"/>
        </w:rPr>
      </w:pPr>
      <w:r/>
      <w:bookmarkStart w:id="31" w:name="_Toc513029203"/>
      <w:r/>
      <w:bookmarkStart w:id="32" w:name="_Toc120614214"/>
      <w:r/>
      <w:bookmarkStart w:id="33" w:name="_Toc16938519"/>
      <w:r/>
      <w:bookmarkStart w:id="34" w:name="_Toc20823275"/>
      <w:r>
        <w:rPr>
          <w:rFonts w:hint="eastAsia" w:ascii="宋体" w:hAnsi="宋体" w:eastAsia="宋体" w:cs="宋体"/>
          <w:b/>
        </w:rPr>
        <w:t xml:space="preserve">一、总则</w:t>
      </w:r>
      <w:bookmarkEnd w:id="31"/>
      <w:r/>
      <w:bookmarkEnd w:id="32"/>
      <w:r/>
      <w:bookmarkEnd w:id="33"/>
      <w:r/>
      <w:bookmarkEnd w:id="34"/>
      <w:r/>
      <w:r/>
    </w:p>
    <w:p>
      <w:pPr>
        <w:pStyle w:val="760"/>
        <w:ind w:firstLine="480"/>
        <w:jc w:val="both"/>
        <w:keepLines/>
        <w:keepNext/>
        <w:spacing w:beforeAutospacing="0" w:afterAutospacing="0" w:line="520" w:lineRule="exact"/>
        <w:rPr>
          <w:rFonts w:ascii="宋体" w:hAnsi="宋体" w:eastAsia="宋体" w:cs="宋体"/>
        </w:rPr>
      </w:pPr>
      <w:r/>
      <w:bookmarkStart w:id="35" w:name="_Toc20823276"/>
      <w:r/>
      <w:bookmarkStart w:id="36" w:name="_Toc16938520"/>
      <w:r/>
      <w:bookmarkStart w:id="37" w:name="_Toc513029204"/>
      <w:r/>
      <w:bookmarkStart w:id="38" w:name="_Toc458694821"/>
      <w:r/>
      <w:bookmarkStart w:id="39" w:name="_Hlt16619475"/>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60"/>
        <w:ind w:firstLine="480"/>
        <w:jc w:val="both"/>
        <w:keepLines/>
        <w:keepNext/>
        <w:spacing w:beforeAutospacing="0" w:afterAutospacing="0" w:line="520" w:lineRule="exact"/>
        <w:rPr>
          <w:rFonts w:ascii="宋体" w:hAnsi="宋体" w:eastAsia="宋体" w:cs="宋体"/>
        </w:rPr>
      </w:pPr>
      <w:r/>
      <w:bookmarkStart w:id="40" w:name="_Toc513029205"/>
      <w:r/>
      <w:bookmarkStart w:id="41" w:name="_Toc16938521"/>
      <w:r/>
      <w:bookmarkStart w:id="42" w:name="_Toc20823277"/>
      <w:r>
        <w:rPr>
          <w:rFonts w:hint="eastAsia" w:ascii="宋体" w:hAnsi="宋体" w:eastAsia="宋体" w:cs="宋体"/>
        </w:rPr>
        <w:t xml:space="preserve">2、合格的投标人</w:t>
      </w:r>
      <w:bookmarkEnd w:id="40"/>
      <w:r/>
      <w:bookmarkEnd w:id="41"/>
      <w:r/>
      <w:bookmarkEnd w:id="42"/>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60"/>
        <w:ind w:firstLine="480"/>
        <w:jc w:val="both"/>
        <w:keepLines/>
        <w:keepNext/>
        <w:spacing w:beforeAutospacing="0" w:afterAutospacing="0" w:line="520" w:lineRule="exact"/>
        <w:rPr>
          <w:rFonts w:ascii="宋体" w:hAnsi="宋体" w:eastAsia="宋体" w:cs="宋体"/>
        </w:rPr>
      </w:pPr>
      <w:r/>
      <w:bookmarkStart w:id="43" w:name="_Toc20823278"/>
      <w:r/>
      <w:bookmarkStart w:id="44" w:name="_Toc513029206"/>
      <w:r/>
      <w:bookmarkStart w:id="45" w:name="_Toc16938522"/>
      <w:r>
        <w:rPr>
          <w:rFonts w:hint="eastAsia" w:ascii="宋体" w:hAnsi="宋体" w:eastAsia="宋体" w:cs="宋体"/>
        </w:rPr>
        <w:t xml:space="preserve">3、适用法律</w:t>
      </w:r>
      <w:bookmarkEnd w:id="43"/>
      <w:r/>
      <w:bookmarkEnd w:id="44"/>
      <w:r/>
      <w:bookmarkEnd w:id="45"/>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60"/>
        <w:ind w:firstLine="480"/>
        <w:jc w:val="both"/>
        <w:keepLines/>
        <w:keepNext/>
        <w:spacing w:beforeAutospacing="0" w:afterAutospacing="0" w:line="520" w:lineRule="exact"/>
        <w:rPr>
          <w:rFonts w:ascii="宋体" w:hAnsi="宋体" w:eastAsia="宋体" w:cs="宋体"/>
        </w:rPr>
      </w:pPr>
      <w:r/>
      <w:bookmarkStart w:id="46" w:name="_Toc462564067"/>
      <w:r/>
      <w:bookmarkStart w:id="47" w:name="_Toc20823279"/>
      <w:r/>
      <w:bookmarkStart w:id="48" w:name="_Toc513029207"/>
      <w:r/>
      <w:bookmarkStart w:id="49" w:name="_Toc16938523"/>
      <w:r>
        <w:rPr>
          <w:rFonts w:hint="eastAsia" w:ascii="宋体" w:hAnsi="宋体" w:eastAsia="宋体" w:cs="宋体"/>
        </w:rPr>
        <w:t xml:space="preserve">4、投标费用</w:t>
      </w:r>
      <w:bookmarkEnd w:id="46"/>
      <w:r/>
      <w:bookmarkEnd w:id="47"/>
      <w:r/>
      <w:bookmarkEnd w:id="48"/>
      <w:r/>
      <w:bookmarkEnd w:id="49"/>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投标人应自行承担所有与参加投标有关的费用，无论投标过程中的做法和结果如何，盐城市大丰区公共资源交易中心（以下简称交易中心）在任何情况下均无义务和责任承担这些费用。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.2</w:t>
      </w:r>
      <w:r>
        <w:rPr>
          <w:rFonts w:hint="eastAsia" w:ascii="宋体" w:hAnsi="宋体" w:eastAsia="宋体" w:cs="宋体"/>
        </w:rPr>
        <w:t xml:space="preserve">本次招标交易中心和采购人不收取标书工本费。</w:t>
      </w:r>
      <w:r/>
    </w:p>
    <w:p>
      <w:pPr>
        <w:pStyle w:val="760"/>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60"/>
        <w:ind w:firstLine="482"/>
        <w:jc w:val="both"/>
        <w:keepLines/>
        <w:keepNext/>
        <w:spacing w:beforeAutospacing="0" w:afterAutospacing="0" w:line="520" w:lineRule="exact"/>
        <w:rPr>
          <w:rFonts w:ascii="宋体" w:hAnsi="宋体" w:eastAsia="宋体" w:cs="宋体"/>
        </w:rPr>
      </w:pPr>
      <w:r/>
      <w:bookmarkStart w:id="50" w:name="_Toc120614215"/>
      <w:r/>
      <w:bookmarkStart w:id="51" w:name="_Toc20823281"/>
      <w:r/>
      <w:bookmarkStart w:id="52" w:name="_Toc16938525"/>
      <w:r/>
      <w:bookmarkStart w:id="53" w:name="_Toc513029209"/>
      <w:r>
        <w:rPr>
          <w:rFonts w:hint="eastAsia" w:ascii="宋体" w:hAnsi="宋体" w:eastAsia="宋体" w:cs="宋体"/>
          <w:b/>
        </w:rPr>
        <w:t xml:space="preserve">二、招标文件</w:t>
      </w:r>
      <w:bookmarkEnd w:id="50"/>
      <w:r/>
      <w:bookmarkEnd w:id="51"/>
      <w:r/>
      <w:bookmarkEnd w:id="52"/>
      <w:r/>
      <w:bookmarkEnd w:id="53"/>
      <w:r/>
      <w:r/>
    </w:p>
    <w:p>
      <w:pPr>
        <w:pStyle w:val="760"/>
        <w:ind w:firstLine="480"/>
        <w:jc w:val="both"/>
        <w:keepLines/>
        <w:keepNext/>
        <w:spacing w:beforeAutospacing="0" w:afterAutospacing="0" w:line="520" w:lineRule="exact"/>
        <w:rPr>
          <w:rFonts w:ascii="宋体" w:hAnsi="宋体" w:eastAsia="宋体" w:cs="宋体"/>
        </w:rPr>
      </w:pPr>
      <w:r/>
      <w:bookmarkStart w:id="54" w:name="_Toc513029210"/>
      <w:r/>
      <w:bookmarkStart w:id="55" w:name="_Toc20823282"/>
      <w:r/>
      <w:bookmarkStart w:id="56" w:name="_Toc16938526"/>
      <w:r>
        <w:rPr>
          <w:rFonts w:hint="eastAsia" w:ascii="宋体" w:hAnsi="宋体" w:eastAsia="宋体" w:cs="宋体"/>
        </w:rPr>
        <w:t xml:space="preserve">6、招标文件构成</w:t>
      </w:r>
      <w:bookmarkEnd w:id="54"/>
      <w:r/>
      <w:bookmarkEnd w:id="55"/>
      <w:r/>
      <w:bookmarkEnd w:id="56"/>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立即与交易中心联系解决。</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760"/>
        <w:ind w:firstLine="480"/>
        <w:jc w:val="both"/>
        <w:keepLines/>
        <w:keepNext/>
        <w:spacing w:beforeAutospacing="0" w:afterAutospacing="0" w:line="520" w:lineRule="exact"/>
        <w:rPr>
          <w:rFonts w:ascii="宋体" w:hAnsi="宋体" w:eastAsia="宋体" w:cs="宋体"/>
        </w:rPr>
      </w:pPr>
      <w:r/>
      <w:bookmarkStart w:id="57" w:name="_Toc462564070"/>
      <w:r/>
      <w:bookmarkStart w:id="58" w:name="_Toc513029211"/>
      <w:r/>
      <w:bookmarkStart w:id="59" w:name="_Toc16938527"/>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前按招标公告中的通讯地址，以书面形式通知采购人或交易中心。</w:t>
      </w:r>
      <w:r/>
    </w:p>
    <w:p>
      <w:pPr>
        <w:pStyle w:val="760"/>
        <w:ind w:firstLine="480"/>
        <w:jc w:val="both"/>
        <w:keepLines/>
        <w:keepNext/>
        <w:spacing w:beforeAutospacing="0" w:afterAutospacing="0" w:line="520" w:lineRule="exact"/>
        <w:rPr>
          <w:rFonts w:ascii="宋体" w:hAnsi="宋体" w:eastAsia="宋体" w:cs="宋体"/>
        </w:rPr>
      </w:pPr>
      <w:r/>
      <w:bookmarkStart w:id="61" w:name="_Toc16938528"/>
      <w:r/>
      <w:bookmarkStart w:id="62" w:name="_Toc462564071"/>
      <w:r/>
      <w:bookmarkStart w:id="63" w:name="_Toc20823284"/>
      <w:r/>
      <w:bookmarkStart w:id="64" w:name="_Toc513029212"/>
      <w:r>
        <w:rPr>
          <w:rFonts w:hint="eastAsia" w:ascii="宋体" w:hAnsi="宋体" w:eastAsia="宋体" w:cs="宋体"/>
        </w:rPr>
        <w:t xml:space="preserve">8、招标文件的修改</w:t>
      </w:r>
      <w:bookmarkEnd w:id="61"/>
      <w:r/>
      <w:bookmarkEnd w:id="62"/>
      <w:r/>
      <w:bookmarkEnd w:id="63"/>
      <w:r/>
      <w:bookmarkEnd w:id="64"/>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60"/>
        <w:ind w:firstLine="482"/>
        <w:jc w:val="both"/>
        <w:keepLines/>
        <w:keepNext/>
        <w:spacing w:beforeAutospacing="0" w:afterAutospacing="0" w:line="520" w:lineRule="exact"/>
        <w:rPr>
          <w:rFonts w:ascii="宋体" w:hAnsi="宋体" w:eastAsia="宋体" w:cs="宋体"/>
        </w:rPr>
      </w:pPr>
      <w:r/>
      <w:bookmarkStart w:id="65" w:name="_Toc120614216"/>
      <w:r/>
      <w:bookmarkStart w:id="66" w:name="_Toc20823285"/>
      <w:r/>
      <w:bookmarkStart w:id="67" w:name="_Toc462564072"/>
      <w:r/>
      <w:bookmarkStart w:id="68" w:name="_Toc513029213"/>
      <w:r/>
      <w:bookmarkStart w:id="69" w:name="_Toc16938529"/>
      <w:r>
        <w:rPr>
          <w:rFonts w:hint="eastAsia" w:ascii="宋体" w:hAnsi="宋体" w:eastAsia="宋体" w:cs="宋体"/>
          <w:b/>
        </w:rPr>
        <w:t xml:space="preserve">三、投标文件的编制</w:t>
      </w:r>
      <w:bookmarkEnd w:id="65"/>
      <w:r/>
      <w:bookmarkEnd w:id="66"/>
      <w:r/>
      <w:bookmarkEnd w:id="67"/>
      <w:r/>
      <w:bookmarkEnd w:id="68"/>
      <w:r/>
      <w:bookmarkEnd w:id="69"/>
      <w:r/>
      <w:r/>
    </w:p>
    <w:p>
      <w:pPr>
        <w:pStyle w:val="760"/>
        <w:ind w:firstLine="480"/>
        <w:jc w:val="both"/>
        <w:keepLines/>
        <w:keepNext/>
        <w:spacing w:beforeAutospacing="0" w:afterAutospacing="0" w:line="520" w:lineRule="exact"/>
        <w:rPr>
          <w:rFonts w:ascii="宋体" w:hAnsi="宋体" w:eastAsia="宋体" w:cs="宋体"/>
        </w:rPr>
      </w:pPr>
      <w:r/>
      <w:bookmarkStart w:id="70" w:name="_Toc20823286"/>
      <w:r/>
      <w:bookmarkStart w:id="71" w:name="_Toc462564073"/>
      <w:r/>
      <w:bookmarkStart w:id="72" w:name="_Toc16938530"/>
      <w:r/>
      <w:bookmarkStart w:id="73" w:name="_Toc513029214"/>
      <w:r>
        <w:rPr>
          <w:rFonts w:hint="eastAsia" w:ascii="宋体" w:hAnsi="宋体" w:eastAsia="宋体" w:cs="宋体"/>
        </w:rPr>
        <w:t xml:space="preserve">9、投标文件的语言及度量衡单位</w:t>
      </w:r>
      <w:bookmarkEnd w:id="70"/>
      <w:r/>
      <w:bookmarkEnd w:id="71"/>
      <w:r/>
      <w:bookmarkEnd w:id="72"/>
      <w:r/>
      <w:bookmarkEnd w:id="73"/>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60"/>
        <w:ind w:firstLine="480"/>
        <w:jc w:val="both"/>
        <w:keepLines/>
        <w:keepNext/>
        <w:spacing w:beforeAutospacing="0" w:afterAutospacing="0" w:line="520" w:lineRule="exact"/>
        <w:rPr>
          <w:rFonts w:ascii="宋体" w:hAnsi="宋体" w:eastAsia="宋体" w:cs="宋体"/>
        </w:rPr>
      </w:pPr>
      <w:r/>
      <w:bookmarkStart w:id="74" w:name="_Toc20823287"/>
      <w:r/>
      <w:bookmarkStart w:id="75" w:name="_Toc16938531"/>
      <w:r/>
      <w:bookmarkStart w:id="76" w:name="_Toc513029215"/>
      <w:r/>
      <w:bookmarkStart w:id="77" w:name="_Toc462564074"/>
      <w:r>
        <w:rPr>
          <w:rFonts w:hint="eastAsia" w:ascii="宋体" w:hAnsi="宋体" w:eastAsia="宋体" w:cs="宋体"/>
        </w:rPr>
        <w:t xml:space="preserve">10、投标文件构成</w:t>
      </w:r>
      <w:bookmarkEnd w:id="74"/>
      <w:r/>
      <w:bookmarkEnd w:id="75"/>
      <w:r/>
      <w:bookmarkEnd w:id="76"/>
      <w:r/>
      <w:bookmarkEnd w:id="77"/>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60"/>
        <w:ind w:firstLine="480"/>
        <w:jc w:val="both"/>
        <w:keepLines/>
        <w:keepNext/>
        <w:spacing w:beforeAutospacing="0" w:afterAutospacing="0" w:line="520" w:lineRule="exact"/>
        <w:rPr>
          <w:rFonts w:ascii="宋体" w:hAnsi="宋体" w:eastAsia="宋体" w:cs="宋体"/>
        </w:rPr>
      </w:pPr>
      <w:r/>
      <w:bookmarkStart w:id="78" w:name="_Toc49090509"/>
      <w:r/>
      <w:bookmarkStart w:id="79" w:name="_Toc14577354"/>
      <w:r/>
      <w:bookmarkStart w:id="80" w:name="_Toc14577357"/>
      <w:r/>
      <w:bookmarkStart w:id="81" w:name="_Toc513029219"/>
      <w:r/>
      <w:bookmarkStart w:id="82" w:name="_Toc49090507"/>
      <w:r/>
      <w:bookmarkStart w:id="83" w:name="_Toc14577355"/>
      <w:r/>
      <w:bookmarkStart w:id="84" w:name="_Toc513029216"/>
      <w:r/>
      <w:bookmarkStart w:id="85" w:name="_Toc49090508"/>
      <w:r/>
      <w:bookmarkStart w:id="86" w:name="_Hlt26668975"/>
      <w:r/>
      <w:bookmarkStart w:id="87" w:name="_Hlt26670360"/>
      <w:r/>
      <w:bookmarkStart w:id="88" w:name="_Hlt26954838"/>
      <w:r>
        <w:rPr>
          <w:rFonts w:hint="eastAsia" w:ascii="宋体" w:hAnsi="宋体" w:eastAsia="宋体" w:cs="宋体"/>
        </w:rPr>
        <w:t xml:space="preserve">11、证明投标人及投标标的符合招标文件规定的文件</w:t>
      </w:r>
      <w:bookmarkEnd w:id="78"/>
      <w:r/>
      <w:bookmarkEnd w:id="79"/>
      <w:r/>
      <w:bookmarkEnd w:id="80"/>
      <w:r/>
      <w:bookmarkEnd w:id="81"/>
      <w:r/>
      <w:bookmarkEnd w:id="82"/>
      <w:r/>
      <w:bookmarkEnd w:id="83"/>
      <w:r/>
      <w:bookmarkEnd w:id="84"/>
      <w:r/>
      <w:bookmarkEnd w:id="85"/>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spacing w:line="480" w:lineRule="exact"/>
        <w:rPr>
          <w:rFonts w:ascii="宋体" w:hAnsi="宋体"/>
          <w:sz w:val="24"/>
        </w:rPr>
      </w:pPr>
      <w:r>
        <w:rPr>
          <w:rFonts w:hint="eastAsia" w:ascii="宋体" w:hAnsi="宋体"/>
          <w:sz w:val="24"/>
        </w:rPr>
        <w:t xml:space="preserve">12.3投标配置和分项明细报价，应包括但不限于软件费用、硬件设备费、</w:t>
      </w:r>
      <w:r>
        <w:rPr>
          <w:rFonts w:hint="eastAsia" w:ascii="宋体" w:hAnsi="宋体"/>
          <w:sz w:val="24"/>
        </w:rPr>
        <w:t xml:space="preserve">云资源</w:t>
      </w:r>
      <w:r>
        <w:rPr>
          <w:rFonts w:hint="eastAsia" w:ascii="宋体" w:hAnsi="宋体"/>
          <w:sz w:val="24"/>
        </w:rPr>
        <w:t xml:space="preserve">租赁费、运输费、上下力资、安装调试费、备品备件费、专用器具费、设备升级费、运维服务费（</w:t>
      </w:r>
      <w:r>
        <w:rPr>
          <w:rFonts w:hint="eastAsia" w:ascii="宋体" w:hAnsi="宋体"/>
          <w:sz w:val="24"/>
        </w:rPr>
        <w:t xml:space="preserve">含运维</w:t>
      </w:r>
      <w:r>
        <w:rPr>
          <w:rFonts w:hint="eastAsia" w:ascii="宋体" w:hAnsi="宋体"/>
          <w:sz w:val="24"/>
        </w:rPr>
        <w:t xml:space="preserve">人员、设备全部费用）、软件升级费用、光纤网络使用费用、售后服务费、培训费、管理费、咨询服务费、验收服务费、与原有平台对接及融合费（如有）、利润及税金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760"/>
        <w:ind w:firstLine="480"/>
        <w:jc w:val="both"/>
        <w:keepLines/>
        <w:keepNext/>
        <w:spacing w:beforeAutospacing="0" w:afterAutospacing="0" w:line="520" w:lineRule="exact"/>
        <w:rPr>
          <w:rFonts w:ascii="宋体" w:hAnsi="宋体" w:eastAsia="宋体" w:cs="宋体"/>
        </w:rPr>
      </w:pPr>
      <w:r/>
      <w:bookmarkStart w:id="89" w:name="_Hlt26954846"/>
      <w:r/>
      <w:bookmarkStart w:id="90" w:name="_Hlt26670486"/>
      <w:r/>
      <w:bookmarkStart w:id="91" w:name="_Hlt26954848"/>
      <w:r/>
      <w:bookmarkStart w:id="92" w:name="_Hlt26670482"/>
      <w:r/>
      <w:bookmarkStart w:id="93" w:name="_Hlt26954731"/>
      <w:r>
        <w:rPr>
          <w:rFonts w:hint="eastAsia" w:ascii="宋体" w:hAnsi="宋体" w:eastAsia="宋体" w:cs="宋体"/>
        </w:rPr>
        <w:t xml:space="preserve">13、技术要求响应及偏离表、商务要求响应及偏离表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14、技术方案、服务承诺、培训承诺及其他</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14.2 投标人需根据招标文件要求提供培训计划。</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14.3</w:t>
      </w:r>
      <w:r>
        <w:rPr>
          <w:rFonts w:ascii="宋体" w:hAnsi="宋体" w:eastAsia="宋体" w:cs="宋体"/>
        </w:rPr>
        <w:t xml:space="preserve"> </w:t>
      </w:r>
      <w:r>
        <w:rPr>
          <w:rFonts w:hint="eastAsia" w:ascii="宋体" w:hAnsi="宋体" w:eastAsia="宋体" w:cs="宋体"/>
        </w:rPr>
        <w:t xml:space="preserve">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60"/>
        <w:ind w:firstLine="480"/>
        <w:jc w:val="both"/>
        <w:keepLines/>
        <w:keepNext/>
        <w:spacing w:beforeAutospacing="0" w:afterAutospacing="0" w:line="520" w:lineRule="exact"/>
        <w:rPr>
          <w:rFonts w:ascii="宋体" w:hAnsi="宋体" w:eastAsia="宋体" w:cs="宋体"/>
        </w:rPr>
      </w:pPr>
      <w:r/>
      <w:bookmarkStart w:id="94" w:name="_Toc14577359"/>
      <w:r/>
      <w:bookmarkStart w:id="95" w:name="_Toc49090510"/>
      <w:r>
        <w:rPr>
          <w:rFonts w:hint="eastAsia" w:ascii="宋体" w:hAnsi="宋体" w:eastAsia="宋体" w:cs="宋体"/>
        </w:rPr>
        <w:t xml:space="preserve">15、投标函和开标一览表</w:t>
      </w:r>
      <w:bookmarkEnd w:id="94"/>
      <w:r/>
      <w:bookmarkEnd w:id="95"/>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w:t>
      </w:r>
      <w:r>
        <w:rPr>
          <w:rFonts w:hint="eastAsia" w:ascii="宋体" w:hAnsi="宋体" w:eastAsia="宋体" w:cs="宋体"/>
        </w:rPr>
        <w:t xml:space="preserve">投标总报价一致，如不一致，不作为无效投标处理，但评标时按开标一览表中价格为准。</w:t>
      </w:r>
      <w:r/>
    </w:p>
    <w:p>
      <w:pPr>
        <w:pStyle w:val="760"/>
        <w:ind w:firstLine="480"/>
        <w:jc w:val="both"/>
        <w:keepLines/>
        <w:keepNext/>
        <w:spacing w:beforeAutospacing="0" w:afterAutospacing="0" w:line="520" w:lineRule="exact"/>
        <w:rPr>
          <w:rFonts w:ascii="宋体" w:hAnsi="宋体" w:eastAsia="宋体" w:cs="宋体"/>
        </w:rPr>
      </w:pPr>
      <w:r/>
      <w:bookmarkStart w:id="96" w:name="_Toc14577360"/>
      <w:r/>
      <w:bookmarkStart w:id="97" w:name="_Toc49090511"/>
      <w:r>
        <w:rPr>
          <w:rFonts w:hint="eastAsia" w:ascii="宋体" w:hAnsi="宋体" w:eastAsia="宋体" w:cs="宋体"/>
        </w:rPr>
        <w:t xml:space="preserve">16、投标有效期</w:t>
      </w:r>
      <w:bookmarkEnd w:id="96"/>
      <w:r/>
      <w:bookmarkEnd w:id="97"/>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60"/>
        <w:ind w:firstLine="482"/>
        <w:jc w:val="both"/>
        <w:keepLines/>
        <w:keepNext/>
        <w:spacing w:beforeAutospacing="0" w:afterAutospacing="0" w:line="520" w:lineRule="exact"/>
        <w:rPr>
          <w:rFonts w:ascii="宋体" w:hAnsi="宋体" w:eastAsia="宋体" w:cs="宋体"/>
        </w:rPr>
      </w:pPr>
      <w:r/>
      <w:bookmarkStart w:id="98" w:name="_Toc20823296"/>
      <w:r/>
      <w:bookmarkStart w:id="99" w:name="_Toc16938540"/>
      <w:r/>
      <w:bookmarkStart w:id="100" w:name="_Toc120614217"/>
      <w:r/>
      <w:bookmarkStart w:id="101" w:name="_Toc513029224"/>
      <w:r/>
      <w:bookmarkStart w:id="102" w:name="_Hlt26954739"/>
      <w:r/>
      <w:bookmarkStart w:id="103" w:name="_Hlt26954852"/>
      <w:r>
        <w:rPr>
          <w:rFonts w:hint="eastAsia" w:ascii="宋体" w:hAnsi="宋体" w:eastAsia="宋体" w:cs="宋体"/>
          <w:b/>
        </w:rPr>
        <w:t xml:space="preserve">四、投标文件的递交</w:t>
      </w:r>
      <w:bookmarkEnd w:id="98"/>
      <w:r/>
      <w:bookmarkEnd w:id="99"/>
      <w:r/>
      <w:bookmarkEnd w:id="100"/>
      <w:r/>
      <w:bookmarkEnd w:id="101"/>
      <w:r/>
      <w:r/>
    </w:p>
    <w:p>
      <w:pPr>
        <w:pStyle w:val="760"/>
        <w:ind w:firstLine="480"/>
        <w:jc w:val="both"/>
        <w:keepLines/>
        <w:keepNext/>
        <w:spacing w:beforeAutospacing="0" w:afterAutospacing="0" w:line="520" w:lineRule="exact"/>
        <w:rPr>
          <w:rFonts w:ascii="宋体" w:hAnsi="宋体" w:eastAsia="宋体" w:cs="宋体"/>
        </w:rPr>
      </w:pPr>
      <w:r/>
      <w:bookmarkStart w:id="104" w:name="_Toc20823297"/>
      <w:r/>
      <w:bookmarkStart w:id="105" w:name="_Toc16938541"/>
      <w:r/>
      <w:bookmarkStart w:id="106" w:name="_Toc513029225"/>
      <w:r/>
      <w:bookmarkStart w:id="107" w:name="_Toc462564084"/>
      <w:r>
        <w:rPr>
          <w:rFonts w:hint="eastAsia" w:ascii="宋体" w:hAnsi="宋体" w:eastAsia="宋体" w:cs="宋体"/>
        </w:rPr>
        <w:t xml:space="preserve">18、电子投标文件</w:t>
      </w:r>
      <w:bookmarkEnd w:id="104"/>
      <w:r/>
      <w:bookmarkEnd w:id="105"/>
      <w:r/>
      <w:bookmarkEnd w:id="106"/>
      <w:r/>
      <w:bookmarkEnd w:id="107"/>
      <w:r>
        <w:rPr>
          <w:rFonts w:hint="eastAsia" w:ascii="宋体" w:hAnsi="宋体" w:eastAsia="宋体" w:cs="宋体"/>
        </w:rPr>
        <w:t xml:space="preserve">的递交</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08" w:name="_Toc20823298"/>
      <w:r/>
      <w:bookmarkStart w:id="109" w:name="_Toc16938542"/>
      <w:r/>
      <w:bookmarkStart w:id="110" w:name="_Toc513029226"/>
      <w:r/>
      <w:bookmarkEnd w:id="108"/>
      <w:r/>
      <w:bookmarkEnd w:id="109"/>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760"/>
        <w:ind w:firstLine="480"/>
        <w:jc w:val="both"/>
        <w:spacing w:beforeAutospacing="0" w:afterAutospacing="0" w:line="520" w:lineRule="exact"/>
        <w:rPr>
          <w:rFonts w:ascii="宋体" w:hAnsi="宋体" w:eastAsia="宋体" w:cs="宋体"/>
          <w:i/>
          <w:iCs/>
          <w:u w:val="single"/>
        </w:rPr>
      </w:pPr>
      <w:r>
        <w:rPr>
          <w:rFonts w:hint="eastAsia" w:ascii="宋体" w:hAnsi="宋体" w:eastAsia="宋体" w:cs="宋体"/>
          <w:i/>
          <w:iCs/>
          <w:u w:val="single"/>
        </w:rPr>
        <w:t xml:space="preserve">19.1 投标人上传电子投标文件的时间不得迟于招标公告中规定的投标截止时间。</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60"/>
        <w:ind w:firstLine="480"/>
        <w:jc w:val="both"/>
        <w:keepLines/>
        <w:keepNext/>
        <w:spacing w:beforeAutospacing="0" w:afterAutospacing="0" w:line="520" w:lineRule="exact"/>
        <w:rPr>
          <w:rFonts w:ascii="宋体" w:hAnsi="宋体" w:eastAsia="宋体" w:cs="宋体"/>
        </w:rPr>
      </w:pPr>
      <w:r/>
      <w:bookmarkStart w:id="111" w:name="_Toc16938543"/>
      <w:r/>
      <w:bookmarkStart w:id="112" w:name="_Toc20823299"/>
      <w:r/>
      <w:bookmarkStart w:id="113" w:name="_Toc513029227"/>
      <w:r>
        <w:rPr>
          <w:rFonts w:hint="eastAsia" w:ascii="宋体" w:hAnsi="宋体" w:eastAsia="宋体" w:cs="宋体"/>
        </w:rPr>
        <w:t xml:space="preserve">20、投标文件</w:t>
      </w:r>
      <w:bookmarkEnd w:id="111"/>
      <w:r/>
      <w:bookmarkEnd w:id="112"/>
      <w:r/>
      <w:bookmarkEnd w:id="113"/>
      <w:r>
        <w:rPr>
          <w:rFonts w:hint="eastAsia" w:ascii="宋体" w:hAnsi="宋体" w:eastAsia="宋体" w:cs="宋体"/>
        </w:rPr>
        <w:t xml:space="preserve">的拒收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60"/>
        <w:ind w:firstLine="480"/>
        <w:jc w:val="both"/>
        <w:keepLines/>
        <w:keepNext/>
        <w:spacing w:beforeAutospacing="0" w:afterAutospacing="0" w:line="520" w:lineRule="exact"/>
        <w:rPr>
          <w:rFonts w:ascii="宋体" w:hAnsi="宋体" w:eastAsia="宋体" w:cs="宋体"/>
        </w:rPr>
      </w:pPr>
      <w:r/>
      <w:bookmarkStart w:id="114" w:name="_Toc513029228"/>
      <w:r/>
      <w:bookmarkStart w:id="115" w:name="_Toc16938544"/>
      <w:r/>
      <w:bookmarkStart w:id="116" w:name="_Toc20823300"/>
      <w:r>
        <w:rPr>
          <w:rFonts w:hint="eastAsia" w:ascii="宋体" w:hAnsi="宋体" w:eastAsia="宋体" w:cs="宋体"/>
        </w:rPr>
        <w:t xml:space="preserve">21、投标文件的撤回和修改</w:t>
      </w:r>
      <w:bookmarkEnd w:id="114"/>
      <w:r/>
      <w:bookmarkEnd w:id="115"/>
      <w:r/>
      <w:bookmarkEnd w:id="116"/>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17" w:name="_Toc120614218"/>
      <w:r/>
      <w:bookmarkStart w:id="118" w:name="_Toc513029229"/>
      <w:r/>
      <w:bookmarkStart w:id="119" w:name="_Toc20823301"/>
      <w:r/>
      <w:bookmarkStart w:id="120" w:name="_Toc16938545"/>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1" w:name="_Toc513029230"/>
      <w:r/>
      <w:bookmarkStart w:id="122" w:name="_Toc16938546"/>
      <w:r/>
      <w:bookmarkStart w:id="123" w:name="_Toc20823302"/>
      <w:r/>
      <w:bookmarkEnd w:id="117"/>
      <w:r/>
      <w:bookmarkEnd w:id="118"/>
      <w:r/>
      <w:bookmarkEnd w:id="119"/>
      <w:r/>
      <w:bookmarkEnd w:id="120"/>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1"/>
      <w:r/>
      <w:bookmarkEnd w:id="122"/>
      <w:r/>
      <w:bookmarkEnd w:id="123"/>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采购人及交易中心将在招标公告中规定的时间和地点组织公开开标。投标人应当按照《操作手册》规定，参加开标活动和在苏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22.2开标仪式由交易中心组织。苏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760"/>
        <w:ind w:firstLine="480"/>
        <w:jc w:val="both"/>
        <w:keepLines/>
        <w:keepNext/>
        <w:spacing w:beforeAutospacing="0" w:afterAutospacing="0" w:line="520" w:lineRule="exact"/>
        <w:rPr>
          <w:rFonts w:ascii="宋体" w:hAnsi="宋体" w:eastAsia="宋体" w:cs="宋体"/>
        </w:rPr>
      </w:pPr>
      <w:r/>
      <w:bookmarkStart w:id="124" w:name="_Toc20823303"/>
      <w:r/>
      <w:bookmarkStart w:id="125" w:name="_Toc513029231"/>
      <w:r/>
      <w:bookmarkStart w:id="126" w:name="_Toc16938547"/>
      <w:r>
        <w:rPr>
          <w:rFonts w:hint="eastAsia" w:ascii="宋体" w:hAnsi="宋体" w:eastAsia="宋体" w:cs="宋体"/>
        </w:rPr>
        <w:t xml:space="preserve">23、评标委员会</w:t>
      </w:r>
      <w:bookmarkEnd w:id="124"/>
      <w:r/>
      <w:bookmarkEnd w:id="125"/>
      <w:r/>
      <w:bookmarkEnd w:id="126"/>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24.1凡是与审查、澄清、评价和比较投标的有关资料以及授标建议等，采购人、评委、交易中心均不得向投标人或与评标无关的其他人员透露。</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w:t>
      </w:r>
      <w:r>
        <w:rPr>
          <w:rFonts w:hint="eastAsia" w:ascii="宋体" w:hAnsi="宋体" w:eastAsia="宋体" w:cs="宋体"/>
        </w:rPr>
        <w:t xml:space="preserve">的相关细节。</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760"/>
        <w:ind w:firstLine="480"/>
        <w:jc w:val="both"/>
        <w:keepLines/>
        <w:keepNext/>
        <w:spacing w:beforeAutospacing="0" w:afterAutospacing="0" w:line="520" w:lineRule="exact"/>
        <w:rPr>
          <w:rFonts w:ascii="宋体" w:hAnsi="宋体" w:eastAsia="宋体" w:cs="宋体"/>
        </w:rPr>
      </w:pPr>
      <w:r/>
      <w:bookmarkStart w:id="127" w:name="_Toc16938548"/>
      <w:r/>
      <w:bookmarkStart w:id="128" w:name="_Toc20823304"/>
      <w:r/>
      <w:bookmarkStart w:id="129" w:name="_Toc513029232"/>
      <w:r>
        <w:rPr>
          <w:rFonts w:hint="eastAsia" w:ascii="宋体" w:hAnsi="宋体" w:eastAsia="宋体" w:cs="宋体"/>
        </w:rPr>
        <w:t xml:space="preserve">25．投标文件的澄清</w:t>
      </w:r>
      <w:bookmarkEnd w:id="127"/>
      <w:r/>
      <w:bookmarkEnd w:id="128"/>
      <w:r/>
      <w:bookmarkEnd w:id="129"/>
      <w:r/>
      <w:r/>
    </w:p>
    <w:p>
      <w:pPr>
        <w:pStyle w:val="760"/>
        <w:ind w:firstLine="480"/>
        <w:jc w:val="both"/>
        <w:spacing w:beforeAutospacing="0" w:afterAutospacing="0" w:line="520" w:lineRule="exact"/>
        <w:rPr>
          <w:rFonts w:ascii="宋体" w:hAnsi="宋体" w:eastAsia="宋体" w:cs="宋体"/>
        </w:rPr>
      </w:pPr>
      <w:r/>
      <w:bookmarkStart w:id="130" w:name="_Toc16938549"/>
      <w:r/>
      <w:bookmarkStart w:id="131" w:name="_Toc513029233"/>
      <w:r/>
      <w:bookmarkStart w:id="132" w:name="_Toc20823305"/>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0"/>
      <w:r/>
      <w:bookmarkEnd w:id="131"/>
      <w:r/>
      <w:bookmarkEnd w:id="132"/>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接受联合体的项目，两个以上的法人或者其他组织组成一个联合体，以一个供应商的身份共同参加政府采购活动的,联合体成员中任何一方存在不良信用记录的，视同联合体存在不良信用记录。</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未通过资格审查或符合性审查的投标人，交易中心将在苏</w:t>
      </w:r>
      <w:r>
        <w:rPr>
          <w:rFonts w:hint="eastAsia" w:ascii="宋体" w:hAnsi="宋体" w:eastAsia="宋体" w:cs="宋体"/>
        </w:rPr>
        <w:t xml:space="preserve">采云</w:t>
      </w:r>
      <w:r>
        <w:rPr>
          <w:rFonts w:hint="eastAsia" w:ascii="宋体" w:hAnsi="宋体" w:eastAsia="宋体" w:cs="宋体"/>
        </w:rPr>
        <w:t xml:space="preserve">系统中告知未通</w:t>
      </w:r>
      <w:r>
        <w:rPr>
          <w:rFonts w:hint="eastAsia" w:ascii="宋体" w:hAnsi="宋体" w:eastAsia="宋体" w:cs="宋体"/>
        </w:rPr>
        <w:t xml:space="preserve">过资格审查或符合性审查的原因，评审结束后，交易中心将不再告知未通过资格审查或符合性审查的原因。</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60"/>
        <w:ind w:firstLine="480"/>
        <w:jc w:val="both"/>
        <w:spacing w:beforeAutospacing="0" w:afterAutospacing="0" w:line="520" w:lineRule="exact"/>
        <w:rPr>
          <w:rFonts w:ascii="宋体" w:hAnsi="宋体" w:eastAsia="宋体" w:cs="宋体"/>
        </w:rPr>
      </w:pPr>
      <w:r/>
      <w:bookmarkStart w:id="133" w:name="_Toc20823306"/>
      <w:r/>
      <w:bookmarkStart w:id="134" w:name="_Toc16938550"/>
      <w:r/>
      <w:bookmarkStart w:id="135"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r/>
      <w:bookmarkEnd w:id="134"/>
      <w:r/>
      <w:bookmarkEnd w:id="135"/>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系统查阅、答复相关信息，并安排专人与交易中心及评标委员会联系。</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760"/>
        <w:ind w:firstLine="480"/>
        <w:jc w:val="both"/>
        <w:spacing w:beforeAutospacing="0" w:afterAutospacing="0" w:line="520" w:lineRule="exact"/>
        <w:rPr>
          <w:rFonts w:ascii="宋体" w:hAnsi="宋体" w:eastAsia="宋体" w:cs="宋体"/>
        </w:rPr>
      </w:pPr>
      <w:r/>
      <w:bookmarkStart w:id="136" w:name="_Toc16938551"/>
      <w:r/>
      <w:bookmarkStart w:id="137" w:name="_Toc513029235"/>
      <w:r/>
      <w:bookmarkStart w:id="138" w:name="_Toc20823307"/>
      <w:r>
        <w:rPr>
          <w:rFonts w:hint="eastAsia" w:ascii="宋体" w:hAnsi="宋体" w:eastAsia="宋体" w:cs="宋体"/>
        </w:rPr>
        <w:t xml:space="preserve">27.1无效投标条款</w:t>
      </w:r>
      <w:bookmarkEnd w:id="136"/>
      <w:r/>
      <w:bookmarkEnd w:id="137"/>
      <w:r/>
      <w:bookmarkEnd w:id="138"/>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color w:val="000000"/>
        </w:rPr>
        <w:t xml:space="preserve">（</w:t>
      </w:r>
      <w:r>
        <w:rPr>
          <w:rFonts w:hint="eastAsia" w:ascii="宋体" w:hAnsi="宋体" w:eastAsia="宋体" w:cs="宋体"/>
          <w:i/>
          <w:color w:val="000000"/>
          <w:u w:val="single"/>
        </w:rPr>
        <w:t xml:space="preserve">本招标文件中斜体且有下划线部分为实质性要求和条件）。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（一）评审过程中出现下列情形之一的，评标委员会应当启动异常低价投标审查程序：</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1.投标报价低于采购项目预算50%的，即投标报价&lt;采购项目预算×50%；</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2.投标报价低于采购项目最高限价45%的，即投标报价&lt;采购项目最高限价×45%；</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3.评标委员会认定的供应商报价过低、有可能影响产品质量或者不能诚信履约的其他情形。</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b/>
        </w:rPr>
        <w:t xml:space="preserve">作出</w:t>
      </w:r>
      <w:r>
        <w:rPr>
          <w:rFonts w:hint="eastAsia" w:ascii="宋体" w:hAnsi="宋体" w:eastAsia="宋体" w:cs="宋体"/>
          <w:b/>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60"/>
        <w:ind w:firstLine="482"/>
        <w:jc w:val="both"/>
        <w:keepLines/>
        <w:keepNext/>
        <w:spacing w:beforeAutospacing="0" w:afterAutospacing="0" w:line="520" w:lineRule="exact"/>
        <w:rPr>
          <w:rFonts w:ascii="宋体" w:hAnsi="宋体" w:eastAsia="宋体" w:cs="宋体"/>
        </w:rPr>
      </w:pPr>
      <w:r/>
      <w:bookmarkStart w:id="139" w:name="_Toc120614219"/>
      <w:r>
        <w:rPr>
          <w:rFonts w:hint="eastAsia" w:ascii="宋体" w:hAnsi="宋体" w:eastAsia="宋体" w:cs="宋体"/>
          <w:b/>
        </w:rPr>
        <w:t xml:space="preserve">六、定标</w:t>
      </w:r>
      <w:bookmarkEnd w:id="139"/>
      <w:r/>
      <w:r/>
    </w:p>
    <w:p>
      <w:pPr>
        <w:pStyle w:val="760"/>
        <w:ind w:firstLine="480"/>
        <w:jc w:val="both"/>
        <w:keepLines/>
        <w:keepNext/>
        <w:spacing w:beforeAutospacing="0" w:afterAutospacing="0" w:line="520" w:lineRule="exact"/>
        <w:rPr>
          <w:rFonts w:ascii="宋体" w:hAnsi="宋体" w:eastAsia="宋体" w:cs="宋体"/>
        </w:rPr>
      </w:pPr>
      <w:r/>
      <w:bookmarkStart w:id="140" w:name="_Toc20823310"/>
      <w:r/>
      <w:bookmarkStart w:id="141" w:name="_Toc513029238"/>
      <w:r/>
      <w:bookmarkStart w:id="142" w:name="_Toc16938554"/>
      <w:r>
        <w:rPr>
          <w:rFonts w:hint="eastAsia" w:ascii="宋体" w:hAnsi="宋体" w:eastAsia="宋体" w:cs="宋体"/>
        </w:rPr>
        <w:t xml:space="preserve">28、</w:t>
      </w:r>
      <w:bookmarkEnd w:id="140"/>
      <w:r>
        <w:rPr>
          <w:rFonts w:hint="eastAsia" w:ascii="宋体" w:hAnsi="宋体" w:eastAsia="宋体" w:cs="宋体"/>
        </w:rPr>
        <w:t xml:space="preserve">确定</w:t>
      </w:r>
      <w:bookmarkEnd w:id="141"/>
      <w:r/>
      <w:bookmarkEnd w:id="142"/>
      <w:r>
        <w:rPr>
          <w:rFonts w:hint="eastAsia" w:ascii="宋体" w:hAnsi="宋体" w:eastAsia="宋体" w:cs="宋体"/>
        </w:rPr>
        <w:t xml:space="preserve">中标单位</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交易中心将在“中国政府采购网”“江苏政府采购网”“盐城市政府采购网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w:t>
      </w:r>
      <w:r>
        <w:rPr>
          <w:rFonts w:ascii="宋体" w:hAnsi="宋体" w:eastAsia="宋体" w:cs="宋体"/>
        </w:rPr>
        <w:t xml:space="preserve"> </w:t>
      </w:r>
      <w:r>
        <w:rPr>
          <w:rFonts w:hint="eastAsia" w:ascii="宋体" w:hAnsi="宋体" w:eastAsia="宋体" w:cs="宋体"/>
        </w:rPr>
        <w:t xml:space="preserve">若有充分证据证明，中标人出现下列情况之一的，一经查实，将被取消中标资格：</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28.4.2向采购人、交易中心行贿或者提供其他不正当利益的。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60"/>
        <w:ind w:firstLine="480"/>
        <w:jc w:val="both"/>
        <w:spacing w:beforeAutospacing="0" w:afterAutospacing="0" w:line="520" w:lineRule="exact"/>
        <w:rPr>
          <w:rFonts w:ascii="宋体" w:hAnsi="宋体" w:eastAsia="宋体" w:cs="宋体"/>
        </w:rPr>
      </w:pPr>
      <w:r/>
      <w:bookmarkStart w:id="143" w:name="_Toc200451960"/>
      <w:r>
        <w:rPr>
          <w:rFonts w:hint="eastAsia" w:ascii="宋体" w:hAnsi="宋体" w:eastAsia="宋体" w:cs="宋体"/>
        </w:rPr>
        <w:t xml:space="preserve">28.5</w:t>
      </w:r>
      <w:r>
        <w:rPr>
          <w:rFonts w:ascii="宋体" w:hAnsi="宋体" w:eastAsia="宋体" w:cs="宋体"/>
        </w:rPr>
        <w:t xml:space="preserve"> </w:t>
      </w:r>
      <w:r>
        <w:rPr>
          <w:rFonts w:hint="eastAsia" w:ascii="宋体" w:hAnsi="宋体" w:eastAsia="宋体" w:cs="宋体"/>
        </w:rPr>
        <w:t xml:space="preserve">有下列情形之一的，视为投标人串通投标，投标无效：</w:t>
      </w:r>
      <w:bookmarkEnd w:id="143"/>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60"/>
        <w:ind w:firstLine="482"/>
        <w:jc w:val="both"/>
        <w:keepLines/>
        <w:keepNext/>
        <w:spacing w:beforeAutospacing="0" w:afterAutospacing="0" w:line="520" w:lineRule="exact"/>
        <w:rPr>
          <w:rFonts w:ascii="宋体" w:hAnsi="宋体" w:eastAsia="宋体" w:cs="宋体"/>
        </w:rPr>
      </w:pPr>
      <w:r/>
      <w:bookmarkStart w:id="144" w:name="_Toc513029236"/>
      <w:r/>
      <w:bookmarkStart w:id="145" w:name="_Toc16938552"/>
      <w:r/>
      <w:bookmarkStart w:id="146" w:name="_Toc120614220"/>
      <w:r/>
      <w:bookmarkStart w:id="147" w:name="_Toc20823308"/>
      <w:r>
        <w:rPr>
          <w:rFonts w:hint="eastAsia" w:ascii="宋体" w:hAnsi="宋体" w:eastAsia="宋体" w:cs="宋体"/>
          <w:b/>
        </w:rPr>
        <w:t xml:space="preserve">七、授予合同</w:t>
      </w:r>
      <w:bookmarkEnd w:id="144"/>
      <w:r/>
      <w:bookmarkEnd w:id="145"/>
      <w:r/>
      <w:bookmarkEnd w:id="146"/>
      <w:r/>
      <w:bookmarkEnd w:id="147"/>
      <w:r/>
      <w:r/>
    </w:p>
    <w:p>
      <w:pPr>
        <w:pStyle w:val="760"/>
        <w:ind w:firstLine="480"/>
        <w:jc w:val="both"/>
        <w:keepLines/>
        <w:keepNext/>
        <w:spacing w:beforeAutospacing="0" w:afterAutospacing="0" w:line="520" w:lineRule="exact"/>
        <w:rPr>
          <w:rFonts w:ascii="宋体" w:hAnsi="宋体" w:eastAsia="宋体" w:cs="宋体"/>
        </w:rPr>
      </w:pPr>
      <w:r/>
      <w:bookmarkStart w:id="148" w:name="_Toc16938553"/>
      <w:r/>
      <w:bookmarkStart w:id="149" w:name="_Toc20823309"/>
      <w:r/>
      <w:bookmarkStart w:id="150" w:name="_Toc513029237"/>
      <w:r>
        <w:rPr>
          <w:rFonts w:hint="eastAsia" w:ascii="宋体" w:hAnsi="宋体" w:eastAsia="宋体" w:cs="宋体"/>
        </w:rPr>
        <w:t xml:space="preserve">31. 签订合同</w:t>
      </w:r>
      <w:bookmarkEnd w:id="148"/>
      <w:r/>
      <w:bookmarkEnd w:id="149"/>
      <w:r/>
      <w:bookmarkEnd w:id="150"/>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32、货物（包含与货物相关的服务）的追加</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76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6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w:t>
      </w:r>
      <w:r>
        <w:rPr>
          <w:rFonts w:hint="eastAsia" w:ascii="宋体" w:hAnsi="宋体" w:eastAsia="宋体" w:cs="宋体"/>
          <w:b/>
        </w:rPr>
        <w:t xml:space="preserve">盐财购</w:t>
      </w:r>
      <w:r>
        <w:rPr>
          <w:rFonts w:hint="eastAsia" w:ascii="宋体" w:hAnsi="宋体" w:eastAsia="宋体" w:cs="宋体"/>
          <w:b/>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b/>
        </w:rPr>
        <w:t xml:space="preserve">采云</w:t>
      </w:r>
      <w:r>
        <w:rPr>
          <w:rFonts w:hint="eastAsia" w:ascii="宋体" w:hAnsi="宋体" w:eastAsia="宋体" w:cs="宋体"/>
          <w:b/>
        </w:rPr>
        <w:t xml:space="preserve">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w:t>
      </w:r>
      <w:r>
        <w:rPr>
          <w:rFonts w:hint="eastAsia" w:ascii="宋体" w:hAnsi="宋体" w:eastAsia="宋体" w:cs="宋体"/>
        </w:rPr>
        <w:t xml:space="preserve">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6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Cs/>
          <w:sz w:val="24"/>
        </w:rPr>
        <w:t xml:space="preserve">如属政府强制采购产品未提供认证证书的或认证证书提供不全的将视为未实质性响应采购要求</w:t>
      </w:r>
      <w:r>
        <w:rPr>
          <w:rFonts w:hint="eastAsia" w:ascii="宋体" w:hAnsi="宋体" w:eastAsia="宋体" w:cs="宋体"/>
          <w:iCs/>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w:t>
      </w:r>
      <w:r>
        <w:rPr>
          <w:rFonts w:hint="eastAsia" w:ascii="宋体" w:hAnsi="宋体" w:eastAsia="宋体" w:cs="宋体"/>
          <w:sz w:val="24"/>
        </w:rPr>
        <w:t xml:space="preserve">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23"/>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w:t>
      </w:r>
      <w:r>
        <w:rPr>
          <w:rFonts w:hint="eastAsia" w:ascii="宋体" w:hAnsi="宋体" w:eastAsia="宋体" w:cs="宋体"/>
          <w:sz w:val="24"/>
        </w:rPr>
        <w:t xml:space="preserve">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923"/>
        <w:ind w:left="0" w:firstLine="482"/>
        <w:spacing w:after="0" w:line="520" w:lineRule="exact"/>
        <w:rPr>
          <w:rFonts w:ascii="宋体" w:hAnsi="宋体" w:eastAsia="宋体" w:cs="宋体"/>
          <w:sz w:val="24"/>
        </w:rPr>
      </w:pPr>
      <w:r>
        <w:rPr>
          <w:rFonts w:ascii="宋体" w:hAnsi="宋体" w:eastAsia="宋体" w:cs="宋体"/>
          <w:sz w:val="24"/>
        </w:rPr>
      </w:r>
      <w:r/>
    </w:p>
    <w:p>
      <w:pPr>
        <w:pStyle w:val="76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ind w:firstLine="480"/>
        <w:jc w:val="both"/>
        <w:spacing w:beforeAutospacing="0" w:afterAutospacing="0"/>
        <w:rPr>
          <w:rFonts w:ascii="宋体" w:hAnsi="宋体" w:eastAsia="宋体" w:cs="宋体"/>
        </w:rPr>
      </w:pPr>
      <w:r>
        <w:rPr>
          <w:rFonts w:ascii="宋体" w:hAnsi="宋体" w:eastAsia="宋体" w:cs="宋体"/>
        </w:rPr>
      </w:r>
      <w:r/>
    </w:p>
    <w:p>
      <w:pPr>
        <w:pStyle w:val="760"/>
        <w:ind w:firstLine="480"/>
        <w:jc w:val="both"/>
        <w:spacing w:beforeAutospacing="0" w:afterAutospacing="0"/>
        <w:rPr>
          <w:rFonts w:ascii="宋体" w:hAnsi="宋体" w:eastAsia="宋体" w:cs="宋体"/>
        </w:rPr>
      </w:pPr>
      <w:r>
        <w:rPr>
          <w:rFonts w:ascii="宋体" w:hAnsi="宋体" w:eastAsia="宋体" w:cs="宋体"/>
        </w:rPr>
      </w:r>
      <w:r/>
    </w:p>
    <w:p>
      <w:pPr>
        <w:pStyle w:val="760"/>
        <w:ind w:firstLine="480"/>
        <w:jc w:val="both"/>
        <w:spacing w:beforeAutospacing="0" w:afterAutospacing="0"/>
        <w:rPr>
          <w:rFonts w:ascii="宋体" w:hAnsi="宋体" w:eastAsia="宋体" w:cs="宋体"/>
        </w:rPr>
      </w:pPr>
      <w:r>
        <w:rPr>
          <w:rFonts w:ascii="宋体" w:hAnsi="宋体" w:eastAsia="宋体" w:cs="宋体"/>
        </w:rPr>
      </w:r>
      <w:r/>
    </w:p>
    <w:p>
      <w:pPr>
        <w:pStyle w:val="760"/>
        <w:ind w:firstLine="480"/>
        <w:jc w:val="both"/>
        <w:spacing w:beforeAutospacing="0" w:afterAutospacing="0"/>
      </w:pPr>
      <w:r/>
      <w:r/>
    </w:p>
    <w:p>
      <w:pPr>
        <w:pStyle w:val="760"/>
        <w:ind w:firstLine="480"/>
        <w:jc w:val="both"/>
        <w:spacing w:beforeAutospacing="0" w:afterAutospacing="0"/>
      </w:pPr>
      <w:r/>
      <w:r/>
    </w:p>
    <w:p>
      <w:pPr>
        <w:pStyle w:val="760"/>
        <w:ind w:firstLine="480"/>
        <w:jc w:val="both"/>
        <w:spacing w:beforeAutospacing="0" w:afterAutospacing="0"/>
      </w:pPr>
      <w:r/>
      <w:r/>
    </w:p>
    <w:p>
      <w:pPr>
        <w:pStyle w:val="760"/>
        <w:ind w:firstLine="480"/>
        <w:jc w:val="both"/>
        <w:spacing w:beforeAutospacing="0" w:afterAutospacing="0"/>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
    </w:p>
    <w:p>
      <w:pPr>
        <w:pStyle w:val="760"/>
        <w:ind w:firstLine="480"/>
        <w:jc w:val="both"/>
        <w:spacing w:beforeAutospacing="0" w:afterAutospacing="0"/>
      </w:pPr>
      <w:r/>
      <w:r/>
    </w:p>
    <w:p>
      <w:pPr>
        <w:pStyle w:val="760"/>
        <w:ind w:firstLine="480"/>
        <w:jc w:val="both"/>
        <w:spacing w:beforeAutospacing="0" w:afterAutospacing="0"/>
      </w:pPr>
      <w:r/>
      <w:r/>
    </w:p>
    <w:p>
      <w:pPr>
        <w:jc w:val="center"/>
        <w:spacing w:line="360" w:lineRule="auto"/>
        <w:widowControl/>
        <w:rPr>
          <w:rFonts w:ascii="黑体" w:hAnsi="黑体" w:eastAsia="黑体" w:cs="宋体"/>
          <w:b/>
          <w:sz w:val="48"/>
          <w:szCs w:val="44"/>
        </w:rPr>
      </w:pPr>
      <w:r>
        <w:rPr>
          <w:rFonts w:ascii="Calibri" w:hAnsi="Calibri" w:eastAsia="黑体" w:cs="Calibri"/>
          <w:sz w:val="36"/>
          <w:szCs w:val="44"/>
        </w:rPr>
        <w:t xml:space="preserve"> </w:t>
      </w:r>
      <w:bookmarkStart w:id="151" w:name="_Toc479757211"/>
      <w:r/>
      <w:bookmarkStart w:id="152" w:name="_Toc120614244"/>
      <w:r/>
      <w:bookmarkStart w:id="153" w:name="_Toc16938590"/>
      <w:r/>
      <w:bookmarkStart w:id="154" w:name="_Toc462564139"/>
      <w:r/>
      <w:bookmarkStart w:id="155" w:name="_Toc20823346"/>
      <w:r/>
      <w:bookmarkStart w:id="156" w:name="_Hlt16619350"/>
      <w:r/>
      <w:bookmarkStart w:id="157" w:name="_Hlt16619369"/>
      <w:r>
        <w:rPr>
          <w:rFonts w:hint="eastAsia" w:ascii="黑体" w:hAnsi="黑体" w:eastAsia="黑体" w:cs="宋体"/>
          <w:b/>
          <w:sz w:val="48"/>
          <w:szCs w:val="44"/>
        </w:rPr>
        <w:t xml:space="preserve">第三章  合同条款</w:t>
      </w:r>
      <w:r/>
    </w:p>
    <w:p>
      <w:pPr>
        <w:rPr>
          <w:rFonts w:ascii="宋体" w:hAnsi="宋体" w:cs="宋体"/>
        </w:rPr>
      </w:pPr>
      <w:r/>
      <w:bookmarkStart w:id="158" w:name="EB6d2006462e294de090c16e672cecc3bd"/>
      <w:r/>
      <w:r/>
    </w:p>
    <w:p>
      <w:pPr>
        <w:ind w:firstLine="602"/>
        <w:jc w:val="center"/>
        <w:rPr>
          <w:rFonts w:ascii="宋体" w:hAnsi="宋体" w:cs="宋体"/>
          <w:sz w:val="30"/>
        </w:rPr>
      </w:pPr>
      <w:r/>
      <w:bookmarkStart w:id="159" w:name="_Toc3995"/>
      <w:r/>
      <w:bookmarkEnd w:id="158"/>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jc w:val="center"/>
        <w:rPr>
          <w:rFonts w:ascii="宋体" w:hAnsi="宋体" w:cs="宋体"/>
          <w:sz w:val="52"/>
          <w:szCs w:val="48"/>
        </w:rPr>
      </w:pPr>
      <w:r>
        <w:rPr>
          <w:rFonts w:hint="eastAsia" w:ascii="宋体" w:hAnsi="宋体" w:cs="宋体"/>
          <w:sz w:val="52"/>
          <w:szCs w:val="48"/>
        </w:rPr>
        <w:t xml:space="preserve">政府采购货物买卖合同</w:t>
      </w:r>
      <w:r/>
    </w:p>
    <w:p>
      <w:pPr>
        <w:ind w:firstLine="964"/>
        <w:jc w:val="center"/>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left="420" w:firstLine="643"/>
        <w:spacing w:line="360" w:lineRule="auto"/>
        <w:rPr>
          <w:rFonts w:ascii="宋体" w:hAnsi="宋体" w:cs="宋体"/>
          <w:sz w:val="32"/>
          <w:szCs w:val="48"/>
        </w:rPr>
      </w:pPr>
      <w:r>
        <w:rPr>
          <w:rFonts w:hint="eastAsia" w:ascii="宋体" w:hAnsi="宋体" w:cs="宋体"/>
          <w:sz w:val="32"/>
          <w:szCs w:val="48"/>
        </w:rPr>
        <w:t xml:space="preserve">项目名称：</w:t>
      </w:r>
      <w:r/>
    </w:p>
    <w:p>
      <w:pPr>
        <w:ind w:left="420" w:firstLine="643"/>
        <w:spacing w:line="360" w:lineRule="auto"/>
        <w:rPr>
          <w:rFonts w:ascii="宋体" w:hAnsi="宋体" w:cs="宋体"/>
          <w:sz w:val="32"/>
          <w:szCs w:val="48"/>
        </w:rPr>
      </w:pPr>
      <w:r>
        <w:rPr>
          <w:rFonts w:hint="eastAsia" w:ascii="宋体" w:hAnsi="宋体" w:cs="宋体"/>
          <w:sz w:val="32"/>
          <w:szCs w:val="48"/>
        </w:rPr>
        <w:t xml:space="preserve">甲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乙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签订时间：</w:t>
      </w:r>
      <w:r/>
    </w:p>
    <w:p>
      <w:r/>
      <w:r/>
    </w:p>
    <w:p>
      <w:pPr>
        <w:ind w:firstLine="883"/>
        <w:rPr>
          <w:rFonts w:eastAsia="黑体"/>
          <w:sz w:val="44"/>
          <w:szCs w:val="44"/>
        </w:rPr>
      </w:pPr>
      <w:r>
        <w:rPr>
          <w:rFonts w:eastAsia="黑体"/>
          <w:sz w:val="44"/>
          <w:szCs w:val="44"/>
        </w:rPr>
        <w:br w:type="page" w:clear="all"/>
      </w:r>
      <w:bookmarkEnd w:id="159"/>
      <w:r/>
    </w:p>
    <w:p>
      <w:pPr>
        <w:ind w:firstLine="883"/>
        <w:rPr>
          <w:rFonts w:eastAsia="黑体"/>
          <w:sz w:val="44"/>
          <w:szCs w:val="44"/>
        </w:rPr>
        <w:sectPr>
          <w:footnotePr/>
          <w:endnotePr/>
          <w:type w:val="nextPage"/>
          <w:pgSz w:w="11906" w:h="16838" w:orient="portrait"/>
          <w:pgMar w:top="1440" w:right="1134" w:bottom="1440" w:left="1134" w:header="851" w:footer="992" w:gutter="0"/>
          <w:cols w:num="1" w:sep="0" w:space="425" w:equalWidth="1"/>
          <w:docGrid w:linePitch="360"/>
          <w:titlePg/>
        </w:sectPr>
      </w:pPr>
      <w:r>
        <w:rPr>
          <w:rFonts w:eastAsia="黑体"/>
          <w:sz w:val="44"/>
          <w:szCs w:val="44"/>
        </w:rPr>
      </w:r>
      <w:r/>
    </w:p>
    <w:p>
      <w:pPr>
        <w:ind w:firstLine="480"/>
        <w:spacing w:line="480" w:lineRule="exact"/>
        <w:tabs>
          <w:tab w:val="left" w:pos="2472" w:leader="none"/>
        </w:tabs>
        <w:rPr>
          <w:rFonts w:ascii="宋体" w:hAnsi="宋体" w:eastAsia="宋体" w:cs="仿宋"/>
          <w:sz w:val="24"/>
          <w:u w:val="single"/>
        </w:rPr>
      </w:pPr>
      <w:r>
        <w:rPr>
          <w:rFonts w:hint="eastAsia" w:ascii="宋体" w:hAnsi="宋体" w:eastAsia="宋体" w:cs="仿宋"/>
          <w:sz w:val="24"/>
        </w:rPr>
        <w:t xml:space="preserve">采购人(以下简称甲方)：</w:t>
      </w:r>
      <w:r>
        <w:rPr>
          <w:rFonts w:hint="eastAsia" w:ascii="宋体" w:hAnsi="宋体" w:eastAsia="宋体" w:cs="仿宋"/>
          <w:sz w:val="24"/>
          <w:u w:val="single"/>
        </w:rPr>
        <w:t xml:space="preserve">盐城市大丰人民医院</w:t>
      </w:r>
      <w:r/>
    </w:p>
    <w:p>
      <w:pPr>
        <w:ind w:firstLine="480"/>
        <w:spacing w:line="480" w:lineRule="exact"/>
        <w:tabs>
          <w:tab w:val="left" w:pos="2472" w:leader="none"/>
        </w:tabs>
        <w:rPr>
          <w:rFonts w:ascii="宋体" w:hAnsi="宋体" w:eastAsia="宋体" w:cs="仿宋"/>
          <w:sz w:val="24"/>
        </w:rPr>
      </w:pPr>
      <w:r>
        <w:rPr>
          <w:rFonts w:hint="eastAsia" w:ascii="宋体" w:hAnsi="宋体" w:eastAsia="宋体" w:cs="仿宋"/>
          <w:sz w:val="24"/>
        </w:rPr>
        <w:t xml:space="preserve">供应商(以下简称乙方)：</w:t>
      </w:r>
      <w:r>
        <w:rPr>
          <w:rFonts w:hint="eastAsia" w:ascii="宋体" w:hAnsi="宋体" w:eastAsia="宋体" w:cs="仿宋"/>
          <w:sz w:val="24"/>
          <w:u w:val="single"/>
        </w:rPr>
        <w:t xml:space="preserve">                      </w:t>
      </w:r>
      <w:r>
        <w:rPr>
          <w:rFonts w:hint="eastAsia" w:ascii="宋体" w:hAnsi="宋体" w:eastAsia="宋体" w:cs="仿宋"/>
          <w:sz w:val="24"/>
        </w:rPr>
        <w:t xml:space="preserve">        </w:t>
      </w:r>
      <w:r/>
    </w:p>
    <w:p>
      <w:pPr>
        <w:ind w:firstLine="480"/>
        <w:jc w:val="left"/>
        <w:spacing w:line="480" w:lineRule="exact"/>
        <w:widowControl/>
        <w:rPr>
          <w:rFonts w:ascii="宋体" w:hAnsi="宋体" w:eastAsia="宋体" w:cs="仿宋"/>
          <w:sz w:val="24"/>
        </w:rPr>
      </w:pPr>
      <w:r>
        <w:rPr>
          <w:rFonts w:hint="eastAsia" w:ascii="宋体" w:hAnsi="宋体" w:eastAsia="宋体" w:cs="仿宋"/>
          <w:sz w:val="24"/>
          <w:lang w:val="zh-CN"/>
        </w:rPr>
        <w:t xml:space="preserve">根据《中华人民共和国民法典》、</w:t>
      </w:r>
      <w:r>
        <w:rPr>
          <w:rFonts w:hint="eastAsia" w:ascii="宋体" w:hAnsi="宋体"/>
          <w:sz w:val="24"/>
        </w:rPr>
        <w:t xml:space="preserve">《中华人民共和国政府采购法》等有关的法律法规</w:t>
      </w:r>
      <w:r>
        <w:rPr>
          <w:rFonts w:hint="eastAsia" w:ascii="宋体" w:hAnsi="宋体" w:eastAsia="宋体" w:cs="仿宋"/>
          <w:sz w:val="24"/>
          <w:lang w:val="zh-CN"/>
        </w:rPr>
        <w:t xml:space="preserve">，甲乙双方</w:t>
      </w:r>
      <w:r>
        <w:rPr>
          <w:rFonts w:hint="eastAsia" w:ascii="宋体" w:hAnsi="宋体" w:eastAsia="宋体" w:cs="仿宋"/>
          <w:sz w:val="24"/>
        </w:rPr>
        <w:t xml:space="preserve">就</w:t>
      </w:r>
      <w:r>
        <w:rPr>
          <w:rFonts w:hint="eastAsia" w:ascii="宋体" w:hAnsi="宋体" w:eastAsia="宋体" w:cs="仿宋"/>
          <w:sz w:val="24"/>
          <w:u w:val="single"/>
        </w:rPr>
        <w:t xml:space="preserve">                        </w:t>
      </w:r>
      <w:r>
        <w:rPr>
          <w:rFonts w:hint="eastAsia" w:ascii="宋体" w:hAnsi="宋体" w:eastAsia="宋体" w:cs="仿宋"/>
          <w:sz w:val="24"/>
          <w:lang w:val="zh-CN"/>
        </w:rPr>
        <w:t xml:space="preserve">按照招标结果及中标通知书，经协商一致后签订本合同。</w:t>
      </w:r>
      <w:r/>
    </w:p>
    <w:p>
      <w:pPr>
        <w:pStyle w:val="925"/>
        <w:ind w:firstLine="482"/>
        <w:spacing w:line="480" w:lineRule="exact"/>
        <w:rPr>
          <w:rFonts w:hAnsi="宋体"/>
          <w:b/>
          <w:sz w:val="24"/>
        </w:rPr>
      </w:pPr>
      <w:r>
        <w:rPr>
          <w:rFonts w:hAnsi="宋体"/>
          <w:b/>
          <w:sz w:val="24"/>
        </w:rPr>
        <w:t xml:space="preserve">一、货物内容</w:t>
      </w:r>
      <w:r/>
    </w:p>
    <w:p>
      <w:pPr>
        <w:pStyle w:val="925"/>
        <w:ind w:firstLine="480"/>
        <w:spacing w:line="480" w:lineRule="exact"/>
        <w:rPr>
          <w:rFonts w:hAnsi="宋体"/>
          <w:sz w:val="24"/>
        </w:rPr>
      </w:pPr>
      <w:r>
        <w:rPr>
          <w:rFonts w:hAnsi="宋体"/>
          <w:sz w:val="24"/>
        </w:rPr>
        <w:t xml:space="preserve">1.1 货物名称：</w:t>
      </w:r>
      <w:r/>
    </w:p>
    <w:p>
      <w:pPr>
        <w:pStyle w:val="925"/>
        <w:ind w:firstLine="480"/>
        <w:spacing w:line="480" w:lineRule="exact"/>
        <w:rPr>
          <w:rFonts w:hAnsi="宋体"/>
          <w:sz w:val="24"/>
        </w:rPr>
      </w:pPr>
      <w:r>
        <w:rPr>
          <w:rFonts w:hAnsi="宋体"/>
          <w:sz w:val="24"/>
        </w:rPr>
        <w:t xml:space="preserve">1.2 型号规格：</w:t>
      </w:r>
      <w:r/>
    </w:p>
    <w:p>
      <w:pPr>
        <w:pStyle w:val="925"/>
        <w:ind w:firstLine="480"/>
        <w:spacing w:line="480" w:lineRule="exact"/>
        <w:rPr>
          <w:rFonts w:hAnsi="宋体"/>
          <w:sz w:val="24"/>
        </w:rPr>
      </w:pPr>
      <w:r>
        <w:rPr>
          <w:rFonts w:hAnsi="宋体"/>
          <w:sz w:val="24"/>
        </w:rPr>
        <w:t xml:space="preserve">1.3 数量（单位）：</w:t>
      </w:r>
      <w:r/>
    </w:p>
    <w:p>
      <w:pPr>
        <w:pStyle w:val="925"/>
        <w:ind w:firstLine="482"/>
        <w:spacing w:line="480" w:lineRule="exact"/>
        <w:rPr>
          <w:rFonts w:hAnsi="宋体"/>
          <w:b/>
          <w:sz w:val="24"/>
        </w:rPr>
      </w:pPr>
      <w:r>
        <w:rPr>
          <w:rFonts w:hAnsi="宋体"/>
          <w:b/>
          <w:sz w:val="24"/>
        </w:rPr>
        <w:t xml:space="preserve">二、合同金额</w:t>
      </w:r>
      <w:r/>
    </w:p>
    <w:p>
      <w:pPr>
        <w:ind w:firstLine="480"/>
        <w:spacing w:line="480" w:lineRule="exact"/>
        <w:rPr>
          <w:rFonts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925"/>
        <w:ind w:firstLine="482"/>
        <w:spacing w:line="480" w:lineRule="exact"/>
        <w:rPr>
          <w:rFonts w:hAnsi="宋体"/>
          <w:b/>
          <w:sz w:val="24"/>
        </w:rPr>
      </w:pPr>
      <w:r>
        <w:rPr>
          <w:rFonts w:hAnsi="宋体"/>
          <w:b/>
          <w:sz w:val="24"/>
        </w:rPr>
        <w:t xml:space="preserve">三、技术资料</w:t>
      </w:r>
      <w:r/>
    </w:p>
    <w:p>
      <w:pPr>
        <w:ind w:firstLine="480"/>
        <w:spacing w:line="480" w:lineRule="exact"/>
        <w:rPr>
          <w:rFonts w:ascii="宋体" w:hAnsi="宋体"/>
          <w:bCs/>
          <w:sz w:val="24"/>
        </w:rPr>
      </w:pPr>
      <w:r>
        <w:rPr>
          <w:rFonts w:ascii="宋体" w:hAnsi="宋体"/>
          <w:bCs/>
          <w:sz w:val="24"/>
        </w:rPr>
        <w:t xml:space="preserve">3.1乙方应按招标文件规定的时间向甲方提供使用货物的有关技术资料。</w:t>
      </w:r>
      <w:r/>
    </w:p>
    <w:p>
      <w:pPr>
        <w:ind w:firstLine="480"/>
        <w:spacing w:line="480" w:lineRule="exact"/>
        <w:rPr>
          <w:rFonts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w:t>
      </w:r>
      <w:r>
        <w:rPr>
          <w:rFonts w:ascii="宋体" w:hAnsi="宋体"/>
          <w:bCs/>
          <w:sz w:val="24"/>
        </w:rPr>
        <w:t xml:space="preserve">向履行</w:t>
      </w:r>
      <w:r>
        <w:rPr>
          <w:rFonts w:ascii="宋体" w:hAnsi="宋体"/>
          <w:bCs/>
          <w:sz w:val="24"/>
        </w:rPr>
        <w:t xml:space="preserve">本合同有关的人员提供，也应注意保密并限于履行合同的必需范围。</w:t>
      </w:r>
      <w:r/>
    </w:p>
    <w:p>
      <w:pPr>
        <w:pStyle w:val="925"/>
        <w:ind w:firstLine="482"/>
        <w:spacing w:line="480" w:lineRule="exact"/>
        <w:rPr>
          <w:rFonts w:hAnsi="宋体"/>
          <w:b/>
          <w:sz w:val="24"/>
        </w:rPr>
      </w:pPr>
      <w:r>
        <w:rPr>
          <w:rFonts w:hAnsi="宋体"/>
          <w:b/>
          <w:sz w:val="24"/>
        </w:rPr>
        <w:t xml:space="preserve">四、知识产权</w:t>
      </w:r>
      <w:r/>
    </w:p>
    <w:p>
      <w:pPr>
        <w:ind w:firstLine="480"/>
        <w:spacing w:line="480" w:lineRule="exact"/>
        <w:rPr>
          <w:rFonts w:ascii="宋体" w:hAnsi="宋体"/>
          <w:sz w:val="24"/>
        </w:rPr>
      </w:pPr>
      <w:r>
        <w:rPr>
          <w:rFonts w:ascii="宋体" w:hAnsi="宋体"/>
          <w:sz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spacing w:line="480" w:lineRule="exact"/>
        <w:rPr>
          <w:rFonts w:ascii="宋体" w:hAnsi="宋体"/>
          <w:sz w:val="24"/>
        </w:rPr>
      </w:pPr>
      <w:r>
        <w:rPr>
          <w:rFonts w:hint="eastAsia" w:ascii="宋体" w:hAnsi="宋体"/>
          <w:sz w:val="24"/>
        </w:rPr>
        <w:t xml:space="preserve">4.2</w:t>
      </w:r>
      <w:r>
        <w:rPr>
          <w:rFonts w:ascii="宋体" w:hAnsi="宋体"/>
          <w:sz w:val="24"/>
        </w:rPr>
        <w:t xml:space="preserve">乙</w:t>
      </w:r>
      <w:r>
        <w:rPr>
          <w:rFonts w:hint="eastAsia" w:ascii="宋体" w:hAnsi="宋体"/>
          <w:sz w:val="24"/>
        </w:rPr>
        <w:t xml:space="preserve">方按甲方要求定制开发的基层医疗卫生业务系统知识产权归甲方所有，未经甲方书面授权不得擅自使用，产品交付时全套源代码（含与其他系统对接的接口源代码文件）同时交付给甲方（电子档）</w:t>
      </w:r>
      <w:r>
        <w:rPr>
          <w:rFonts w:hint="eastAsia" w:ascii="宋体" w:hAnsi="宋体" w:eastAsia="宋体" w:cs="仿宋"/>
          <w:b/>
          <w:bCs/>
          <w:sz w:val="24"/>
        </w:rPr>
        <w:t xml:space="preserve"> （需求2.2.3基层医疗卫生业务系统中的2.2.3.1、2.2.3.2、2.2.3.3、2.2.3.4系统）</w:t>
      </w:r>
      <w:r>
        <w:rPr>
          <w:rFonts w:hint="eastAsia" w:ascii="宋体" w:hAnsi="宋体"/>
          <w:sz w:val="24"/>
        </w:rPr>
        <w:t xml:space="preserve">。</w:t>
      </w:r>
      <w:r/>
    </w:p>
    <w:p>
      <w:pPr>
        <w:pStyle w:val="925"/>
        <w:ind w:firstLine="482"/>
        <w:spacing w:line="480" w:lineRule="exact"/>
        <w:rPr>
          <w:rFonts w:hAnsi="宋体"/>
          <w:sz w:val="24"/>
          <w:u w:val="single"/>
        </w:rPr>
      </w:pPr>
      <w:r>
        <w:rPr>
          <w:rFonts w:hAnsi="宋体"/>
          <w:b/>
          <w:sz w:val="24"/>
        </w:rPr>
        <w:t xml:space="preserve">五、产权担保</w:t>
      </w:r>
      <w:r/>
    </w:p>
    <w:p>
      <w:pPr>
        <w:pStyle w:val="925"/>
        <w:ind w:firstLine="480"/>
        <w:spacing w:line="480" w:lineRule="exact"/>
        <w:rPr>
          <w:rFonts w:hAnsi="宋体"/>
          <w:sz w:val="24"/>
        </w:rPr>
      </w:pPr>
      <w:r>
        <w:rPr>
          <w:rFonts w:hAnsi="宋体"/>
          <w:sz w:val="24"/>
        </w:rPr>
        <w:t xml:space="preserve">5.1 乙方保证所交付的货物的所有权完全属于</w:t>
      </w:r>
      <w:r>
        <w:rPr>
          <w:rFonts w:hAnsi="宋体"/>
          <w:sz w:val="24"/>
        </w:rPr>
        <w:t xml:space="preserve">乙方且</w:t>
      </w:r>
      <w:r>
        <w:rPr>
          <w:rFonts w:hAnsi="宋体"/>
          <w:sz w:val="24"/>
        </w:rPr>
        <w:t xml:space="preserve">无任何抵押、查封等产权瑕疵。</w:t>
      </w:r>
      <w:r/>
    </w:p>
    <w:p>
      <w:pPr>
        <w:pStyle w:val="925"/>
        <w:ind w:firstLine="482"/>
        <w:spacing w:line="480" w:lineRule="exact"/>
        <w:rPr>
          <w:rFonts w:hAnsi="宋体"/>
          <w:b/>
          <w:sz w:val="24"/>
        </w:rPr>
      </w:pPr>
      <w:r>
        <w:rPr>
          <w:rFonts w:hAnsi="宋体"/>
          <w:b/>
          <w:sz w:val="24"/>
        </w:rPr>
        <w:t xml:space="preserve">六、履约保证金</w:t>
      </w:r>
      <w:r/>
    </w:p>
    <w:p>
      <w:pPr>
        <w:pStyle w:val="925"/>
        <w:ind w:firstLine="480"/>
        <w:spacing w:line="480" w:lineRule="exact"/>
        <w:rPr>
          <w:rFonts w:hAnsi="宋体"/>
          <w:sz w:val="24"/>
        </w:rPr>
      </w:pPr>
      <w:r>
        <w:rPr>
          <w:rFonts w:hAnsi="宋体"/>
          <w:sz w:val="24"/>
        </w:rPr>
        <w:t xml:space="preserve">6.1乙方交纳本</w:t>
      </w:r>
      <w:r>
        <w:rPr>
          <w:rFonts w:hint="eastAsia" w:hAnsi="宋体"/>
          <w:sz w:val="24"/>
        </w:rPr>
        <w:t xml:space="preserve">项目</w:t>
      </w:r>
      <w:r>
        <w:rPr>
          <w:rFonts w:hAnsi="宋体"/>
          <w:sz w:val="24"/>
          <w:u w:val="single"/>
        </w:rPr>
        <w:t xml:space="preserve">合同</w:t>
      </w:r>
      <w:r>
        <w:rPr>
          <w:rFonts w:hint="eastAsia" w:hAnsi="宋体"/>
          <w:sz w:val="24"/>
          <w:u w:val="single"/>
        </w:rPr>
        <w:t xml:space="preserve">价的10%给</w:t>
      </w:r>
      <w:r>
        <w:rPr>
          <w:rFonts w:hint="eastAsia" w:hAnsi="宋体"/>
          <w:sz w:val="24"/>
        </w:rPr>
        <w:t xml:space="preserve">甲方，作为本项目</w:t>
      </w:r>
      <w:r>
        <w:rPr>
          <w:rFonts w:hAnsi="宋体"/>
          <w:sz w:val="24"/>
        </w:rPr>
        <w:t xml:space="preserve">的履约保证金</w:t>
      </w:r>
      <w:r>
        <w:rPr>
          <w:rFonts w:hint="eastAsia" w:hAnsi="宋体"/>
          <w:sz w:val="24"/>
        </w:rPr>
        <w:t xml:space="preserve">，乙方如提供</w:t>
      </w:r>
      <w:r>
        <w:rPr>
          <w:rFonts w:hint="eastAsia" w:hAnsi="宋体" w:eastAsia="宋体" w:cs="宋体"/>
          <w:sz w:val="24"/>
        </w:rPr>
        <w:t xml:space="preserve">第三</w:t>
      </w:r>
      <w:r>
        <w:rPr>
          <w:rFonts w:hint="eastAsia" w:hAnsi="宋体" w:eastAsia="宋体" w:cs="宋体"/>
          <w:sz w:val="24"/>
        </w:rPr>
        <w:t xml:space="preserve">方信用服务机构依据标准规范评定为 AA 级及以上的政府采购供应商（需在签订采购合同前提供信用管理部门备案的第三方信用报告，且信用报告通过“信用盐城网”可查实），降低履约保证金缴纳比例（合同金额的5%）</w:t>
      </w:r>
      <w:r>
        <w:rPr>
          <w:rFonts w:hint="eastAsia" w:hAnsi="宋体"/>
          <w:sz w:val="24"/>
        </w:rPr>
        <w:t xml:space="preserve">。</w:t>
      </w:r>
      <w:r/>
    </w:p>
    <w:p>
      <w:pPr>
        <w:pStyle w:val="760"/>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6.2确需收取履约保证金的，履约保证金的缴纳形式：</w:t>
      </w:r>
      <w:r/>
    </w:p>
    <w:p>
      <w:pPr>
        <w:pStyle w:val="760"/>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0"/>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760"/>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6.3合同履行结束后，甲方应及时退还交纳的履约保证金。</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w:t>
      </w:r>
      <w:r>
        <w:rPr>
          <w:rFonts w:hint="eastAsia" w:ascii="宋体" w:hAnsi="宋体" w:eastAsia="宋体" w:cs="宋体"/>
          <w:sz w:val="24"/>
        </w:rPr>
        <w:t xml:space="preserve">全国银行间同业拆借中心公布的同期贷款市场报价利率。</w:t>
      </w:r>
      <w:r>
        <w:rPr>
          <w:rFonts w:hint="eastAsia" w:ascii="宋体" w:hAnsi="宋体" w:eastAsia="宋体" w:cs="宋体"/>
          <w:color w:val="000000" w:themeColor="text1"/>
          <w:sz w:val="24"/>
        </w:rPr>
        <w:t xml:space="preserve">上浮20%后的利率支付超期资金占用费，但因供应商自身原因导致无法及时退还的除外。</w:t>
      </w:r>
      <w:r/>
    </w:p>
    <w:p>
      <w:pPr>
        <w:pStyle w:val="925"/>
        <w:ind w:firstLine="480"/>
        <w:spacing w:line="480" w:lineRule="exact"/>
        <w:rPr>
          <w:rFonts w:hAnsi="宋体" w:eastAsia="宋体" w:cs="Times New Roman"/>
          <w:sz w:val="24"/>
        </w:rPr>
      </w:pPr>
      <w:r>
        <w:rPr>
          <w:rFonts w:hAnsi="宋体" w:eastAsia="宋体" w:cs="Times New Roman"/>
          <w:sz w:val="24"/>
        </w:rPr>
      </w:r>
      <w:r/>
    </w:p>
    <w:p>
      <w:pPr>
        <w:ind w:firstLine="482"/>
        <w:spacing w:line="480" w:lineRule="exact"/>
        <w:rPr>
          <w:rFonts w:ascii="宋体" w:hAnsi="宋体"/>
          <w:b/>
          <w:sz w:val="24"/>
        </w:rPr>
      </w:pPr>
      <w:r>
        <w:rPr>
          <w:rFonts w:hint="eastAsia" w:ascii="宋体" w:hAnsi="宋体"/>
          <w:b/>
          <w:sz w:val="24"/>
        </w:rPr>
        <w:t xml:space="preserve">七、转包或分包</w:t>
      </w:r>
      <w:r/>
    </w:p>
    <w:p>
      <w:pPr>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本合同范围的货物，应由乙方直接供应，不得转让他人供应；</w:t>
      </w:r>
      <w:r/>
    </w:p>
    <w:p>
      <w:pPr>
        <w:ind w:firstLine="480"/>
        <w:spacing w:line="480" w:lineRule="exact"/>
        <w:rPr>
          <w:rFonts w:ascii="宋体" w:hAnsi="宋体"/>
          <w:sz w:val="24"/>
        </w:rPr>
      </w:pPr>
      <w:r>
        <w:rPr>
          <w:rFonts w:ascii="宋体" w:hAnsi="宋体"/>
          <w:sz w:val="24"/>
        </w:rPr>
        <w:t xml:space="preserve">7.2 </w:t>
      </w:r>
      <w:r>
        <w:rPr>
          <w:rFonts w:hint="eastAsia" w:ascii="宋体" w:hAnsi="宋体"/>
          <w:sz w:val="24"/>
        </w:rPr>
        <w:t xml:space="preserve">除</w:t>
      </w:r>
      <w:r>
        <w:rPr>
          <w:rFonts w:hint="eastAsia" w:ascii="宋体" w:hAnsi="宋体"/>
          <w:sz w:val="24"/>
        </w:rPr>
        <w:t xml:space="preserve">云服</w:t>
      </w:r>
      <w:bookmarkStart w:id="160" w:name="_GoBack"/>
      <w:r/>
      <w:bookmarkEnd w:id="160"/>
      <w:r>
        <w:rPr>
          <w:rFonts w:hint="eastAsia" w:ascii="宋体" w:hAnsi="宋体"/>
          <w:sz w:val="24"/>
        </w:rPr>
        <w:t xml:space="preserve">务器资源租用</w:t>
      </w:r>
      <w:r>
        <w:rPr>
          <w:rFonts w:hint="eastAsia" w:ascii="宋体" w:hAnsi="宋体"/>
          <w:sz w:val="24"/>
        </w:rPr>
        <w:t xml:space="preserve">外，其他采购标的未</w:t>
      </w:r>
      <w:r>
        <w:rPr>
          <w:rFonts w:hint="eastAsia" w:ascii="宋体" w:hAnsi="宋体"/>
          <w:sz w:val="24"/>
        </w:rPr>
        <w:t xml:space="preserve">得到甲方的书面同意，乙方不得分包给他人供应。</w:t>
      </w:r>
      <w:r/>
    </w:p>
    <w:p>
      <w:pPr>
        <w:ind w:firstLine="480"/>
        <w:spacing w:line="48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w:t>
      </w:r>
      <w:r/>
    </w:p>
    <w:p>
      <w:pPr>
        <w:pStyle w:val="925"/>
        <w:ind w:firstLine="482"/>
        <w:spacing w:line="480" w:lineRule="exact"/>
        <w:rPr>
          <w:rFonts w:hAnsi="宋体"/>
          <w:sz w:val="24"/>
        </w:rPr>
      </w:pPr>
      <w:r>
        <w:rPr>
          <w:rFonts w:hAnsi="宋体"/>
          <w:b/>
          <w:sz w:val="24"/>
        </w:rPr>
        <w:t xml:space="preserve">八、质保期</w:t>
      </w:r>
      <w:r/>
    </w:p>
    <w:p>
      <w:pPr>
        <w:ind w:firstLine="480"/>
        <w:spacing w:line="480" w:lineRule="exact"/>
        <w:rPr>
          <w:rFonts w:ascii="宋体" w:hAnsi="宋体"/>
          <w:sz w:val="24"/>
        </w:rPr>
      </w:pPr>
      <w:r>
        <w:rPr>
          <w:rFonts w:ascii="宋体" w:hAnsi="宋体"/>
          <w:sz w:val="24"/>
        </w:rPr>
        <w:t xml:space="preserve">8.1 质保期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年。</w:t>
      </w:r>
      <w:r>
        <w:rPr>
          <w:rFonts w:ascii="宋体" w:hAnsi="宋体"/>
          <w:sz w:val="24"/>
        </w:rPr>
        <w:t xml:space="preserve">自</w:t>
      </w:r>
      <w:r>
        <w:rPr>
          <w:rFonts w:hint="eastAsia" w:ascii="宋体" w:hAnsi="宋体"/>
          <w:sz w:val="24"/>
        </w:rPr>
        <w:t xml:space="preserve">整体</w:t>
      </w:r>
      <w:r>
        <w:rPr>
          <w:rFonts w:hint="eastAsia" w:ascii="宋体" w:hAnsi="宋体"/>
          <w:sz w:val="24"/>
        </w:rPr>
        <w:t xml:space="preserve">项目</w:t>
      </w:r>
      <w:r>
        <w:rPr>
          <w:rFonts w:ascii="宋体" w:hAnsi="宋体"/>
          <w:sz w:val="24"/>
        </w:rPr>
        <w:t xml:space="preserve">验收合格之日起计</w:t>
      </w:r>
      <w:r>
        <w:rPr>
          <w:rFonts w:hint="eastAsia" w:ascii="宋体" w:hAnsi="宋体"/>
          <w:sz w:val="24"/>
        </w:rPr>
        <w:t xml:space="preserve">，质保期内的设备、系统等发生故障均由乙方在甲方要求时间内维护完毕，保证系统、设备正常运行。</w:t>
      </w:r>
      <w:r/>
    </w:p>
    <w:p>
      <w:pPr>
        <w:pStyle w:val="925"/>
        <w:ind w:firstLine="482"/>
        <w:spacing w:line="480" w:lineRule="exact"/>
        <w:rPr>
          <w:rFonts w:hAnsi="宋体"/>
          <w:b/>
          <w:sz w:val="24"/>
        </w:rPr>
      </w:pPr>
      <w:r>
        <w:rPr>
          <w:rFonts w:hAnsi="宋体"/>
          <w:b/>
          <w:sz w:val="24"/>
        </w:rPr>
        <w:t xml:space="preserve">九、</w:t>
      </w:r>
      <w:r>
        <w:rPr>
          <w:rFonts w:hint="eastAsia" w:hAnsi="宋体"/>
          <w:b/>
          <w:sz w:val="24"/>
        </w:rPr>
        <w:t xml:space="preserve">合同履行期限</w:t>
      </w:r>
      <w:r>
        <w:rPr>
          <w:rFonts w:hAnsi="宋体"/>
          <w:b/>
          <w:sz w:val="24"/>
        </w:rPr>
        <w:t xml:space="preserve">、交货方式及交货地点</w:t>
      </w:r>
      <w:r/>
    </w:p>
    <w:p>
      <w:pPr>
        <w:pStyle w:val="925"/>
        <w:ind w:firstLine="480"/>
        <w:spacing w:line="480" w:lineRule="exact"/>
        <w:rPr>
          <w:rFonts w:hAnsi="宋体"/>
          <w:bCs/>
          <w:sz w:val="24"/>
        </w:rPr>
      </w:pPr>
      <w:r>
        <w:rPr>
          <w:rFonts w:hAnsi="宋体"/>
          <w:bCs/>
          <w:sz w:val="24"/>
        </w:rPr>
        <w:t xml:space="preserve">9.1 </w:t>
      </w:r>
      <w:r>
        <w:rPr>
          <w:rFonts w:hint="eastAsia" w:hAnsi="宋体"/>
          <w:bCs/>
          <w:sz w:val="24"/>
        </w:rPr>
        <w:t xml:space="preserve">合同履行期限</w:t>
      </w:r>
      <w:r>
        <w:rPr>
          <w:rFonts w:hAnsi="宋体"/>
          <w:bCs/>
          <w:sz w:val="24"/>
        </w:rPr>
        <w:t xml:space="preserve">：</w:t>
      </w:r>
      <w:r>
        <w:rPr>
          <w:rFonts w:hAnsi="宋体"/>
          <w:sz w:val="24"/>
        </w:rPr>
        <w:t xml:space="preserve">_________</w:t>
      </w:r>
      <w:r/>
    </w:p>
    <w:p>
      <w:pPr>
        <w:pStyle w:val="925"/>
        <w:ind w:firstLine="480"/>
        <w:spacing w:line="480" w:lineRule="exact"/>
        <w:rPr>
          <w:rFonts w:hAnsi="宋体"/>
          <w:bCs/>
          <w:sz w:val="24"/>
        </w:rPr>
      </w:pPr>
      <w:r>
        <w:rPr>
          <w:rFonts w:hAnsi="宋体"/>
          <w:bCs/>
          <w:sz w:val="24"/>
        </w:rPr>
        <w:t xml:space="preserve">9.2 交货方式：</w:t>
      </w:r>
      <w:r>
        <w:rPr>
          <w:rFonts w:hAnsi="宋体"/>
          <w:sz w:val="24"/>
        </w:rPr>
        <w:t xml:space="preserve">_________</w:t>
      </w:r>
      <w:r/>
    </w:p>
    <w:p>
      <w:pPr>
        <w:pStyle w:val="925"/>
        <w:ind w:firstLine="480"/>
        <w:spacing w:line="480" w:lineRule="exact"/>
        <w:rPr>
          <w:rFonts w:hAnsi="宋体"/>
          <w:b/>
          <w:sz w:val="24"/>
        </w:rPr>
      </w:pPr>
      <w:r>
        <w:rPr>
          <w:rFonts w:hAnsi="宋体"/>
          <w:bCs/>
          <w:sz w:val="24"/>
        </w:rPr>
        <w:t xml:space="preserve">9.3 交货地点：</w:t>
      </w:r>
      <w:r>
        <w:rPr>
          <w:rFonts w:hAnsi="宋体"/>
          <w:sz w:val="24"/>
        </w:rPr>
        <w:t xml:space="preserve">_________</w:t>
      </w:r>
      <w:r/>
    </w:p>
    <w:p>
      <w:pPr>
        <w:pStyle w:val="925"/>
        <w:ind w:firstLine="482"/>
        <w:spacing w:line="480" w:lineRule="exact"/>
        <w:rPr>
          <w:rFonts w:hAnsi="宋体"/>
          <w:b/>
          <w:sz w:val="24"/>
        </w:rPr>
      </w:pPr>
      <w:r>
        <w:rPr>
          <w:rFonts w:hAnsi="宋体"/>
          <w:b/>
          <w:sz w:val="24"/>
        </w:rPr>
        <w:t xml:space="preserve">十、货款支付</w:t>
      </w:r>
      <w:r/>
    </w:p>
    <w:p>
      <w:pPr>
        <w:ind w:firstLine="480"/>
        <w:spacing w:line="480" w:lineRule="exact"/>
        <w:rPr>
          <w:rFonts w:ascii="宋体" w:hAnsi="宋体"/>
          <w:b/>
          <w:sz w:val="24"/>
        </w:rPr>
      </w:pPr>
      <w:r>
        <w:rPr>
          <w:rFonts w:ascii="宋体" w:hAnsi="宋体"/>
          <w:bCs/>
          <w:sz w:val="24"/>
        </w:rPr>
        <w:t xml:space="preserve">10.1 </w:t>
      </w:r>
      <w:r>
        <w:rPr>
          <w:rFonts w:ascii="宋体" w:hAnsi="宋体"/>
          <w:b/>
          <w:sz w:val="24"/>
        </w:rPr>
        <w:t xml:space="preserve">付款方式：</w:t>
      </w:r>
      <w:r>
        <w:rPr>
          <w:rFonts w:hint="eastAsia" w:ascii="宋体" w:hAnsi="宋体"/>
          <w:b/>
          <w:sz w:val="24"/>
        </w:rPr>
        <w:t xml:space="preserve">1、合同签订后付30%预付款（不含云服务器资源租用费，下同）（合同签订并收到中标人发票后 10个工作日内），项目验收合格后付至合同价款的50%，验收合格满一年后付至审核价款的60%，验收合格满二年后至免费质保期满按平均支付剩余审核价款。</w:t>
      </w:r>
      <w:r/>
    </w:p>
    <w:p>
      <w:pPr>
        <w:ind w:firstLine="482"/>
        <w:spacing w:line="480" w:lineRule="exact"/>
        <w:rPr>
          <w:rFonts w:ascii="宋体" w:hAnsi="宋体"/>
          <w:b/>
          <w:sz w:val="24"/>
        </w:rPr>
      </w:pPr>
      <w:r>
        <w:rPr>
          <w:rFonts w:hint="eastAsia" w:ascii="宋体" w:hAnsi="宋体"/>
          <w:b/>
          <w:sz w:val="24"/>
        </w:rPr>
        <w:t xml:space="preserve">2、对于云服务器资源租用期从项目上线前（上线确认单）3个月开始计算，开始计算租用期当年年底支付总租用费的10%，租用期满1年时付至总租用费的20%，剩余租用费按剩余租期按年在每年租期到期时平均支付剩余租用费的审核价款。</w:t>
      </w:r>
      <w:r/>
    </w:p>
    <w:p>
      <w:pPr>
        <w:ind w:firstLine="482"/>
        <w:spacing w:line="480" w:lineRule="exact"/>
        <w:rPr>
          <w:rFonts w:ascii="宋体" w:hAnsi="宋体"/>
          <w:b/>
          <w:sz w:val="24"/>
        </w:rPr>
      </w:pPr>
      <w:r>
        <w:rPr>
          <w:rFonts w:hint="eastAsia" w:ascii="宋体" w:hAnsi="宋体"/>
          <w:b/>
          <w:sz w:val="24"/>
        </w:rPr>
        <w:t xml:space="preserve">云服务器资源租用期未开始前，项目实施中如需对硬件资源配合的需求由乙方自行解决。</w:t>
      </w:r>
      <w:r/>
    </w:p>
    <w:p>
      <w:pPr>
        <w:ind w:firstLine="482"/>
        <w:spacing w:line="480" w:lineRule="exact"/>
        <w:rPr>
          <w:rFonts w:ascii="宋体" w:hAnsi="宋体"/>
          <w:b/>
          <w:sz w:val="24"/>
        </w:rPr>
      </w:pPr>
      <w:r>
        <w:rPr>
          <w:rFonts w:hint="eastAsia" w:ascii="宋体" w:hAnsi="宋体"/>
          <w:b/>
          <w:sz w:val="24"/>
        </w:rPr>
        <w:t xml:space="preserve">在签订合同时，供应商明确表示无需预付款或者主动要求降低预付款比例的，采购人可不适用前述预付款的规定。</w:t>
      </w:r>
      <w:r/>
    </w:p>
    <w:p>
      <w:pPr>
        <w:ind w:firstLine="480"/>
        <w:spacing w:line="480" w:lineRule="exact"/>
        <w:rPr>
          <w:rFonts w:ascii="宋体" w:hAnsi="宋体"/>
          <w:sz w:val="24"/>
        </w:rPr>
      </w:pPr>
      <w:r>
        <w:rPr>
          <w:rFonts w:ascii="宋体" w:hAnsi="宋体"/>
          <w:sz w:val="24"/>
        </w:rPr>
        <w:t xml:space="preserve">10.2当采购数量与实际使用数量不一致时，</w:t>
      </w:r>
      <w:r>
        <w:rPr>
          <w:rFonts w:hint="eastAsia" w:ascii="宋体" w:hAnsi="宋体"/>
          <w:sz w:val="24"/>
        </w:rPr>
        <w:t xml:space="preserve">乙方</w:t>
      </w:r>
      <w:r>
        <w:rPr>
          <w:rFonts w:ascii="宋体" w:hAnsi="宋体"/>
          <w:sz w:val="24"/>
        </w:rPr>
        <w:t xml:space="preserve">应根据实际使用量供货，合同的最终结算金额按实际使用量乘以成交单价进行计算。</w:t>
      </w:r>
      <w:r/>
    </w:p>
    <w:p>
      <w:pPr>
        <w:ind w:firstLine="480"/>
        <w:spacing w:line="480" w:lineRule="exact"/>
        <w:rPr>
          <w:rFonts w:ascii="宋体" w:hAnsi="宋体"/>
          <w:sz w:val="24"/>
        </w:rPr>
      </w:pPr>
      <w:r>
        <w:rPr>
          <w:rFonts w:hint="eastAsia" w:ascii="宋体" w:hAnsi="宋体"/>
          <w:sz w:val="24"/>
        </w:rPr>
        <w:t xml:space="preserve">10.3乙方付款时需提供合法有效的发票</w:t>
      </w:r>
      <w:r>
        <w:rPr>
          <w:rFonts w:ascii="宋体" w:hAnsi="宋体"/>
          <w:sz w:val="24"/>
        </w:rPr>
        <w:t xml:space="preserve">。</w:t>
      </w:r>
      <w:r/>
    </w:p>
    <w:p>
      <w:pPr>
        <w:ind w:firstLine="482"/>
        <w:spacing w:line="480" w:lineRule="exact"/>
        <w:rPr>
          <w:rFonts w:ascii="宋体" w:hAnsi="宋体"/>
          <w:b/>
          <w:sz w:val="24"/>
        </w:rPr>
      </w:pPr>
      <w:r>
        <w:rPr>
          <w:rFonts w:hint="eastAsia" w:ascii="宋体" w:hAnsi="宋体"/>
          <w:b/>
          <w:sz w:val="24"/>
        </w:rPr>
        <w:t xml:space="preserve">十一</w:t>
      </w:r>
      <w:r>
        <w:rPr>
          <w:rFonts w:ascii="宋体" w:hAnsi="宋体"/>
          <w:b/>
          <w:sz w:val="24"/>
        </w:rPr>
        <w:t xml:space="preserve">.</w:t>
      </w:r>
      <w:r>
        <w:rPr>
          <w:rFonts w:hint="eastAsia" w:ascii="宋体" w:hAnsi="宋体"/>
          <w:b/>
          <w:sz w:val="24"/>
        </w:rPr>
        <w:t xml:space="preserve">税费</w:t>
      </w:r>
      <w:r/>
    </w:p>
    <w:p>
      <w:pPr>
        <w:ind w:firstLine="480"/>
        <w:spacing w:line="480" w:lineRule="exact"/>
        <w:rPr>
          <w:rFonts w:ascii="宋体" w:hAnsi="宋体"/>
          <w:sz w:val="24"/>
        </w:rPr>
      </w:pPr>
      <w:r>
        <w:rPr>
          <w:rFonts w:ascii="宋体" w:hAnsi="宋体"/>
          <w:sz w:val="24"/>
        </w:rPr>
        <w:t xml:space="preserve">11.1</w:t>
      </w:r>
      <w:r>
        <w:rPr>
          <w:rFonts w:hint="eastAsia" w:ascii="宋体" w:hAnsi="宋体"/>
          <w:sz w:val="24"/>
        </w:rPr>
        <w:t xml:space="preserve">本合同执行中相关的一切税费均由乙方负担。</w:t>
      </w:r>
      <w:r/>
    </w:p>
    <w:p>
      <w:pPr>
        <w:pStyle w:val="925"/>
        <w:ind w:firstLine="482"/>
        <w:spacing w:line="480" w:lineRule="exact"/>
        <w:rPr>
          <w:rFonts w:hAnsi="宋体"/>
          <w:sz w:val="24"/>
        </w:rPr>
      </w:pPr>
      <w:r>
        <w:rPr>
          <w:rFonts w:hAnsi="宋体"/>
          <w:b/>
          <w:sz w:val="24"/>
        </w:rPr>
        <w:t xml:space="preserve">十二、质量保证及售后服务</w:t>
      </w:r>
      <w:r/>
    </w:p>
    <w:p>
      <w:pPr>
        <w:ind w:firstLine="480"/>
        <w:spacing w:line="480" w:lineRule="exact"/>
        <w:rPr>
          <w:rFonts w:ascii="宋体" w:hAnsi="宋体"/>
          <w:sz w:val="24"/>
        </w:rPr>
      </w:pPr>
      <w:r>
        <w:rPr>
          <w:rFonts w:ascii="宋体" w:hAnsi="宋体"/>
          <w:sz w:val="24"/>
        </w:rPr>
        <w:t xml:space="preserve">12.1 乙方应按招标文件规定的货物性能、技术要求、质量标准向甲方提供未经使用的全新产品</w:t>
      </w:r>
      <w:r>
        <w:rPr>
          <w:rFonts w:hint="eastAsia" w:ascii="宋体" w:hAnsi="宋体"/>
          <w:sz w:val="24"/>
        </w:rPr>
        <w:t xml:space="preserve">，软件产品需按采购需求提供，最终按功能进行验收</w:t>
      </w:r>
      <w:r>
        <w:rPr>
          <w:rFonts w:ascii="宋体" w:hAnsi="宋体"/>
          <w:sz w:val="24"/>
        </w:rPr>
        <w:t xml:space="preserve">。</w:t>
      </w:r>
      <w:r/>
    </w:p>
    <w:p>
      <w:pPr>
        <w:ind w:firstLine="480"/>
        <w:spacing w:line="480" w:lineRule="exact"/>
        <w:rPr>
          <w:rFonts w:ascii="宋体" w:hAnsi="宋体"/>
          <w:sz w:val="24"/>
        </w:rPr>
      </w:pPr>
      <w:r>
        <w:rPr>
          <w:rFonts w:ascii="宋体" w:hAnsi="宋体"/>
          <w:sz w:val="24"/>
        </w:rPr>
        <w:t xml:space="preserve">12.2 乙方提供的货物在质量期内因货物本身的质量问题发生故障，乙方应负责免费更换。对达不到技术要求者，根据实际情况，经双方协商，可按以下办法处理：</w:t>
      </w:r>
      <w:r/>
    </w:p>
    <w:p>
      <w:pPr>
        <w:ind w:firstLine="480"/>
        <w:spacing w:line="480" w:lineRule="exact"/>
        <w:rPr>
          <w:rFonts w:ascii="宋体" w:hAnsi="宋体"/>
          <w:sz w:val="24"/>
        </w:rPr>
      </w:pPr>
      <w:r>
        <w:rPr>
          <w:rFonts w:ascii="宋体" w:hAnsi="宋体"/>
          <w:sz w:val="24"/>
        </w:rPr>
        <w:t xml:space="preserve">⑴更换：由乙方承担所发生的全部费用。</w:t>
      </w:r>
      <w:r/>
    </w:p>
    <w:p>
      <w:pPr>
        <w:ind w:firstLine="480"/>
        <w:spacing w:line="480" w:lineRule="exact"/>
        <w:rPr>
          <w:rFonts w:ascii="宋体" w:hAnsi="宋体"/>
          <w:sz w:val="24"/>
        </w:rPr>
      </w:pPr>
      <w:r>
        <w:rPr>
          <w:rFonts w:ascii="宋体" w:hAnsi="宋体"/>
          <w:sz w:val="24"/>
        </w:rPr>
        <w:t xml:space="preserve">⑵贬值处理：由甲乙双方合议定价。</w:t>
      </w:r>
      <w:r/>
    </w:p>
    <w:p>
      <w:pPr>
        <w:ind w:firstLine="480"/>
        <w:spacing w:line="480" w:lineRule="exact"/>
        <w:rPr>
          <w:rFonts w:ascii="宋体" w:hAnsi="宋体"/>
          <w:sz w:val="24"/>
        </w:rPr>
      </w:pPr>
      <w:r>
        <w:rPr>
          <w:rFonts w:ascii="宋体" w:hAnsi="宋体"/>
          <w:sz w:val="24"/>
        </w:rPr>
        <w:t xml:space="preserve">⑶退货处理：乙方应退还甲方支付的合同款，同时</w:t>
      </w:r>
      <w:r>
        <w:rPr>
          <w:rFonts w:ascii="宋体" w:hAnsi="宋体"/>
          <w:sz w:val="24"/>
        </w:rPr>
        <w:t xml:space="preserve">应承担该货物</w:t>
      </w:r>
      <w:r>
        <w:rPr>
          <w:rFonts w:ascii="宋体" w:hAnsi="宋体"/>
          <w:sz w:val="24"/>
        </w:rPr>
        <w:t xml:space="preserve">的直接费用（运输、保险、检验、货款利息及银行手续费等）。</w:t>
      </w:r>
      <w:r/>
    </w:p>
    <w:p>
      <w:pPr>
        <w:ind w:firstLine="480"/>
        <w:spacing w:line="480" w:lineRule="exact"/>
        <w:rPr>
          <w:rFonts w:ascii="宋体" w:hAnsi="宋体"/>
          <w:sz w:val="24"/>
        </w:rPr>
      </w:pPr>
      <w:r>
        <w:rPr>
          <w:rFonts w:hint="eastAsia" w:ascii="宋体" w:hAnsi="宋体"/>
          <w:sz w:val="24"/>
        </w:rPr>
        <w:t xml:space="preserve">12.3质量保证及售后服务要求：本项目质保期为</w:t>
      </w:r>
      <w:r>
        <w:rPr>
          <w:rFonts w:hint="eastAsia" w:ascii="宋体" w:hAnsi="宋体"/>
          <w:sz w:val="24"/>
        </w:rPr>
        <w:t xml:space="preserve">自项目</w:t>
      </w:r>
      <w:r>
        <w:rPr>
          <w:rFonts w:hint="eastAsia" w:ascii="宋体" w:hAnsi="宋体"/>
          <w:sz w:val="24"/>
        </w:rPr>
        <w:t xml:space="preserve">全部完成验收合格之日起硬件设备及软件质保</w:t>
      </w:r>
      <w:r>
        <w:rPr>
          <w:rFonts w:hint="eastAsia" w:ascii="宋体" w:hAnsi="宋体"/>
          <w:sz w:val="24"/>
          <w:u w:val="single"/>
        </w:rPr>
        <w:t xml:space="preserve">   </w:t>
      </w:r>
      <w:r>
        <w:rPr>
          <w:rFonts w:hint="eastAsia" w:ascii="宋体" w:hAnsi="宋体"/>
          <w:sz w:val="24"/>
        </w:rPr>
        <w:t xml:space="preserve">年。在软硬件部署安装</w:t>
      </w:r>
      <w:r>
        <w:rPr>
          <w:rFonts w:hint="eastAsia" w:ascii="宋体" w:hAnsi="宋体"/>
          <w:sz w:val="24"/>
        </w:rPr>
        <w:t xml:space="preserve">后至质保期</w:t>
      </w:r>
      <w:r>
        <w:rPr>
          <w:rFonts w:hint="eastAsia" w:ascii="宋体" w:hAnsi="宋体"/>
          <w:sz w:val="24"/>
        </w:rPr>
        <w:t xml:space="preserve">开始之日止乙方参照质保期的要求免费维修或更换。质保期内乙方免费维修或更换。对所建设的项目在质保期内提供技术支持、备品备件</w:t>
      </w:r>
      <w:r>
        <w:rPr>
          <w:rFonts w:hint="eastAsia" w:ascii="宋体" w:hAnsi="宋体"/>
          <w:sz w:val="24"/>
        </w:rPr>
        <w:t xml:space="preserve">及维保服务</w:t>
      </w:r>
      <w:r>
        <w:rPr>
          <w:rFonts w:hint="eastAsia" w:ascii="宋体" w:hAnsi="宋体"/>
          <w:sz w:val="24"/>
        </w:rPr>
        <w:t xml:space="preserve">，接到保修电话后能在30分钟内响应，2小时内到场维修，3小时内维修到位。如质保期内未按照要求在3小时内修复完成，则按审核总价的</w:t>
      </w:r>
      <w:r>
        <w:rPr>
          <w:rFonts w:hint="eastAsia" w:ascii="宋体" w:hAnsi="宋体"/>
          <w:sz w:val="24"/>
        </w:rPr>
        <w:t xml:space="preserve">万分一</w:t>
      </w:r>
      <w:r>
        <w:rPr>
          <w:rFonts w:hint="eastAsia" w:ascii="宋体" w:hAnsi="宋体"/>
          <w:sz w:val="24"/>
        </w:rPr>
        <w:t xml:space="preserve">/天作为逾期违约处罚，违约金直接从结算价款中扣除。同时乙方承诺, 甲方有权自行维修或更换，其费用由乙方全部承担，甲方自行维修后的设备仍享有乙方的质保承诺，其产生的费用在乙方结算价款中扣付，同时每天按审核总额的万分</w:t>
      </w:r>
      <w:r>
        <w:rPr>
          <w:rFonts w:hint="eastAsia" w:ascii="宋体" w:hAnsi="宋体"/>
          <w:sz w:val="24"/>
        </w:rPr>
        <w:t xml:space="preserve">一</w:t>
      </w:r>
      <w:r>
        <w:rPr>
          <w:rFonts w:hint="eastAsia" w:ascii="宋体" w:hAnsi="宋体"/>
          <w:sz w:val="24"/>
        </w:rPr>
        <w:t xml:space="preserve">扣除结算价款，结算价款不足扣除的，甲方可按此主张违约责任。质量保证期满后，乙方同样提供免费电话咨询服务，并以优惠价格提供售后服务。</w:t>
      </w:r>
      <w:r/>
    </w:p>
    <w:p>
      <w:pPr>
        <w:ind w:firstLine="480"/>
        <w:spacing w:line="480" w:lineRule="exact"/>
        <w:rPr>
          <w:rFonts w:ascii="宋体" w:hAnsi="宋体"/>
          <w:sz w:val="24"/>
        </w:rPr>
      </w:pPr>
      <w:r>
        <w:rPr>
          <w:rFonts w:ascii="宋体" w:hAnsi="宋体"/>
          <w:sz w:val="24"/>
        </w:rPr>
        <w:t xml:space="preserve">12.4 在质保期内，乙方应对货物出现的质量及安全问题负责处理解决并承担一切费用。</w:t>
      </w:r>
      <w:r/>
    </w:p>
    <w:p>
      <w:pPr>
        <w:pStyle w:val="925"/>
        <w:ind w:firstLine="482"/>
        <w:spacing w:line="480" w:lineRule="exact"/>
        <w:rPr>
          <w:rFonts w:hAnsi="宋体"/>
          <w:b/>
          <w:sz w:val="24"/>
        </w:rPr>
      </w:pPr>
      <w:r>
        <w:rPr>
          <w:rFonts w:hAnsi="宋体"/>
          <w:b/>
          <w:sz w:val="24"/>
        </w:rPr>
        <w:t xml:space="preserve">十三、调试和验收</w:t>
      </w:r>
      <w:r/>
    </w:p>
    <w:p>
      <w:pPr>
        <w:ind w:firstLine="480"/>
        <w:spacing w:line="480" w:lineRule="exact"/>
        <w:rPr>
          <w:rFonts w:ascii="宋体" w:hAnsi="宋体"/>
          <w:sz w:val="24"/>
        </w:rPr>
      </w:pPr>
      <w:r>
        <w:rPr>
          <w:rFonts w:ascii="宋体" w:hAnsi="宋体"/>
          <w:sz w:val="24"/>
        </w:rPr>
        <w:t xml:space="preserve">13.1 甲方对乙方提交的货物依据招标文件上的技术规格要求和国家有关质量标准进行现场初步验收，外观、说明书符合招标文件技术要求的，给予签收，初步验收不合格的不予签收。</w:t>
      </w:r>
      <w:r/>
    </w:p>
    <w:p>
      <w:pPr>
        <w:ind w:firstLine="480"/>
        <w:spacing w:line="480" w:lineRule="exact"/>
        <w:rPr>
          <w:rFonts w:ascii="宋体" w:hAnsi="宋体"/>
          <w:sz w:val="24"/>
        </w:rPr>
      </w:pPr>
      <w:r>
        <w:rPr>
          <w:rFonts w:ascii="宋体" w:hAnsi="宋体"/>
          <w:sz w:val="24"/>
        </w:rPr>
        <w:t xml:space="preserve">13.2 乙方交货前应对产品</w:t>
      </w:r>
      <w:r>
        <w:rPr>
          <w:rFonts w:ascii="宋体" w:hAnsi="宋体"/>
          <w:sz w:val="24"/>
        </w:rPr>
        <w:t xml:space="preserve">作出</w:t>
      </w:r>
      <w:r>
        <w:rPr>
          <w:rFonts w:ascii="宋体" w:hAnsi="宋体"/>
          <w:sz w:val="24"/>
        </w:rPr>
        <w:t xml:space="preserve">全面检查和对验收文件进行整理，并列出清单，作为甲方收货验收和使用的技术条件依据，检验的结果应随货物交甲方。</w:t>
      </w:r>
      <w:r/>
    </w:p>
    <w:p>
      <w:pPr>
        <w:ind w:firstLine="480"/>
        <w:spacing w:line="480" w:lineRule="exact"/>
        <w:rPr>
          <w:rFonts w:ascii="宋体" w:hAnsi="宋体"/>
          <w:sz w:val="24"/>
        </w:rPr>
      </w:pPr>
      <w:r>
        <w:rPr>
          <w:rFonts w:ascii="宋体" w:hAnsi="宋体"/>
          <w:sz w:val="24"/>
        </w:rPr>
        <w:t xml:space="preserve">13.3 甲方对乙方提供的货物在使用前进行调试时，乙方需负责安装并培训甲方的使用</w:t>
      </w:r>
      <w:r>
        <w:rPr>
          <w:rFonts w:ascii="宋体" w:hAnsi="宋体"/>
          <w:sz w:val="24"/>
        </w:rPr>
        <w:t xml:space="preserve">操作人员，并协助甲方一起调试，直到符合技术要求，甲方才做最终验收。</w:t>
      </w:r>
      <w:r/>
    </w:p>
    <w:p>
      <w:pPr>
        <w:ind w:firstLine="482"/>
        <w:spacing w:line="480" w:lineRule="exact"/>
        <w:rPr>
          <w:rFonts w:ascii="宋体" w:hAnsi="宋体" w:eastAsia="宋体"/>
          <w:b/>
          <w:bCs/>
          <w:sz w:val="24"/>
        </w:rPr>
      </w:pPr>
      <w:r>
        <w:rPr>
          <w:rFonts w:ascii="宋体" w:hAnsi="宋体"/>
          <w:b/>
          <w:bCs/>
          <w:sz w:val="24"/>
        </w:rPr>
        <w:t xml:space="preserve">13.4 对技术复杂的货物，甲方</w:t>
      </w:r>
      <w:r>
        <w:rPr>
          <w:rFonts w:hint="eastAsia" w:ascii="宋体" w:hAnsi="宋体"/>
          <w:b/>
          <w:bCs/>
          <w:sz w:val="24"/>
        </w:rPr>
        <w:t xml:space="preserve">可</w:t>
      </w:r>
      <w:r>
        <w:rPr>
          <w:rFonts w:ascii="宋体" w:hAnsi="宋体"/>
          <w:b/>
          <w:bCs/>
          <w:sz w:val="24"/>
        </w:rPr>
        <w:t xml:space="preserve">请国家认可的专业检测机构参与初步验收及最终验收，并由其出具质量检测报告</w:t>
      </w:r>
      <w:r>
        <w:rPr>
          <w:rFonts w:hint="eastAsia" w:ascii="宋体" w:hAnsi="宋体"/>
          <w:b/>
          <w:bCs/>
          <w:sz w:val="24"/>
        </w:rPr>
        <w:t xml:space="preserve">，检测费用由乙方负责。</w:t>
      </w:r>
      <w:r/>
    </w:p>
    <w:p>
      <w:pPr>
        <w:ind w:firstLine="482"/>
        <w:spacing w:line="480" w:lineRule="exact"/>
        <w:rPr>
          <w:rFonts w:ascii="宋体" w:hAnsi="宋体"/>
          <w:b/>
          <w:sz w:val="24"/>
        </w:rPr>
      </w:pPr>
      <w:r>
        <w:rPr>
          <w:rFonts w:ascii="宋体" w:hAnsi="宋体"/>
          <w:b/>
          <w:sz w:val="24"/>
        </w:rPr>
        <w:t xml:space="preserve">13.5 验收时乙方必须在现场，验收完毕后作出验收结果报告</w:t>
      </w:r>
      <w:r>
        <w:rPr>
          <w:rFonts w:hint="eastAsia" w:ascii="宋体" w:hAnsi="宋体"/>
          <w:b/>
          <w:sz w:val="24"/>
        </w:rPr>
        <w:t xml:space="preserve">，</w:t>
      </w:r>
      <w:r>
        <w:rPr>
          <w:rFonts w:ascii="宋体" w:hAnsi="宋体"/>
          <w:b/>
          <w:sz w:val="24"/>
        </w:rPr>
        <w:t xml:space="preserve">验收费用由乙方</w:t>
      </w:r>
      <w:r>
        <w:rPr>
          <w:rFonts w:hint="eastAsia" w:ascii="宋体" w:hAnsi="宋体"/>
          <w:b/>
          <w:sz w:val="24"/>
        </w:rPr>
        <w:t xml:space="preserve">支付</w:t>
      </w:r>
      <w:r>
        <w:rPr>
          <w:rFonts w:ascii="宋体" w:hAnsi="宋体"/>
          <w:b/>
          <w:sz w:val="24"/>
        </w:rPr>
        <w:t xml:space="preserve">。</w:t>
      </w:r>
      <w:r/>
    </w:p>
    <w:p>
      <w:pPr>
        <w:pStyle w:val="925"/>
        <w:ind w:firstLine="482"/>
        <w:spacing w:line="480" w:lineRule="exact"/>
        <w:rPr>
          <w:rFonts w:hAnsi="宋体"/>
          <w:b/>
          <w:sz w:val="24"/>
        </w:rPr>
      </w:pPr>
      <w:r>
        <w:rPr>
          <w:rFonts w:hAnsi="宋体"/>
          <w:b/>
          <w:sz w:val="24"/>
        </w:rPr>
        <w:t xml:space="preserve">十四、货物包装、发运及运输</w:t>
      </w:r>
      <w:r/>
    </w:p>
    <w:p>
      <w:pPr>
        <w:ind w:firstLine="480"/>
        <w:spacing w:line="480" w:lineRule="exact"/>
        <w:rPr>
          <w:rFonts w:ascii="宋体" w:hAnsi="宋体"/>
          <w:sz w:val="24"/>
        </w:rPr>
      </w:pPr>
      <w:r>
        <w:rPr>
          <w:rFonts w:ascii="宋体" w:hAnsi="宋体"/>
          <w:sz w:val="24"/>
        </w:rPr>
        <w:t xml:space="preserve">14.1 乙方应在货物发运前对其进行满足运输距离、防潮、防震、防锈和防破损装卸等要求包装，以保证货物安全运达甲方指定地点。</w:t>
      </w:r>
      <w:r/>
    </w:p>
    <w:p>
      <w:pPr>
        <w:ind w:firstLine="480"/>
        <w:spacing w:line="480" w:lineRule="exact"/>
        <w:rPr>
          <w:rFonts w:ascii="宋体" w:hAnsi="宋体"/>
          <w:sz w:val="24"/>
        </w:rPr>
      </w:pPr>
      <w:r>
        <w:rPr>
          <w:rFonts w:ascii="宋体" w:hAnsi="宋体"/>
          <w:sz w:val="24"/>
        </w:rPr>
        <w:t xml:space="preserve">14.2 使用说明书、质量检验证明书、随配附件和工具以及清单一并附于货物内。</w:t>
      </w:r>
      <w:r/>
    </w:p>
    <w:p>
      <w:pPr>
        <w:ind w:firstLine="480"/>
        <w:spacing w:line="480" w:lineRule="exact"/>
        <w:rPr>
          <w:rFonts w:ascii="宋体" w:hAnsi="宋体"/>
          <w:sz w:val="24"/>
        </w:rPr>
      </w:pPr>
      <w:r>
        <w:rPr>
          <w:rFonts w:ascii="宋体" w:hAnsi="宋体"/>
          <w:sz w:val="24"/>
        </w:rPr>
        <w:t xml:space="preserve">14.3 乙方在货物发运手续办理完毕后24小时内或货到甲方48小时前通知甲方，以准备接货。</w:t>
      </w:r>
      <w:r/>
    </w:p>
    <w:p>
      <w:pPr>
        <w:ind w:firstLine="480"/>
        <w:spacing w:line="480" w:lineRule="exact"/>
        <w:rPr>
          <w:rFonts w:ascii="宋体" w:hAnsi="宋体"/>
          <w:sz w:val="24"/>
        </w:rPr>
      </w:pPr>
      <w:r>
        <w:rPr>
          <w:rFonts w:ascii="宋体" w:hAnsi="宋体"/>
          <w:sz w:val="24"/>
        </w:rPr>
        <w:t xml:space="preserve">14.4 货物在交付甲方前发生的风险均由乙方负责。</w:t>
      </w:r>
      <w:r/>
    </w:p>
    <w:p>
      <w:pPr>
        <w:ind w:firstLine="480"/>
        <w:spacing w:line="480" w:lineRule="exact"/>
        <w:rPr>
          <w:rFonts w:ascii="宋体" w:hAnsi="宋体"/>
          <w:sz w:val="24"/>
        </w:rPr>
      </w:pPr>
      <w:r>
        <w:rPr>
          <w:rFonts w:ascii="宋体" w:hAnsi="宋体"/>
          <w:sz w:val="24"/>
        </w:rPr>
        <w:t xml:space="preserve">14.5 货物在规定的交付期限内由乙方送达甲方指定的地点视为交付，乙方同时需通知甲方货物已送达。</w:t>
      </w:r>
      <w:r/>
    </w:p>
    <w:p>
      <w:pPr>
        <w:pStyle w:val="925"/>
        <w:ind w:firstLine="482"/>
        <w:spacing w:line="480" w:lineRule="exact"/>
        <w:rPr>
          <w:rFonts w:hAnsi="宋体"/>
          <w:b/>
          <w:sz w:val="24"/>
        </w:rPr>
      </w:pPr>
      <w:r>
        <w:rPr>
          <w:rFonts w:hAnsi="宋体"/>
          <w:b/>
          <w:sz w:val="24"/>
        </w:rPr>
        <w:t xml:space="preserve">十五、违约责任</w:t>
      </w:r>
      <w:r/>
    </w:p>
    <w:p>
      <w:pPr>
        <w:ind w:firstLine="480"/>
        <w:spacing w:line="480" w:lineRule="exact"/>
        <w:rPr>
          <w:rFonts w:ascii="宋体" w:hAnsi="宋体"/>
          <w:sz w:val="24"/>
        </w:rPr>
      </w:pPr>
      <w:r>
        <w:rPr>
          <w:rFonts w:ascii="宋体" w:hAnsi="宋体"/>
          <w:sz w:val="24"/>
        </w:rPr>
        <w:t xml:space="preserve">15.1 甲方无正当理由拒收货物的，甲方向乙方偿付拒收货款总值的百分之五违约金。</w:t>
      </w:r>
      <w:r/>
    </w:p>
    <w:p>
      <w:pPr>
        <w:ind w:firstLine="480"/>
        <w:spacing w:line="480" w:lineRule="exact"/>
        <w:rPr>
          <w:rFonts w:ascii="宋体" w:hAnsi="宋体"/>
          <w:sz w:val="24"/>
        </w:rPr>
      </w:pPr>
      <w:r>
        <w:rPr>
          <w:rFonts w:ascii="宋体" w:hAnsi="宋体"/>
          <w:sz w:val="24"/>
        </w:rPr>
        <w:t xml:space="preserve">15.2 甲方无故逾期验收和办理货款支付手续的,甲方应按逾期付款总额每日万分之五向乙方支付违约金。</w:t>
      </w:r>
      <w:r/>
    </w:p>
    <w:p>
      <w:pPr>
        <w:ind w:firstLine="480"/>
        <w:spacing w:line="480" w:lineRule="exact"/>
        <w:rPr>
          <w:rFonts w:ascii="宋体" w:hAnsi="宋体"/>
          <w:sz w:val="24"/>
        </w:rPr>
      </w:pPr>
      <w:r>
        <w:rPr>
          <w:rFonts w:ascii="宋体" w:hAnsi="宋体"/>
          <w:sz w:val="24"/>
        </w:rPr>
        <w:t xml:space="preserve">15.3 乙方逾期交付货物的，乙方应每日按</w:t>
      </w:r>
      <w:r>
        <w:rPr>
          <w:rFonts w:hint="eastAsia" w:ascii="宋体" w:hAnsi="宋体"/>
          <w:sz w:val="24"/>
        </w:rPr>
        <w:t xml:space="preserve">审核总价的</w:t>
      </w:r>
      <w:r>
        <w:rPr>
          <w:rFonts w:ascii="宋体" w:hAnsi="宋体"/>
          <w:sz w:val="24"/>
        </w:rPr>
        <w:t xml:space="preserve">千分之</w:t>
      </w:r>
      <w:r>
        <w:rPr>
          <w:rFonts w:hint="eastAsia" w:ascii="宋体" w:hAnsi="宋体"/>
          <w:sz w:val="24"/>
        </w:rPr>
        <w:t xml:space="preserve">一</w:t>
      </w:r>
      <w:r>
        <w:rPr>
          <w:rFonts w:ascii="宋体" w:hAnsi="宋体"/>
          <w:sz w:val="24"/>
        </w:rPr>
        <w:t xml:space="preserve">向甲方支付违约金，由甲方从待付货款中扣除。乙方因逾期交货或因其他违约行为导致甲方解除合同的，乙方应向甲方支付合同总值5%的违约金，如造成甲方损失超过违约金的，超出部分由乙方继续承担赔偿责任。 </w:t>
      </w:r>
      <w:r/>
    </w:p>
    <w:p>
      <w:pPr>
        <w:ind w:firstLine="480"/>
        <w:spacing w:line="480" w:lineRule="exact"/>
        <w:rPr>
          <w:rFonts w:ascii="宋体" w:hAnsi="宋体"/>
          <w:sz w:val="24"/>
        </w:rPr>
      </w:pPr>
      <w:r>
        <w:rPr>
          <w:rFonts w:ascii="宋体" w:hAnsi="宋体"/>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25"/>
        <w:ind w:firstLine="482"/>
        <w:spacing w:line="480" w:lineRule="exact"/>
        <w:rPr>
          <w:rFonts w:hAnsi="宋体"/>
          <w:b/>
          <w:sz w:val="24"/>
        </w:rPr>
      </w:pPr>
      <w:r>
        <w:rPr>
          <w:rFonts w:hAnsi="宋体"/>
          <w:b/>
          <w:sz w:val="24"/>
        </w:rPr>
        <w:t xml:space="preserve">十六、不可抗力事件处理</w:t>
      </w:r>
      <w:r/>
    </w:p>
    <w:p>
      <w:pPr>
        <w:ind w:firstLine="480"/>
        <w:spacing w:line="480" w:lineRule="exact"/>
        <w:rPr>
          <w:rFonts w:ascii="宋体" w:hAnsi="宋体"/>
          <w:sz w:val="24"/>
        </w:rPr>
      </w:pPr>
      <w:r>
        <w:rPr>
          <w:rFonts w:ascii="宋体" w:hAnsi="宋体"/>
          <w:sz w:val="24"/>
        </w:rPr>
        <w:t xml:space="preserve">16.1 在合同有效期内，任何一方因不可抗力事件导致不能履行合同，则合同履行期可延长，其延长期与不可抗力影响期相同。</w:t>
      </w:r>
      <w:r/>
    </w:p>
    <w:p>
      <w:pPr>
        <w:ind w:firstLine="480"/>
        <w:spacing w:line="480" w:lineRule="exact"/>
        <w:rPr>
          <w:rFonts w:ascii="宋体" w:hAnsi="宋体"/>
          <w:sz w:val="24"/>
        </w:rPr>
      </w:pPr>
      <w:r>
        <w:rPr>
          <w:rFonts w:ascii="宋体" w:hAnsi="宋体"/>
          <w:sz w:val="24"/>
        </w:rPr>
        <w:t xml:space="preserve">16.2 不可抗力事件发生后，应立即通知对方，并寄送有关权威机构出具的证明。</w:t>
      </w:r>
      <w:r/>
    </w:p>
    <w:p>
      <w:pPr>
        <w:ind w:firstLine="480"/>
        <w:spacing w:line="480" w:lineRule="exact"/>
        <w:rPr>
          <w:rFonts w:ascii="宋体" w:hAnsi="宋体"/>
          <w:sz w:val="24"/>
        </w:rPr>
      </w:pPr>
      <w:r>
        <w:rPr>
          <w:rFonts w:ascii="宋体" w:hAnsi="宋体"/>
          <w:sz w:val="24"/>
        </w:rPr>
        <w:t xml:space="preserve">16.3 不可抗力事件延续120天以上，双方应通过友好协商，确定是否继续履行合同。</w:t>
      </w:r>
      <w:r/>
    </w:p>
    <w:p>
      <w:pPr>
        <w:pStyle w:val="925"/>
        <w:ind w:firstLine="482"/>
        <w:spacing w:line="480" w:lineRule="exact"/>
        <w:rPr>
          <w:rFonts w:hAnsi="宋体"/>
          <w:b/>
          <w:sz w:val="24"/>
        </w:rPr>
      </w:pPr>
      <w:r>
        <w:rPr>
          <w:rFonts w:hAnsi="宋体"/>
          <w:b/>
          <w:sz w:val="24"/>
        </w:rPr>
        <w:t xml:space="preserve">十七、诉讼</w:t>
      </w:r>
      <w:r/>
    </w:p>
    <w:p>
      <w:pPr>
        <w:ind w:firstLine="480"/>
        <w:spacing w:line="480" w:lineRule="exact"/>
        <w:rPr>
          <w:rFonts w:ascii="宋体" w:hAnsi="宋体"/>
          <w:sz w:val="24"/>
        </w:rPr>
      </w:pPr>
      <w:r>
        <w:rPr>
          <w:rFonts w:ascii="宋体" w:hAnsi="宋体"/>
          <w:sz w:val="24"/>
        </w:rPr>
        <w:t xml:space="preserve">17.1 双方在执行合同中所发生的一切争议，应通过协商解决。如协商不成，可向合同签订地</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大丰区人民</w:t>
      </w:r>
      <w:r>
        <w:rPr>
          <w:rFonts w:ascii="宋体" w:hAnsi="宋体"/>
          <w:sz w:val="24"/>
        </w:rPr>
        <w:t xml:space="preserve">法院起诉，合同签订地在此约定为</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w:t>
      </w:r>
      <w:r>
        <w:rPr>
          <w:rFonts w:ascii="宋体" w:hAnsi="宋体"/>
          <w:sz w:val="24"/>
        </w:rPr>
        <w:t xml:space="preserve">。</w:t>
      </w:r>
      <w:r/>
    </w:p>
    <w:p>
      <w:pPr>
        <w:pStyle w:val="925"/>
        <w:ind w:firstLine="482"/>
        <w:spacing w:line="480" w:lineRule="exact"/>
        <w:rPr>
          <w:rFonts w:hAnsi="宋体"/>
          <w:b/>
          <w:sz w:val="24"/>
        </w:rPr>
      </w:pPr>
      <w:r>
        <w:rPr>
          <w:rFonts w:hint="eastAsia" w:hAnsi="宋体"/>
          <w:b/>
          <w:sz w:val="24"/>
        </w:rPr>
        <w:t xml:space="preserve">十八、合同附则</w:t>
      </w:r>
      <w:r/>
    </w:p>
    <w:p>
      <w:pPr>
        <w:ind w:firstLine="480"/>
        <w:spacing w:line="480" w:lineRule="exact"/>
        <w:rPr>
          <w:rFonts w:ascii="宋体" w:hAnsi="宋体"/>
          <w:sz w:val="24"/>
        </w:rPr>
      </w:pPr>
      <w:r>
        <w:rPr>
          <w:rFonts w:hint="eastAsia" w:ascii="宋体" w:hAnsi="宋体"/>
          <w:sz w:val="24"/>
        </w:rPr>
        <w:t xml:space="preserve">1、乙方所提供设备、服务及必须满足所有功能要求，乙方有责任保证甲方系统的功能性和完整性，未在招标文件中明示的设备及附配件，乙方在投标报价时已予以考虑，如项目实施过程中因缺少设备、配件或服务导致甲方系统无法正常运行，乙方须免费提供；除甲方明确提出的变更外，本项目不再增加任何费用。</w:t>
      </w:r>
      <w:r/>
    </w:p>
    <w:p>
      <w:pPr>
        <w:ind w:firstLine="480"/>
        <w:spacing w:line="480" w:lineRule="exact"/>
        <w:rPr>
          <w:rFonts w:ascii="宋体" w:hAnsi="宋体"/>
          <w:sz w:val="24"/>
        </w:rPr>
      </w:pPr>
      <w:r>
        <w:rPr>
          <w:rFonts w:hint="eastAsia" w:ascii="宋体" w:hAnsi="宋体"/>
          <w:sz w:val="24"/>
        </w:rPr>
        <w:t xml:space="preserve">2、乙方须保证所提供产品包括相关附件为相应厂商的原装正品。</w:t>
      </w:r>
      <w:r/>
    </w:p>
    <w:p>
      <w:pPr>
        <w:ind w:firstLine="480"/>
        <w:spacing w:line="480" w:lineRule="exact"/>
        <w:rPr>
          <w:rFonts w:ascii="宋体" w:hAnsi="宋体"/>
          <w:sz w:val="24"/>
        </w:rPr>
      </w:pPr>
      <w:r>
        <w:rPr>
          <w:rFonts w:hint="eastAsia" w:ascii="宋体" w:hAnsi="宋体"/>
          <w:sz w:val="24"/>
        </w:rPr>
        <w:t xml:space="preserve">3、设备安装、调试所需的工具、仪表及安装材料由乙方自行解决。施工过程应严格执行相关的施工及安装规范，并保证施工安全。</w:t>
      </w:r>
      <w:r/>
    </w:p>
    <w:p>
      <w:pPr>
        <w:ind w:firstLine="480"/>
        <w:spacing w:line="480" w:lineRule="exact"/>
        <w:rPr>
          <w:rFonts w:ascii="宋体" w:hAnsi="宋体"/>
          <w:sz w:val="24"/>
        </w:rPr>
      </w:pPr>
      <w:r>
        <w:rPr>
          <w:rFonts w:hint="eastAsia" w:ascii="宋体" w:hAnsi="宋体"/>
          <w:sz w:val="24"/>
        </w:rPr>
        <w:t xml:space="preserve">4、技术文档要求：</w:t>
      </w:r>
      <w:r/>
    </w:p>
    <w:p>
      <w:pPr>
        <w:ind w:firstLine="480"/>
        <w:spacing w:line="480" w:lineRule="exact"/>
        <w:rPr>
          <w:rFonts w:ascii="宋体" w:hAnsi="宋体"/>
          <w:sz w:val="24"/>
        </w:rPr>
      </w:pPr>
      <w:r>
        <w:rPr>
          <w:rFonts w:hint="eastAsia" w:ascii="宋体" w:hAnsi="宋体"/>
          <w:sz w:val="24"/>
        </w:rPr>
        <w:t xml:space="preserve">乙方应向甲方提供安装调试过程中的各种文档资料。</w:t>
      </w:r>
      <w:r/>
    </w:p>
    <w:p>
      <w:pPr>
        <w:ind w:firstLine="480"/>
        <w:spacing w:line="480" w:lineRule="exact"/>
        <w:rPr>
          <w:rFonts w:ascii="宋体" w:hAnsi="宋体"/>
          <w:sz w:val="24"/>
        </w:rPr>
      </w:pPr>
      <w:r>
        <w:rPr>
          <w:rFonts w:hint="eastAsia" w:ascii="宋体" w:hAnsi="宋体"/>
          <w:sz w:val="24"/>
        </w:rPr>
        <w:t xml:space="preserve">1)有关产品正确安装与详细配置（包括软件安装文件及其注册号序列号、安装方法、安装步骤及各种配置参数等）资料要以易理解的方式（包括详细说明及图示）形成中文文档及本项目所涉及的软件安装文件及其注册号序列号，一并交与甲方。</w:t>
      </w:r>
      <w:r/>
    </w:p>
    <w:p>
      <w:pPr>
        <w:ind w:firstLine="480"/>
        <w:spacing w:line="480" w:lineRule="exact"/>
        <w:rPr>
          <w:rFonts w:ascii="宋体" w:hAnsi="宋体"/>
          <w:sz w:val="24"/>
        </w:rPr>
      </w:pPr>
      <w:r>
        <w:rPr>
          <w:rFonts w:hint="eastAsia" w:ascii="宋体" w:hAnsi="宋体"/>
          <w:sz w:val="24"/>
        </w:rPr>
        <w:t xml:space="preserve">2)交货时，技术文档应与货物一起交付。乙方提交的技术文档的内容必须与所提供的产品相一致，应尽可能详细。 </w:t>
      </w:r>
      <w:r/>
    </w:p>
    <w:p>
      <w:pPr>
        <w:ind w:firstLine="480"/>
        <w:spacing w:line="480" w:lineRule="exact"/>
        <w:rPr>
          <w:rFonts w:ascii="宋体" w:hAnsi="宋体"/>
          <w:sz w:val="24"/>
        </w:rPr>
      </w:pPr>
      <w:r>
        <w:rPr>
          <w:rFonts w:hint="eastAsia" w:ascii="宋体" w:hAnsi="宋体"/>
          <w:sz w:val="24"/>
        </w:rPr>
        <w:t xml:space="preserve">3)在产品验收后，乙方应将所有技术文档（含源代码）和安装、调试资料移交给甲方。</w:t>
      </w:r>
      <w:r/>
    </w:p>
    <w:p>
      <w:pPr>
        <w:ind w:firstLine="480"/>
        <w:spacing w:line="480" w:lineRule="exact"/>
        <w:rPr>
          <w:rFonts w:ascii="宋体" w:hAnsi="宋体"/>
          <w:sz w:val="24"/>
        </w:rPr>
      </w:pPr>
      <w:r>
        <w:rPr>
          <w:rFonts w:hint="eastAsia" w:ascii="宋体" w:hAnsi="宋体"/>
          <w:sz w:val="24"/>
        </w:rPr>
        <w:t xml:space="preserve">包括但不限于以下资料：</w:t>
      </w:r>
      <w:r/>
    </w:p>
    <w:p>
      <w:pPr>
        <w:ind w:firstLine="480"/>
        <w:spacing w:line="480" w:lineRule="exact"/>
        <w:rPr>
          <w:rFonts w:ascii="宋体" w:hAnsi="宋体"/>
          <w:sz w:val="24"/>
        </w:rPr>
      </w:pPr>
      <w:r>
        <w:rPr>
          <w:rFonts w:hint="eastAsia" w:ascii="宋体" w:hAnsi="宋体"/>
          <w:sz w:val="24"/>
        </w:rPr>
        <w:t xml:space="preserve">详细的产品质量文件：包括外形尺寸、产品合格证明书等文件。</w:t>
      </w:r>
      <w:r/>
    </w:p>
    <w:p>
      <w:pPr>
        <w:ind w:firstLine="480"/>
        <w:spacing w:line="480" w:lineRule="exact"/>
        <w:rPr>
          <w:rFonts w:ascii="宋体" w:hAnsi="宋体"/>
          <w:sz w:val="24"/>
        </w:rPr>
      </w:pPr>
      <w:r>
        <w:rPr>
          <w:rFonts w:hint="eastAsia" w:ascii="宋体" w:hAnsi="宋体"/>
          <w:sz w:val="24"/>
        </w:rPr>
        <w:t xml:space="preserve">5、系统集成，根据其它所有现有建设方提供的数据完成数据集成。此费用已包含在合同价款中。</w:t>
      </w:r>
      <w:r/>
    </w:p>
    <w:p>
      <w:pPr>
        <w:ind w:firstLine="480"/>
        <w:spacing w:line="480" w:lineRule="exact"/>
        <w:rPr>
          <w:rFonts w:ascii="宋体" w:hAnsi="宋体"/>
          <w:sz w:val="24"/>
        </w:rPr>
      </w:pPr>
      <w:r>
        <w:rPr>
          <w:rFonts w:hint="eastAsia" w:ascii="宋体" w:hAnsi="宋体"/>
          <w:sz w:val="24"/>
        </w:rPr>
        <w:t xml:space="preserve">6、乙方承担本项目验收所需的费用，此费用已包含在合同价款中。</w:t>
      </w:r>
      <w:r/>
    </w:p>
    <w:p>
      <w:pPr>
        <w:ind w:firstLine="480"/>
        <w:spacing w:line="480" w:lineRule="exact"/>
        <w:rPr>
          <w:rFonts w:ascii="宋体" w:hAnsi="宋体"/>
          <w:sz w:val="24"/>
        </w:rPr>
      </w:pPr>
      <w:r>
        <w:rPr>
          <w:rFonts w:hint="eastAsia" w:ascii="宋体" w:hAnsi="宋体"/>
          <w:sz w:val="24"/>
        </w:rPr>
        <w:t xml:space="preserve">7、本项目由第三方提供监理及软测、审计服务，监理服务单位：</w:t>
      </w:r>
      <w:r>
        <w:rPr>
          <w:rFonts w:hint="eastAsia" w:ascii="宋体" w:hAnsi="宋体"/>
          <w:sz w:val="24"/>
          <w:u w:val="single"/>
        </w:rPr>
        <w:t xml:space="preserve">     </w:t>
      </w:r>
      <w:r>
        <w:rPr>
          <w:rFonts w:hint="eastAsia" w:ascii="宋体" w:hAnsi="宋体"/>
          <w:sz w:val="24"/>
        </w:rPr>
        <w:t xml:space="preserve">，监理服务期与项目建设工期同步，软件测评由后期招标的中标单位</w:t>
      </w:r>
      <w:r>
        <w:rPr>
          <w:rFonts w:hint="eastAsia" w:ascii="宋体" w:hAnsi="宋体"/>
          <w:sz w:val="24"/>
        </w:rPr>
        <w:t xml:space="preserve">自项目</w:t>
      </w:r>
      <w:r>
        <w:rPr>
          <w:rFonts w:hint="eastAsia" w:ascii="宋体" w:hAnsi="宋体"/>
          <w:sz w:val="24"/>
        </w:rPr>
        <w:t xml:space="preserve">全部完成正式上线应用之日起30天内完成。乙方需接受并配合对方完成相关工作。</w:t>
      </w:r>
      <w:r/>
    </w:p>
    <w:p>
      <w:pPr>
        <w:ind w:firstLine="480"/>
        <w:spacing w:line="480" w:lineRule="exact"/>
        <w:rPr>
          <w:rFonts w:ascii="宋体" w:hAnsi="宋体"/>
          <w:sz w:val="24"/>
        </w:rPr>
      </w:pPr>
      <w:r>
        <w:rPr>
          <w:rFonts w:hint="eastAsia" w:ascii="宋体" w:hAnsi="宋体"/>
          <w:sz w:val="24"/>
        </w:rPr>
        <w:t xml:space="preserve">1）人员管理制度。明确由项目经理授权的现场管理人员，协调医院交办及监理要求的各项事宜，安排一名专职资料员配合监理单位整理收集项目产出物并做好资料归档。</w:t>
      </w:r>
      <w:r/>
    </w:p>
    <w:p>
      <w:pPr>
        <w:ind w:firstLine="480"/>
        <w:spacing w:line="480" w:lineRule="exact"/>
        <w:rPr>
          <w:rFonts w:ascii="宋体" w:hAnsi="宋体"/>
          <w:sz w:val="24"/>
        </w:rPr>
      </w:pPr>
      <w:r>
        <w:rPr>
          <w:rFonts w:hint="eastAsia" w:ascii="宋体" w:hAnsi="宋体"/>
          <w:sz w:val="24"/>
        </w:rPr>
        <w:t xml:space="preserve">2）报审制度。项目实施期间，乙方应按照监理单位要求的项目产出物进行报审，其中包含：</w:t>
      </w:r>
      <w:r/>
    </w:p>
    <w:p>
      <w:pPr>
        <w:ind w:firstLine="480"/>
        <w:spacing w:line="480" w:lineRule="exact"/>
        <w:rPr>
          <w:rFonts w:ascii="宋体" w:hAnsi="宋体"/>
          <w:sz w:val="24"/>
        </w:rPr>
      </w:pPr>
      <w:r>
        <w:rPr>
          <w:rFonts w:hint="eastAsia" w:ascii="宋体" w:hAnsi="宋体"/>
          <w:sz w:val="24"/>
        </w:rPr>
        <w:t xml:space="preserve">① 开工报审：项目实施方案报审、项目实施计划报审、项目实施人员组织设计报审。</w:t>
      </w:r>
      <w:r/>
    </w:p>
    <w:p>
      <w:pPr>
        <w:ind w:firstLine="480"/>
        <w:spacing w:line="480" w:lineRule="exact"/>
        <w:rPr>
          <w:rFonts w:ascii="宋体" w:hAnsi="宋体"/>
          <w:sz w:val="24"/>
        </w:rPr>
      </w:pPr>
      <w:r>
        <w:rPr>
          <w:rFonts w:hint="eastAsia" w:ascii="宋体" w:hAnsi="宋体"/>
          <w:sz w:val="24"/>
        </w:rPr>
        <w:t xml:space="preserve">② 实施报审：需求规格说明书报审、概要设计说明书报审、详细设计说明书报审、数据库设计说明书报审、接口设计说明书报审、测试申请、测试方案报审、测试计划报审、部署方案报审、系统上线申请、系统</w:t>
      </w:r>
      <w:r>
        <w:rPr>
          <w:rFonts w:hint="eastAsia" w:ascii="宋体" w:hAnsi="宋体"/>
          <w:sz w:val="24"/>
        </w:rPr>
        <w:t xml:space="preserve">上线保障</w:t>
      </w:r>
      <w:r>
        <w:rPr>
          <w:rFonts w:hint="eastAsia" w:ascii="宋体" w:hAnsi="宋体"/>
          <w:sz w:val="24"/>
        </w:rPr>
        <w:t xml:space="preserve">方案报审。</w:t>
      </w:r>
      <w:r/>
    </w:p>
    <w:p>
      <w:pPr>
        <w:ind w:firstLine="480"/>
        <w:spacing w:line="480" w:lineRule="exact"/>
        <w:rPr>
          <w:rFonts w:ascii="宋体" w:hAnsi="宋体"/>
          <w:sz w:val="24"/>
        </w:rPr>
      </w:pPr>
      <w:r>
        <w:rPr>
          <w:rFonts w:hint="eastAsia" w:ascii="宋体" w:hAnsi="宋体"/>
          <w:sz w:val="24"/>
        </w:rPr>
        <w:t xml:space="preserve">③ 试运行报审：培训计划报审、培训方案报审、试运行申请、试运行方案报审、试运行计划报审。</w:t>
      </w:r>
      <w:r/>
    </w:p>
    <w:p>
      <w:pPr>
        <w:ind w:firstLine="480"/>
        <w:spacing w:line="480" w:lineRule="exact"/>
        <w:rPr>
          <w:rFonts w:ascii="宋体" w:hAnsi="宋体"/>
          <w:sz w:val="24"/>
        </w:rPr>
      </w:pPr>
      <w:r>
        <w:rPr>
          <w:rFonts w:hint="eastAsia" w:ascii="宋体" w:hAnsi="宋体"/>
          <w:sz w:val="24"/>
        </w:rPr>
        <w:t xml:space="preserve">④ 验收报审：验收申请、验收计划报审、验收方案报审。</w:t>
      </w:r>
      <w:r/>
    </w:p>
    <w:p>
      <w:pPr>
        <w:ind w:firstLine="480"/>
        <w:spacing w:line="480" w:lineRule="exact"/>
        <w:rPr>
          <w:rFonts w:ascii="宋体" w:hAnsi="宋体"/>
          <w:sz w:val="24"/>
        </w:rPr>
      </w:pPr>
      <w:r>
        <w:rPr>
          <w:rFonts w:hint="eastAsia" w:ascii="宋体" w:hAnsi="宋体"/>
          <w:sz w:val="24"/>
        </w:rPr>
        <w:t xml:space="preserve">3）文档交付。项目实施完成后，乙方应按照监理单位要求提供包括但不限于以下文档材料：</w:t>
      </w:r>
      <w:r/>
    </w:p>
    <w:p>
      <w:pPr>
        <w:ind w:firstLine="480"/>
        <w:spacing w:line="480" w:lineRule="exact"/>
        <w:rPr>
          <w:rFonts w:ascii="宋体" w:hAnsi="宋体"/>
          <w:sz w:val="24"/>
        </w:rPr>
      </w:pPr>
      <w:r>
        <w:rPr>
          <w:rFonts w:hint="eastAsia" w:ascii="宋体" w:hAnsi="宋体"/>
          <w:sz w:val="24"/>
        </w:rPr>
        <w:t xml:space="preserve">需求确认书</w:t>
      </w:r>
      <w:r/>
    </w:p>
    <w:p>
      <w:pPr>
        <w:ind w:firstLine="480"/>
        <w:spacing w:line="480" w:lineRule="exact"/>
        <w:rPr>
          <w:rFonts w:ascii="宋体" w:hAnsi="宋体"/>
          <w:sz w:val="24"/>
        </w:rPr>
      </w:pPr>
      <w:r>
        <w:rPr>
          <w:rFonts w:hint="eastAsia" w:ascii="宋体" w:hAnsi="宋体"/>
          <w:sz w:val="24"/>
        </w:rPr>
        <w:t xml:space="preserve">需求规格说明书。</w:t>
      </w:r>
      <w:r/>
    </w:p>
    <w:p>
      <w:pPr>
        <w:ind w:firstLine="480"/>
        <w:spacing w:line="480" w:lineRule="exact"/>
        <w:rPr>
          <w:rFonts w:ascii="宋体" w:hAnsi="宋体"/>
          <w:sz w:val="24"/>
        </w:rPr>
      </w:pPr>
      <w:r>
        <w:rPr>
          <w:rFonts w:hint="eastAsia" w:ascii="宋体" w:hAnsi="宋体"/>
          <w:sz w:val="24"/>
        </w:rPr>
        <w:t xml:space="preserve">概要设计说明书。</w:t>
      </w:r>
      <w:r/>
    </w:p>
    <w:p>
      <w:pPr>
        <w:ind w:firstLine="480"/>
        <w:spacing w:line="480" w:lineRule="exact"/>
        <w:rPr>
          <w:rFonts w:ascii="宋体" w:hAnsi="宋体"/>
          <w:sz w:val="24"/>
        </w:rPr>
      </w:pPr>
      <w:r>
        <w:rPr>
          <w:rFonts w:hint="eastAsia" w:ascii="宋体" w:hAnsi="宋体"/>
          <w:sz w:val="24"/>
        </w:rPr>
        <w:t xml:space="preserve">详细设计说明书。</w:t>
      </w:r>
      <w:r/>
    </w:p>
    <w:p>
      <w:pPr>
        <w:ind w:firstLine="480"/>
        <w:spacing w:line="480" w:lineRule="exact"/>
        <w:rPr>
          <w:rFonts w:ascii="宋体" w:hAnsi="宋体"/>
          <w:sz w:val="24"/>
        </w:rPr>
      </w:pPr>
      <w:r>
        <w:rPr>
          <w:rFonts w:hint="eastAsia" w:ascii="宋体" w:hAnsi="宋体"/>
          <w:sz w:val="24"/>
        </w:rPr>
        <w:t xml:space="preserve">数据库设计说明书。</w:t>
      </w:r>
      <w:r/>
    </w:p>
    <w:p>
      <w:pPr>
        <w:ind w:firstLine="480"/>
        <w:spacing w:line="480" w:lineRule="exact"/>
        <w:rPr>
          <w:rFonts w:ascii="宋体" w:hAnsi="宋体"/>
          <w:sz w:val="24"/>
        </w:rPr>
      </w:pPr>
      <w:r>
        <w:rPr>
          <w:rFonts w:hint="eastAsia" w:ascii="宋体" w:hAnsi="宋体"/>
          <w:sz w:val="24"/>
        </w:rPr>
        <w:t xml:space="preserve">接口设计说明书。</w:t>
      </w:r>
      <w:r/>
    </w:p>
    <w:p>
      <w:pPr>
        <w:ind w:firstLine="480"/>
        <w:spacing w:line="480" w:lineRule="exact"/>
        <w:rPr>
          <w:rFonts w:ascii="宋体" w:hAnsi="宋体"/>
          <w:sz w:val="24"/>
        </w:rPr>
      </w:pPr>
      <w:r>
        <w:rPr>
          <w:rFonts w:hint="eastAsia" w:ascii="宋体" w:hAnsi="宋体"/>
          <w:sz w:val="24"/>
        </w:rPr>
        <w:t xml:space="preserve">测试记录</w:t>
      </w:r>
      <w:r/>
    </w:p>
    <w:p>
      <w:pPr>
        <w:ind w:firstLine="480"/>
        <w:spacing w:line="480" w:lineRule="exact"/>
        <w:rPr>
          <w:rFonts w:ascii="宋体" w:hAnsi="宋体"/>
          <w:sz w:val="24"/>
        </w:rPr>
      </w:pPr>
      <w:r>
        <w:rPr>
          <w:rFonts w:hint="eastAsia" w:ascii="宋体" w:hAnsi="宋体"/>
          <w:sz w:val="24"/>
        </w:rPr>
        <w:t xml:space="preserve">测试报告</w:t>
      </w:r>
      <w:r/>
    </w:p>
    <w:p>
      <w:pPr>
        <w:ind w:firstLine="480"/>
        <w:spacing w:line="480" w:lineRule="exact"/>
        <w:rPr>
          <w:rFonts w:ascii="宋体" w:hAnsi="宋体"/>
          <w:sz w:val="24"/>
        </w:rPr>
      </w:pPr>
      <w:r>
        <w:rPr>
          <w:rFonts w:hint="eastAsia" w:ascii="宋体" w:hAnsi="宋体"/>
          <w:sz w:val="24"/>
        </w:rPr>
        <w:t xml:space="preserve">系统上线确认单</w:t>
      </w:r>
      <w:r/>
    </w:p>
    <w:p>
      <w:pPr>
        <w:ind w:firstLine="480"/>
        <w:spacing w:line="480" w:lineRule="exact"/>
        <w:rPr>
          <w:rFonts w:ascii="宋体" w:hAnsi="宋体"/>
          <w:sz w:val="24"/>
        </w:rPr>
      </w:pPr>
      <w:r>
        <w:rPr>
          <w:rFonts w:hint="eastAsia" w:ascii="宋体" w:hAnsi="宋体"/>
          <w:sz w:val="24"/>
        </w:rPr>
        <w:t xml:space="preserve">部署手册</w:t>
      </w:r>
      <w:r/>
    </w:p>
    <w:p>
      <w:pPr>
        <w:ind w:firstLine="480"/>
        <w:spacing w:line="480" w:lineRule="exact"/>
        <w:rPr>
          <w:rFonts w:ascii="宋体" w:hAnsi="宋体"/>
          <w:sz w:val="24"/>
        </w:rPr>
      </w:pPr>
      <w:r>
        <w:rPr>
          <w:rFonts w:hint="eastAsia" w:ascii="宋体" w:hAnsi="宋体"/>
          <w:sz w:val="24"/>
        </w:rPr>
        <w:t xml:space="preserve">用户手册</w:t>
      </w:r>
      <w:r/>
    </w:p>
    <w:p>
      <w:pPr>
        <w:ind w:firstLine="480"/>
        <w:spacing w:line="480" w:lineRule="exact"/>
        <w:rPr>
          <w:rFonts w:ascii="宋体" w:hAnsi="宋体"/>
          <w:sz w:val="24"/>
        </w:rPr>
      </w:pPr>
      <w:r>
        <w:rPr>
          <w:rFonts w:hint="eastAsia" w:ascii="宋体" w:hAnsi="宋体"/>
          <w:sz w:val="24"/>
        </w:rPr>
        <w:t xml:space="preserve">培训文档</w:t>
      </w:r>
      <w:r/>
    </w:p>
    <w:p>
      <w:pPr>
        <w:ind w:firstLine="480"/>
        <w:spacing w:line="480" w:lineRule="exact"/>
        <w:rPr>
          <w:rFonts w:ascii="宋体" w:hAnsi="宋体"/>
          <w:sz w:val="24"/>
        </w:rPr>
      </w:pPr>
      <w:r>
        <w:rPr>
          <w:rFonts w:hint="eastAsia" w:ascii="宋体" w:hAnsi="宋体"/>
          <w:sz w:val="24"/>
        </w:rPr>
        <w:t xml:space="preserve">开发进度周报</w:t>
      </w:r>
      <w:r/>
    </w:p>
    <w:p>
      <w:pPr>
        <w:ind w:firstLine="480"/>
        <w:spacing w:line="480" w:lineRule="exact"/>
        <w:rPr>
          <w:rFonts w:ascii="宋体" w:hAnsi="宋体"/>
          <w:sz w:val="24"/>
        </w:rPr>
      </w:pPr>
      <w:r>
        <w:rPr>
          <w:rFonts w:hint="eastAsia" w:ascii="宋体" w:hAnsi="宋体"/>
          <w:sz w:val="24"/>
        </w:rPr>
        <w:t xml:space="preserve">试运行报告</w:t>
      </w:r>
      <w:r/>
    </w:p>
    <w:p>
      <w:pPr>
        <w:ind w:firstLine="480"/>
        <w:spacing w:line="480" w:lineRule="exact"/>
        <w:rPr>
          <w:rFonts w:ascii="宋体" w:hAnsi="宋体"/>
          <w:sz w:val="24"/>
        </w:rPr>
      </w:pPr>
      <w:r>
        <w:rPr>
          <w:rFonts w:hint="eastAsia" w:ascii="宋体" w:hAnsi="宋体"/>
          <w:sz w:val="24"/>
        </w:rPr>
        <w:t xml:space="preserve">用户使用意见</w:t>
      </w:r>
      <w:r/>
    </w:p>
    <w:p>
      <w:pPr>
        <w:ind w:firstLine="480"/>
        <w:spacing w:line="480" w:lineRule="exact"/>
        <w:rPr>
          <w:rFonts w:ascii="宋体" w:hAnsi="宋体"/>
          <w:sz w:val="24"/>
        </w:rPr>
      </w:pPr>
      <w:r>
        <w:rPr>
          <w:rFonts w:hint="eastAsia" w:ascii="宋体" w:hAnsi="宋体"/>
          <w:sz w:val="24"/>
        </w:rPr>
        <w:t xml:space="preserve">验收报告</w:t>
      </w:r>
      <w:r/>
    </w:p>
    <w:p>
      <w:pPr>
        <w:ind w:firstLine="480"/>
        <w:spacing w:line="480" w:lineRule="exact"/>
        <w:rPr>
          <w:rFonts w:ascii="宋体" w:hAnsi="宋体"/>
          <w:sz w:val="24"/>
        </w:rPr>
      </w:pPr>
      <w:r>
        <w:rPr>
          <w:rFonts w:hint="eastAsia" w:ascii="宋体" w:hAnsi="宋体"/>
          <w:sz w:val="24"/>
        </w:rPr>
        <w:t xml:space="preserve">8、乙方须与各相关公司做好盐城市大丰区县域数字化</w:t>
      </w:r>
      <w:r>
        <w:rPr>
          <w:rFonts w:hint="eastAsia" w:ascii="宋体" w:hAnsi="宋体"/>
          <w:sz w:val="24"/>
        </w:rPr>
        <w:t xml:space="preserve">医</w:t>
      </w:r>
      <w:r>
        <w:rPr>
          <w:rFonts w:hint="eastAsia" w:ascii="宋体" w:hAnsi="宋体"/>
          <w:sz w:val="24"/>
        </w:rPr>
        <w:t xml:space="preserve">共体“十张网”系统、人民医院相关系统及其他各医疗单位留存系统的对接，双方各自完成自己部分的工作，费用自行承担。</w:t>
      </w:r>
      <w:r/>
    </w:p>
    <w:p>
      <w:pPr>
        <w:ind w:firstLine="480"/>
        <w:spacing w:line="480" w:lineRule="exact"/>
        <w:rPr>
          <w:rFonts w:ascii="宋体" w:hAnsi="宋体"/>
          <w:sz w:val="24"/>
        </w:rPr>
      </w:pPr>
      <w:r>
        <w:rPr>
          <w:rFonts w:hint="eastAsia" w:ascii="宋体" w:hAnsi="宋体"/>
          <w:sz w:val="24"/>
        </w:rPr>
        <w:t xml:space="preserve">9、乙方配合通过甲方委托的第三方完成信息安全等级保护三级测评。</w:t>
      </w:r>
      <w:r/>
    </w:p>
    <w:p>
      <w:pPr>
        <w:ind w:firstLine="480"/>
        <w:spacing w:line="480" w:lineRule="exact"/>
        <w:rPr>
          <w:rFonts w:ascii="宋体" w:hAnsi="宋体"/>
          <w:sz w:val="24"/>
        </w:rPr>
      </w:pPr>
      <w:r>
        <w:rPr>
          <w:rFonts w:hint="eastAsia" w:ascii="宋体" w:hAnsi="宋体"/>
          <w:sz w:val="24"/>
        </w:rPr>
        <w:t xml:space="preserve">10、乙方承诺后期系统维保费用不高于软件部分审核价款的5 %   </w:t>
      </w:r>
      <w:r/>
    </w:p>
    <w:p>
      <w:pPr>
        <w:ind w:firstLine="480"/>
        <w:spacing w:line="480" w:lineRule="exact"/>
        <w:rPr>
          <w:rFonts w:ascii="宋体" w:hAnsi="宋体"/>
          <w:sz w:val="24"/>
        </w:rPr>
      </w:pPr>
      <w:r>
        <w:rPr>
          <w:rFonts w:hint="eastAsia" w:ascii="宋体" w:hAnsi="宋体"/>
          <w:sz w:val="24"/>
        </w:rPr>
        <w:t xml:space="preserve">11、本项目是以功能验收作为合同履约的条件。本项目以监理及相关部门组织的验收为准。</w:t>
      </w:r>
      <w:r/>
    </w:p>
    <w:p>
      <w:pPr>
        <w:ind w:firstLine="480"/>
        <w:spacing w:line="480" w:lineRule="exact"/>
        <w:rPr>
          <w:rFonts w:ascii="宋体" w:hAnsi="宋体"/>
          <w:sz w:val="24"/>
        </w:rPr>
      </w:pPr>
      <w:r>
        <w:rPr>
          <w:rFonts w:hint="eastAsia" w:ascii="宋体" w:hAnsi="宋体"/>
          <w:sz w:val="24"/>
        </w:rPr>
        <w:t xml:space="preserve">12、后期如果省卫</w:t>
      </w:r>
      <w:r>
        <w:rPr>
          <w:rFonts w:hint="eastAsia" w:ascii="宋体" w:hAnsi="宋体"/>
          <w:sz w:val="24"/>
        </w:rPr>
        <w:t xml:space="preserve">健委需</w:t>
      </w:r>
      <w:r>
        <w:rPr>
          <w:rFonts w:hint="eastAsia" w:ascii="宋体" w:hAnsi="宋体"/>
          <w:sz w:val="24"/>
        </w:rPr>
        <w:t xml:space="preserve">对基层信息系统进行全省推广，乙方需无条件配合。</w:t>
      </w:r>
      <w:r/>
    </w:p>
    <w:p>
      <w:pPr>
        <w:pStyle w:val="925"/>
        <w:ind w:firstLine="482"/>
        <w:spacing w:line="480" w:lineRule="exact"/>
        <w:rPr>
          <w:rFonts w:hAnsi="宋体"/>
          <w:b/>
          <w:sz w:val="24"/>
        </w:rPr>
      </w:pPr>
      <w:r>
        <w:rPr>
          <w:rFonts w:hAnsi="宋体"/>
          <w:b/>
          <w:sz w:val="24"/>
        </w:rPr>
        <w:t xml:space="preserve">十</w:t>
      </w:r>
      <w:r>
        <w:rPr>
          <w:rFonts w:hint="eastAsia" w:hAnsi="宋体"/>
          <w:b/>
          <w:sz w:val="24"/>
        </w:rPr>
        <w:t xml:space="preserve">九</w:t>
      </w:r>
      <w:r>
        <w:rPr>
          <w:rFonts w:hAnsi="宋体"/>
          <w:b/>
          <w:sz w:val="24"/>
        </w:rPr>
        <w:t xml:space="preserve">、合同生效及其它</w:t>
      </w:r>
      <w:r/>
    </w:p>
    <w:p>
      <w:pPr>
        <w:ind w:firstLine="480"/>
        <w:spacing w:line="480" w:lineRule="exact"/>
        <w:rPr>
          <w:rFonts w:ascii="宋体" w:hAnsi="宋体"/>
          <w:sz w:val="24"/>
        </w:rPr>
      </w:pPr>
      <w:r>
        <w:rPr>
          <w:rFonts w:ascii="宋体" w:hAnsi="宋体"/>
          <w:sz w:val="24"/>
        </w:rPr>
        <w:t xml:space="preserve">18.1 合同经双方法定代表人</w:t>
      </w:r>
      <w:r>
        <w:rPr>
          <w:rFonts w:hint="eastAsia" w:ascii="宋体" w:hAnsi="宋体"/>
          <w:sz w:val="24"/>
        </w:rPr>
        <w:t xml:space="preserve">（或负责人）</w:t>
      </w:r>
      <w:r>
        <w:rPr>
          <w:rFonts w:ascii="宋体" w:hAnsi="宋体"/>
          <w:sz w:val="24"/>
        </w:rPr>
        <w:t xml:space="preserve">或授权委托代</w:t>
      </w:r>
      <w:r>
        <w:rPr>
          <w:rFonts w:hint="eastAsia" w:ascii="宋体" w:hAnsi="宋体"/>
          <w:sz w:val="24"/>
        </w:rPr>
        <w:t xml:space="preserve">表</w:t>
      </w:r>
      <w:r>
        <w:rPr>
          <w:rFonts w:ascii="宋体" w:hAnsi="宋体"/>
          <w:sz w:val="24"/>
        </w:rPr>
        <w:t xml:space="preserve">人签字并加盖单位公章后生效。</w:t>
      </w:r>
      <w:r/>
    </w:p>
    <w:p>
      <w:pPr>
        <w:ind w:firstLine="480"/>
        <w:spacing w:line="480" w:lineRule="exact"/>
        <w:rPr>
          <w:rFonts w:ascii="宋体" w:hAnsi="宋体"/>
          <w:sz w:val="24"/>
        </w:rPr>
      </w:pPr>
      <w:r>
        <w:rPr>
          <w:rFonts w:ascii="宋体" w:hAnsi="宋体"/>
          <w:sz w:val="24"/>
        </w:rPr>
        <w:t xml:space="preserve">18.2本合同未尽事宜，遵照《</w:t>
      </w:r>
      <w:r>
        <w:rPr>
          <w:rFonts w:hint="eastAsia" w:ascii="宋体" w:hAnsi="宋体"/>
          <w:sz w:val="24"/>
        </w:rPr>
        <w:t xml:space="preserve">民</w:t>
      </w:r>
      <w:r>
        <w:rPr>
          <w:rFonts w:ascii="宋体" w:hAnsi="宋体"/>
          <w:sz w:val="24"/>
        </w:rPr>
        <w:t xml:space="preserve">法典》有关条文执行。</w:t>
      </w:r>
      <w:r/>
    </w:p>
    <w:p>
      <w:pPr>
        <w:ind w:firstLine="480"/>
        <w:spacing w:line="480" w:lineRule="exact"/>
        <w:rPr>
          <w:rFonts w:ascii="宋体" w:hAnsi="宋体"/>
          <w:sz w:val="24"/>
        </w:rPr>
      </w:pPr>
      <w:r>
        <w:rPr>
          <w:rFonts w:ascii="宋体" w:hAnsi="宋体"/>
          <w:sz w:val="24"/>
        </w:rPr>
        <w:t xml:space="preserve">18.</w:t>
      </w:r>
      <w:r>
        <w:rPr>
          <w:rFonts w:hint="eastAsia" w:ascii="宋体" w:hAnsi="宋体"/>
          <w:sz w:val="24"/>
        </w:rPr>
        <w:t xml:space="preserve">3</w:t>
      </w:r>
      <w:r>
        <w:rPr>
          <w:rFonts w:ascii="宋体" w:hAnsi="宋体"/>
          <w:sz w:val="24"/>
        </w:rPr>
        <w:t xml:space="preserve"> 本合同一式</w:t>
      </w:r>
      <w:r>
        <w:rPr>
          <w:rFonts w:hint="eastAsia" w:ascii="宋体" w:hAnsi="宋体"/>
          <w:sz w:val="24"/>
        </w:rPr>
        <w:t xml:space="preserve">肆</w:t>
      </w:r>
      <w:r>
        <w:rPr>
          <w:rFonts w:ascii="宋体" w:hAnsi="宋体"/>
          <w:sz w:val="24"/>
        </w:rPr>
        <w:t xml:space="preserve">份，</w:t>
      </w:r>
      <w:r>
        <w:rPr>
          <w:rFonts w:hint="eastAsia" w:ascii="宋体" w:hAnsi="宋体"/>
          <w:sz w:val="24"/>
        </w:rPr>
        <w:t xml:space="preserve">甲乙双方各执贰份。</w:t>
      </w:r>
      <w:r/>
    </w:p>
    <w:p>
      <w:pPr>
        <w:ind w:firstLine="480"/>
        <w:spacing w:line="360" w:lineRule="exact"/>
        <w:rPr>
          <w:rFonts w:ascii="宋体" w:hAnsi="宋体"/>
          <w:sz w:val="24"/>
        </w:rPr>
      </w:pPr>
      <w:r>
        <w:rPr>
          <w:rFonts w:ascii="宋体" w:hAnsi="宋体"/>
          <w:sz w:val="24"/>
        </w:rPr>
        <w:t xml:space="preserve">  </w:t>
      </w:r>
      <w:r/>
    </w:p>
    <w:p>
      <w:pPr>
        <w:ind w:firstLine="480"/>
        <w:spacing w:line="600" w:lineRule="exact"/>
        <w:rPr>
          <w:rFonts w:ascii="宋体" w:hAnsi="宋体"/>
          <w:sz w:val="24"/>
        </w:rPr>
      </w:pPr>
      <w:r>
        <w:rPr>
          <w:rFonts w:ascii="宋体" w:hAnsi="宋体"/>
          <w:sz w:val="24"/>
        </w:rPr>
        <w:t xml:space="preserve">甲方：                         乙方： </w:t>
      </w:r>
      <w:r/>
    </w:p>
    <w:p>
      <w:pPr>
        <w:ind w:firstLine="480"/>
        <w:spacing w:line="600" w:lineRule="exact"/>
        <w:rPr>
          <w:rFonts w:ascii="宋体" w:hAnsi="宋体"/>
          <w:sz w:val="24"/>
        </w:rPr>
      </w:pPr>
      <w:r>
        <w:rPr>
          <w:rFonts w:ascii="宋体" w:hAnsi="宋体"/>
          <w:sz w:val="24"/>
        </w:rPr>
        <w:t xml:space="preserve">地址：                         地址： </w:t>
      </w:r>
      <w:r/>
    </w:p>
    <w:p>
      <w:pPr>
        <w:ind w:firstLine="480"/>
        <w:spacing w:line="600" w:lineRule="exact"/>
        <w:rPr>
          <w:rFonts w:ascii="宋体" w:hAnsi="宋体"/>
          <w:sz w:val="24"/>
        </w:rPr>
      </w:pPr>
      <w:r>
        <w:rPr>
          <w:rFonts w:ascii="宋体" w:hAnsi="宋体"/>
          <w:sz w:val="24"/>
        </w:rPr>
        <w:t xml:space="preserve">法定代表人</w:t>
      </w:r>
      <w:r>
        <w:rPr>
          <w:rFonts w:hint="eastAsia" w:ascii="宋体" w:hAnsi="宋体"/>
          <w:sz w:val="24"/>
        </w:rPr>
        <w:t xml:space="preserve">或授权代表</w:t>
      </w:r>
      <w:r>
        <w:rPr>
          <w:rFonts w:ascii="宋体" w:hAnsi="宋体"/>
          <w:sz w:val="24"/>
        </w:rPr>
        <w:t xml:space="preserve">：         法定代表人</w:t>
      </w:r>
      <w:r>
        <w:rPr>
          <w:rFonts w:hint="eastAsia" w:ascii="宋体" w:hAnsi="宋体"/>
          <w:sz w:val="24"/>
        </w:rPr>
        <w:t xml:space="preserve">或授权代表</w:t>
      </w:r>
      <w:r>
        <w:rPr>
          <w:rFonts w:ascii="宋体" w:hAnsi="宋体"/>
          <w:sz w:val="24"/>
        </w:rPr>
        <w:t xml:space="preserve">：</w:t>
      </w:r>
      <w:r/>
    </w:p>
    <w:p>
      <w:pPr>
        <w:ind w:firstLine="480"/>
        <w:spacing w:line="600" w:lineRule="exact"/>
        <w:rPr>
          <w:rFonts w:ascii="宋体" w:hAnsi="宋体"/>
          <w:sz w:val="24"/>
        </w:rPr>
      </w:pPr>
      <w:r>
        <w:rPr>
          <w:rFonts w:hint="eastAsia" w:ascii="宋体" w:hAnsi="宋体"/>
          <w:sz w:val="24"/>
        </w:rPr>
        <w:t xml:space="preserve">联系电话：                     联系电话：</w:t>
      </w:r>
      <w:r/>
    </w:p>
    <w:p>
      <w:pPr>
        <w:pStyle w:val="925"/>
        <w:spacing w:before="120" w:after="120" w:line="360" w:lineRule="exact"/>
        <w:rPr>
          <w:rFonts w:hAnsi="宋体"/>
          <w:sz w:val="24"/>
        </w:rPr>
      </w:pPr>
      <w:r>
        <w:rPr>
          <w:rFonts w:hAnsi="宋体"/>
          <w:sz w:val="24"/>
        </w:rPr>
      </w:r>
      <w:r/>
    </w:p>
    <w:p>
      <w:pPr>
        <w:pStyle w:val="760"/>
        <w:ind w:firstLine="880"/>
        <w:jc w:val="center"/>
        <w:spacing w:before="120" w:beforeAutospacing="0" w:after="120" w:afterAutospacing="0" w:line="0" w:lineRule="atLeast"/>
        <w:rPr>
          <w:rFonts w:ascii="黑体" w:hAnsi="宋体" w:eastAsia="黑体" w:cs="黑体"/>
          <w:sz w:val="44"/>
          <w:szCs w:val="44"/>
        </w:rPr>
      </w:pPr>
      <w:r>
        <w:rPr>
          <w:rFonts w:hAnsi="宋体"/>
        </w:rPr>
        <w:t xml:space="preserve">                   </w:t>
      </w:r>
      <w:r>
        <w:rPr>
          <w:rFonts w:hint="eastAsia" w:hAnsi="宋体"/>
        </w:rPr>
        <w:t xml:space="preserve">                      </w:t>
      </w:r>
      <w:r>
        <w:rPr>
          <w:rFonts w:hAnsi="宋体"/>
        </w:rPr>
        <w:t xml:space="preserve"> </w:t>
      </w:r>
      <w:r>
        <w:rPr>
          <w:rFonts w:hAnsi="宋体"/>
        </w:rPr>
        <w:t xml:space="preserve">签订日期：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p>
    <w:p>
      <w:pPr>
        <w:pStyle w:val="760"/>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60"/>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60"/>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60"/>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60"/>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jc w:val="center"/>
        <w:widowControl/>
        <w:rPr>
          <w:rFonts w:ascii="宋体" w:hAnsi="宋体" w:eastAsia="宋体" w:cs="宋体"/>
          <w:sz w:val="44"/>
          <w:szCs w:val="44"/>
        </w:rPr>
      </w:pPr>
      <w:r>
        <w:rPr>
          <w:rFonts w:ascii="黑体" w:hAnsi="宋体" w:eastAsia="黑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w:t>
      </w:r>
      <w:r>
        <w:rPr>
          <w:rFonts w:hint="eastAsia" w:ascii="宋体" w:hAnsi="宋体" w:eastAsia="宋体" w:cs="宋体"/>
          <w:sz w:val="24"/>
          <w:u w:val="single"/>
        </w:rPr>
        <w:t xml:space="preserve">          </w:t>
      </w:r>
      <w:r>
        <w:rPr>
          <w:rFonts w:hint="eastAsia" w:ascii="宋体" w:hAnsi="宋体" w:eastAsia="宋体" w:cs="宋体"/>
          <w:sz w:val="24"/>
        </w:rPr>
        <w:t xml:space="preserve">）的约定，我单位组织对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798"/>
        <w:gridCol w:w="3189"/>
        <w:gridCol w:w="1842"/>
        <w:gridCol w:w="278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验收小组（签字）：</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pPr>
      <w:r>
        <w:rPr>
          <w:rFonts w:hint="eastAsia" w:ascii="黑体" w:hAnsi="宋体" w:eastAsia="黑体" w:cs="黑体"/>
          <w:sz w:val="44"/>
          <w:szCs w:val="44"/>
        </w:rPr>
        <w:br w:type="page" w:clear="all"/>
      </w:r>
      <w:r>
        <w:rPr>
          <w:rFonts w:hint="eastAsia" w:ascii="黑体" w:hAnsi="宋体" w:eastAsia="黑体" w:cs="黑体"/>
          <w:sz w:val="44"/>
          <w:szCs w:val="44"/>
        </w:rPr>
        <w:t xml:space="preserve">第</w:t>
      </w:r>
      <w:bookmarkEnd w:id="151"/>
      <w:r>
        <w:rPr>
          <w:rFonts w:hint="eastAsia" w:ascii="黑体" w:hAnsi="宋体" w:eastAsia="黑体" w:cs="黑体"/>
          <w:sz w:val="44"/>
          <w:szCs w:val="44"/>
        </w:rPr>
        <w:t xml:space="preserve">四章 采购需求</w:t>
      </w:r>
      <w:bookmarkEnd w:id="152"/>
      <w:r/>
      <w:bookmarkEnd w:id="153"/>
      <w:r/>
      <w:bookmarkEnd w:id="154"/>
      <w:r/>
      <w:bookmarkEnd w:id="155"/>
      <w:r/>
      <w:bookmarkEnd w:id="156"/>
      <w:r/>
      <w:r/>
    </w:p>
    <w:p>
      <w:pPr>
        <w:ind w:firstLine="482"/>
        <w:spacing w:line="480" w:lineRule="exact"/>
        <w:rPr>
          <w:rFonts w:ascii="宋体" w:hAnsi="宋体" w:eastAsia="宋体" w:cs="仿宋"/>
          <w:b/>
          <w:sz w:val="24"/>
        </w:rPr>
      </w:pPr>
      <w:r>
        <w:rPr>
          <w:rFonts w:hint="eastAsia" w:ascii="宋体" w:hAnsi="宋体" w:eastAsia="宋体" w:cs="仿宋"/>
          <w:b/>
          <w:bCs/>
          <w:sz w:val="24"/>
        </w:rPr>
        <w:t xml:space="preserve">（一）采购属性：货物类</w:t>
      </w:r>
      <w:r/>
    </w:p>
    <w:p>
      <w:pPr>
        <w:ind w:firstLine="482"/>
        <w:spacing w:line="480" w:lineRule="exact"/>
        <w:rPr>
          <w:rFonts w:ascii="宋体" w:hAnsi="宋体" w:eastAsia="宋体" w:cs="仿宋"/>
          <w:b/>
          <w:sz w:val="24"/>
        </w:rPr>
      </w:pPr>
      <w:r>
        <w:rPr>
          <w:rFonts w:hint="eastAsia" w:ascii="宋体" w:hAnsi="宋体" w:eastAsia="宋体" w:cs="仿宋"/>
          <w:b/>
          <w:bCs/>
          <w:sz w:val="24"/>
        </w:rPr>
        <w:t xml:space="preserve">（二）采购标的所属行业：</w:t>
      </w:r>
      <w:r>
        <w:rPr>
          <w:rFonts w:hint="eastAsia" w:ascii="宋体" w:hAnsi="宋体" w:eastAsia="宋体" w:cs="仿宋"/>
          <w:b/>
          <w:bCs/>
          <w:sz w:val="24"/>
        </w:rPr>
        <w:t xml:space="preserve">无线网络、PDA设备、指挥中心与报告厅改造、全民健康信息平台（成品软件），属工业；智慧医院信息系统、基层医疗卫生信息系统、接口数据对接、系统集成、云服务器资源租用，属软件和信息技术服务业</w:t>
      </w:r>
      <w:r>
        <w:rPr>
          <w:rFonts w:hint="eastAsia" w:ascii="宋体" w:hAnsi="宋体" w:eastAsia="宋体" w:cs="仿宋"/>
          <w:b/>
          <w:sz w:val="24"/>
        </w:rPr>
        <w:t xml:space="preserve">。本项目核心产品:</w:t>
      </w:r>
      <w:r>
        <w:rPr>
          <w:rFonts w:hint="eastAsia" w:ascii="宋体" w:hAnsi="宋体" w:eastAsia="宋体" w:cs="仿宋"/>
          <w:b/>
          <w:sz w:val="24"/>
          <w:u w:val="single"/>
        </w:rPr>
        <w:t xml:space="preserve"> 云服务器资源</w:t>
      </w:r>
      <w:r>
        <w:rPr>
          <w:rFonts w:ascii="宋体" w:hAnsi="宋体" w:eastAsia="宋体" w:cs="仿宋"/>
          <w:b/>
          <w:sz w:val="24"/>
          <w:u w:val="single"/>
        </w:rPr>
        <w:t xml:space="preserve"> </w:t>
      </w:r>
      <w:r>
        <w:rPr>
          <w:rFonts w:hint="eastAsia" w:ascii="宋体" w:hAnsi="宋体" w:eastAsia="宋体" w:cs="仿宋"/>
          <w:b/>
          <w:sz w:val="24"/>
        </w:rPr>
        <w:t xml:space="preserve">。</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（三）详细需求及设备清单</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 对于2.2.3基层医疗卫生业务系统中的2.2.3.1、2.2.3.2、2.2.3.3、2.2.3.4系统的全部内容必须按甲方要求进行定制开发，</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对于本项目涉及到收费的功能都需实现</w:t>
      </w:r>
      <w:r>
        <w:rPr>
          <w:rFonts w:hint="eastAsia" w:ascii="宋体" w:hAnsi="宋体" w:eastAsia="宋体" w:cs="仿宋"/>
          <w:b/>
          <w:bCs/>
          <w:sz w:val="24"/>
        </w:rPr>
        <w:t xml:space="preserve">医</w:t>
      </w:r>
      <w:r>
        <w:rPr>
          <w:rFonts w:hint="eastAsia" w:ascii="宋体" w:hAnsi="宋体" w:eastAsia="宋体" w:cs="仿宋"/>
          <w:b/>
          <w:bCs/>
          <w:sz w:val="24"/>
        </w:rPr>
        <w:t xml:space="preserve">保结算。</w:t>
      </w:r>
      <w:r/>
    </w:p>
    <w:p>
      <w:pPr>
        <w:pStyle w:val="725"/>
        <w:ind w:left="0" w:firstLine="422"/>
        <w:spacing w:after="0" w:line="480" w:lineRule="exact"/>
        <w:rPr>
          <w:rFonts w:hint="default"/>
          <w:b/>
          <w:color w:val="ff0000"/>
        </w:rPr>
      </w:pPr>
      <w:r>
        <w:rPr>
          <w:b/>
          <w:color w:val="ff0000"/>
        </w:rPr>
        <w:t xml:space="preserve">具体</w:t>
      </w:r>
      <w:r>
        <w:rPr>
          <w:rFonts w:hint="default"/>
          <w:b/>
          <w:color w:val="ff0000"/>
        </w:rPr>
        <w:t xml:space="preserve">采购需求详见附件：</w:t>
      </w:r>
      <w:r/>
    </w:p>
    <w:p>
      <w:pPr>
        <w:pStyle w:val="737"/>
        <w:ind w:left="1470" w:right="1470"/>
        <w:sectPr>
          <w:footerReference w:type="default" r:id="rId10"/>
          <w:footnotePr/>
          <w:endnotePr/>
          <w:type w:val="nextPage"/>
          <w:pgSz w:w="11906" w:h="16838" w:orient="portrait"/>
          <w:pgMar w:top="1440" w:right="1134" w:bottom="1440" w:left="1134" w:header="851" w:footer="992" w:gutter="0"/>
          <w:cols w:num="1" w:sep="0" w:space="425" w:equalWidth="1"/>
          <w:docGrid w:linePitch="360"/>
        </w:sectPr>
      </w:pPr>
      <w:r/>
      <w:r/>
    </w:p>
    <w:p>
      <w:pPr>
        <w:pStyle w:val="760"/>
        <w:jc w:val="both"/>
        <w:spacing w:beforeAutospacing="0" w:afterAutospacing="0" w:line="0" w:lineRule="atLeast"/>
        <w:rPr>
          <w:rFonts w:ascii="宋体" w:hAnsi="宋体" w:eastAsia="宋体" w:cs="宋体"/>
        </w:rPr>
      </w:pPr>
      <w:r>
        <w:rPr>
          <w:rFonts w:ascii="宋体" w:hAnsi="宋体" w:eastAsia="宋体" w:cs="宋体"/>
        </w:rPr>
      </w:r>
      <w:r/>
    </w:p>
    <w:p>
      <w:pPr>
        <w:pStyle w:val="760"/>
        <w:jc w:val="center"/>
        <w:spacing w:beforeAutospacing="0" w:afterAutospacing="0"/>
      </w:pPr>
      <w:r/>
      <w:bookmarkStart w:id="161"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60"/>
        <w:jc w:val="both"/>
        <w:spacing w:beforeAutospacing="0" w:afterAutospacing="0"/>
      </w:pPr>
      <w: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760"/>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27"/>
        <w:spacing w:before="0" w:after="0" w:line="480" w:lineRule="exact"/>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76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76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60"/>
        <w:ind w:firstLine="480"/>
        <w:spacing w:beforeAutospacing="0" w:afterAutospacing="0" w:line="480" w:lineRule="exact"/>
        <w:rPr>
          <w:rFonts w:ascii="宋体" w:hAnsi="宋体" w:eastAsia="宋体" w:cs="宋体"/>
        </w:rPr>
      </w:pPr>
      <w:r>
        <w:rPr>
          <w:rFonts w:hint="eastAsia" w:ascii="宋体" w:hAnsi="宋体" w:eastAsia="宋体" w:cs="宋体"/>
        </w:rPr>
        <w:t xml:space="preserve">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6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cs="Courier New"/>
          <w:bCs/>
          <w:sz w:val="24"/>
        </w:rPr>
      </w:pPr>
      <w:r>
        <w:rPr>
          <w:rFonts w:hint="eastAsia" w:ascii="宋体" w:hAnsi="宋体" w:cs="Courier New"/>
          <w:bCs/>
          <w:sz w:val="24"/>
        </w:rPr>
        <w:t xml:space="preserve">本项目</w:t>
      </w:r>
      <w:r>
        <w:rPr>
          <w:rFonts w:hint="eastAsia" w:ascii="宋体" w:hAnsi="宋体" w:cs="Courier New"/>
          <w:bCs/>
          <w:sz w:val="24"/>
        </w:rPr>
        <w:t xml:space="preserve">评分总分值</w:t>
      </w:r>
      <w:r>
        <w:rPr>
          <w:rFonts w:hint="eastAsia" w:ascii="宋体" w:hAnsi="宋体" w:cs="Courier New"/>
          <w:bCs/>
          <w:sz w:val="24"/>
        </w:rPr>
        <w:t xml:space="preserve">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8"/>
        <w:gridCol w:w="1823"/>
        <w:gridCol w:w="6891"/>
      </w:tblGrid>
      <w:tr>
        <w:trPr>
          <w:trHeight w:val="471"/>
          <w:tblHeader/>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投标报价</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sz w:val="24"/>
              </w:rPr>
              <w:t xml:space="preserve">0</w:t>
            </w:r>
            <w:r>
              <w:rPr>
                <w:rFonts w:hint="eastAsia" w:ascii="宋体" w:hAnsi="宋体" w:eastAsia="宋体" w:cs="宋体"/>
                <w:sz w:val="24"/>
              </w:rPr>
              <w:t xml:space="preserve">，结果保留两位小数。（有效投标报价为未被评标委员会判定为无效标的投标文件）。</w:t>
            </w:r>
            <w:r/>
          </w:p>
        </w:tc>
      </w:tr>
      <w:tr>
        <w:trPr>
          <w:trHeight w:val="498"/>
        </w:trPr>
        <w:tc>
          <w:tcPr>
            <w:tcBorders>
              <w:top w:val="single" w:color="auto" w:sz="4" w:space="0"/>
              <w:left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技术响应</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（34分）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cs="仿宋"/>
                <w:sz w:val="24"/>
              </w:rPr>
            </w:pPr>
            <w:r>
              <w:rPr>
                <w:rFonts w:hint="eastAsia" w:ascii="宋体" w:hAnsi="宋体" w:cs="仿宋"/>
                <w:sz w:val="24"/>
              </w:rPr>
              <w:t xml:space="preserve">评委根据投标文件中《技术参数响应/偏离表》，结合投标文件提供的佐证材料等进行评审：</w:t>
            </w:r>
            <w:r/>
          </w:p>
          <w:p>
            <w:pPr>
              <w:jc w:val="left"/>
              <w:spacing w:line="480" w:lineRule="exact"/>
              <w:widowControl/>
              <w:rPr>
                <w:rFonts w:ascii="宋体" w:hAnsi="宋体" w:cs="仿宋"/>
                <w:sz w:val="24"/>
              </w:rPr>
            </w:pPr>
            <w:r/>
            <w:bookmarkStart w:id="162" w:name="OLE_LINK22"/>
            <w:r/>
            <w:bookmarkStart w:id="163" w:name="OLE_LINK58"/>
            <w:r/>
            <w:bookmarkStart w:id="164" w:name="OLE_LINK57"/>
            <w:r>
              <w:rPr>
                <w:rFonts w:hint="eastAsia" w:ascii="宋体" w:hAnsi="宋体" w:cs="仿宋"/>
                <w:sz w:val="24"/>
              </w:rPr>
              <w:t xml:space="preserve">采购需求中带▲项，投标时需提供演示视频文件，评委根据演示视频进行评审，全部满足的得30分，负偏离或不满足每有一项扣1分。</w:t>
            </w:r>
            <w:bookmarkEnd w:id="162"/>
            <w:bookmarkEnd w:id="163"/>
            <w:bookmarkEnd w:id="164"/>
            <w:r/>
          </w:p>
          <w:p>
            <w:pPr>
              <w:pStyle w:val="725"/>
              <w:ind w:left="0"/>
              <w:spacing w:after="0" w:line="480" w:lineRule="exact"/>
              <w:rPr>
                <w:rFonts w:hint="default" w:ascii="宋体" w:hAnsi="宋体" w:eastAsia="宋体" w:cs="宋体"/>
                <w:sz w:val="24"/>
              </w:rPr>
            </w:pPr>
            <w:r>
              <w:rPr>
                <w:rFonts w:ascii="宋体" w:hAnsi="宋体" w:cs="仿宋"/>
                <w:sz w:val="24"/>
              </w:rPr>
              <w:t xml:space="preserve">采购需求中带</w:t>
            </w:r>
            <w:r>
              <w:rPr>
                <w:rFonts w:ascii="宋体" w:hAnsi="宋体" w:eastAsia="宋体" w:cs="宋体"/>
                <w:sz w:val="24"/>
              </w:rPr>
              <w:t xml:space="preserve">★</w:t>
            </w:r>
            <w:r>
              <w:rPr>
                <w:rFonts w:ascii="宋体" w:hAnsi="宋体" w:cs="仿宋"/>
                <w:sz w:val="24"/>
              </w:rPr>
              <w:t xml:space="preserve">项</w:t>
            </w:r>
            <w:r>
              <w:rPr>
                <w:rFonts w:ascii="宋体" w:hAnsi="宋体" w:eastAsia="宋体" w:cs="仿宋"/>
                <w:sz w:val="24"/>
              </w:rPr>
              <w:t xml:space="preserve">，</w:t>
            </w:r>
            <w:r>
              <w:rPr>
                <w:rFonts w:ascii="宋体" w:hAnsi="宋体" w:cs="仿宋"/>
                <w:sz w:val="24"/>
              </w:rPr>
              <w:t xml:space="preserve">投标时需按采购需求提供证明材料，评委根据证明材料进行评审，全部满足的得</w:t>
            </w:r>
            <w:r>
              <w:rPr>
                <w:rFonts w:hint="default" w:ascii="宋体" w:hAnsi="宋体" w:cs="仿宋"/>
                <w:sz w:val="24"/>
              </w:rPr>
              <w:t xml:space="preserve">4</w:t>
            </w:r>
            <w:r>
              <w:rPr>
                <w:rFonts w:ascii="宋体" w:hAnsi="宋体" w:cs="仿宋"/>
                <w:sz w:val="24"/>
              </w:rPr>
              <w:t xml:space="preserve">分，负偏离或不满足每有一项扣1分。</w:t>
            </w:r>
            <w:r/>
          </w:p>
          <w:p>
            <w:pPr>
              <w:jc w:val="left"/>
              <w:spacing w:line="480" w:lineRule="exact"/>
              <w:widowControl/>
              <w:rPr>
                <w:rFonts w:ascii="宋体" w:hAnsi="宋体" w:eastAsia="宋体" w:cs="宋体"/>
                <w:sz w:val="24"/>
              </w:rPr>
            </w:pPr>
            <w:r>
              <w:rPr>
                <w:rFonts w:hint="eastAsia" w:ascii="宋体" w:hAnsi="宋体" w:cs="仿宋"/>
                <w:sz w:val="24"/>
              </w:rPr>
              <w:t xml:space="preserve">采购需求中除带▲</w:t>
            </w:r>
            <w:r>
              <w:rPr>
                <w:rFonts w:hint="eastAsia" w:ascii="宋体" w:hAnsi="宋体" w:eastAsia="宋体" w:cs="仿宋"/>
                <w:sz w:val="24"/>
              </w:rPr>
              <w:t xml:space="preserve">、</w:t>
            </w:r>
            <w:r>
              <w:rPr>
                <w:rFonts w:hint="eastAsia" w:ascii="宋体" w:hAnsi="宋体" w:eastAsia="宋体" w:cs="宋体"/>
                <w:sz w:val="24"/>
              </w:rPr>
              <w:t xml:space="preserve">★</w:t>
            </w:r>
            <w:r>
              <w:rPr>
                <w:rFonts w:hint="eastAsia" w:ascii="宋体" w:hAnsi="宋体" w:cs="仿宋"/>
                <w:sz w:val="24"/>
              </w:rPr>
              <w:t xml:space="preserve">项以外，</w:t>
            </w:r>
            <w:r>
              <w:rPr>
                <w:rFonts w:hint="eastAsia" w:ascii="宋体" w:hAnsi="宋体"/>
                <w:i/>
                <w:iCs/>
                <w:sz w:val="24"/>
                <w:u w:val="single"/>
              </w:rPr>
              <w:t xml:space="preserve">其他条款均属于实质性条款，不参加打分，不接受负偏离或不满足响应，否则其投标将被视为非实质性响应而予以拒绝</w:t>
            </w:r>
            <w:r>
              <w:rPr>
                <w:rFonts w:hint="eastAsia" w:ascii="宋体" w:hAnsi="宋体" w:cs="仿宋"/>
                <w:sz w:val="24"/>
              </w:rPr>
              <w:t xml:space="preserve">。</w:t>
            </w:r>
            <w:r/>
          </w:p>
        </w:tc>
      </w:tr>
      <w:tr>
        <w:trPr>
          <w:trHeight w:val="528"/>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履约能力（12分）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1、拟投入本</w:t>
            </w:r>
            <w:r>
              <w:rPr>
                <w:rFonts w:hint="eastAsia" w:ascii="宋体" w:hAnsi="宋体" w:eastAsia="宋体" w:cs="宋体"/>
                <w:sz w:val="24"/>
              </w:rPr>
              <w:t xml:space="preserve">项目项目</w:t>
            </w:r>
            <w:r>
              <w:rPr>
                <w:rFonts w:hint="eastAsia" w:ascii="宋体" w:hAnsi="宋体" w:eastAsia="宋体" w:cs="宋体"/>
                <w:sz w:val="24"/>
              </w:rPr>
              <w:t xml:space="preserve">负责人（1人</w:t>
            </w:r>
            <w:r>
              <w:rPr>
                <w:rFonts w:hint="eastAsia" w:ascii="宋体" w:hAnsi="宋体"/>
                <w:sz w:val="24"/>
              </w:rPr>
              <w:t xml:space="preserve">，与本标段团队其他人员不可重复</w:t>
            </w:r>
            <w:r>
              <w:rPr>
                <w:rFonts w:hint="eastAsia" w:ascii="宋体" w:hAnsi="宋体" w:eastAsia="宋体" w:cs="宋体"/>
                <w:sz w:val="24"/>
              </w:rPr>
              <w:t xml:space="preserve">）：具有信息系统项目管理师证书的得1分。</w:t>
            </w:r>
            <w:r/>
          </w:p>
          <w:p>
            <w:pPr>
              <w:jc w:val="left"/>
              <w:spacing w:line="480" w:lineRule="exact"/>
              <w:rPr>
                <w:rFonts w:ascii="宋体" w:hAnsi="宋体" w:eastAsia="宋体" w:cs="宋体"/>
                <w:sz w:val="24"/>
              </w:rPr>
            </w:pPr>
            <w:r>
              <w:rPr>
                <w:rFonts w:hint="eastAsia" w:ascii="宋体" w:hAnsi="宋体" w:eastAsia="宋体" w:cs="宋体"/>
                <w:sz w:val="24"/>
              </w:rPr>
              <w:t xml:space="preserve">2、拟投入本项目的团队成员（不少于44人，不含项目负责人）具有网络规划设计师证书、系统集成项目管理工程师、软件设计师证书、数据库系统工程师证书、</w:t>
            </w:r>
            <w:r>
              <w:rPr>
                <w:rFonts w:hint="eastAsia" w:ascii="宋体" w:hAnsi="宋体"/>
                <w:sz w:val="24"/>
              </w:rPr>
              <w:t xml:space="preserve">系统分析师证书、</w:t>
            </w:r>
            <w:r>
              <w:rPr>
                <w:rFonts w:hint="eastAsia" w:ascii="宋体" w:hAnsi="宋体" w:eastAsia="宋体" w:cs="宋体"/>
                <w:sz w:val="24"/>
              </w:rPr>
              <w:t xml:space="preserve">系统</w:t>
            </w:r>
            <w:r>
              <w:rPr>
                <w:rFonts w:hint="eastAsia" w:ascii="宋体" w:hAnsi="宋体" w:eastAsia="宋体" w:cs="宋体"/>
                <w:sz w:val="24"/>
              </w:rPr>
              <w:t xml:space="preserve">架构师</w:t>
            </w:r>
            <w:r>
              <w:rPr>
                <w:rFonts w:hint="eastAsia" w:ascii="宋体" w:hAnsi="宋体" w:eastAsia="宋体" w:cs="宋体"/>
                <w:sz w:val="24"/>
              </w:rPr>
              <w:t xml:space="preserve">证书、网络工程师证书，每提供一个人员证书，得0.25分，本项最高得11分；同</w:t>
            </w:r>
            <w:r>
              <w:rPr>
                <w:rFonts w:hint="eastAsia" w:ascii="宋体" w:hAnsi="宋体" w:eastAsia="宋体" w:cs="宋体"/>
                <w:sz w:val="24"/>
              </w:rPr>
              <w:t xml:space="preserve">一人员</w:t>
            </w:r>
            <w:r>
              <w:rPr>
                <w:rFonts w:hint="eastAsia" w:ascii="宋体" w:hAnsi="宋体" w:eastAsia="宋体" w:cs="宋体"/>
                <w:sz w:val="24"/>
              </w:rPr>
              <w:t xml:space="preserve">多个证书不重复计分，上述7种证书种类少1类扣2分。</w:t>
            </w:r>
            <w:r/>
          </w:p>
          <w:p>
            <w:pPr>
              <w:jc w:val="left"/>
              <w:spacing w:line="480" w:lineRule="exact"/>
              <w:rPr>
                <w:rFonts w:ascii="宋体" w:hAnsi="宋体" w:eastAsia="宋体" w:cs="宋体"/>
                <w:sz w:val="24"/>
              </w:rPr>
            </w:pPr>
            <w:r>
              <w:rPr>
                <w:rFonts w:hint="eastAsia" w:ascii="宋体" w:hAnsi="宋体" w:eastAsia="宋体" w:cs="宋体"/>
                <w:sz w:val="24"/>
              </w:rPr>
              <w:t xml:space="preserve">注：</w:t>
            </w:r>
            <w:r>
              <w:rPr>
                <w:rFonts w:hint="eastAsia" w:ascii="宋体" w:hAnsi="宋体"/>
                <w:sz w:val="24"/>
              </w:rPr>
              <w:t xml:space="preserve">投标文件中需提供上述证书有效期内的原件扫描件或电子证书并加盖投标人公章，未提供或提供不全不得分。</w:t>
            </w:r>
            <w:r/>
          </w:p>
          <w:p>
            <w:pPr>
              <w:jc w:val="left"/>
              <w:spacing w:line="480" w:lineRule="exact"/>
              <w:widowControl/>
              <w:rPr>
                <w:rFonts w:ascii="宋体" w:hAnsi="宋体" w:cs="宋体"/>
                <w:b/>
                <w:bCs/>
                <w:sz w:val="24"/>
                <w:lang w:bidi="ar"/>
              </w:rPr>
            </w:pPr>
            <w:r>
              <w:rPr>
                <w:rFonts w:hint="eastAsia" w:ascii="宋体" w:hAnsi="宋体" w:cs="宋体"/>
                <w:b/>
                <w:bCs/>
                <w:sz w:val="24"/>
                <w:lang w:bidi="ar"/>
              </w:rPr>
              <w:t xml:space="preserve">（注：投标文件中需提供人员一览表</w:t>
            </w:r>
            <w:r>
              <w:rPr>
                <w:rFonts w:hint="eastAsia" w:ascii="宋体" w:hAnsi="宋体" w:cs="宋体"/>
                <w:b/>
                <w:bCs/>
                <w:sz w:val="24"/>
                <w:lang w:bidi="ar"/>
              </w:rPr>
              <w:t xml:space="preserve">，表格内容需包含人员</w:t>
            </w:r>
            <w:r>
              <w:rPr>
                <w:rFonts w:hint="eastAsia" w:ascii="宋体" w:hAnsi="宋体" w:eastAsia="宋体" w:cs="宋体"/>
                <w:b/>
                <w:bCs/>
                <w:sz w:val="24"/>
                <w:lang w:bidi="ar"/>
              </w:rPr>
              <w:t xml:space="preserve">姓名、身份证号码等信息</w:t>
            </w:r>
            <w:r>
              <w:rPr>
                <w:rFonts w:hint="eastAsia" w:ascii="宋体" w:hAnsi="宋体" w:cs="宋体"/>
                <w:b/>
                <w:bCs/>
                <w:sz w:val="24"/>
                <w:lang w:bidi="ar"/>
              </w:rPr>
              <w:t xml:space="preserve">格式自拟</w:t>
            </w:r>
            <w:r>
              <w:rPr>
                <w:rFonts w:hint="eastAsia" w:ascii="宋体" w:hAnsi="宋体" w:cs="宋体"/>
                <w:b/>
                <w:bCs/>
                <w:sz w:val="24"/>
                <w:lang w:bidi="ar"/>
              </w:rPr>
              <w:t xml:space="preserve">，同时需提供</w:t>
            </w:r>
            <w:r>
              <w:rPr>
                <w:rFonts w:hint="eastAsia" w:ascii="宋体" w:hAnsi="宋体" w:cs="宋体"/>
                <w:b/>
                <w:bCs/>
                <w:sz w:val="24"/>
                <w:lang w:bidi="ar"/>
              </w:rPr>
              <w:t xml:space="preserve">以上人员证书原件彩色扫描件和本企业在开标前3个月内任意一个月为该员工缴纳的</w:t>
            </w:r>
            <w:r>
              <w:rPr>
                <w:rFonts w:ascii="宋体" w:hAnsi="宋体" w:cs="宋体"/>
                <w:b/>
                <w:bCs/>
                <w:sz w:val="24"/>
                <w:lang w:bidi="ar"/>
              </w:rPr>
              <w:t xml:space="preserve">社保或养老保险</w:t>
            </w:r>
            <w:r>
              <w:rPr>
                <w:rFonts w:hint="eastAsia" w:ascii="宋体" w:hAnsi="宋体" w:cs="宋体"/>
                <w:b/>
                <w:bCs/>
                <w:sz w:val="24"/>
                <w:lang w:bidi="ar"/>
              </w:rPr>
              <w:t xml:space="preserve">证明扫描件</w:t>
            </w:r>
            <w:r>
              <w:rPr>
                <w:rFonts w:hint="eastAsia" w:ascii="宋体" w:hAnsi="宋体" w:cs="宋体"/>
                <w:b/>
                <w:bCs/>
                <w:sz w:val="24"/>
                <w:lang w:bidi="ar"/>
              </w:rPr>
              <w:t xml:space="preserve">或承诺相关人员为本单位正式员工合同签订前提供社保证明的承诺函原件扫描件格式自拟承诺内容不全的不得分，</w:t>
            </w:r>
            <w:r>
              <w:rPr>
                <w:rFonts w:hint="eastAsia" w:ascii="宋体" w:hAnsi="宋体" w:cs="宋体"/>
                <w:b/>
                <w:bCs/>
                <w:sz w:val="24"/>
                <w:lang w:bidi="ar"/>
              </w:rPr>
              <w:t xml:space="preserve">不提供相关证明不得分。）</w:t>
            </w:r>
            <w:r/>
          </w:p>
          <w:p>
            <w:pPr>
              <w:jc w:val="left"/>
              <w:spacing w:line="480" w:lineRule="exact"/>
              <w:rPr>
                <w:rFonts w:ascii="宋体" w:hAnsi="宋体" w:eastAsia="宋体" w:cs="宋体"/>
                <w:sz w:val="24"/>
              </w:rPr>
            </w:pPr>
            <w:r>
              <w:rPr>
                <w:rFonts w:hint="eastAsia" w:ascii="宋体" w:hAnsi="宋体" w:cs="宋体"/>
                <w:b/>
                <w:bCs/>
                <w:sz w:val="24"/>
                <w:lang w:bidi="ar"/>
              </w:rPr>
              <w:t xml:space="preserve">（人员证书须由国家行政主管部门颁发，如人力资源和社会保障部、工业和信息化部等，否则不予认可）</w:t>
            </w:r>
            <w:r/>
          </w:p>
        </w:tc>
      </w:tr>
      <w:tr>
        <w:trPr>
          <w:trHeight w:val="1787"/>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技术方案（</w:t>
            </w:r>
            <w:r>
              <w:rPr>
                <w:rFonts w:ascii="宋体" w:hAnsi="宋体" w:eastAsia="宋体" w:cs="宋体"/>
                <w:sz w:val="24"/>
              </w:rPr>
              <w:t xml:space="preserve">8</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cs="仿宋"/>
                <w:sz w:val="24"/>
              </w:rPr>
            </w:pPr>
            <w:r>
              <w:rPr>
                <w:rFonts w:hint="eastAsia" w:ascii="宋体" w:hAnsi="宋体" w:cs="仿宋"/>
                <w:sz w:val="24"/>
              </w:rPr>
              <w:t xml:space="preserve">1、项目实施方案（</w:t>
            </w:r>
            <w:r>
              <w:rPr>
                <w:rFonts w:ascii="宋体" w:hAnsi="宋体" w:cs="仿宋"/>
                <w:sz w:val="24"/>
              </w:rPr>
              <w:t xml:space="preserve">2</w:t>
            </w:r>
            <w:r>
              <w:rPr>
                <w:rFonts w:hint="eastAsia" w:ascii="宋体" w:hAnsi="宋体" w:cs="仿宋"/>
                <w:sz w:val="24"/>
              </w:rPr>
              <w:t xml:space="preserve">分）</w:t>
            </w:r>
            <w:r/>
          </w:p>
          <w:p>
            <w:pPr>
              <w:spacing w:line="480" w:lineRule="exact"/>
              <w:widowControl/>
              <w:rPr>
                <w:rFonts w:ascii="宋体" w:hAnsi="宋体" w:cs="仿宋"/>
                <w:sz w:val="24"/>
              </w:rPr>
            </w:pPr>
            <w:r>
              <w:rPr>
                <w:rFonts w:hint="eastAsia" w:ascii="宋体" w:hAnsi="宋体" w:cs="仿宋"/>
                <w:sz w:val="24"/>
              </w:rPr>
              <w:t xml:space="preserve">根据投标人提供的基于项目背景和采购人需求，提供合理的项目实施方案，包括：</w:t>
            </w:r>
            <w:r>
              <w:rPr>
                <w:rFonts w:hint="eastAsia" w:cs="Times New Roman" w:asciiTheme="minorEastAsia" w:hAnsiTheme="minorEastAsia"/>
                <w:sz w:val="24"/>
              </w:rPr>
              <w:t xml:space="preserve">实施组织机构、管理制度、实施进度计划及安排等</w:t>
            </w:r>
            <w:r>
              <w:rPr>
                <w:rFonts w:hint="eastAsia" w:ascii="宋体" w:hAnsi="宋体" w:cs="仿宋"/>
                <w:sz w:val="24"/>
              </w:rPr>
              <w:t xml:space="preserve">进行综合评审。</w:t>
            </w:r>
            <w:r/>
          </w:p>
          <w:p>
            <w:pPr>
              <w:spacing w:line="480" w:lineRule="exact"/>
              <w:widowControl/>
              <w:rPr>
                <w:rFonts w:ascii="宋体" w:hAnsi="宋体" w:cs="仿宋"/>
                <w:sz w:val="24"/>
              </w:rPr>
            </w:pPr>
            <w:r>
              <w:rPr>
                <w:rFonts w:hint="eastAsia" w:ascii="宋体" w:hAnsi="宋体" w:cs="仿宋"/>
                <w:sz w:val="24"/>
              </w:rPr>
              <w:t xml:space="preserve">2、保障措施（2分）</w:t>
            </w:r>
            <w:r/>
          </w:p>
          <w:p>
            <w:pPr>
              <w:spacing w:line="480" w:lineRule="exact"/>
              <w:widowControl/>
              <w:rPr>
                <w:rFonts w:ascii="宋体" w:hAnsi="宋体" w:cs="仿宋"/>
                <w:sz w:val="24"/>
              </w:rPr>
            </w:pPr>
            <w:r>
              <w:rPr>
                <w:rFonts w:hint="eastAsia" w:ascii="宋体" w:hAnsi="宋体" w:cs="仿宋"/>
                <w:sz w:val="24"/>
              </w:rPr>
              <w:t xml:space="preserve">根据投标人提供的质量、安全、保密等保障措施，制定明确的成果资料保密措施和安全保障手段进行综合评审。</w:t>
            </w:r>
            <w:r/>
          </w:p>
          <w:p>
            <w:pPr>
              <w:spacing w:line="480" w:lineRule="exact"/>
              <w:widowControl/>
              <w:rPr>
                <w:rFonts w:ascii="宋体" w:hAnsi="宋体" w:cs="仿宋"/>
                <w:sz w:val="24"/>
              </w:rPr>
            </w:pPr>
            <w:r>
              <w:rPr>
                <w:rFonts w:hint="eastAsia" w:ascii="宋体" w:hAnsi="宋体" w:cs="仿宋"/>
                <w:sz w:val="24"/>
              </w:rPr>
              <w:t xml:space="preserve">3、历史数据迁移方案（2分）</w:t>
            </w:r>
            <w:r/>
          </w:p>
          <w:p>
            <w:pPr>
              <w:spacing w:line="480" w:lineRule="exact"/>
              <w:widowControl/>
              <w:rPr>
                <w:rFonts w:ascii="宋体" w:hAnsi="宋体" w:cs="仿宋"/>
                <w:sz w:val="24"/>
              </w:rPr>
            </w:pPr>
            <w:r>
              <w:rPr>
                <w:rFonts w:hint="eastAsia" w:ascii="宋体" w:hAnsi="宋体" w:cs="仿宋"/>
                <w:sz w:val="24"/>
              </w:rPr>
              <w:t xml:space="preserve">根据投标人对本项目的历史数据迁移、整合、清洗、共享</w:t>
            </w:r>
            <w:r>
              <w:rPr>
                <w:rFonts w:ascii="Segoe UI" w:hAnsi="Segoe UI" w:cs="Segoe UI"/>
                <w:sz w:val="24"/>
              </w:rPr>
              <w:t xml:space="preserve">的</w:t>
            </w:r>
            <w:r>
              <w:rPr>
                <w:rFonts w:hint="eastAsia" w:ascii="宋体" w:hAnsi="宋体" w:cs="仿宋"/>
                <w:sz w:val="24"/>
              </w:rPr>
              <w:t xml:space="preserve">完整</w:t>
            </w:r>
            <w:r>
              <w:rPr>
                <w:rFonts w:hint="eastAsia" w:ascii="宋体" w:hAnsi="宋体" w:cs="仿宋"/>
                <w:sz w:val="24"/>
              </w:rPr>
              <w:t xml:space="preserve">方案方案</w:t>
            </w:r>
            <w:r>
              <w:rPr>
                <w:rFonts w:hint="eastAsia" w:ascii="宋体" w:hAnsi="宋体" w:cs="仿宋"/>
                <w:sz w:val="24"/>
              </w:rPr>
              <w:t xml:space="preserve">进行综合评审。</w:t>
            </w:r>
            <w:r/>
          </w:p>
          <w:p>
            <w:pPr>
              <w:spacing w:line="480" w:lineRule="exact"/>
              <w:widowControl/>
              <w:rPr>
                <w:rFonts w:ascii="宋体" w:hAnsi="宋体" w:cs="仿宋"/>
                <w:sz w:val="24"/>
              </w:rPr>
            </w:pPr>
            <w:r>
              <w:rPr>
                <w:rFonts w:hint="eastAsia" w:ascii="宋体" w:hAnsi="宋体" w:cs="仿宋"/>
                <w:sz w:val="24"/>
              </w:rPr>
              <w:t xml:space="preserve">4、数据标准化方案（2分）</w:t>
            </w:r>
            <w:r/>
          </w:p>
          <w:p>
            <w:pPr>
              <w:spacing w:line="480" w:lineRule="exact"/>
              <w:widowControl/>
              <w:rPr>
                <w:rFonts w:ascii="宋体" w:hAnsi="宋体" w:cs="仿宋"/>
                <w:sz w:val="24"/>
              </w:rPr>
            </w:pPr>
            <w:r>
              <w:rPr>
                <w:rFonts w:hint="eastAsia" w:ascii="宋体" w:hAnsi="宋体" w:cs="仿宋"/>
                <w:sz w:val="24"/>
              </w:rPr>
              <w:t xml:space="preserve">根据投标人提供的基于招标文件</w:t>
            </w:r>
            <w:r>
              <w:rPr>
                <w:rFonts w:ascii="宋体" w:hAnsi="宋体" w:cs="仿宋"/>
                <w:sz w:val="24"/>
              </w:rPr>
              <w:t xml:space="preserve">的</w:t>
            </w:r>
            <w:r>
              <w:rPr>
                <w:rFonts w:hint="eastAsia" w:ascii="宋体" w:hAnsi="宋体" w:cs="仿宋"/>
                <w:sz w:val="24"/>
              </w:rPr>
              <w:t xml:space="preserve">数据模型、字典、术语等数据标准化方案进行综合评审。</w:t>
            </w:r>
            <w:r/>
          </w:p>
          <w:p>
            <w:pPr>
              <w:spacing w:line="480" w:lineRule="exact"/>
              <w:widowControl/>
            </w:pPr>
            <w:r>
              <w:rPr>
                <w:rFonts w:hint="eastAsia" w:ascii="宋体" w:hAnsi="宋体" w:cs="仿宋"/>
                <w:sz w:val="24"/>
              </w:rPr>
              <w:t xml:space="preserve">注：以上内容由投标人根据采购需求编制，每有一项内容缺失的，该项对应的分值不得分，每有一处缺陷(缺陷是指脱离本项目的基本情况、实施范围，表述前后不一致或内容矛盾，仅有框架或标题，涉及的规范及标准错误，套用其他项目内容、不符合实际情况等任意一种情形)扣1分，直至该项对应分值扣完为止。</w:t>
            </w: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售后服务方案（14分）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对投标人提供的售后技术服务方案进行打分，方案须包含但不限于以下内容：</w:t>
            </w:r>
            <w:r/>
          </w:p>
          <w:p>
            <w:pPr>
              <w:numPr>
                <w:ilvl w:val="0"/>
                <w:numId w:val="6"/>
              </w:numPr>
              <w:jc w:val="left"/>
              <w:spacing w:line="480" w:lineRule="exact"/>
              <w:rPr>
                <w:rFonts w:ascii="宋体" w:hAnsi="宋体" w:eastAsia="宋体" w:cs="宋体"/>
                <w:sz w:val="24"/>
              </w:rPr>
            </w:pPr>
            <w:r>
              <w:rPr>
                <w:rFonts w:ascii="宋体" w:hAnsi="宋体" w:eastAsia="宋体" w:cs="宋体"/>
                <w:sz w:val="24"/>
              </w:rPr>
              <w:t xml:space="preserve">具体可行的售后服务体系</w:t>
            </w:r>
            <w:r>
              <w:rPr>
                <w:rFonts w:hint="eastAsia" w:ascii="宋体" w:hAnsi="宋体" w:eastAsia="宋体" w:cs="宋体"/>
                <w:sz w:val="24"/>
              </w:rPr>
              <w:t xml:space="preserve">（1分）</w:t>
            </w:r>
            <w:r/>
          </w:p>
          <w:p>
            <w:pPr>
              <w:jc w:val="left"/>
              <w:spacing w:line="480" w:lineRule="exact"/>
              <w:rPr>
                <w:rFonts w:ascii="宋体" w:hAnsi="宋体" w:eastAsia="宋体" w:cs="宋体"/>
                <w:sz w:val="24"/>
              </w:rPr>
            </w:pPr>
            <w:r>
              <w:rPr>
                <w:rFonts w:hint="eastAsia" w:ascii="宋体" w:hAnsi="宋体" w:eastAsia="宋体" w:cs="宋体"/>
                <w:sz w:val="24"/>
              </w:rPr>
              <w:t xml:space="preserve">服务承诺、售后服务内容、质保期内（含设备发生故障后，按照不同故障类型所采取的处置方案）的售后服务方案、履行合同相关专业服务机构及人员配置情况、售后服务响应时间方案5个方面全部进行合理叙述承诺的得1分；3-4个方面进行合理叙述承诺的得0.5分；1-2个方面进行合理叙述承诺的得0.2分；方案内容有明显重大缺陷的或未提供的不得分。</w:t>
            </w:r>
            <w:r/>
          </w:p>
          <w:p>
            <w:pPr>
              <w:numPr>
                <w:ilvl w:val="0"/>
                <w:numId w:val="6"/>
              </w:numPr>
              <w:jc w:val="left"/>
              <w:spacing w:line="480" w:lineRule="exact"/>
              <w:rPr>
                <w:rFonts w:ascii="宋体" w:hAnsi="宋体" w:eastAsia="宋体" w:cs="宋体"/>
                <w:sz w:val="24"/>
              </w:rPr>
            </w:pPr>
            <w:r>
              <w:rPr>
                <w:rFonts w:ascii="宋体" w:hAnsi="宋体" w:eastAsia="宋体" w:cs="宋体"/>
                <w:sz w:val="24"/>
              </w:rPr>
              <w:t xml:space="preserve">出现问题</w:t>
            </w:r>
            <w:r>
              <w:rPr>
                <w:rFonts w:hint="eastAsia" w:ascii="宋体" w:hAnsi="宋体" w:eastAsia="宋体" w:cs="宋体"/>
                <w:sz w:val="24"/>
              </w:rPr>
              <w:t xml:space="preserve">应急</w:t>
            </w:r>
            <w:r>
              <w:rPr>
                <w:rFonts w:ascii="宋体" w:hAnsi="宋体" w:eastAsia="宋体" w:cs="宋体"/>
                <w:sz w:val="24"/>
              </w:rPr>
              <w:t xml:space="preserve">方案</w:t>
            </w:r>
            <w:r>
              <w:rPr>
                <w:rFonts w:hint="eastAsia" w:ascii="宋体" w:hAnsi="宋体" w:eastAsia="宋体" w:cs="宋体"/>
                <w:sz w:val="24"/>
              </w:rPr>
              <w:t xml:space="preserve">（1分）</w:t>
            </w:r>
            <w:r/>
          </w:p>
          <w:p>
            <w:pPr>
              <w:jc w:val="left"/>
              <w:spacing w:line="480" w:lineRule="exact"/>
              <w:rPr>
                <w:rFonts w:ascii="宋体" w:hAnsi="宋体" w:eastAsia="宋体" w:cs="宋体"/>
                <w:sz w:val="24"/>
              </w:rPr>
            </w:pPr>
            <w:r>
              <w:rPr>
                <w:rFonts w:hint="eastAsia" w:ascii="宋体" w:hAnsi="宋体" w:eastAsia="宋体" w:cs="宋体"/>
                <w:sz w:val="24"/>
              </w:rPr>
              <w:t xml:space="preserve">应急响应整体架构完整、响应时间合理、人员设备应急响应能力充足应急方案中具有针对本项目的合理化建议大于等于5条的得1分；急响应整体架构完整、响应时间合理、人员设备应</w:t>
            </w:r>
            <w:r>
              <w:rPr>
                <w:rFonts w:hint="eastAsia" w:ascii="宋体" w:hAnsi="宋体" w:eastAsia="宋体" w:cs="宋体"/>
                <w:sz w:val="24"/>
              </w:rPr>
              <w:t xml:space="preserve">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r/>
          </w:p>
          <w:p>
            <w:pPr>
              <w:numPr>
                <w:ilvl w:val="0"/>
                <w:numId w:val="6"/>
              </w:numPr>
              <w:jc w:val="left"/>
              <w:spacing w:line="480" w:lineRule="exact"/>
              <w:rPr>
                <w:rFonts w:ascii="宋体" w:hAnsi="宋体" w:eastAsia="宋体" w:cs="宋体"/>
                <w:sz w:val="24"/>
              </w:rPr>
            </w:pPr>
            <w:r>
              <w:rPr>
                <w:rFonts w:ascii="宋体" w:hAnsi="宋体" w:eastAsia="宋体" w:cs="宋体"/>
                <w:sz w:val="24"/>
              </w:rPr>
              <w:t xml:space="preserve">售后技术服务人员配备</w:t>
            </w:r>
            <w:r>
              <w:rPr>
                <w:rFonts w:hint="eastAsia" w:ascii="宋体" w:hAnsi="宋体" w:eastAsia="宋体" w:cs="宋体"/>
                <w:sz w:val="24"/>
              </w:rPr>
              <w:t xml:space="preserve">（2分）</w:t>
            </w:r>
            <w:r/>
          </w:p>
          <w:p>
            <w:pPr>
              <w:jc w:val="left"/>
              <w:spacing w:line="480" w:lineRule="exact"/>
              <w:rPr>
                <w:rFonts w:ascii="宋体" w:hAnsi="宋体" w:eastAsia="宋体" w:cs="宋体"/>
                <w:sz w:val="24"/>
              </w:rPr>
            </w:pPr>
            <w:r>
              <w:rPr>
                <w:rFonts w:hint="eastAsia" w:ascii="宋体" w:hAnsi="宋体" w:eastAsia="宋体" w:cs="宋体"/>
                <w:sz w:val="24"/>
              </w:rPr>
              <w:t xml:space="preserve">投标人承诺在该项目质</w:t>
            </w:r>
            <w:r>
              <w:rPr>
                <w:rFonts w:hint="eastAsia" w:ascii="宋体" w:hAnsi="宋体" w:eastAsia="宋体" w:cs="宋体"/>
                <w:sz w:val="24"/>
              </w:rPr>
              <w:t xml:space="preserve">保期间</w:t>
            </w:r>
            <w:r>
              <w:rPr>
                <w:rFonts w:hint="eastAsia" w:ascii="宋体" w:hAnsi="宋体" w:eastAsia="宋体" w:cs="宋体"/>
                <w:sz w:val="24"/>
              </w:rPr>
              <w:t xml:space="preserve">至少提供3名中级职称及以上的专业驻场运维人员，以及公司的外场维修团队，全权配合招标方负责项目正常运行，提供上述承诺的得2分，不承诺或部分承诺的均不得分。投标时需提供承诺函加盖投标单位公章。</w:t>
            </w:r>
            <w:r/>
          </w:p>
          <w:p>
            <w:pPr>
              <w:numPr>
                <w:ilvl w:val="0"/>
                <w:numId w:val="6"/>
              </w:numPr>
              <w:jc w:val="left"/>
              <w:spacing w:line="480" w:lineRule="exact"/>
              <w:rPr>
                <w:rFonts w:ascii="宋体" w:hAnsi="宋体" w:eastAsia="宋体" w:cs="宋体"/>
                <w:sz w:val="24"/>
              </w:rPr>
            </w:pPr>
            <w:r>
              <w:rPr>
                <w:rFonts w:hint="eastAsia" w:ascii="宋体" w:hAnsi="宋体" w:eastAsia="宋体" w:cs="宋体"/>
                <w:sz w:val="24"/>
              </w:rPr>
              <w:t xml:space="preserve">免费质保期（5分）</w:t>
            </w:r>
            <w:r/>
          </w:p>
          <w:p>
            <w:pPr>
              <w:jc w:val="left"/>
              <w:spacing w:line="480" w:lineRule="exact"/>
              <w:rPr>
                <w:rFonts w:ascii="宋体" w:hAnsi="宋体" w:eastAsia="宋体" w:cs="宋体"/>
                <w:sz w:val="24"/>
              </w:rPr>
            </w:pPr>
            <w:r>
              <w:rPr>
                <w:rFonts w:hint="eastAsia" w:ascii="宋体" w:hAnsi="宋体" w:eastAsia="宋体" w:cs="宋体"/>
                <w:sz w:val="24"/>
              </w:rPr>
              <w:t xml:space="preserve"> 投标人承诺在招标文件要求的免费质保期基础上增加1年得2分，增加2年得5分，最高得5分，不承诺的不得分。投标时需提供承诺函加盖投标单位公章。</w:t>
            </w:r>
            <w:r/>
          </w:p>
          <w:p>
            <w:pPr>
              <w:jc w:val="left"/>
              <w:spacing w:line="480" w:lineRule="exact"/>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云服务</w:t>
            </w:r>
            <w:r>
              <w:rPr>
                <w:rFonts w:hint="eastAsia" w:ascii="宋体" w:hAnsi="宋体" w:eastAsia="宋体" w:cs="宋体"/>
                <w:sz w:val="24"/>
              </w:rPr>
              <w:t xml:space="preserve">资源租用期在现有需求的基础上增加1年得2分，增加2年得5分，最高得5分，投标时需提供承诺函加盖投标单位公章，承诺在增加的</w:t>
            </w:r>
            <w:r>
              <w:rPr>
                <w:rFonts w:hint="eastAsia" w:ascii="宋体" w:hAnsi="宋体" w:eastAsia="宋体" w:cs="宋体"/>
                <w:sz w:val="24"/>
              </w:rPr>
              <w:t xml:space="preserve">云服务</w:t>
            </w:r>
            <w:r>
              <w:rPr>
                <w:rFonts w:hint="eastAsia" w:ascii="宋体" w:hAnsi="宋体" w:eastAsia="宋体" w:cs="宋体"/>
                <w:sz w:val="24"/>
              </w:rPr>
              <w:t xml:space="preserve">资源使用期内需满足系统正常运行，如需增加</w:t>
            </w:r>
            <w:r>
              <w:rPr>
                <w:rFonts w:hint="eastAsia" w:ascii="宋体" w:hAnsi="宋体" w:eastAsia="宋体" w:cs="宋体"/>
                <w:sz w:val="24"/>
              </w:rPr>
              <w:t xml:space="preserve">云资源</w:t>
            </w:r>
            <w:r>
              <w:rPr>
                <w:rFonts w:hint="eastAsia" w:ascii="宋体" w:hAnsi="宋体" w:eastAsia="宋体" w:cs="宋体"/>
                <w:sz w:val="24"/>
              </w:rPr>
              <w:t xml:space="preserve">所有费用均由中标方承担，不承诺或部分承诺的均不得分。</w:t>
            </w: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节能环保（</w:t>
            </w:r>
            <w:r>
              <w:rPr>
                <w:rFonts w:ascii="宋体" w:hAnsi="宋体" w:eastAsia="宋体" w:cs="宋体"/>
                <w:sz w:val="24"/>
              </w:rPr>
              <w:t xml:space="preserve">1</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1、投标产品属于财政部、</w:t>
            </w:r>
            <w:r>
              <w:rPr>
                <w:rFonts w:hint="eastAsia" w:ascii="宋体" w:hAnsi="宋体" w:eastAsia="宋体" w:cs="宋体"/>
                <w:sz w:val="24"/>
              </w:rPr>
              <w:t xml:space="preserve">国家发改委</w:t>
            </w:r>
            <w:r>
              <w:rPr>
                <w:rFonts w:hint="eastAsia" w:ascii="宋体" w:hAnsi="宋体" w:eastAsia="宋体" w:cs="宋体"/>
                <w:sz w:val="24"/>
              </w:rPr>
              <w:t xml:space="preserve">公布的“节能产品品目清单”范围内的，投标时提供国家确定的认证机构出具的、处于有效期之内的该节能产品认证证书扫描件的得</w:t>
            </w:r>
            <w:r>
              <w:rPr>
                <w:rFonts w:ascii="宋体" w:hAnsi="宋体" w:eastAsia="宋体" w:cs="宋体"/>
                <w:sz w:val="24"/>
              </w:rPr>
              <w:t xml:space="preserve">0.5</w:t>
            </w:r>
            <w:r>
              <w:rPr>
                <w:rFonts w:hint="eastAsia" w:ascii="宋体" w:hAnsi="宋体" w:eastAsia="宋体" w:cs="宋体"/>
                <w:sz w:val="24"/>
              </w:rPr>
              <w:t xml:space="preserve">分。如投标产品均属于政府强制采购节能产品品目清单范围内，本项不得分。</w:t>
            </w:r>
            <w:r/>
          </w:p>
          <w:p>
            <w:pPr>
              <w:jc w:val="left"/>
              <w:spacing w:line="480" w:lineRule="exact"/>
              <w:rPr>
                <w:rFonts w:ascii="宋体" w:hAnsi="宋体" w:eastAsia="宋体" w:cs="宋体"/>
                <w:sz w:val="24"/>
              </w:rPr>
            </w:pPr>
            <w:r>
              <w:rPr>
                <w:rFonts w:hint="eastAsia" w:ascii="宋体" w:hAnsi="宋体" w:eastAsia="宋体" w:cs="宋体"/>
                <w:sz w:val="24"/>
              </w:rPr>
              <w:t xml:space="preserve">2、投标产品属于财政部、生态环境部公布的“环境标志产品品目清单”范围内的，投标时提供国家确定的认证机构出具的、处于有效期内的该环保产品认证证书扫描件的得0.5分。</w:t>
            </w: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诚信投标（1分）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投标人提交签署并盖章《盐城市大丰区政府招标采购供应商承诺书》原件扫描件的得1分；没有提供的不得分。</w:t>
            </w:r>
            <w:r/>
          </w:p>
        </w:tc>
      </w:tr>
    </w:tbl>
    <w:p>
      <w:pPr>
        <w:jc w:val="left"/>
        <w:widowControl/>
        <w:rPr>
          <w:rFonts w:ascii="黑体" w:hAnsi="宋体" w:eastAsia="黑体" w:cs="黑体"/>
          <w:sz w:val="44"/>
          <w:szCs w:val="44"/>
        </w:rPr>
      </w:pPr>
      <w:r>
        <w:rPr>
          <w:rFonts w:ascii="黑体" w:hAnsi="宋体" w:eastAsia="黑体" w:cs="黑体"/>
          <w:sz w:val="44"/>
          <w:szCs w:val="44"/>
        </w:rPr>
        <w:br w:type="page" w:clear="all"/>
      </w:r>
      <w:r/>
    </w:p>
    <w:p>
      <w:pPr>
        <w:jc w:val="left"/>
        <w:widowControl/>
        <w:rPr>
          <w:rFonts w:ascii="黑体" w:hAnsi="宋体" w:eastAsia="黑体" w:cs="黑体"/>
          <w:sz w:val="44"/>
          <w:szCs w:val="44"/>
        </w:rPr>
      </w:pPr>
      <w:r>
        <w:rPr>
          <w:rFonts w:ascii="黑体" w:hAnsi="宋体" w:eastAsia="黑体" w:cs="黑体"/>
          <w:sz w:val="44"/>
          <w:szCs w:val="44"/>
        </w:rPr>
      </w:r>
      <w:r/>
    </w:p>
    <w:p>
      <w:pPr>
        <w:pStyle w:val="760"/>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760"/>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60"/>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60"/>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60"/>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60"/>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60"/>
        <w:jc w:val="center"/>
        <w:keepNext/>
        <w:spacing w:beforeAutospacing="0" w:afterAutospacing="0"/>
      </w:pPr>
      <w:r/>
      <w:r/>
    </w:p>
    <w:p>
      <w:pPr>
        <w:pStyle w:val="760"/>
        <w:jc w:val="center"/>
        <w:spacing w:beforeAutospacing="0" w:afterAutospacing="0"/>
      </w:pPr>
      <w:r/>
      <w:bookmarkStart w:id="165" w:name="_Toc120614282"/>
      <w:r/>
      <w:bookmarkStart w:id="166" w:name="_Toc49090576"/>
      <w:r/>
      <w:bookmarkStart w:id="167" w:name="_Hlt26955039"/>
      <w:r/>
      <w:bookmarkStart w:id="168" w:name="_Toc26554094"/>
      <w:r/>
      <w:bookmarkStart w:id="169" w:name="_Hlt26671244"/>
      <w:r/>
      <w:bookmarkEnd w:id="165"/>
      <w:r/>
      <w:bookmarkEnd w:id="166"/>
      <w:r>
        <w:rPr>
          <w:rFonts w:hint="eastAsia" w:ascii="宋体" w:hAnsi="宋体" w:eastAsia="宋体" w:cs="宋体"/>
          <w:b/>
          <w:sz w:val="72"/>
          <w:szCs w:val="72"/>
        </w:rPr>
        <w:t xml:space="preserve">投  标  文  件</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ind w:firstLine="723"/>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60"/>
        <w:ind w:firstLine="723"/>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60"/>
        <w:ind w:firstLine="723"/>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60"/>
        <w:ind w:firstLine="723"/>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center"/>
        <w:spacing w:beforeAutospacing="0" w:afterAutospacing="0" w:line="0" w:lineRule="atLeast"/>
      </w:pPr>
      <w:r/>
      <w:r/>
    </w:p>
    <w:p>
      <w:pPr>
        <w:pStyle w:val="760"/>
        <w:ind w:firstLine="480"/>
        <w:jc w:val="both"/>
        <w:spacing w:beforeAutospacing="0" w:afterAutospacing="0" w:line="0" w:lineRule="atLeast"/>
      </w:pPr>
      <w:r>
        <w:t xml:space="preserve"> </w:t>
      </w:r>
      <w:r/>
    </w:p>
    <w:p>
      <w:pPr>
        <w:pStyle w:val="760"/>
        <w:ind w:firstLine="643"/>
        <w:jc w:val="center"/>
        <w:spacing w:beforeAutospacing="0" w:afterAutospacing="0" w:line="0" w:lineRule="atLeast"/>
      </w:pPr>
      <w:r>
        <w:rPr>
          <w:rFonts w:hint="eastAsia" w:ascii="宋体" w:hAnsi="宋体" w:eastAsia="宋体" w:cs="宋体"/>
          <w:b/>
          <w:sz w:val="32"/>
          <w:szCs w:val="32"/>
        </w:rPr>
        <w:t xml:space="preserve">投标文件目录</w:t>
      </w:r>
      <w:r/>
    </w:p>
    <w:p>
      <w:pPr>
        <w:pStyle w:val="760"/>
        <w:ind w:firstLine="480"/>
        <w:jc w:val="center"/>
        <w:spacing w:beforeAutospacing="0" w:afterAutospacing="0" w:line="0" w:lineRule="atLeast"/>
      </w:pPr>
      <w:r>
        <w:t xml:space="preserve"> </w:t>
      </w:r>
      <w:r/>
    </w:p>
    <w:p>
      <w:pPr>
        <w:pStyle w:val="760"/>
        <w:ind w:firstLine="480"/>
        <w:jc w:val="both"/>
        <w:spacing w:beforeAutospacing="0" w:afterAutospacing="0" w:line="480" w:lineRule="exact"/>
        <w:rPr>
          <w:iCs/>
        </w:rPr>
      </w:pPr>
      <w:r>
        <w:rPr>
          <w:rFonts w:hint="eastAsia" w:ascii="宋体" w:hAnsi="宋体" w:eastAsia="宋体" w:cs="宋体"/>
          <w:iCs/>
        </w:rPr>
        <w:t xml:space="preserve">一、法人或者其他组织的营业执照等证明文件</w:t>
      </w:r>
      <w:r>
        <w:rPr>
          <w:iCs/>
        </w:rPr>
        <w:t xml:space="preserve"> </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6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6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0"/>
        <w:ind w:firstLine="480"/>
        <w:jc w:val="both"/>
        <w:spacing w:beforeAutospacing="0" w:afterAutospacing="0" w:line="480" w:lineRule="exact"/>
        <w:rPr>
          <w:iCs/>
        </w:rPr>
      </w:pPr>
      <w:r>
        <w:rPr>
          <w:rFonts w:hint="eastAsia" w:ascii="宋体" w:hAnsi="宋体" w:eastAsia="宋体" w:cs="宋体"/>
          <w:iCs/>
        </w:rPr>
        <w:t xml:space="preserve">五、参加政府采购活动前 3 年内在经营活动中没有重大违法记录的书面声明</w:t>
      </w:r>
      <w:r/>
    </w:p>
    <w:p>
      <w:pPr>
        <w:pStyle w:val="760"/>
        <w:ind w:firstLine="480"/>
        <w:jc w:val="both"/>
        <w:spacing w:beforeAutospacing="0" w:afterAutospacing="0" w:line="480" w:lineRule="exact"/>
        <w:rPr>
          <w:iCs/>
        </w:rPr>
      </w:pPr>
      <w:r>
        <w:rPr>
          <w:rFonts w:hint="eastAsia" w:ascii="宋体" w:hAnsi="宋体" w:eastAsia="宋体" w:cs="宋体"/>
          <w:iCs/>
        </w:rPr>
        <w:t xml:space="preserve">六、特定资格要求的证明文件（如果本项目设置特定资格要求，则需要提供）</w:t>
      </w:r>
      <w:r/>
    </w:p>
    <w:p>
      <w:pPr>
        <w:pStyle w:val="760"/>
        <w:ind w:firstLine="480"/>
        <w:jc w:val="both"/>
        <w:spacing w:beforeAutospacing="0" w:afterAutospacing="0" w:line="480" w:lineRule="exact"/>
        <w:rPr>
          <w:iCs/>
        </w:rPr>
      </w:pPr>
      <w:r>
        <w:rPr>
          <w:rFonts w:hint="eastAsia" w:ascii="宋体" w:hAnsi="宋体" w:eastAsia="宋体" w:cs="宋体"/>
          <w:iCs/>
        </w:rPr>
        <w:t xml:space="preserve">七、法人授权书</w:t>
      </w:r>
      <w:r/>
    </w:p>
    <w:p>
      <w:pPr>
        <w:pStyle w:val="760"/>
        <w:ind w:firstLine="480"/>
        <w:jc w:val="both"/>
        <w:spacing w:beforeAutospacing="0" w:afterAutospacing="0" w:line="480" w:lineRule="exact"/>
        <w:rPr>
          <w:iCs/>
        </w:rPr>
      </w:pPr>
      <w:r>
        <w:rPr>
          <w:rFonts w:hint="eastAsia" w:ascii="宋体" w:hAnsi="宋体" w:eastAsia="宋体" w:cs="宋体"/>
          <w:iCs/>
        </w:rPr>
        <w:t xml:space="preserve">八、投标函</w:t>
      </w:r>
      <w:r/>
    </w:p>
    <w:p>
      <w:pPr>
        <w:pStyle w:val="760"/>
        <w:ind w:firstLine="480"/>
        <w:jc w:val="both"/>
        <w:spacing w:beforeAutospacing="0" w:afterAutospacing="0" w:line="480" w:lineRule="exact"/>
        <w:rPr>
          <w:iCs/>
        </w:rPr>
      </w:pPr>
      <w:r>
        <w:rPr>
          <w:rFonts w:hint="eastAsia" w:ascii="宋体" w:hAnsi="宋体" w:eastAsia="宋体" w:cs="宋体"/>
          <w:iCs/>
        </w:rPr>
        <w:t xml:space="preserve">九、中小企业声明函</w:t>
      </w:r>
      <w:r/>
    </w:p>
    <w:p>
      <w:pPr>
        <w:pStyle w:val="760"/>
        <w:ind w:firstLine="480"/>
        <w:jc w:val="both"/>
        <w:spacing w:beforeAutospacing="0" w:afterAutospacing="0" w:line="480" w:lineRule="exact"/>
        <w:rPr>
          <w:iCs/>
        </w:rPr>
      </w:pPr>
      <w:r>
        <w:rPr>
          <w:rFonts w:hint="eastAsia" w:ascii="宋体" w:hAnsi="宋体" w:eastAsia="宋体" w:cs="宋体"/>
          <w:iCs/>
        </w:rPr>
        <w:t xml:space="preserve">十、残疾人福利性单位声明函</w:t>
      </w:r>
      <w:r/>
    </w:p>
    <w:p>
      <w:pPr>
        <w:ind w:firstLine="480"/>
        <w:spacing w:line="480" w:lineRule="exact"/>
        <w:rPr>
          <w:rFonts w:ascii="宋体" w:hAnsi="宋体" w:eastAsia="宋体" w:cs="Times New Roman"/>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一</w:t>
      </w:r>
      <w:r>
        <w:rPr>
          <w:rFonts w:hint="eastAsia" w:ascii="宋体" w:hAnsi="宋体" w:eastAsia="宋体" w:cs="宋体"/>
          <w:iCs/>
          <w:sz w:val="24"/>
        </w:rPr>
        <w:t xml:space="preserve">、联合体协议</w:t>
      </w:r>
      <w:r/>
    </w:p>
    <w:p>
      <w:pPr>
        <w:ind w:firstLine="480"/>
        <w:spacing w:line="480" w:lineRule="exact"/>
        <w:rPr>
          <w:rFonts w:ascii="宋体" w:hAnsi="宋体" w:eastAsia="宋体" w:cs="Times New Roman"/>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二</w:t>
      </w:r>
      <w:r>
        <w:rPr>
          <w:rFonts w:hint="eastAsia" w:ascii="宋体" w:hAnsi="宋体" w:eastAsia="宋体" w:cs="宋体"/>
          <w:iCs/>
          <w:sz w:val="24"/>
        </w:rPr>
        <w:t xml:space="preserve">、投标分项报价表</w:t>
      </w:r>
      <w:r/>
    </w:p>
    <w:p>
      <w:pPr>
        <w:ind w:firstLine="480"/>
        <w:spacing w:line="480" w:lineRule="exact"/>
        <w:rPr>
          <w:rFonts w:ascii="宋体" w:hAnsi="宋体" w:eastAsia="宋体" w:cs="Times New Roman"/>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三</w:t>
      </w:r>
      <w:r>
        <w:rPr>
          <w:rFonts w:hint="eastAsia" w:ascii="宋体" w:hAnsi="宋体" w:eastAsia="宋体" w:cs="宋体"/>
          <w:iCs/>
          <w:sz w:val="24"/>
        </w:rPr>
        <w:t xml:space="preserve">、技术要求响应及偏离表</w:t>
      </w:r>
      <w:r/>
    </w:p>
    <w:p>
      <w:pPr>
        <w:ind w:firstLine="480"/>
        <w:spacing w:line="480" w:lineRule="exact"/>
        <w:rPr>
          <w:rFonts w:ascii="宋体" w:hAnsi="宋体" w:eastAsia="宋体" w:cs="Times New Roman"/>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四</w:t>
      </w:r>
      <w:r>
        <w:rPr>
          <w:rFonts w:hint="eastAsia" w:ascii="宋体" w:hAnsi="宋体" w:eastAsia="宋体" w:cs="宋体"/>
          <w:iCs/>
          <w:sz w:val="24"/>
        </w:rPr>
        <w:t xml:space="preserve">、商务要求响应及偏离表</w:t>
      </w:r>
      <w:r/>
    </w:p>
    <w:p>
      <w:pPr>
        <w:ind w:firstLine="480"/>
        <w:spacing w:line="480" w:lineRule="exact"/>
        <w:rPr>
          <w:rFonts w:ascii="宋体" w:hAnsi="宋体" w:eastAsia="宋体" w:cs="宋体"/>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五</w:t>
      </w:r>
      <w:r>
        <w:rPr>
          <w:rFonts w:hint="eastAsia" w:ascii="宋体" w:hAnsi="宋体" w:eastAsia="宋体" w:cs="宋体"/>
          <w:iCs/>
          <w:sz w:val="24"/>
        </w:rPr>
        <w:t xml:space="preserve">、开标一览表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六</w:t>
      </w:r>
      <w:r>
        <w:rPr>
          <w:rFonts w:hint="eastAsia" w:ascii="宋体" w:hAnsi="宋体" w:eastAsia="宋体" w:cs="宋体"/>
          <w:iCs/>
          <w:sz w:val="24"/>
        </w:rPr>
        <w:t xml:space="preserve">、技术方案、服务承诺、培训承诺等</w:t>
      </w:r>
      <w:r/>
    </w:p>
    <w:p>
      <w:pPr>
        <w:ind w:firstLine="480"/>
        <w:spacing w:line="480" w:lineRule="exact"/>
        <w:rPr>
          <w:rFonts w:ascii="宋体" w:hAnsi="宋体" w:eastAsia="宋体" w:cs="宋体"/>
          <w:iCs/>
          <w:sz w:val="24"/>
        </w:rPr>
      </w:pPr>
      <w:r>
        <w:rPr>
          <w:rFonts w:hint="eastAsia" w:ascii="宋体" w:hAnsi="宋体" w:eastAsia="宋体" w:cs="宋体"/>
          <w:iCs/>
          <w:sz w:val="24"/>
        </w:rPr>
        <w:t xml:space="preserve">十</w:t>
      </w:r>
      <w:r>
        <w:rPr>
          <w:rFonts w:hint="eastAsia" w:ascii="宋体" w:hAnsi="宋体" w:eastAsia="宋体" w:cs="宋体"/>
          <w:iCs/>
          <w:sz w:val="24"/>
        </w:rPr>
        <w:t xml:space="preserve">七</w:t>
      </w:r>
      <w:r>
        <w:rPr>
          <w:rFonts w:hint="eastAsia" w:ascii="宋体" w:hAnsi="宋体" w:eastAsia="宋体" w:cs="宋体"/>
          <w:iCs/>
          <w:sz w:val="24"/>
        </w:rPr>
        <w:t xml:space="preserve">、盐城市大丰区政府招标采购供应商承诺书</w:t>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r/>
    </w:p>
    <w:p>
      <w:pPr>
        <w:pStyle w:val="760"/>
        <w:ind w:firstLine="480"/>
        <w:jc w:val="both"/>
        <w:spacing w:beforeAutospacing="0" w:afterAutospacing="0" w:line="0" w:lineRule="atLeast"/>
      </w:pPr>
      <w:r/>
      <w:r/>
    </w:p>
    <w:p>
      <w:pPr>
        <w:pStyle w:val="760"/>
        <w:ind w:firstLine="480"/>
        <w:jc w:val="both"/>
        <w:spacing w:beforeAutospacing="0" w:afterAutospacing="0" w:line="0" w:lineRule="atLeast"/>
      </w:pPr>
      <w:r/>
      <w:r/>
    </w:p>
    <w:p>
      <w:pPr>
        <w:pStyle w:val="760"/>
        <w:ind w:firstLine="480"/>
        <w:jc w:val="both"/>
        <w:spacing w:beforeAutospacing="0" w:afterAutospacing="0" w:line="0" w:lineRule="atLeast"/>
      </w:pPr>
      <w:r>
        <w:t xml:space="preserve"> </w:t>
      </w:r>
      <w:r/>
    </w:p>
    <w:p>
      <w:pPr>
        <w:pStyle w:val="760"/>
        <w:ind w:firstLine="480"/>
        <w:jc w:val="both"/>
        <w:spacing w:beforeAutospacing="0" w:afterAutospacing="0" w:line="0" w:lineRule="atLeast"/>
      </w:pPr>
      <w:r>
        <w:t xml:space="preserve"> </w:t>
      </w:r>
      <w:bookmarkStart w:id="170" w:name="OLE_LINK5"/>
      <w:r/>
      <w:bookmarkStart w:id="171" w:name="OLE_LINK6"/>
      <w:r>
        <w:rPr>
          <w:rFonts w:hint="eastAsia" w:ascii="黑体" w:hAnsi="宋体" w:eastAsia="黑体" w:cs="黑体"/>
          <w:i/>
          <w:sz w:val="32"/>
          <w:szCs w:val="32"/>
          <w:u w:val="single"/>
        </w:rPr>
        <w:t xml:space="preserve">一、法人或者其他组织的营业执照等证明文件</w:t>
      </w:r>
      <w:r>
        <w:t xml:space="preserve"> </w:t>
      </w:r>
      <w:r/>
    </w:p>
    <w:p>
      <w:pPr>
        <w:pStyle w:val="760"/>
        <w:ind w:firstLine="480"/>
        <w:jc w:val="both"/>
        <w:spacing w:beforeAutospacing="0" w:afterAutospacing="0" w:line="0" w:lineRule="atLeast"/>
      </w:pPr>
      <w:r>
        <w:t xml:space="preserve"> </w:t>
      </w:r>
      <w:r/>
    </w:p>
    <w:p>
      <w:pPr>
        <w:pStyle w:val="760"/>
        <w:ind w:firstLine="640"/>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60"/>
        <w:ind w:firstLine="480"/>
        <w:jc w:val="both"/>
        <w:spacing w:beforeAutospacing="0" w:afterAutospacing="0"/>
      </w:pPr>
      <w:r>
        <w:t xml:space="preserve"> </w:t>
      </w:r>
      <w:r/>
    </w:p>
    <w:p>
      <w:pPr>
        <w:pStyle w:val="760"/>
        <w:ind w:firstLine="64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60"/>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60"/>
        <w:ind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60"/>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60"/>
        <w:ind w:firstLine="640"/>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60"/>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60"/>
        <w:ind w:firstLine="480"/>
        <w:jc w:val="both"/>
        <w:spacing w:beforeAutospacing="0" w:afterAutospacing="0"/>
      </w:pPr>
      <w:r>
        <w:t xml:space="preserve"> </w:t>
      </w:r>
      <w:r/>
    </w:p>
    <w:p>
      <w:pPr>
        <w:pStyle w:val="760"/>
        <w:ind w:firstLine="64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bookmarkEnd w:id="170"/>
      <w:r/>
      <w:bookmarkEnd w:id="171"/>
      <w:r/>
      <w:r/>
    </w:p>
    <w:p>
      <w:pPr>
        <w:pStyle w:val="760"/>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60"/>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60"/>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60"/>
        <w:ind w:firstLine="480"/>
        <w:jc w:val="both"/>
        <w:spacing w:beforeAutospacing="0" w:afterAutospacing="0"/>
      </w:pPr>
      <w:r>
        <w:t xml:space="preserve"> </w:t>
      </w:r>
      <w:r/>
    </w:p>
    <w:p>
      <w:pPr>
        <w:pStyle w:val="760"/>
        <w:ind w:firstLine="480"/>
        <w:jc w:val="both"/>
        <w:spacing w:beforeAutospacing="0" w:afterAutospacing="0"/>
      </w:pPr>
      <w:r/>
      <w:r/>
    </w:p>
    <w:p>
      <w:pPr>
        <w:pStyle w:val="760"/>
        <w:ind w:firstLine="480"/>
        <w:jc w:val="both"/>
        <w:spacing w:beforeAutospacing="0" w:afterAutospacing="0"/>
      </w:pPr>
      <w:r/>
      <w:r/>
    </w:p>
    <w:p>
      <w:pPr>
        <w:pStyle w:val="760"/>
        <w:ind w:firstLine="64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60"/>
        <w:ind w:firstLine="480"/>
        <w:jc w:val="both"/>
        <w:spacing w:beforeAutospacing="0" w:afterAutospacing="0"/>
      </w:pPr>
      <w:r>
        <w:rPr>
          <w:rFonts w:hint="eastAsia" w:ascii="宋体" w:hAnsi="宋体" w:eastAsia="宋体" w:cs="宋体"/>
        </w:rPr>
        <w:t xml:space="preserve">如果本项目申请人的特定资格要求中要求提供的，必须提供。</w:t>
      </w:r>
      <w:r/>
    </w:p>
    <w:p>
      <w:pPr>
        <w:pStyle w:val="760"/>
        <w:ind w:firstLine="640"/>
        <w:jc w:val="center"/>
        <w:spacing w:beforeAutospacing="0" w:afterAutospacing="0"/>
        <w:rPr>
          <w:rFonts w:ascii="黑体" w:hAnsi="宋体" w:eastAsia="黑体" w:cs="黑体"/>
          <w:i/>
          <w:sz w:val="32"/>
          <w:szCs w:val="32"/>
          <w:u w:val="single"/>
        </w:rPr>
      </w:pPr>
      <w:r/>
      <w:bookmarkStart w:id="172" w:name="_Toc120614284"/>
      <w:r/>
      <w:r/>
    </w:p>
    <w:p>
      <w:pPr>
        <w:pStyle w:val="760"/>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60"/>
        <w:ind w:firstLine="640"/>
        <w:jc w:val="center"/>
        <w:spacing w:beforeAutospacing="0" w:afterAutospacing="0"/>
        <w:rPr>
          <w:rFonts w:ascii="黑体" w:hAnsi="宋体" w:eastAsia="黑体" w:cs="黑体"/>
          <w:i/>
          <w:sz w:val="32"/>
          <w:szCs w:val="32"/>
        </w:rPr>
      </w:pPr>
      <w:r>
        <w:rPr>
          <w:rFonts w:ascii="黑体" w:hAnsi="宋体" w:eastAsia="黑体" w:cs="黑体"/>
          <w:i/>
          <w:sz w:val="32"/>
          <w:szCs w:val="32"/>
        </w:rPr>
      </w:r>
      <w:r/>
    </w:p>
    <w:p>
      <w:pPr>
        <w:jc w:val="left"/>
        <w:widowControl/>
        <w:rPr>
          <w:rFonts w:ascii="黑体" w:hAnsi="宋体" w:eastAsia="黑体" w:cs="黑体"/>
          <w:i/>
          <w:sz w:val="32"/>
          <w:szCs w:val="32"/>
        </w:rPr>
      </w:pPr>
      <w:r>
        <w:rPr>
          <w:rFonts w:ascii="黑体" w:hAnsi="宋体" w:eastAsia="黑体" w:cs="黑体"/>
          <w:i/>
          <w:sz w:val="32"/>
          <w:szCs w:val="32"/>
        </w:rPr>
        <w:br w:type="page" w:clear="all"/>
      </w:r>
      <w:r/>
    </w:p>
    <w:p>
      <w:pPr>
        <w:pStyle w:val="760"/>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60"/>
        <w:ind w:firstLine="640"/>
        <w:jc w:val="center"/>
        <w:spacing w:beforeAutospacing="0" w:afterAutospacing="0"/>
      </w:pPr>
      <w:r>
        <w:rPr>
          <w:rFonts w:hint="eastAsia" w:ascii="黑体" w:hAnsi="宋体" w:eastAsia="黑体" w:cs="黑体"/>
          <w:i/>
          <w:sz w:val="32"/>
          <w:szCs w:val="32"/>
          <w:u w:val="single"/>
        </w:rPr>
        <w:t xml:space="preserve">七、法人授权书</w:t>
      </w:r>
      <w:r/>
    </w:p>
    <w:p>
      <w:pPr>
        <w:pStyle w:val="76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76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6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6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60"/>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6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6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73" w:name="_Hlt26671380"/>
      <w:r/>
      <w:bookmarkStart w:id="174" w:name="_Hlt26955070"/>
      <w:r/>
      <w:bookmarkStart w:id="175" w:name="_格式3__银行出具的资信证明"/>
      <w:r>
        <w:rPr>
          <w:rFonts w:ascii="Times New Roman" w:hAnsi="Times New Roman"/>
          <w:u w:val="single"/>
        </w:rPr>
        <w:t xml:space="preserve">                                         </w:t>
      </w:r>
      <w:r/>
    </w:p>
    <w:p>
      <w:pPr>
        <w:pStyle w:val="760"/>
        <w:jc w:val="both"/>
        <w:spacing w:beforeAutospacing="0" w:afterAutospacing="0"/>
      </w:pPr>
      <w:r>
        <w:t xml:space="preserve"> </w:t>
      </w:r>
      <w:r/>
    </w:p>
    <w:p>
      <w:pPr>
        <w:pStyle w:val="760"/>
        <w:ind w:firstLine="482"/>
        <w:jc w:val="center"/>
        <w:keepLines/>
        <w:keepNext/>
        <w:spacing w:beforeAutospacing="0" w:afterAutospacing="0" w:line="415" w:lineRule="auto"/>
      </w:pPr>
      <w:r>
        <w:rPr>
          <w:rFonts w:hint="eastAsia" w:ascii="宋体" w:hAnsi="宋体" w:eastAsia="宋体" w:cs="宋体"/>
          <w:b/>
        </w:rPr>
        <w:br w:type="page" w:clear="all"/>
      </w:r>
      <w:r>
        <w:rPr>
          <w:rFonts w:hint="eastAsia" w:ascii="黑体" w:hAnsi="宋体" w:eastAsia="黑体" w:cs="黑体"/>
          <w:b/>
          <w:i/>
          <w:sz w:val="32"/>
          <w:szCs w:val="32"/>
          <w:u w:val="single"/>
        </w:rPr>
        <w:t xml:space="preserve">八、投标函</w:t>
      </w:r>
      <w:r/>
    </w:p>
    <w:p>
      <w:pPr>
        <w:pStyle w:val="760"/>
        <w:spacing w:beforeAutospacing="0" w:afterAutospacing="0" w:line="0" w:lineRule="atLeast"/>
      </w:pPr>
      <w:r>
        <w:rPr>
          <w:rFonts w:hint="eastAsia" w:ascii="宋体" w:hAnsi="宋体" w:eastAsia="宋体" w:cs="宋体"/>
        </w:rPr>
        <w:t xml:space="preserve">致：盐城市大丰人民医院</w:t>
      </w:r>
      <w:r/>
    </w:p>
    <w:p>
      <w:pPr>
        <w:pStyle w:val="760"/>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w:t>
      </w:r>
      <w:r>
        <w:rPr>
          <w:rFonts w:hint="eastAsia" w:ascii="宋体" w:hAnsi="宋体" w:eastAsia="宋体" w:cs="宋体"/>
          <w:u w:val="single"/>
        </w:rPr>
        <w:t xml:space="preserve">                 </w:t>
      </w:r>
      <w:r>
        <w:rPr>
          <w:rFonts w:hint="eastAsia" w:ascii="宋体" w:hAnsi="宋体" w:eastAsia="宋体" w:cs="宋体"/>
        </w:rPr>
        <w:t xml:space="preserve">（投标人的名称），全权处理本次项目投标的有关事宜。</w:t>
      </w:r>
      <w:r/>
    </w:p>
    <w:p>
      <w:pPr>
        <w:pStyle w:val="760"/>
        <w:ind w:firstLine="480"/>
        <w:spacing w:beforeAutospacing="0" w:afterAutospacing="0" w:line="0" w:lineRule="atLeast"/>
      </w:pPr>
      <w:r>
        <w:rPr>
          <w:rFonts w:hint="eastAsia" w:ascii="宋体" w:hAnsi="宋体" w:eastAsia="宋体" w:cs="宋体"/>
        </w:rPr>
        <w:t xml:space="preserve">据此函，</w:t>
      </w:r>
      <w:r>
        <w:rPr>
          <w:rFonts w:hint="eastAsia" w:ascii="宋体" w:hAnsi="宋体" w:eastAsia="宋体" w:cs="宋体"/>
        </w:rPr>
        <w:t xml:space="preserve">兹宣布</w:t>
      </w:r>
      <w:r>
        <w:rPr>
          <w:rFonts w:hint="eastAsia" w:ascii="宋体" w:hAnsi="宋体" w:eastAsia="宋体" w:cs="宋体"/>
        </w:rPr>
        <w:t xml:space="preserve">同意如下：</w:t>
      </w:r>
      <w:r/>
    </w:p>
    <w:p>
      <w:pPr>
        <w:pStyle w:val="760"/>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760"/>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760"/>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760"/>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760"/>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60"/>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60"/>
        <w:ind w:firstLine="480"/>
        <w:spacing w:beforeAutospacing="0" w:afterAutospacing="0" w:line="0" w:lineRule="atLeast"/>
      </w:pPr>
      <w:r>
        <w:rPr>
          <w:rFonts w:hint="eastAsia" w:ascii="宋体" w:hAnsi="宋体" w:eastAsia="宋体" w:cs="宋体"/>
        </w:rPr>
        <w:t xml:space="preserve">7.与本投标有关的正式通讯地址为：</w:t>
      </w:r>
      <w:r/>
    </w:p>
    <w:p>
      <w:pPr>
        <w:pStyle w:val="760"/>
        <w:spacing w:beforeAutospacing="0" w:afterAutospacing="0" w:line="0" w:lineRule="atLeast"/>
        <w:rPr>
          <w:rFonts w:ascii="宋体" w:hAnsi="宋体" w:eastAsia="宋体" w:cs="宋体"/>
        </w:rPr>
      </w:pPr>
      <w:r>
        <w:rPr>
          <w:rFonts w:ascii="宋体" w:hAnsi="宋体" w:eastAsia="宋体" w:cs="宋体"/>
        </w:rPr>
      </w:r>
      <w:r/>
    </w:p>
    <w:p>
      <w:pPr>
        <w:pStyle w:val="760"/>
        <w:spacing w:beforeAutospacing="0" w:afterAutospacing="0" w:line="0" w:lineRule="atLeast"/>
        <w:rPr>
          <w:rFonts w:ascii="宋体" w:hAnsi="宋体" w:eastAsia="宋体" w:cs="宋体"/>
        </w:rPr>
      </w:pPr>
      <w:r>
        <w:rPr>
          <w:rFonts w:ascii="宋体" w:hAnsi="宋体" w:eastAsia="宋体" w:cs="宋体"/>
        </w:rPr>
      </w:r>
      <w:r/>
    </w:p>
    <w:p>
      <w:pPr>
        <w:pStyle w:val="760"/>
        <w:spacing w:beforeAutospacing="0" w:afterAutospacing="0" w:line="0" w:lineRule="atLeast"/>
        <w:rPr>
          <w:rFonts w:ascii="宋体" w:hAnsi="宋体" w:eastAsia="宋体" w:cs="宋体"/>
        </w:rPr>
      </w:pPr>
      <w:r>
        <w:rPr>
          <w:rFonts w:ascii="宋体" w:hAnsi="宋体" w:eastAsia="宋体" w:cs="宋体"/>
        </w:rPr>
      </w:r>
      <w:r/>
    </w:p>
    <w:p>
      <w:pPr>
        <w:pStyle w:val="760"/>
        <w:ind w:firstLine="241"/>
        <w:spacing w:beforeAutospacing="0" w:afterAutospacing="0" w:line="0" w:lineRule="atLeast"/>
        <w:rPr>
          <w:rFonts w:ascii="宋体" w:hAnsi="宋体" w:eastAsia="宋体" w:cs="宋体"/>
          <w:b/>
        </w:rPr>
      </w:pPr>
      <w:r>
        <w:rPr>
          <w:rFonts w:hint="eastAsia" w:ascii="宋体" w:hAnsi="宋体" w:eastAsia="宋体" w:cs="宋体"/>
          <w:b/>
          <w:color w:val="ff0000"/>
        </w:rPr>
        <w:t xml:space="preserve">签字人（签字或盖章）：</w:t>
      </w:r>
      <w:r/>
    </w:p>
    <w:p>
      <w:pPr>
        <w:pStyle w:val="760"/>
        <w:ind w:firstLine="240"/>
        <w:jc w:val="both"/>
        <w:spacing w:beforeAutospacing="0" w:afterAutospacing="0"/>
        <w:tabs>
          <w:tab w:val="left" w:pos="360" w:leader="none"/>
        </w:tabs>
        <w:rPr>
          <w:rFonts w:ascii="Times New Roman" w:hAnsi="Times New Roman"/>
          <w:color w:val="ff0000"/>
        </w:rPr>
      </w:pPr>
      <w:r>
        <w:rPr>
          <w:rFonts w:ascii="Times New Roman" w:hAnsi="Times New Roman"/>
          <w:color w:val="ff0000"/>
        </w:rPr>
      </w:r>
      <w:r/>
    </w:p>
    <w:p>
      <w:pPr>
        <w:pStyle w:val="760"/>
        <w:ind w:firstLine="240"/>
        <w:jc w:val="both"/>
        <w:spacing w:beforeAutospacing="0" w:afterAutospacing="0"/>
        <w:tabs>
          <w:tab w:val="left" w:pos="360" w:leader="none"/>
        </w:tabs>
        <w:rPr>
          <w:color w:val="ff0000"/>
        </w:rPr>
      </w:pPr>
      <w:r>
        <w:rPr>
          <w:rFonts w:hint="eastAsia" w:ascii="Times New Roman" w:hAnsi="Times New Roman"/>
          <w:color w:val="ff0000"/>
        </w:rPr>
        <w:t xml:space="preserve">投标</w:t>
      </w:r>
      <w:r>
        <w:rPr>
          <w:rFonts w:ascii="Times New Roman" w:hAnsi="Times New Roman"/>
          <w:color w:val="ff0000"/>
        </w:rPr>
        <w:t xml:space="preserve">单位名称：</w:t>
      </w:r>
      <w:r>
        <w:rPr>
          <w:rFonts w:ascii="Times New Roman" w:hAnsi="Times New Roman"/>
          <w:color w:val="ff0000"/>
          <w:u w:val="single"/>
        </w:rPr>
        <w:t xml:space="preserve">（加盖</w:t>
      </w:r>
      <w:r>
        <w:rPr>
          <w:rFonts w:ascii="Times New Roman" w:hAnsi="Times New Roman"/>
          <w:color w:val="ff0000"/>
          <w:u w:val="single"/>
        </w:rPr>
        <w:t xml:space="preserve">CA</w:t>
      </w:r>
      <w:r>
        <w:rPr>
          <w:rFonts w:ascii="Times New Roman" w:hAnsi="Times New Roman"/>
          <w:color w:val="ff0000"/>
          <w:u w:val="single"/>
        </w:rPr>
        <w:t xml:space="preserve">电子公章）</w:t>
      </w:r>
      <w:r/>
    </w:p>
    <w:p>
      <w:pPr>
        <w:pStyle w:val="760"/>
        <w:ind w:firstLine="240"/>
        <w:spacing w:beforeAutospacing="0" w:afterAutospacing="0" w:line="0" w:lineRule="atLeast"/>
      </w:pPr>
      <w:r>
        <w:rPr>
          <w:rFonts w:hint="eastAsia" w:ascii="宋体" w:hAnsi="宋体" w:eastAsia="宋体" w:cs="宋体"/>
        </w:rPr>
        <w:t xml:space="preserve">地          址：</w:t>
      </w:r>
      <w:r/>
    </w:p>
    <w:p>
      <w:pPr>
        <w:pStyle w:val="760"/>
        <w:ind w:firstLine="240"/>
        <w:spacing w:beforeAutospacing="0" w:afterAutospacing="0" w:line="0" w:lineRule="atLeast"/>
      </w:pPr>
      <w:r>
        <w:rPr>
          <w:rFonts w:hint="eastAsia" w:ascii="宋体" w:hAnsi="宋体" w:eastAsia="宋体" w:cs="宋体"/>
        </w:rPr>
        <w:t xml:space="preserve">邮          编：</w:t>
      </w:r>
      <w:r/>
    </w:p>
    <w:p>
      <w:pPr>
        <w:pStyle w:val="760"/>
        <w:ind w:firstLine="240"/>
        <w:spacing w:beforeAutospacing="0" w:afterAutospacing="0" w:line="0" w:lineRule="atLeast"/>
      </w:pPr>
      <w:r>
        <w:rPr>
          <w:rFonts w:hint="eastAsia" w:ascii="宋体" w:hAnsi="宋体" w:eastAsia="宋体" w:cs="宋体"/>
        </w:rPr>
        <w:t xml:space="preserve">电          话：</w:t>
      </w:r>
      <w:r/>
    </w:p>
    <w:p>
      <w:pPr>
        <w:pStyle w:val="760"/>
        <w:ind w:firstLine="240"/>
        <w:spacing w:beforeAutospacing="0" w:afterAutospacing="0" w:line="0" w:lineRule="atLeast"/>
      </w:pPr>
      <w:r>
        <w:rPr>
          <w:rFonts w:hint="eastAsia" w:ascii="宋体" w:hAnsi="宋体" w:eastAsia="宋体" w:cs="宋体"/>
        </w:rPr>
        <w:t xml:space="preserve">传          真：</w:t>
      </w:r>
      <w:r/>
    </w:p>
    <w:p>
      <w:pPr>
        <w:pStyle w:val="760"/>
        <w:ind w:firstLine="240"/>
        <w:spacing w:beforeAutospacing="0" w:afterAutospacing="0" w:line="0" w:lineRule="atLeast"/>
      </w:pPr>
      <w:r>
        <w:rPr>
          <w:rFonts w:hint="eastAsia" w:ascii="宋体" w:hAnsi="宋体" w:eastAsia="宋体" w:cs="宋体"/>
        </w:rPr>
        <w:t xml:space="preserve">投标人开户行：</w:t>
      </w:r>
      <w:r/>
    </w:p>
    <w:p>
      <w:pPr>
        <w:pStyle w:val="760"/>
        <w:ind w:firstLine="240"/>
        <w:spacing w:beforeAutospacing="0" w:afterAutospacing="0" w:line="0" w:lineRule="atLeast"/>
      </w:pPr>
      <w:r>
        <w:rPr>
          <w:rFonts w:hint="eastAsia" w:ascii="宋体" w:hAnsi="宋体" w:eastAsia="宋体" w:cs="宋体"/>
        </w:rPr>
        <w:t xml:space="preserve">账          号： </w:t>
      </w:r>
      <w:r/>
    </w:p>
    <w:p>
      <w:pPr>
        <w:pStyle w:val="760"/>
        <w:ind w:firstLine="240"/>
        <w:spacing w:beforeAutospacing="0" w:afterAutospacing="0" w:line="0" w:lineRule="atLeast"/>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ind w:firstLine="643"/>
        <w:jc w:val="center"/>
        <w:spacing w:beforeAutospacing="0" w:afterAutospacing="0" w:line="0" w:lineRule="atLeast"/>
      </w:pPr>
      <w:r>
        <w:rPr>
          <w:rFonts w:hint="eastAsia" w:ascii="黑体" w:hAnsi="宋体" w:eastAsia="黑体" w:cs="黑体"/>
          <w:b/>
          <w:sz w:val="32"/>
          <w:szCs w:val="32"/>
        </w:rPr>
        <w:t xml:space="preserve">九、中小企业声明函</w:t>
      </w:r>
      <w:r>
        <w:rPr>
          <w:rFonts w:hint="eastAsia" w:ascii="黑体" w:hAnsi="宋体" w:eastAsia="黑体" w:cs="黑体"/>
          <w:b/>
          <w:sz w:val="32"/>
          <w:szCs w:val="32"/>
        </w:rPr>
        <w:t xml:space="preserve">（分包号：**）</w:t>
      </w:r>
      <w:r/>
    </w:p>
    <w:p>
      <w:pPr>
        <w:spacing w:line="500" w:lineRule="exact"/>
        <w:rPr>
          <w:sz w:val="24"/>
        </w:rPr>
      </w:pPr>
      <w:r>
        <w:rPr>
          <w:sz w:val="24"/>
        </w:rPr>
      </w:r>
      <w:r/>
    </w:p>
    <w:p>
      <w:pPr>
        <w:ind w:firstLine="482"/>
        <w:spacing w:line="48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w:t>
      </w:r>
      <w:r>
        <w:rPr>
          <w:rFonts w:hint="eastAsia"/>
          <w:sz w:val="24"/>
        </w:rPr>
        <w:t xml:space="preserve">或服务</w:t>
      </w:r>
      <w:r>
        <w:rPr>
          <w:rFonts w:hint="eastAsia"/>
          <w:sz w:val="24"/>
        </w:rPr>
        <w:t xml:space="preserve">全部由符合政策要求的中小企业制造</w:t>
      </w:r>
      <w:r>
        <w:rPr>
          <w:rFonts w:hint="eastAsia"/>
          <w:sz w:val="24"/>
        </w:rPr>
        <w:t xml:space="preserve">（或承接）</w:t>
      </w:r>
      <w:r>
        <w:rPr>
          <w:rFonts w:hint="eastAsia"/>
          <w:sz w:val="24"/>
        </w:rPr>
        <w:t xml:space="preserve">。相关企业（含联合体中的中小企业、签订分包意向协议的中小企业）的具体情况如下：</w:t>
      </w:r>
      <w:r/>
    </w:p>
    <w:p>
      <w:pPr>
        <w:pStyle w:val="760"/>
        <w:ind w:firstLine="482"/>
        <w:jc w:val="both"/>
        <w:spacing w:beforeAutospacing="0" w:afterAutospacing="0" w:line="480" w:lineRule="exact"/>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w:t>
      </w:r>
      <w:r>
        <w:rPr>
          <w:rFonts w:hint="eastAsia"/>
        </w:rPr>
        <w:t xml:space="preserve">（或承接）</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60"/>
        <w:ind w:firstLine="482"/>
        <w:jc w:val="both"/>
        <w:spacing w:beforeAutospacing="0" w:afterAutospacing="0" w:line="480" w:lineRule="exact"/>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w:t>
      </w:r>
      <w:r>
        <w:rPr>
          <w:rFonts w:hint="eastAsia"/>
        </w:rPr>
        <w:t xml:space="preserve">（或承接）</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60"/>
        <w:ind w:firstLine="480"/>
        <w:jc w:val="both"/>
        <w:spacing w:beforeAutospacing="0" w:afterAutospacing="0" w:line="360" w:lineRule="auto"/>
      </w:pPr>
      <w:r>
        <w:rPr>
          <w:rFonts w:hint="eastAsia"/>
        </w:rPr>
        <w:t xml:space="preserve">……</w:t>
      </w:r>
      <w:r/>
    </w:p>
    <w:p>
      <w:pPr>
        <w:pStyle w:val="760"/>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60"/>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760"/>
        <w:ind w:firstLine="480"/>
        <w:jc w:val="both"/>
        <w:spacing w:beforeAutospacing="0" w:afterAutospacing="0" w:line="360" w:lineRule="auto"/>
      </w:pPr>
      <w:r>
        <w:t xml:space="preserve"> </w:t>
      </w:r>
      <w:r/>
    </w:p>
    <w:p>
      <w:pPr>
        <w:pStyle w:val="760"/>
        <w:ind w:right="480" w:firstLine="48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60"/>
        <w:ind w:firstLine="576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760"/>
        <w:ind w:firstLine="480"/>
        <w:jc w:val="both"/>
        <w:spacing w:beforeAutospacing="0" w:afterAutospacing="0" w:line="360" w:lineRule="auto"/>
      </w:pPr>
      <w:r>
        <w:t xml:space="preserve"> </w:t>
      </w:r>
      <w:r/>
    </w:p>
    <w:p>
      <w:pPr>
        <w:pStyle w:val="760"/>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760"/>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76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6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6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6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6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60"/>
        <w:ind w:firstLine="643"/>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w:t>
      </w:r>
      <w:r/>
    </w:p>
    <w:p>
      <w:pPr>
        <w:pStyle w:val="760"/>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760"/>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760"/>
        <w:jc w:val="both"/>
        <w:spacing w:beforeAutospacing="0" w:afterAutospacing="0" w:line="480" w:lineRule="exact"/>
      </w:pPr>
      <w:r>
        <w:t xml:space="preserve"> </w:t>
      </w:r>
      <w:r/>
    </w:p>
    <w:p>
      <w:pPr>
        <w:pStyle w:val="760"/>
        <w:jc w:val="both"/>
        <w:spacing w:beforeAutospacing="0" w:afterAutospacing="0" w:line="480" w:lineRule="exac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760"/>
        <w:jc w:val="both"/>
        <w:spacing w:beforeAutospacing="0" w:afterAutospacing="0" w:line="0" w:lineRule="atLeast"/>
      </w:pPr>
      <w:r>
        <w:t xml:space="preserve"> </w:t>
      </w:r>
      <w:r/>
    </w:p>
    <w:p>
      <w:pPr>
        <w:pStyle w:val="760"/>
        <w:ind w:firstLine="600"/>
        <w:jc w:val="center"/>
        <w:spacing w:beforeAutospacing="0" w:afterAutospacing="0" w:line="0" w:lineRule="atLeast"/>
        <w:tabs>
          <w:tab w:val="left" w:pos="4864" w:leader="none"/>
        </w:tabs>
        <w:rPr>
          <w:rFonts w:ascii="宋体" w:hAnsi="宋体" w:eastAsia="宋体" w:cs="宋体"/>
        </w:rPr>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w:t>
      </w:r>
      <w:r/>
    </w:p>
    <w:p>
      <w:pPr>
        <w:pStyle w:val="760"/>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760"/>
        <w:jc w:val="center"/>
        <w:spacing w:beforeAutospacing="0" w:afterAutospacing="0" w:line="0" w:lineRule="atLeast"/>
        <w:tabs>
          <w:tab w:val="left" w:pos="4864" w:leader="none"/>
        </w:tabs>
      </w:pPr>
      <w:r>
        <w:rPr>
          <w:rFonts w:ascii="宋体" w:hAnsi="宋体" w:eastAsia="宋体" w:cs="宋体"/>
        </w:rPr>
        <w:t xml:space="preserve">                            </w:t>
      </w:r>
      <w:r>
        <w:rPr>
          <w:rFonts w:hint="eastAsia" w:ascii="宋体" w:hAnsi="宋体" w:eastAsia="宋体" w:cs="宋体"/>
        </w:rPr>
        <w:t xml:space="preserve">供应商全称（加盖CA电子公章）：</w:t>
      </w:r>
      <w:r/>
    </w:p>
    <w:p>
      <w:pPr>
        <w:pStyle w:val="76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t xml:space="preserve"> </w:t>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jc w:val="center"/>
        <w:spacing w:beforeAutospacing="0" w:afterAutospacing="0" w:line="0" w:lineRule="atLeast"/>
      </w:pPr>
      <w:r/>
      <w:r/>
    </w:p>
    <w:p>
      <w:pPr>
        <w:pStyle w:val="760"/>
        <w:ind w:firstLine="643"/>
        <w:jc w:val="center"/>
        <w:spacing w:beforeAutospacing="0" w:afterAutospacing="0" w:line="0" w:lineRule="atLeast"/>
      </w:pPr>
      <w:r>
        <w:rPr>
          <w:rFonts w:hint="eastAsia" w:ascii="黑体" w:hAnsi="宋体" w:eastAsia="黑体" w:cs="黑体"/>
          <w:b/>
          <w:sz w:val="32"/>
          <w:szCs w:val="32"/>
        </w:rPr>
        <w:t xml:space="preserve">十</w:t>
      </w:r>
      <w:r>
        <w:rPr>
          <w:rFonts w:hint="eastAsia" w:ascii="黑体" w:hAnsi="宋体" w:eastAsia="黑体" w:cs="黑体"/>
          <w:b/>
          <w:sz w:val="32"/>
          <w:szCs w:val="32"/>
        </w:rPr>
        <w:t xml:space="preserve">一</w:t>
      </w:r>
      <w:r>
        <w:rPr>
          <w:rFonts w:hint="eastAsia" w:ascii="黑体" w:hAnsi="宋体" w:eastAsia="黑体" w:cs="黑体"/>
          <w:b/>
          <w:sz w:val="32"/>
          <w:szCs w:val="32"/>
        </w:rPr>
        <w:t xml:space="preserve">、联合体协议（如有，参考格式）（分包号：**）</w:t>
      </w:r>
      <w:r/>
    </w:p>
    <w:p>
      <w:pPr>
        <w:pStyle w:val="760"/>
        <w:jc w:val="both"/>
        <w:spacing w:beforeAutospacing="0" w:afterAutospacing="0" w:line="480" w:lineRule="exact"/>
      </w:pPr>
      <w:r>
        <w:rPr>
          <w:rFonts w:hint="eastAsia" w:ascii="宋体" w:hAnsi="宋体" w:eastAsia="宋体" w:cs="宋体"/>
        </w:rPr>
        <w:t xml:space="preserve">（联合体中各供应商全称）在此达成以下协议：</w:t>
      </w:r>
      <w:r/>
    </w:p>
    <w:p>
      <w:pPr>
        <w:pStyle w:val="760"/>
        <w:ind w:firstLine="480"/>
        <w:jc w:val="both"/>
        <w:spacing w:beforeAutospacing="0" w:afterAutospacing="0" w:line="480" w:lineRule="exac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60"/>
        <w:ind w:firstLine="480"/>
        <w:jc w:val="both"/>
        <w:spacing w:beforeAutospacing="0" w:afterAutospacing="0" w:line="480" w:lineRule="exac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60"/>
        <w:ind w:firstLine="480"/>
        <w:jc w:val="both"/>
        <w:spacing w:beforeAutospacing="0" w:afterAutospacing="0" w:line="480" w:lineRule="exac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60"/>
        <w:jc w:val="both"/>
        <w:spacing w:beforeAutospacing="0" w:afterAutospacing="0" w:line="480" w:lineRule="exact"/>
      </w:pPr>
      <w:r>
        <w:t xml:space="preserve"> </w:t>
      </w:r>
      <w:r/>
    </w:p>
    <w:p>
      <w:pPr>
        <w:pStyle w:val="760"/>
        <w:jc w:val="both"/>
        <w:spacing w:beforeAutospacing="0" w:afterAutospacing="0" w:line="480" w:lineRule="exact"/>
      </w:pPr>
      <w:r>
        <w:rPr>
          <w:rFonts w:hint="eastAsia" w:ascii="宋体" w:hAnsi="宋体" w:eastAsia="宋体" w:cs="宋体"/>
        </w:rPr>
        <w:t xml:space="preserve">备注：本招标文件中要求加盖CA电子签章的地方，仅需加盖牵头单位的CA电子签章。</w:t>
      </w:r>
      <w:r/>
    </w:p>
    <w:p>
      <w:pPr>
        <w:pStyle w:val="760"/>
        <w:jc w:val="both"/>
        <w:spacing w:beforeAutospacing="0" w:afterAutospacing="0" w:line="0" w:lineRule="atLeast"/>
      </w:pPr>
      <w:r>
        <w:rPr>
          <w:rFonts w:hint="eastAsia" w:ascii="宋体" w:hAnsi="宋体" w:eastAsia="宋体" w:cs="宋体"/>
        </w:rPr>
        <w:t xml:space="preserve">                                          </w:t>
      </w:r>
      <w:r/>
    </w:p>
    <w:p>
      <w:pPr>
        <w:pStyle w:val="760"/>
        <w:jc w:val="right"/>
        <w:spacing w:beforeAutospacing="0" w:afterAutospacing="0" w:line="0" w:lineRule="atLeast"/>
      </w:pPr>
      <w:r>
        <w:rPr>
          <w:rFonts w:hint="eastAsia" w:ascii="宋体" w:hAnsi="宋体" w:eastAsia="宋体" w:cs="宋体"/>
        </w:rPr>
        <w:t xml:space="preserve">联合体中各供应商全称（公章）：     </w:t>
      </w:r>
      <w:r/>
    </w:p>
    <w:p>
      <w:pPr>
        <w:pStyle w:val="760"/>
        <w:jc w:val="both"/>
        <w:spacing w:beforeAutospacing="0" w:afterAutospacing="0" w:line="0" w:lineRule="atLeast"/>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日期：</w:t>
      </w:r>
      <w:r/>
    </w:p>
    <w:p>
      <w:pPr>
        <w:pStyle w:val="760"/>
        <w:jc w:val="both"/>
        <w:spacing w:beforeAutospacing="0" w:afterAutospacing="0" w:line="0" w:lineRule="atLeast"/>
      </w:pPr>
      <w:r>
        <w:t xml:space="preserve"> </w:t>
      </w:r>
      <w:r/>
    </w:p>
    <w:p>
      <w:pPr>
        <w:pStyle w:val="760"/>
        <w:jc w:val="both"/>
        <w:spacing w:beforeAutospacing="0" w:afterAutospacing="0" w:line="0" w:lineRule="atLeast"/>
      </w:pPr>
      <w:r>
        <w:t xml:space="preserve"> </w:t>
      </w:r>
      <w:r/>
    </w:p>
    <w:p>
      <w:pPr>
        <w:pStyle w:val="760"/>
        <w:jc w:val="both"/>
        <w:spacing w:beforeAutospacing="0" w:afterAutospacing="0" w:line="0" w:lineRule="atLeast"/>
      </w:pPr>
      <w:r>
        <w:t xml:space="preserve"> </w:t>
      </w:r>
      <w:r/>
    </w:p>
    <w:p>
      <w:pPr>
        <w:pStyle w:val="760"/>
        <w:jc w:val="both"/>
        <w:spacing w:beforeAutospacing="0" w:afterAutospacing="0" w:line="0" w:lineRule="atLeast"/>
      </w:pPr>
      <w:r>
        <w:t xml:space="preserve"> </w:t>
      </w:r>
      <w:r/>
    </w:p>
    <w:p>
      <w:pPr>
        <w:pStyle w:val="760"/>
        <w:jc w:val="both"/>
        <w:spacing w:beforeAutospacing="0" w:afterAutospacing="0" w:line="0" w:lineRule="atLeast"/>
      </w:pPr>
      <w:r>
        <w:t xml:space="preserve"> </w:t>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jc w:val="both"/>
        <w:spacing w:beforeAutospacing="0" w:afterAutospacing="0" w:line="0" w:lineRule="atLeast"/>
      </w:pPr>
      <w:r/>
      <w:r/>
    </w:p>
    <w:p>
      <w:pPr>
        <w:pStyle w:val="760"/>
        <w:ind w:firstLine="643"/>
        <w:jc w:val="center"/>
        <w:spacing w:beforeAutospacing="0" w:afterAutospacing="0"/>
      </w:pPr>
      <w:r>
        <w:rPr>
          <w:rFonts w:hint="eastAsia" w:ascii="黑体" w:hAnsi="宋体" w:eastAsia="黑体" w:cs="黑体"/>
          <w:b/>
          <w:sz w:val="32"/>
          <w:szCs w:val="32"/>
        </w:rPr>
        <w:t xml:space="preserve">十</w:t>
      </w:r>
      <w:r>
        <w:rPr>
          <w:rFonts w:hint="eastAsia" w:ascii="黑体" w:hAnsi="宋体" w:eastAsia="黑体" w:cs="黑体"/>
          <w:b/>
          <w:sz w:val="32"/>
          <w:szCs w:val="32"/>
        </w:rPr>
        <w:t xml:space="preserve">二</w:t>
      </w:r>
      <w:r>
        <w:rPr>
          <w:rFonts w:hint="eastAsia" w:ascii="黑体" w:hAnsi="宋体" w:eastAsia="黑体" w:cs="黑体"/>
          <w:b/>
          <w:sz w:val="32"/>
          <w:szCs w:val="32"/>
        </w:rPr>
        <w:t xml:space="preserve">、投标分项报价表（分包号：***）</w:t>
      </w:r>
      <w:r/>
    </w:p>
    <w:tbl>
      <w:tblPr>
        <w:tblW w:w="9606"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516"/>
        <w:gridCol w:w="1985"/>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产品</w:t>
            </w:r>
            <w:r/>
          </w:p>
          <w:p>
            <w:pPr>
              <w:pStyle w:val="760"/>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规格</w:t>
            </w:r>
            <w:r/>
          </w:p>
          <w:p>
            <w:pPr>
              <w:pStyle w:val="760"/>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60"/>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60"/>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6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621" w:type="dxa"/>
            <w:vAlign w:val="center"/>
            <w:textDirection w:val="lrTb"/>
            <w:noWrap w:val="false"/>
          </w:tcPr>
          <w:p>
            <w:pPr>
              <w:pStyle w:val="760"/>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0"/>
              <w:jc w:val="both"/>
              <w:spacing w:beforeAutospacing="0" w:afterAutospacing="0"/>
            </w:pPr>
            <w:r>
              <w:t xml:space="preserve"> </w:t>
            </w:r>
            <w:r/>
          </w:p>
        </w:tc>
      </w:tr>
    </w:tbl>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t xml:space="preserve"> </w:t>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ind w:firstLine="643"/>
        <w:jc w:val="center"/>
        <w:spacing w:beforeAutospacing="0" w:afterAutospacing="0"/>
      </w:pPr>
      <w:r>
        <w:rPr>
          <w:rFonts w:hint="eastAsia" w:ascii="黑体" w:hAnsi="宋体" w:eastAsia="黑体" w:cs="黑体"/>
          <w:b/>
          <w:sz w:val="32"/>
          <w:szCs w:val="32"/>
        </w:rPr>
        <w:t xml:space="preserve">十</w:t>
      </w:r>
      <w:r>
        <w:rPr>
          <w:rFonts w:hint="eastAsia" w:ascii="黑体" w:hAnsi="宋体" w:eastAsia="黑体" w:cs="黑体"/>
          <w:b/>
          <w:sz w:val="32"/>
          <w:szCs w:val="32"/>
        </w:rPr>
        <w:t xml:space="preserve">三</w:t>
      </w:r>
      <w:r>
        <w:rPr>
          <w:rFonts w:hint="eastAsia" w:ascii="黑体" w:hAnsi="宋体" w:eastAsia="黑体" w:cs="黑体"/>
          <w:b/>
          <w:sz w:val="32"/>
          <w:szCs w:val="32"/>
        </w:rPr>
        <w:t xml:space="preserve">、技术要求响应及偏离表（分包号：**）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60"/>
              <w:jc w:val="center"/>
              <w:spacing w:beforeAutospacing="0" w:afterAutospacing="0"/>
            </w:pPr>
            <w:r>
              <w:rPr>
                <w:rFonts w:hint="eastAsia" w:ascii="宋体" w:hAnsi="宋体" w:eastAsia="宋体" w:cs="宋体"/>
              </w:rPr>
              <w:t xml:space="preserve">序号</w:t>
            </w:r>
            <w:r/>
          </w:p>
        </w:tc>
        <w:tc>
          <w:tcPr>
            <w:shd w:val="clear" w:color="auto" w:fill="auto"/>
            <w:tcW w:w="3026" w:type="dxa"/>
            <w:vAlign w:val="center"/>
            <w:textDirection w:val="lrTb"/>
            <w:noWrap w:val="false"/>
          </w:tcPr>
          <w:p>
            <w:pPr>
              <w:pStyle w:val="760"/>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60"/>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60"/>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60"/>
              <w:jc w:val="center"/>
              <w:spacing w:beforeAutospacing="0" w:afterAutospacing="0"/>
            </w:pPr>
            <w:r>
              <w:rPr>
                <w:rFonts w:hint="eastAsia" w:ascii="宋体" w:hAnsi="宋体" w:eastAsia="宋体" w:cs="宋体"/>
              </w:rPr>
              <w:t xml:space="preserve">证明</w:t>
            </w:r>
            <w:r/>
          </w:p>
          <w:p>
            <w:pPr>
              <w:pStyle w:val="760"/>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bl>
    <w:p>
      <w:pPr>
        <w:spacing w:line="700" w:lineRule="exact"/>
        <w:rPr>
          <w:rFonts w:ascii="宋体" w:hAnsi="宋体" w:eastAsia="宋体" w:cs="FangSong_GB2312-Identity-H"/>
          <w:bCs/>
          <w:sz w:val="24"/>
        </w:rPr>
      </w:pPr>
      <w:r>
        <w:rPr>
          <w:rFonts w:hint="eastAsia" w:ascii="宋体" w:hAnsi="宋体" w:eastAsia="宋体" w:cs="FangSong_GB2312-Identity-H"/>
          <w:sz w:val="24"/>
        </w:rPr>
        <w:t xml:space="preserve">我方承诺：除上表中的偏离外，</w:t>
      </w:r>
      <w:r>
        <w:rPr>
          <w:rFonts w:hint="eastAsia" w:ascii="宋体" w:hAnsi="宋体" w:eastAsia="宋体" w:cs="FangSong_GB2312-Identity-H"/>
          <w:sz w:val="24"/>
        </w:rPr>
        <w:t xml:space="preserve">完全响应</w:t>
      </w:r>
      <w:r>
        <w:rPr>
          <w:rFonts w:hint="eastAsia" w:ascii="宋体" w:hAnsi="宋体" w:eastAsia="宋体" w:cs="FangSong_GB2312-Identity-H"/>
          <w:sz w:val="24"/>
        </w:rPr>
        <w:t xml:space="preserve">招标文件的其他条款。</w:t>
      </w:r>
      <w:r/>
    </w:p>
    <w:p>
      <w:pPr>
        <w:pStyle w:val="760"/>
        <w:jc w:val="both"/>
        <w:spacing w:beforeAutospacing="0" w:afterAutospacing="0"/>
        <w:rPr>
          <w:rFonts w:ascii="宋体" w:hAnsi="宋体" w:eastAsia="宋体" w:cs="宋体"/>
        </w:rPr>
      </w:pPr>
      <w:r>
        <w:rPr>
          <w:rFonts w:ascii="宋体" w:hAnsi="宋体" w:eastAsia="宋体" w:cs="宋体"/>
        </w:rPr>
      </w:r>
      <w:r/>
    </w:p>
    <w:p>
      <w:pPr>
        <w:pStyle w:val="760"/>
        <w:jc w:val="both"/>
        <w:spacing w:beforeAutospacing="0" w:afterAutospacing="0"/>
      </w:pPr>
      <w:r>
        <w:rPr>
          <w:rFonts w:hint="eastAsia" w:ascii="宋体" w:hAnsi="宋体" w:eastAsia="宋体" w:cs="宋体"/>
        </w:rPr>
        <w:t xml:space="preserve">注： 行数不够，可自行添加。</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ind w:firstLine="643"/>
        <w:jc w:val="center"/>
        <w:spacing w:beforeAutospacing="0" w:afterAutospacing="0"/>
      </w:pPr>
      <w:r/>
      <w:bookmarkStart w:id="176" w:name="_Hlt26955054"/>
      <w:r>
        <w:rPr>
          <w:rFonts w:hint="eastAsia" w:ascii="黑体" w:hAnsi="宋体" w:eastAsia="黑体" w:cs="黑体"/>
          <w:b/>
          <w:sz w:val="32"/>
          <w:szCs w:val="32"/>
        </w:rPr>
        <w:t xml:space="preserve">十</w:t>
      </w:r>
      <w:r>
        <w:rPr>
          <w:rFonts w:hint="eastAsia" w:ascii="黑体" w:hAnsi="宋体" w:eastAsia="黑体" w:cs="黑体"/>
          <w:b/>
          <w:sz w:val="32"/>
          <w:szCs w:val="32"/>
        </w:rPr>
        <w:t xml:space="preserve">四</w:t>
      </w:r>
      <w:r>
        <w:rPr>
          <w:rFonts w:hint="eastAsia" w:ascii="黑体" w:hAnsi="宋体" w:eastAsia="黑体" w:cs="黑体"/>
          <w:b/>
          <w:sz w:val="32"/>
          <w:szCs w:val="32"/>
        </w:rPr>
        <w:t xml:space="preserve">、商务要求响应及偏离表（分包号：**）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60"/>
              <w:jc w:val="center"/>
              <w:spacing w:beforeAutospacing="0" w:afterAutospacing="0"/>
            </w:pPr>
            <w:r/>
            <w:bookmarkStart w:id="177" w:name="_Hlt26609391"/>
            <w:r/>
            <w:bookmarkStart w:id="178" w:name="_Hlt24879081"/>
            <w:r/>
            <w:bookmarkStart w:id="179" w:name="_Hlt26955056"/>
            <w:r/>
            <w:bookmarkStart w:id="180" w:name="_Hlt26580838"/>
            <w:r/>
            <w:bookmarkStart w:id="181" w:name="_Hlt26671372"/>
            <w:r/>
            <w:bookmarkStart w:id="182" w:name="_Hlt26782999"/>
            <w:r/>
            <w:bookmarkStart w:id="183" w:name="_Hlt26955064"/>
            <w:r/>
            <w:bookmarkStart w:id="184" w:name="_Hlt26671343"/>
            <w:r>
              <w:rPr>
                <w:rFonts w:hint="eastAsia" w:ascii="宋体" w:hAnsi="宋体" w:eastAsia="宋体" w:cs="宋体"/>
              </w:rPr>
              <w:t xml:space="preserve">序号</w:t>
            </w:r>
            <w:bookmarkEnd w:id="177"/>
            <w:r/>
            <w:bookmarkEnd w:id="178"/>
            <w:r/>
            <w:bookmarkEnd w:id="179"/>
            <w:r/>
            <w:bookmarkEnd w:id="180"/>
            <w:r/>
            <w:bookmarkEnd w:id="181"/>
            <w:r/>
            <w:bookmarkEnd w:id="182"/>
            <w:r/>
            <w:bookmarkEnd w:id="183"/>
            <w:r/>
            <w:bookmarkEnd w:id="184"/>
            <w:r/>
            <w:r/>
          </w:p>
        </w:tc>
        <w:tc>
          <w:tcPr>
            <w:shd w:val="clear" w:color="auto" w:fill="auto"/>
            <w:tcW w:w="3026" w:type="dxa"/>
            <w:vAlign w:val="center"/>
            <w:textDirection w:val="lrTb"/>
            <w:noWrap w:val="false"/>
          </w:tcPr>
          <w:p>
            <w:pPr>
              <w:pStyle w:val="760"/>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60"/>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60"/>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60"/>
              <w:jc w:val="center"/>
              <w:spacing w:beforeAutospacing="0" w:afterAutospacing="0"/>
            </w:pPr>
            <w:r>
              <w:rPr>
                <w:rFonts w:hint="eastAsia" w:ascii="宋体" w:hAnsi="宋体" w:eastAsia="宋体" w:cs="宋体"/>
              </w:rPr>
              <w:t xml:space="preserve">证明</w:t>
            </w:r>
            <w:r/>
          </w:p>
          <w:p>
            <w:pPr>
              <w:pStyle w:val="760"/>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t xml:space="preserve"> </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60"/>
              <w:jc w:val="center"/>
              <w:spacing w:beforeAutospacing="0" w:afterAutospacing="0"/>
            </w:pPr>
            <w:r>
              <w:t xml:space="preserve"> </w:t>
            </w:r>
            <w:r/>
          </w:p>
        </w:tc>
        <w:tc>
          <w:tcPr>
            <w:shd w:val="clear" w:color="auto" w:fill="auto"/>
            <w:tcW w:w="3026" w:type="dxa"/>
            <w:vAlign w:val="center"/>
            <w:textDirection w:val="lrTb"/>
            <w:noWrap w:val="false"/>
          </w:tcPr>
          <w:p>
            <w:pPr>
              <w:pStyle w:val="760"/>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60"/>
              <w:jc w:val="center"/>
              <w:spacing w:beforeAutospacing="0" w:afterAutospacing="0"/>
            </w:pPr>
            <w:r>
              <w:t xml:space="preserve"> </w:t>
            </w:r>
            <w:r/>
          </w:p>
        </w:tc>
        <w:tc>
          <w:tcPr>
            <w:shd w:val="clear" w:color="auto" w:fill="auto"/>
            <w:tcW w:w="1247" w:type="dxa"/>
            <w:vAlign w:val="center"/>
            <w:textDirection w:val="lrTb"/>
            <w:noWrap w:val="false"/>
          </w:tcPr>
          <w:p>
            <w:pPr>
              <w:pStyle w:val="760"/>
              <w:jc w:val="center"/>
              <w:spacing w:beforeAutospacing="0" w:afterAutospacing="0"/>
            </w:pPr>
            <w:r>
              <w:t xml:space="preserve"> </w:t>
            </w:r>
            <w:r/>
          </w:p>
        </w:tc>
        <w:tc>
          <w:tcPr>
            <w:shd w:val="clear" w:color="auto" w:fill="auto"/>
            <w:tcW w:w="2328" w:type="dxa"/>
            <w:vAlign w:val="center"/>
            <w:textDirection w:val="lrTb"/>
            <w:noWrap w:val="false"/>
          </w:tcPr>
          <w:p>
            <w:pPr>
              <w:pStyle w:val="760"/>
              <w:jc w:val="center"/>
              <w:spacing w:beforeAutospacing="0" w:afterAutospacing="0"/>
            </w:pPr>
            <w:r>
              <w:t xml:space="preserve"> </w:t>
            </w:r>
            <w:r/>
          </w:p>
        </w:tc>
      </w:tr>
    </w:tbl>
    <w:p>
      <w:pPr>
        <w:pStyle w:val="760"/>
        <w:jc w:val="both"/>
        <w:spacing w:beforeAutospacing="0" w:afterAutospacing="0"/>
        <w:rPr>
          <w:rFonts w:ascii="宋体" w:hAnsi="宋体" w:eastAsia="宋体" w:cs="宋体"/>
        </w:rPr>
      </w:pPr>
      <w:r>
        <w:rPr>
          <w:rFonts w:ascii="宋体" w:hAnsi="宋体" w:eastAsia="宋体" w:cs="宋体"/>
        </w:rPr>
      </w:r>
      <w:r/>
    </w:p>
    <w:p>
      <w:pPr>
        <w:spacing w:line="700" w:lineRule="exact"/>
        <w:rPr>
          <w:rFonts w:ascii="宋体" w:hAnsi="宋体" w:eastAsia="宋体" w:cs="FangSong_GB2312-Identity-H"/>
          <w:bCs/>
          <w:sz w:val="24"/>
        </w:rPr>
      </w:pPr>
      <w:r>
        <w:rPr>
          <w:rFonts w:hint="eastAsia" w:ascii="宋体" w:hAnsi="宋体" w:eastAsia="宋体" w:cs="FangSong_GB2312-Identity-H"/>
          <w:sz w:val="24"/>
        </w:rPr>
        <w:t xml:space="preserve">我方承诺：除上表中的偏离外，</w:t>
      </w:r>
      <w:r>
        <w:rPr>
          <w:rFonts w:hint="eastAsia" w:ascii="宋体" w:hAnsi="宋体" w:eastAsia="宋体" w:cs="FangSong_GB2312-Identity-H"/>
          <w:sz w:val="24"/>
        </w:rPr>
        <w:t xml:space="preserve">完全响应</w:t>
      </w:r>
      <w:r>
        <w:rPr>
          <w:rFonts w:hint="eastAsia" w:ascii="宋体" w:hAnsi="宋体" w:eastAsia="宋体" w:cs="FangSong_GB2312-Identity-H"/>
          <w:sz w:val="24"/>
        </w:rPr>
        <w:t xml:space="preserve">招标文件的其他条款。</w:t>
      </w:r>
      <w:r/>
    </w:p>
    <w:p>
      <w:pPr>
        <w:pStyle w:val="760"/>
        <w:jc w:val="both"/>
        <w:spacing w:beforeAutospacing="0" w:afterAutospacing="0"/>
        <w:rPr>
          <w:rFonts w:ascii="宋体" w:hAnsi="宋体" w:eastAsia="宋体" w:cs="宋体"/>
        </w:rPr>
      </w:pPr>
      <w:r>
        <w:rPr>
          <w:rFonts w:ascii="宋体" w:hAnsi="宋体" w:eastAsia="宋体" w:cs="宋体"/>
        </w:rPr>
      </w:r>
      <w:r/>
    </w:p>
    <w:p>
      <w:pPr>
        <w:pStyle w:val="760"/>
        <w:jc w:val="both"/>
        <w:spacing w:beforeAutospacing="0" w:afterAutospacing="0"/>
      </w:pPr>
      <w:r>
        <w:rPr>
          <w:rFonts w:hint="eastAsia" w:ascii="宋体" w:hAnsi="宋体" w:eastAsia="宋体" w:cs="宋体"/>
        </w:rPr>
        <w:t xml:space="preserve">注：行数不够，可自行添加。</w:t>
      </w:r>
      <w:r/>
    </w:p>
    <w:p>
      <w:pPr>
        <w:pStyle w:val="760"/>
        <w:jc w:val="both"/>
        <w:spacing w:beforeAutospacing="0" w:afterAutospacing="0" w:line="480" w:lineRule="auto"/>
      </w:pPr>
      <w:r>
        <w:t xml:space="preserve"> </w:t>
      </w:r>
      <w:r/>
    </w:p>
    <w:p>
      <w:pPr>
        <w:pStyle w:val="760"/>
        <w:jc w:val="both"/>
        <w:spacing w:beforeAutospacing="0" w:afterAutospacing="0" w:line="480" w:lineRule="auto"/>
      </w:pPr>
      <w:r>
        <w:t xml:space="preserve"> </w:t>
      </w:r>
      <w:r/>
    </w:p>
    <w:p>
      <w:pPr>
        <w:pStyle w:val="760"/>
        <w:jc w:val="center"/>
        <w:spacing w:beforeAutospacing="0" w:afterAutospacing="0"/>
      </w:pPr>
      <w:r/>
      <w:bookmarkStart w:id="185" w:name="_Hlt26671374"/>
      <w:r/>
      <w:bookmarkStart w:id="186" w:name="_Hlt26955066"/>
      <w:r/>
      <w:bookmarkStart w:id="187" w:name="_Toc462564146"/>
      <w:r/>
      <w:bookmarkStart w:id="188" w:name="_格式2__法定代表人授权书"/>
      <w:r/>
      <w:bookmarkStart w:id="189" w:name="_Hlt26609389"/>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t xml:space="preserve"> </w:t>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jc w:val="center"/>
        <w:spacing w:beforeAutospacing="0" w:afterAutospacing="0"/>
      </w:pPr>
      <w:r/>
      <w:r/>
    </w:p>
    <w:p>
      <w:pPr>
        <w:pStyle w:val="760"/>
        <w:ind w:firstLine="643"/>
        <w:jc w:val="center"/>
        <w:spacing w:beforeAutospacing="0" w:afterAutospacing="0"/>
      </w:pPr>
      <w:r>
        <w:rPr>
          <w:rFonts w:hint="eastAsia" w:ascii="黑体" w:hAnsi="宋体" w:eastAsia="黑体" w:cs="黑体"/>
          <w:b/>
          <w:i/>
          <w:sz w:val="32"/>
          <w:szCs w:val="32"/>
          <w:u w:val="single"/>
        </w:rPr>
        <w:t xml:space="preserve">十</w:t>
      </w:r>
      <w:r>
        <w:rPr>
          <w:rFonts w:hint="eastAsia" w:ascii="黑体" w:hAnsi="宋体" w:eastAsia="黑体" w:cs="黑体"/>
          <w:b/>
          <w:i/>
          <w:sz w:val="32"/>
          <w:szCs w:val="32"/>
          <w:u w:val="single"/>
        </w:rPr>
        <w:t xml:space="preserve">五</w:t>
      </w:r>
      <w:r>
        <w:rPr>
          <w:rFonts w:hint="eastAsia" w:ascii="黑体" w:hAnsi="宋体" w:eastAsia="黑体" w:cs="黑体"/>
          <w:b/>
          <w:i/>
          <w:sz w:val="32"/>
          <w:szCs w:val="32"/>
          <w:u w:val="single"/>
        </w:rPr>
        <w:t xml:space="preserve">、开标一览表</w:t>
      </w:r>
      <w:r/>
    </w:p>
    <w:p>
      <w:pPr>
        <w:pStyle w:val="760"/>
        <w:jc w:val="both"/>
        <w:spacing w:beforeAutospacing="0" w:afterAutospacing="0"/>
      </w:pPr>
      <w:r>
        <w:rPr>
          <w:rFonts w:hint="eastAsia" w:ascii="宋体" w:hAnsi="宋体" w:eastAsia="宋体" w:cs="宋体"/>
        </w:rPr>
        <w:t xml:space="preserve">投标人全称（加盖CA电子签章）：</w:t>
      </w:r>
      <w:r/>
    </w:p>
    <w:p>
      <w:pPr>
        <w:pStyle w:val="760"/>
        <w:jc w:val="both"/>
        <w:spacing w:beforeAutospacing="0" w:afterAutospacing="0"/>
      </w:pPr>
      <w:r>
        <w:rPr>
          <w:rFonts w:hint="eastAsia" w:ascii="宋体" w:hAnsi="宋体" w:eastAsia="宋体" w:cs="宋体"/>
        </w:rPr>
        <w:t xml:space="preserve">项目名称：</w:t>
      </w:r>
      <w:r/>
    </w:p>
    <w:p>
      <w:pPr>
        <w:pStyle w:val="76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60"/>
        <w:jc w:val="both"/>
        <w:spacing w:beforeAutospacing="0" w:afterAutospacing="0"/>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2349"/>
        <w:gridCol w:w="7290"/>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60"/>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60"/>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60"/>
              <w:spacing w:beforeAutospacing="0" w:afterAutospacing="0" w:line="0" w:lineRule="atLeast"/>
            </w:pPr>
            <w:r>
              <w:rPr>
                <w:rFonts w:hint="eastAsia" w:ascii="宋体" w:hAnsi="宋体" w:eastAsia="宋体" w:cs="宋体"/>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60"/>
              <w:jc w:val="center"/>
              <w:spacing w:beforeAutospacing="0" w:afterAutospacing="0" w:line="300" w:lineRule="auto"/>
            </w:pPr>
            <w:r>
              <w:rPr>
                <w:rFonts w:hint="eastAsia" w:ascii="宋体" w:hAnsi="宋体" w:eastAsia="宋体" w:cs="宋体"/>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60"/>
              <w:spacing w:beforeAutospacing="0" w:afterAutospacing="0" w:line="0" w:lineRule="atLeast"/>
            </w:pPr>
            <w:r>
              <w:t xml:space="preserve"> </w:t>
            </w:r>
            <w:r/>
          </w:p>
        </w:tc>
      </w:tr>
    </w:tbl>
    <w:p>
      <w:pPr>
        <w:pStyle w:val="760"/>
        <w:jc w:val="both"/>
        <w:spacing w:beforeAutospacing="0" w:afterAutospacing="0"/>
      </w:pPr>
      <w:r>
        <w:t xml:space="preserve"> </w:t>
      </w:r>
      <w:r/>
    </w:p>
    <w:p>
      <w:pPr>
        <w:pStyle w:val="76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both"/>
        <w:spacing w:beforeAutospacing="0" w:afterAutospacing="0"/>
      </w:pPr>
      <w:r>
        <w:t xml:space="preserve"> </w:t>
      </w:r>
      <w:r/>
    </w:p>
    <w:p>
      <w:pPr>
        <w:pStyle w:val="760"/>
        <w:jc w:val="center"/>
        <w:spacing w:beforeAutospacing="0" w:afterAutospacing="0"/>
      </w:pPr>
      <w:r>
        <w:t xml:space="preserve"> </w:t>
      </w:r>
      <w:r/>
    </w:p>
    <w:p>
      <w:pPr>
        <w:pStyle w:val="760"/>
        <w:jc w:val="both"/>
        <w:spacing w:beforeAutospacing="0" w:afterAutospacing="0"/>
      </w:pPr>
      <w:r>
        <w:t xml:space="preserve"> </w:t>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黑体" w:hAnsi="宋体" w:eastAsia="黑体" w:cs="黑体"/>
          <w:b/>
          <w:sz w:val="32"/>
          <w:szCs w:val="32"/>
        </w:rPr>
      </w:pPr>
      <w:r>
        <w:rPr>
          <w:rFonts w:ascii="黑体" w:hAnsi="宋体" w:eastAsia="黑体" w:cs="黑体"/>
          <w:b/>
          <w:sz w:val="32"/>
          <w:szCs w:val="32"/>
        </w:rPr>
        <w:tab/>
      </w:r>
      <w:r>
        <w:rPr>
          <w:rFonts w:hint="eastAsia" w:ascii="黑体" w:hAnsi="宋体" w:eastAsia="黑体" w:cs="黑体"/>
          <w:b/>
          <w:sz w:val="32"/>
          <w:szCs w:val="32"/>
        </w:rPr>
        <w:t xml:space="preserve">十</w:t>
      </w:r>
      <w:r>
        <w:rPr>
          <w:rFonts w:hint="eastAsia" w:ascii="黑体" w:hAnsi="宋体" w:eastAsia="黑体" w:cs="黑体"/>
          <w:b/>
          <w:sz w:val="32"/>
          <w:szCs w:val="32"/>
        </w:rPr>
        <w:t xml:space="preserve">六</w:t>
      </w:r>
      <w:r>
        <w:rPr>
          <w:rFonts w:hint="eastAsia" w:ascii="黑体" w:hAnsi="宋体" w:eastAsia="黑体" w:cs="黑体"/>
          <w:b/>
          <w:sz w:val="32"/>
          <w:szCs w:val="32"/>
        </w:rPr>
        <w:t xml:space="preserve">、技术方案、服务承诺、培训承诺等</w:t>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60"/>
        <w:ind w:firstLine="643"/>
        <w:jc w:val="center"/>
        <w:spacing w:beforeAutospacing="0" w:afterAutospacing="0"/>
        <w:rPr>
          <w:rFonts w:ascii="黑体" w:hAnsi="黑体" w:eastAsia="黑体" w:cs="宋体"/>
          <w:b/>
          <w:sz w:val="32"/>
          <w:szCs w:val="32"/>
        </w:rPr>
      </w:pPr>
      <w:r>
        <w:rPr>
          <w:rFonts w:hint="eastAsia" w:ascii="黑体" w:hAnsi="黑体" w:eastAsia="黑体" w:cs="宋体"/>
          <w:b/>
          <w:sz w:val="32"/>
          <w:szCs w:val="32"/>
        </w:rPr>
        <w:t xml:space="preserve">十</w:t>
      </w:r>
      <w:r>
        <w:rPr>
          <w:rFonts w:hint="eastAsia" w:ascii="黑体" w:hAnsi="黑体" w:eastAsia="黑体" w:cs="宋体"/>
          <w:b/>
          <w:sz w:val="32"/>
          <w:szCs w:val="32"/>
        </w:rPr>
        <w:t xml:space="preserve">七</w:t>
      </w:r>
      <w:r>
        <w:rPr>
          <w:rFonts w:hint="eastAsia" w:ascii="黑体" w:hAnsi="黑体" w:eastAsia="黑体" w:cs="宋体"/>
          <w:b/>
          <w:sz w:val="32"/>
          <w:szCs w:val="32"/>
        </w:rPr>
        <w:t xml:space="preserve">、盐城市大丰区政府招标采购供应商承诺书</w:t>
      </w:r>
      <w:r/>
    </w:p>
    <w:p>
      <w:pPr>
        <w:spacing w:line="400" w:lineRule="exact"/>
        <w:rPr>
          <w:rFonts w:ascii="Times New Roman" w:hAnsi="Times New Roman" w:eastAsia="宋体" w:cs="Times New Roman"/>
          <w:sz w:val="30"/>
          <w:szCs w:val="30"/>
        </w:rPr>
      </w:pPr>
      <w:r>
        <w:rPr>
          <w:rFonts w:ascii="Times New Roman" w:hAnsi="Times New Roman"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w:t>
      </w:r>
      <w:r>
        <w:rPr>
          <w:rFonts w:hint="eastAsia" w:ascii="宋体" w:hAnsi="宋体" w:eastAsia="宋体" w:cs="仿宋"/>
          <w:sz w:val="24"/>
        </w:rPr>
        <w:t xml:space="preserve">作出</w:t>
      </w:r>
      <w:r>
        <w:rPr>
          <w:rFonts w:hint="eastAsia" w:ascii="宋体" w:hAnsi="宋体" w:eastAsia="宋体" w:cs="仿宋"/>
          <w:sz w:val="24"/>
        </w:rPr>
        <w:t xml:space="preserve">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w:t>
      </w:r>
      <w:r>
        <w:rPr>
          <w:rFonts w:hint="eastAsia" w:ascii="宋体" w:hAnsi="宋体" w:eastAsia="宋体" w:cs="仿宋"/>
          <w:sz w:val="24"/>
        </w:rPr>
        <w:t xml:space="preserve">及时维护</w:t>
      </w:r>
      <w:r>
        <w:rPr>
          <w:rFonts w:hint="eastAsia" w:ascii="宋体" w:hAnsi="宋体" w:eastAsia="宋体" w:cs="仿宋"/>
          <w:sz w:val="24"/>
        </w:rPr>
        <w:t xml:space="preserve">和更新盐城市政府采购网、苏</w:t>
      </w:r>
      <w:r>
        <w:rPr>
          <w:rFonts w:hint="eastAsia" w:ascii="宋体" w:hAnsi="宋体" w:eastAsia="宋体" w:cs="仿宋"/>
          <w:sz w:val="24"/>
        </w:rPr>
        <w:t xml:space="preserve">采云</w:t>
      </w:r>
      <w:r>
        <w:rPr>
          <w:rFonts w:hint="eastAsia" w:ascii="宋体" w:hAnsi="宋体" w:eastAsia="宋体" w:cs="仿宋"/>
          <w:sz w:val="24"/>
        </w:rPr>
        <w:t xml:space="preserve">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eastAsia="宋体" w:cs="仿宋"/>
          <w:sz w:val="24"/>
        </w:rPr>
        <w:t xml:space="preserve">围标串标</w:t>
      </w:r>
      <w:r>
        <w:rPr>
          <w:rFonts w:hint="eastAsia" w:ascii="宋体" w:hAnsi="宋体" w:eastAsia="宋体" w:cs="仿宋"/>
          <w:sz w:val="24"/>
        </w:rPr>
        <w:t xml:space="preserve">、弄虚作假、骗取中标、干扰评标、违约毁约等行为；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宋体" w:hAnsi="宋体" w:eastAsia="宋体" w:cs="仿宋"/>
          <w:sz w:val="24"/>
        </w:rPr>
      </w:pPr>
      <w:r>
        <w:rPr>
          <w:rFonts w:hint="eastAsia" w:ascii="宋体" w:hAnsi="宋体" w:eastAsia="宋体" w:cs="仿宋"/>
          <w:sz w:val="24"/>
        </w:rPr>
        <w:t xml:space="preserve">法定代表人（或授权委托人）签名或盖章：           </w:t>
      </w:r>
      <w:r>
        <w:rPr>
          <w:rFonts w:ascii="宋体" w:hAnsi="宋体" w:eastAsia="宋体" w:cs="仿宋"/>
          <w:sz w:val="24"/>
        </w:rPr>
        <w:t xml:space="preserve">     </w:t>
      </w:r>
      <w:r>
        <w:rPr>
          <w:rFonts w:hint="eastAsia" w:ascii="宋体" w:hAnsi="宋体" w:eastAsia="宋体" w:cs="仿宋"/>
          <w:sz w:val="24"/>
        </w:rPr>
        <w:t xml:space="preserve">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center"/>
        <w:spacing w:line="499" w:lineRule="atLeast"/>
        <w:widowControl/>
        <w:rPr>
          <w:rFonts w:ascii="宋体" w:hAnsi="宋体" w:eastAsia="宋体" w:cs="宋体"/>
          <w:sz w:val="24"/>
        </w:rPr>
      </w:pPr>
      <w:r>
        <w:rPr>
          <w:rFonts w:ascii="宋体" w:hAnsi="宋体" w:eastAsia="宋体" w:cs="宋体"/>
          <w:sz w:val="24"/>
        </w:rPr>
      </w:r>
      <w:bookmarkEnd w:id="0"/>
      <w:bookmarkEnd w:id="39"/>
      <w:bookmarkEnd w:id="86"/>
      <w:bookmarkEnd w:id="87"/>
      <w:bookmarkEnd w:id="88"/>
      <w:bookmarkEnd w:id="89"/>
      <w:bookmarkEnd w:id="90"/>
      <w:bookmarkEnd w:id="91"/>
      <w:bookmarkEnd w:id="92"/>
      <w:bookmarkEnd w:id="93"/>
      <w:bookmarkEnd w:id="102"/>
      <w:bookmarkEnd w:id="103"/>
      <w:bookmarkEnd w:id="110"/>
      <w:bookmarkEnd w:id="157"/>
      <w:bookmarkEnd w:id="161"/>
      <w:bookmarkEnd w:id="167"/>
      <w:bookmarkEnd w:id="168"/>
      <w:bookmarkEnd w:id="169"/>
      <w:bookmarkEnd w:id="172"/>
      <w:bookmarkEnd w:id="173"/>
      <w:bookmarkEnd w:id="174"/>
      <w:bookmarkEnd w:id="175"/>
      <w:bookmarkEnd w:id="176"/>
      <w:bookmarkEnd w:id="185"/>
      <w:bookmarkEnd w:id="186"/>
      <w:bookmarkEnd w:id="187"/>
      <w:bookmarkEnd w:id="188"/>
      <w:bookmarkEnd w:id="189"/>
      <w:r/>
    </w:p>
    <w:p>
      <w:pPr>
        <w:pStyle w:val="760"/>
        <w:jc w:val="center"/>
        <w:spacing w:beforeAutospacing="0" w:afterAutospacing="0"/>
      </w:pPr>
      <w:r/>
      <w:r/>
    </w:p>
    <w:p>
      <w:pPr>
        <w:pStyle w:val="76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60"/>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60"/>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60"/>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60"/>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6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6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6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6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6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60"/>
        <w:spacing w:beforeAutospacing="0" w:afterAutospacing="0" w:line="0" w:lineRule="atLeast"/>
        <w:widowControl/>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760"/>
        <w:ind w:firstLine="480"/>
        <w:spacing w:beforeAutospacing="0" w:afterAutospacing="0"/>
      </w:pPr>
      <w:r/>
      <w:r/>
    </w:p>
    <w:p>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方正小标宋_GBK">
    <w:panose1 w:val="020B0503020202020204"/>
  </w:font>
  <w:font w:name="Symbol">
    <w:panose1 w:val="05050102010706020507"/>
  </w:font>
  <w:font w:name="Wingdings">
    <w:panose1 w:val="05000000000000000000"/>
  </w:font>
  <w:font w:name="Segoe UI">
    <w:panose1 w:val="020B0502040204020203"/>
  </w:font>
  <w:font w:name="昆仑仿宋">
    <w:panose1 w:val="020B0503020202020204"/>
  </w:font>
  <w:font w:name="Cambria">
    <w:panose1 w:val="02040503050406030204"/>
  </w:font>
  <w:font w:name="昆仑楷体">
    <w:panose1 w:val="020B0503020202020204"/>
  </w:font>
  <w:font w:name="Tahoma">
    <w:panose1 w:val="020B0604030504040204"/>
  </w:font>
  <w:font w:name="楷体">
    <w:panose1 w:val="0201060906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FuturaA Bk BT">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55</w:t>
    </w:r>
    <w:r>
      <w:rPr>
        <w:b/>
        <w:sz w:val="24"/>
        <w:szCs w:val="24"/>
      </w:rPr>
      <w:fldChar w:fldCharType="end"/>
    </w:r>
    <w:r/>
  </w:p>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3667048"/>
      <w:rPr/>
    </w:sdtPr>
    <w:sdtContent>
      <w:sdt>
        <w:sdtPr>
          <w15:appearance w15:val="boundingBox"/>
          <w:id w:val="-519695488"/>
          <w:rPr/>
        </w:sdtPr>
        <w:sdtContent>
          <w:p>
            <w:pPr>
              <w:pStyle w:val="74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748"/>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40"/>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28"/>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28"/>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67"/>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68"/>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69"/>
      <w:isLgl w:val="false"/>
      <w:suff w:val="tab"/>
      <w:lvlText w:val="%1.%2.%3.%4.%5.%6.%7."/>
      <w:lvlJc w:val="left"/>
      <w:pPr>
        <w:ind w:left="1276" w:hanging="1276"/>
        <w:tabs>
          <w:tab w:val="left" w:pos="2520" w:leader="none"/>
        </w:tabs>
      </w:pPr>
      <w:rPr>
        <w:rFonts w:hint="eastAsia"/>
      </w:rPr>
    </w:lvl>
    <w:lvl w:ilvl="7">
      <w:start w:val="1"/>
      <w:numFmt w:val="decimal"/>
      <w:pStyle w:val="970"/>
      <w:isLgl w:val="false"/>
      <w:suff w:val="tab"/>
      <w:lvlText w:val="%1.%2.%3.%4.%5.%6.%7.%8."/>
      <w:lvlJc w:val="left"/>
      <w:pPr>
        <w:ind w:left="1418" w:hanging="1418"/>
        <w:tabs>
          <w:tab w:val="left" w:pos="2880" w:leader="none"/>
        </w:tabs>
      </w:pPr>
      <w:rPr>
        <w:rFonts w:hint="eastAsia"/>
      </w:rPr>
    </w:lvl>
    <w:lvl w:ilvl="8">
      <w:start w:val="1"/>
      <w:numFmt w:val="decimal"/>
      <w:pStyle w:val="971"/>
      <w:isLgl w:val="false"/>
      <w:suff w:val="tab"/>
      <w:lvlText w:val="%1.%2.%3.%4.%5.%6.%7.%8.%9."/>
      <w:lvlJc w:val="left"/>
      <w:pPr>
        <w:ind w:left="1559" w:hanging="1559"/>
        <w:tabs>
          <w:tab w:val="left" w:pos="3240" w:leader="none"/>
        </w:tabs>
      </w:pPr>
      <w:rPr>
        <w:rFonts w:hint="eastAsia"/>
      </w:rPr>
    </w:lvl>
  </w:abstractNum>
  <w:num w:numId="1">
    <w:abstractNumId w:val="2"/>
  </w:num>
  <w:num w:numId="2">
    <w:abstractNumId w:val="1"/>
  </w:num>
  <w:num w:numId="3">
    <w:abstractNumId w:val="5"/>
  </w:num>
  <w:num w:numId="4">
    <w:abstractNumId w:val="0"/>
    <w:lvlOverride w:ilvl="0">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22"/>
    <w:link w:val="752"/>
    <w:uiPriority w:val="11"/>
    <w:rPr>
      <w:sz w:val="24"/>
      <w:szCs w:val="24"/>
    </w:rPr>
  </w:style>
  <w:style w:type="character" w:styleId="38">
    <w:name w:val="Quote Char"/>
    <w:link w:val="788"/>
    <w:uiPriority w:val="29"/>
    <w:rPr>
      <w:i/>
    </w:rPr>
  </w:style>
  <w:style w:type="character" w:styleId="40">
    <w:name w:val="Intense Quote Char"/>
    <w:link w:val="790"/>
    <w:uiPriority w:val="30"/>
    <w:rPr>
      <w:i/>
    </w:r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6"/>
    <w:uiPriority w:val="99"/>
    <w:rPr>
      <w:sz w:val="20"/>
    </w:rPr>
  </w:style>
  <w:style w:type="paragraph" w:styleId="189">
    <w:name w:val="TOC Heading"/>
    <w:uiPriority w:val="39"/>
    <w:unhideWhenUsed/>
  </w:style>
  <w:style w:type="paragraph" w:styleId="712" w:default="1">
    <w:name w:val="Normal"/>
    <w:next w:val="725"/>
    <w:qFormat/>
    <w:pPr>
      <w:jc w:val="both"/>
      <w:widowControl w:val="off"/>
    </w:pPr>
    <w:rPr>
      <w:rFonts w:asciiTheme="minorHAnsi" w:hAnsiTheme="minorHAnsi" w:eastAsiaTheme="minorEastAsia" w:cstheme="minorBidi"/>
      <w:sz w:val="21"/>
      <w:szCs w:val="24"/>
    </w:rPr>
  </w:style>
  <w:style w:type="paragraph" w:styleId="713">
    <w:name w:val="Heading 1"/>
    <w:basedOn w:val="712"/>
    <w:next w:val="712"/>
    <w:link w:val="932"/>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714">
    <w:name w:val="Heading 2"/>
    <w:basedOn w:val="712"/>
    <w:next w:val="712"/>
    <w:link w:val="956"/>
    <w:unhideWhenUsed/>
    <w:qFormat/>
    <w:pPr>
      <w:jc w:val="left"/>
      <w:spacing w:beforeAutospacing="1" w:afterAutospacing="1"/>
      <w:outlineLvl w:val="1"/>
    </w:pPr>
    <w:rPr>
      <w:rFonts w:hint="eastAsia" w:ascii="宋体" w:hAnsi="宋体" w:eastAsia="宋体" w:cs="Times New Roman"/>
      <w:b/>
      <w:bCs/>
      <w:sz w:val="36"/>
      <w:szCs w:val="36"/>
    </w:rPr>
  </w:style>
  <w:style w:type="paragraph" w:styleId="715">
    <w:name w:val="Heading 3"/>
    <w:basedOn w:val="712"/>
    <w:next w:val="712"/>
    <w:link w:val="933"/>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716">
    <w:name w:val="Heading 4"/>
    <w:basedOn w:val="712"/>
    <w:next w:val="712"/>
    <w:link w:val="934"/>
    <w:qFormat/>
    <w:pPr>
      <w:ind w:firstLine="425"/>
      <w:keepNext/>
      <w:spacing w:before="160" w:after="160"/>
      <w:outlineLvl w:val="3"/>
    </w:pPr>
    <w:rPr>
      <w:rFonts w:ascii="Arial" w:hAnsi="Arial" w:eastAsia="宋体" w:cs="Times New Roman"/>
      <w:b/>
      <w:color w:val="000000"/>
      <w:sz w:val="24"/>
    </w:rPr>
  </w:style>
  <w:style w:type="paragraph" w:styleId="717">
    <w:name w:val="Heading 5"/>
    <w:basedOn w:val="712"/>
    <w:next w:val="712"/>
    <w:link w:val="935"/>
    <w:qFormat/>
    <w:pPr>
      <w:spacing w:before="120" w:after="120"/>
      <w:outlineLvl w:val="4"/>
    </w:pPr>
    <w:rPr>
      <w:rFonts w:ascii="Times New Roman" w:hAnsi="Times New Roman" w:eastAsia="仿宋_GB2312" w:cs="Times New Roman"/>
      <w:sz w:val="28"/>
      <w:szCs w:val="20"/>
    </w:rPr>
  </w:style>
  <w:style w:type="paragraph" w:styleId="718">
    <w:name w:val="Heading 6"/>
    <w:basedOn w:val="712"/>
    <w:next w:val="712"/>
    <w:link w:val="936"/>
    <w:qFormat/>
    <w:pPr>
      <w:keepLines/>
      <w:keepNext/>
      <w:spacing w:before="240" w:after="64" w:line="320" w:lineRule="auto"/>
      <w:outlineLvl w:val="5"/>
    </w:pPr>
    <w:rPr>
      <w:rFonts w:ascii="Arial" w:hAnsi="Arial" w:eastAsia="黑体" w:cs="Times New Roman"/>
      <w:b/>
      <w:bCs/>
      <w:sz w:val="24"/>
    </w:rPr>
  </w:style>
  <w:style w:type="paragraph" w:styleId="719">
    <w:name w:val="Heading 7"/>
    <w:basedOn w:val="712"/>
    <w:next w:val="712"/>
    <w:link w:val="937"/>
    <w:qFormat/>
    <w:pPr>
      <w:keepLines/>
      <w:keepNext/>
      <w:spacing w:before="240" w:after="64" w:line="320" w:lineRule="auto"/>
      <w:outlineLvl w:val="6"/>
    </w:pPr>
    <w:rPr>
      <w:rFonts w:ascii="Times New Roman" w:hAnsi="Times New Roman" w:eastAsia="宋体" w:cs="Times New Roman"/>
      <w:b/>
      <w:bCs/>
      <w:sz w:val="24"/>
    </w:rPr>
  </w:style>
  <w:style w:type="paragraph" w:styleId="720">
    <w:name w:val="Heading 8"/>
    <w:basedOn w:val="712"/>
    <w:next w:val="712"/>
    <w:link w:val="938"/>
    <w:qFormat/>
    <w:pPr>
      <w:keepLines/>
      <w:keepNext/>
      <w:spacing w:before="240" w:after="64" w:line="320" w:lineRule="auto"/>
      <w:outlineLvl w:val="7"/>
    </w:pPr>
    <w:rPr>
      <w:rFonts w:ascii="Arial" w:hAnsi="Arial" w:eastAsia="黑体" w:cs="Times New Roman"/>
      <w:sz w:val="24"/>
    </w:rPr>
  </w:style>
  <w:style w:type="paragraph" w:styleId="721">
    <w:name w:val="Heading 9"/>
    <w:basedOn w:val="712"/>
    <w:next w:val="712"/>
    <w:link w:val="939"/>
    <w:qFormat/>
    <w:pPr>
      <w:keepLines/>
      <w:keepNext/>
      <w:spacing w:before="240" w:after="64" w:line="320" w:lineRule="auto"/>
      <w:outlineLvl w:val="8"/>
    </w:pPr>
    <w:rPr>
      <w:rFonts w:ascii="Arial" w:hAnsi="Arial" w:eastAsia="黑体" w:cs="Times New Roman"/>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customStyle="1">
    <w:name w:val="文本块1"/>
    <w:basedOn w:val="712"/>
    <w:qFormat/>
    <w:pPr>
      <w:ind w:left="1440"/>
      <w:spacing w:after="120"/>
    </w:pPr>
    <w:rPr>
      <w:rFonts w:hint="eastAsia"/>
    </w:rPr>
  </w:style>
  <w:style w:type="paragraph" w:styleId="726">
    <w:name w:val="toc 7"/>
    <w:basedOn w:val="712"/>
    <w:next w:val="712"/>
    <w:uiPriority w:val="39"/>
    <w:qFormat/>
    <w:pPr>
      <w:ind w:left="1680"/>
      <w:jc w:val="left"/>
    </w:pPr>
    <w:rPr>
      <w:rFonts w:ascii="Times New Roman" w:hAnsi="Times New Roman" w:eastAsia="仿宋_GB2312" w:cs="Times New Roman"/>
      <w:sz w:val="28"/>
      <w:szCs w:val="21"/>
    </w:rPr>
  </w:style>
  <w:style w:type="paragraph" w:styleId="727">
    <w:name w:val="List Number 2"/>
    <w:basedOn w:val="712"/>
    <w:qFormat/>
    <w:pPr>
      <w:numPr>
        <w:numId w:val="1"/>
      </w:numPr>
      <w:jc w:val="left"/>
      <w:spacing w:line="360" w:lineRule="auto"/>
    </w:pPr>
    <w:rPr>
      <w:rFonts w:ascii="Times New Roman" w:hAnsi="Times New Roman" w:eastAsia="宋体" w:cs="Times New Roman"/>
      <w:szCs w:val="21"/>
    </w:rPr>
  </w:style>
  <w:style w:type="paragraph" w:styleId="728">
    <w:name w:val="List Number"/>
    <w:basedOn w:val="712"/>
    <w:link w:val="957"/>
    <w:qFormat/>
    <w:pPr>
      <w:numPr>
        <w:numId w:val="2"/>
      </w:numPr>
      <w:spacing w:line="360" w:lineRule="auto"/>
    </w:pPr>
    <w:rPr>
      <w:rFonts w:ascii="Times New Roman" w:hAnsi="Times New Roman" w:eastAsia="宋体" w:cs="Times New Roman"/>
      <w:sz w:val="24"/>
    </w:rPr>
  </w:style>
  <w:style w:type="paragraph" w:styleId="729">
    <w:name w:val="Normal Indent"/>
    <w:basedOn w:val="712"/>
    <w:qFormat/>
    <w:pPr>
      <w:ind w:firstLine="420"/>
      <w:spacing w:line="560" w:lineRule="exact"/>
    </w:pPr>
    <w:rPr>
      <w:rFonts w:ascii="Times New Roman" w:hAnsi="Times New Roman" w:eastAsia="仿宋_GB2312" w:cs="Times New Roman"/>
      <w:sz w:val="28"/>
      <w:szCs w:val="20"/>
    </w:rPr>
  </w:style>
  <w:style w:type="paragraph" w:styleId="730">
    <w:name w:val="Caption"/>
    <w:basedOn w:val="712"/>
    <w:next w:val="712"/>
    <w:link w:val="958"/>
    <w:qFormat/>
    <w:pPr>
      <w:jc w:val="center"/>
      <w:spacing w:before="152" w:after="160"/>
    </w:pPr>
    <w:rPr>
      <w:rFonts w:ascii="Times New Roman" w:hAnsi="Times New Roman" w:eastAsia="楷体_GB2312" w:cs="Times New Roman"/>
      <w:szCs w:val="20"/>
    </w:rPr>
  </w:style>
  <w:style w:type="paragraph" w:styleId="731">
    <w:name w:val="List Bullet"/>
    <w:basedOn w:val="712"/>
    <w:qFormat/>
    <w:pPr>
      <w:spacing w:line="360" w:lineRule="auto"/>
      <w:widowControl/>
    </w:pPr>
    <w:rPr>
      <w:rFonts w:ascii="FuturaA Bk BT" w:hAnsi="FuturaA Bk BT" w:eastAsia="宋体" w:cs="Times New Roman"/>
      <w:caps/>
      <w:color w:val="000080"/>
      <w:sz w:val="24"/>
      <w:szCs w:val="20"/>
      <w:lang w:val="en-GB" w:eastAsia="en-US"/>
    </w:rPr>
  </w:style>
  <w:style w:type="paragraph" w:styleId="732">
    <w:name w:val="Document Map"/>
    <w:basedOn w:val="712"/>
    <w:link w:val="940"/>
    <w:qFormat/>
    <w:pPr>
      <w:shd w:val="clear" w:color="auto" w:fill="000080"/>
    </w:pPr>
    <w:rPr>
      <w:rFonts w:ascii="Times New Roman" w:hAnsi="Times New Roman" w:eastAsia="仿宋_GB2312" w:cs="Times New Roman"/>
      <w:sz w:val="28"/>
      <w:szCs w:val="20"/>
    </w:rPr>
  </w:style>
  <w:style w:type="paragraph" w:styleId="733">
    <w:name w:val="annotation text"/>
    <w:basedOn w:val="712"/>
    <w:link w:val="941"/>
    <w:qFormat/>
    <w:pPr>
      <w:jc w:val="left"/>
    </w:pPr>
    <w:rPr>
      <w:rFonts w:ascii="Times New Roman" w:hAnsi="Times New Roman" w:eastAsia="仿宋_GB2312" w:cs="Times New Roman"/>
      <w:sz w:val="28"/>
    </w:rPr>
  </w:style>
  <w:style w:type="paragraph" w:styleId="734">
    <w:name w:val="Body Text 3"/>
    <w:basedOn w:val="712"/>
    <w:link w:val="942"/>
    <w:qFormat/>
    <w:pPr>
      <w:spacing w:line="0" w:lineRule="atLeast"/>
    </w:pPr>
    <w:rPr>
      <w:rFonts w:ascii="Times New Roman" w:hAnsi="Times New Roman" w:eastAsia="宋体" w:cs="Times New Roman"/>
      <w:sz w:val="13"/>
      <w:szCs w:val="20"/>
    </w:rPr>
  </w:style>
  <w:style w:type="paragraph" w:styleId="735">
    <w:name w:val="Body Text"/>
    <w:basedOn w:val="712"/>
    <w:link w:val="943"/>
    <w:qFormat/>
    <w:pPr>
      <w:spacing w:line="440" w:lineRule="exact"/>
    </w:pPr>
    <w:rPr>
      <w:rFonts w:ascii="宋体" w:hAnsi="Times New Roman" w:eastAsia="宋体" w:cs="Times New Roman"/>
      <w:sz w:val="28"/>
    </w:rPr>
  </w:style>
  <w:style w:type="paragraph" w:styleId="736">
    <w:name w:val="Body Text Indent"/>
    <w:basedOn w:val="712"/>
    <w:link w:val="944"/>
    <w:qFormat/>
    <w:pPr>
      <w:ind w:firstLine="567"/>
      <w:spacing w:line="560" w:lineRule="exact"/>
    </w:pPr>
    <w:rPr>
      <w:rFonts w:ascii="宋体" w:hAnsi="Times New Roman" w:eastAsia="宋体" w:cs="Times New Roman"/>
      <w:sz w:val="28"/>
      <w:szCs w:val="20"/>
    </w:rPr>
  </w:style>
  <w:style w:type="paragraph" w:styleId="737">
    <w:name w:val="Block Text"/>
    <w:basedOn w:val="712"/>
    <w:unhideWhenUsed/>
    <w:qFormat/>
    <w:pPr>
      <w:ind w:left="1440" w:right="1440"/>
      <w:spacing w:after="120"/>
    </w:pPr>
  </w:style>
  <w:style w:type="paragraph" w:styleId="738">
    <w:name w:val="List Bullet 2"/>
    <w:basedOn w:val="712"/>
    <w:qFormat/>
    <w:pPr>
      <w:ind w:left="720"/>
      <w:tabs>
        <w:tab w:val="left" w:pos="720" w:leader="none"/>
      </w:tabs>
    </w:pPr>
    <w:rPr>
      <w:rFonts w:ascii="Times New Roman" w:hAnsi="Times New Roman" w:eastAsia="仿宋_GB2312" w:cs="Times New Roman"/>
      <w:sz w:val="28"/>
      <w:szCs w:val="20"/>
    </w:rPr>
  </w:style>
  <w:style w:type="paragraph" w:styleId="739">
    <w:name w:val="index 4"/>
    <w:basedOn w:val="712"/>
    <w:next w:val="712"/>
    <w:unhideWhenUsed/>
    <w:qFormat/>
    <w:pPr>
      <w:ind w:left="600"/>
    </w:pPr>
  </w:style>
  <w:style w:type="paragraph" w:styleId="740">
    <w:name w:val="toc 5"/>
    <w:basedOn w:val="712"/>
    <w:next w:val="712"/>
    <w:uiPriority w:val="39"/>
    <w:qFormat/>
    <w:pPr>
      <w:ind w:left="1120"/>
      <w:jc w:val="left"/>
    </w:pPr>
    <w:rPr>
      <w:rFonts w:ascii="Times New Roman" w:hAnsi="Times New Roman" w:eastAsia="仿宋_GB2312" w:cs="Times New Roman"/>
      <w:sz w:val="28"/>
      <w:szCs w:val="21"/>
    </w:rPr>
  </w:style>
  <w:style w:type="paragraph" w:styleId="741">
    <w:name w:val="toc 3"/>
    <w:basedOn w:val="712"/>
    <w:next w:val="712"/>
    <w:uiPriority w:val="39"/>
    <w:qFormat/>
    <w:pPr>
      <w:ind w:firstLine="100"/>
      <w:jc w:val="left"/>
      <w:spacing w:line="560" w:lineRule="exact"/>
    </w:pPr>
    <w:rPr>
      <w:rFonts w:ascii="Times New Roman" w:hAnsi="Times New Roman" w:eastAsia="黑体" w:cs="Times New Roman"/>
      <w:iCs/>
      <w:sz w:val="28"/>
    </w:rPr>
  </w:style>
  <w:style w:type="paragraph" w:styleId="742">
    <w:name w:val="Plain Text"/>
    <w:basedOn w:val="712"/>
    <w:link w:val="945"/>
    <w:qFormat/>
    <w:rPr>
      <w:rFonts w:ascii="宋体" w:hAnsi="Courier New" w:eastAsia="宋体" w:cs="Times New Roman"/>
      <w:b/>
      <w:szCs w:val="20"/>
    </w:rPr>
  </w:style>
  <w:style w:type="paragraph" w:styleId="743">
    <w:name w:val="toc 8"/>
    <w:basedOn w:val="712"/>
    <w:next w:val="712"/>
    <w:uiPriority w:val="39"/>
    <w:qFormat/>
    <w:pPr>
      <w:ind w:left="1960"/>
      <w:jc w:val="left"/>
    </w:pPr>
    <w:rPr>
      <w:rFonts w:ascii="Times New Roman" w:hAnsi="Times New Roman" w:eastAsia="仿宋_GB2312" w:cs="Times New Roman"/>
      <w:sz w:val="28"/>
      <w:szCs w:val="21"/>
    </w:rPr>
  </w:style>
  <w:style w:type="paragraph" w:styleId="744">
    <w:name w:val="Date"/>
    <w:basedOn w:val="712"/>
    <w:next w:val="712"/>
    <w:link w:val="946"/>
    <w:qFormat/>
    <w:rPr>
      <w:rFonts w:ascii="宋体" w:hAnsi="Times New Roman" w:eastAsia="仿宋_GB2312" w:cs="Times New Roman"/>
      <w:sz w:val="28"/>
      <w:szCs w:val="20"/>
    </w:rPr>
  </w:style>
  <w:style w:type="paragraph" w:styleId="745">
    <w:name w:val="Body Text Indent 2"/>
    <w:basedOn w:val="712"/>
    <w:link w:val="947"/>
    <w:qFormat/>
    <w:pPr>
      <w:ind w:left="720" w:firstLine="540"/>
      <w:spacing w:line="560" w:lineRule="exact"/>
    </w:pPr>
    <w:rPr>
      <w:rFonts w:ascii="宋体" w:hAnsi="Times New Roman" w:eastAsia="仿宋_GB2312" w:cs="Times New Roman"/>
      <w:sz w:val="28"/>
      <w:szCs w:val="20"/>
    </w:rPr>
  </w:style>
  <w:style w:type="paragraph" w:styleId="746">
    <w:name w:val="endnote text"/>
    <w:basedOn w:val="712"/>
    <w:link w:val="921"/>
    <w:uiPriority w:val="99"/>
    <w:semiHidden/>
    <w:unhideWhenUsed/>
    <w:rPr>
      <w:sz w:val="20"/>
    </w:rPr>
  </w:style>
  <w:style w:type="paragraph" w:styleId="747">
    <w:name w:val="Balloon Text"/>
    <w:basedOn w:val="712"/>
    <w:link w:val="948"/>
    <w:unhideWhenUsed/>
    <w:qFormat/>
    <w:rPr>
      <w:rFonts w:ascii="Times New Roman" w:hAnsi="Times New Roman" w:eastAsia="仿宋_GB2312" w:cs="Times New Roman"/>
      <w:sz w:val="18"/>
      <w:szCs w:val="18"/>
    </w:rPr>
  </w:style>
  <w:style w:type="paragraph" w:styleId="748">
    <w:name w:val="Footer"/>
    <w:basedOn w:val="712"/>
    <w:link w:val="931"/>
    <w:uiPriority w:val="99"/>
    <w:qFormat/>
    <w:pPr>
      <w:jc w:val="left"/>
      <w:tabs>
        <w:tab w:val="center" w:pos="4153" w:leader="none"/>
        <w:tab w:val="right" w:pos="8306" w:leader="none"/>
      </w:tabs>
    </w:pPr>
    <w:rPr>
      <w:sz w:val="18"/>
      <w:szCs w:val="18"/>
    </w:rPr>
  </w:style>
  <w:style w:type="paragraph" w:styleId="749">
    <w:name w:val="Header"/>
    <w:basedOn w:val="712"/>
    <w:link w:val="930"/>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2"/>
    <w:next w:val="712"/>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751">
    <w:name w:val="toc 4"/>
    <w:basedOn w:val="712"/>
    <w:next w:val="712"/>
    <w:uiPriority w:val="39"/>
    <w:qFormat/>
    <w:pPr>
      <w:ind w:left="840"/>
      <w:jc w:val="left"/>
    </w:pPr>
    <w:rPr>
      <w:rFonts w:ascii="Times New Roman" w:hAnsi="Times New Roman" w:eastAsia="仿宋_GB2312" w:cs="Times New Roman"/>
      <w:sz w:val="28"/>
      <w:szCs w:val="21"/>
    </w:rPr>
  </w:style>
  <w:style w:type="paragraph" w:styleId="752">
    <w:name w:val="Subtitle"/>
    <w:basedOn w:val="712"/>
    <w:next w:val="712"/>
    <w:link w:val="787"/>
    <w:uiPriority w:val="11"/>
    <w:qFormat/>
    <w:pPr>
      <w:spacing w:before="200" w:after="200"/>
    </w:pPr>
    <w:rPr>
      <w:sz w:val="24"/>
    </w:rPr>
  </w:style>
  <w:style w:type="paragraph" w:styleId="753">
    <w:name w:val="footnote text"/>
    <w:basedOn w:val="712"/>
    <w:link w:val="920"/>
    <w:uiPriority w:val="99"/>
    <w:semiHidden/>
    <w:unhideWhenUsed/>
    <w:pPr>
      <w:spacing w:after="40"/>
    </w:pPr>
    <w:rPr>
      <w:sz w:val="18"/>
    </w:rPr>
  </w:style>
  <w:style w:type="paragraph" w:styleId="754">
    <w:name w:val="toc 6"/>
    <w:basedOn w:val="712"/>
    <w:next w:val="712"/>
    <w:uiPriority w:val="39"/>
    <w:qFormat/>
    <w:pPr>
      <w:ind w:left="1400"/>
      <w:jc w:val="left"/>
    </w:pPr>
    <w:rPr>
      <w:rFonts w:ascii="Times New Roman" w:hAnsi="Times New Roman" w:eastAsia="仿宋_GB2312" w:cs="Times New Roman"/>
      <w:sz w:val="28"/>
      <w:szCs w:val="21"/>
    </w:rPr>
  </w:style>
  <w:style w:type="paragraph" w:styleId="755">
    <w:name w:val="Body Text Indent 3"/>
    <w:basedOn w:val="712"/>
    <w:link w:val="949"/>
    <w:qFormat/>
    <w:pPr>
      <w:ind w:firstLine="567"/>
      <w:spacing w:line="560" w:lineRule="exact"/>
    </w:pPr>
    <w:rPr>
      <w:rFonts w:ascii="Times New Roman" w:hAnsi="Times New Roman" w:eastAsia="仿宋_GB2312" w:cs="Times New Roman"/>
      <w:color w:val="ff0000"/>
      <w:sz w:val="28"/>
      <w:szCs w:val="20"/>
    </w:rPr>
  </w:style>
  <w:style w:type="paragraph" w:styleId="756">
    <w:name w:val="table of figures"/>
    <w:basedOn w:val="712"/>
    <w:next w:val="712"/>
    <w:uiPriority w:val="99"/>
    <w:unhideWhenUsed/>
  </w:style>
  <w:style w:type="paragraph" w:styleId="757">
    <w:name w:val="toc 2"/>
    <w:basedOn w:val="712"/>
    <w:next w:val="712"/>
    <w:uiPriority w:val="39"/>
    <w:qFormat/>
    <w:pPr>
      <w:jc w:val="left"/>
      <w:spacing w:line="560" w:lineRule="exact"/>
    </w:pPr>
    <w:rPr>
      <w:rFonts w:ascii="Times New Roman" w:hAnsi="Times New Roman" w:eastAsia="黑体" w:cs="Times New Roman"/>
      <w:smallCaps/>
      <w:sz w:val="28"/>
    </w:rPr>
  </w:style>
  <w:style w:type="paragraph" w:styleId="758">
    <w:name w:val="toc 9"/>
    <w:basedOn w:val="712"/>
    <w:next w:val="712"/>
    <w:uiPriority w:val="39"/>
    <w:qFormat/>
    <w:pPr>
      <w:ind w:left="2240"/>
      <w:jc w:val="left"/>
    </w:pPr>
    <w:rPr>
      <w:rFonts w:ascii="Times New Roman" w:hAnsi="Times New Roman" w:eastAsia="仿宋_GB2312" w:cs="Times New Roman"/>
      <w:sz w:val="28"/>
      <w:szCs w:val="21"/>
    </w:rPr>
  </w:style>
  <w:style w:type="paragraph" w:styleId="759">
    <w:name w:val="Body Text 2"/>
    <w:basedOn w:val="712"/>
    <w:link w:val="950"/>
    <w:qFormat/>
    <w:pPr>
      <w:spacing w:after="120" w:line="480" w:lineRule="auto"/>
    </w:pPr>
    <w:rPr>
      <w:rFonts w:ascii="Times New Roman" w:hAnsi="Times New Roman" w:eastAsia="宋体" w:cs="Times New Roman"/>
      <w:szCs w:val="20"/>
    </w:rPr>
  </w:style>
  <w:style w:type="paragraph" w:styleId="760">
    <w:name w:val="Normal (Web)"/>
    <w:basedOn w:val="712"/>
    <w:uiPriority w:val="99"/>
    <w:qFormat/>
    <w:pPr>
      <w:jc w:val="left"/>
      <w:spacing w:beforeAutospacing="1" w:afterAutospacing="1"/>
    </w:pPr>
    <w:rPr>
      <w:rFonts w:cs="Times New Roman"/>
      <w:sz w:val="24"/>
    </w:rPr>
  </w:style>
  <w:style w:type="paragraph" w:styleId="761">
    <w:name w:val="Title"/>
    <w:basedOn w:val="712"/>
    <w:next w:val="762"/>
    <w:link w:val="951"/>
    <w:qFormat/>
    <w:pPr>
      <w:jc w:val="center"/>
      <w:spacing w:before="240" w:after="60" w:line="360" w:lineRule="auto"/>
      <w:outlineLvl w:val="0"/>
    </w:pPr>
    <w:rPr>
      <w:rFonts w:ascii="隶书" w:hAnsi="Arial" w:eastAsia="隶书" w:cs="Times New Roman"/>
      <w:b/>
      <w:sz w:val="44"/>
      <w:szCs w:val="20"/>
    </w:rPr>
  </w:style>
  <w:style w:type="paragraph" w:styleId="762" w:customStyle="1">
    <w:name w:val="标题 11"/>
    <w:basedOn w:val="712"/>
    <w:next w:val="712"/>
    <w:qFormat/>
    <w:pPr>
      <w:ind w:firstLine="560"/>
      <w:keepLines/>
      <w:keepNext/>
      <w:spacing w:line="560" w:lineRule="exact"/>
      <w:outlineLvl w:val="0"/>
    </w:pPr>
    <w:rPr>
      <w:rFonts w:ascii="Times New Roman" w:hAnsi="Times New Roman" w:eastAsia="黑体" w:cs="Times New Roman"/>
      <w:bCs/>
      <w:sz w:val="28"/>
      <w:szCs w:val="44"/>
    </w:rPr>
  </w:style>
  <w:style w:type="paragraph" w:styleId="763">
    <w:name w:val="annotation subject"/>
    <w:basedOn w:val="733"/>
    <w:next w:val="733"/>
    <w:link w:val="952"/>
    <w:uiPriority w:val="99"/>
    <w:unhideWhenUsed/>
    <w:qFormat/>
    <w:rPr>
      <w:b/>
      <w:bCs/>
    </w:rPr>
  </w:style>
  <w:style w:type="paragraph" w:styleId="764">
    <w:name w:val="Body Text First Indent"/>
    <w:basedOn w:val="735"/>
    <w:link w:val="953"/>
    <w:qFormat/>
    <w:pPr>
      <w:ind w:firstLine="420"/>
      <w:spacing w:after="120" w:line="240" w:lineRule="auto"/>
    </w:pPr>
    <w:rPr>
      <w:rFonts w:ascii="Times New Roman" w:eastAsia="仿宋_GB2312"/>
      <w:szCs w:val="20"/>
    </w:rPr>
  </w:style>
  <w:style w:type="paragraph" w:styleId="765">
    <w:name w:val="Body Text First Indent 2"/>
    <w:basedOn w:val="736"/>
    <w:link w:val="954"/>
    <w:qFormat/>
    <w:pPr>
      <w:ind w:left="420" w:firstLine="420"/>
      <w:spacing w:after="120" w:line="240" w:lineRule="auto"/>
    </w:pPr>
    <w:rPr>
      <w:rFonts w:ascii="Times New Roman" w:eastAsia="仿宋_GB2312"/>
    </w:rPr>
  </w:style>
  <w:style w:type="table" w:styleId="766">
    <w:name w:val="Table Grid"/>
    <w:basedOn w:val="723"/>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22"/>
    <w:qFormat/>
    <w:rPr>
      <w:b/>
      <w:bCs/>
    </w:rPr>
  </w:style>
  <w:style w:type="character" w:styleId="768">
    <w:name w:val="endnote reference"/>
    <w:basedOn w:val="722"/>
    <w:uiPriority w:val="99"/>
    <w:semiHidden/>
    <w:unhideWhenUsed/>
    <w:rPr>
      <w:vertAlign w:val="superscript"/>
    </w:rPr>
  </w:style>
  <w:style w:type="character" w:styleId="769">
    <w:name w:val="page number"/>
    <w:basedOn w:val="722"/>
    <w:qFormat/>
  </w:style>
  <w:style w:type="character" w:styleId="770">
    <w:name w:val="FollowedHyperlink"/>
    <w:uiPriority w:val="99"/>
    <w:qFormat/>
    <w:rPr>
      <w:color w:val="800080"/>
      <w:u w:val="single"/>
    </w:rPr>
  </w:style>
  <w:style w:type="character" w:styleId="771">
    <w:name w:val="Emphasis"/>
    <w:basedOn w:val="722"/>
    <w:uiPriority w:val="20"/>
    <w:qFormat/>
    <w:rPr>
      <w:i/>
      <w:iCs/>
    </w:rPr>
  </w:style>
  <w:style w:type="character" w:styleId="772">
    <w:name w:val="HTML Typewriter"/>
    <w:basedOn w:val="722"/>
    <w:qFormat/>
    <w:rPr>
      <w:rFonts w:ascii="宋体" w:hAnsi="宋体" w:eastAsia="宋体" w:cs="宋体"/>
      <w:sz w:val="24"/>
      <w:szCs w:val="24"/>
    </w:rPr>
  </w:style>
  <w:style w:type="character" w:styleId="773">
    <w:name w:val="Hyperlink"/>
    <w:basedOn w:val="722"/>
    <w:uiPriority w:val="99"/>
    <w:qFormat/>
    <w:rPr>
      <w:color w:val="0026e5" w:themeColor="hyperlink"/>
      <w:u w:val="single"/>
    </w:rPr>
  </w:style>
  <w:style w:type="character" w:styleId="774">
    <w:name w:val="annotation reference"/>
    <w:basedOn w:val="722"/>
    <w:unhideWhenUsed/>
    <w:qFormat/>
    <w:rPr>
      <w:sz w:val="21"/>
      <w:szCs w:val="21"/>
    </w:rPr>
  </w:style>
  <w:style w:type="character" w:styleId="775">
    <w:name w:val="footnote reference"/>
    <w:basedOn w:val="722"/>
    <w:uiPriority w:val="99"/>
    <w:unhideWhenUsed/>
    <w:rPr>
      <w:vertAlign w:val="superscript"/>
    </w:rPr>
  </w:style>
  <w:style w:type="character" w:styleId="776" w:customStyle="1">
    <w:name w:val="Heading 1 Char"/>
    <w:basedOn w:val="722"/>
    <w:uiPriority w:val="9"/>
    <w:rPr>
      <w:rFonts w:ascii="Arial" w:hAnsi="Arial" w:eastAsia="Arial" w:cs="Arial"/>
      <w:sz w:val="40"/>
      <w:szCs w:val="40"/>
    </w:rPr>
  </w:style>
  <w:style w:type="character" w:styleId="777" w:customStyle="1">
    <w:name w:val="Heading 2 Char"/>
    <w:basedOn w:val="722"/>
    <w:uiPriority w:val="9"/>
    <w:rPr>
      <w:rFonts w:ascii="Arial" w:hAnsi="Arial" w:eastAsia="Arial" w:cs="Arial"/>
      <w:sz w:val="34"/>
    </w:rPr>
  </w:style>
  <w:style w:type="character" w:styleId="778" w:customStyle="1">
    <w:name w:val="Heading 3 Char"/>
    <w:basedOn w:val="722"/>
    <w:uiPriority w:val="9"/>
    <w:rPr>
      <w:rFonts w:ascii="Arial" w:hAnsi="Arial" w:eastAsia="Arial" w:cs="Arial"/>
      <w:sz w:val="30"/>
      <w:szCs w:val="30"/>
    </w:rPr>
  </w:style>
  <w:style w:type="character" w:styleId="779" w:customStyle="1">
    <w:name w:val="Heading 4 Char"/>
    <w:basedOn w:val="722"/>
    <w:uiPriority w:val="9"/>
    <w:rPr>
      <w:rFonts w:ascii="Arial" w:hAnsi="Arial" w:eastAsia="Arial" w:cs="Arial"/>
      <w:b/>
      <w:bCs/>
      <w:sz w:val="26"/>
      <w:szCs w:val="26"/>
    </w:rPr>
  </w:style>
  <w:style w:type="character" w:styleId="780" w:customStyle="1">
    <w:name w:val="Heading 5 Char"/>
    <w:basedOn w:val="722"/>
    <w:uiPriority w:val="9"/>
    <w:rPr>
      <w:rFonts w:ascii="Arial" w:hAnsi="Arial" w:eastAsia="Arial" w:cs="Arial"/>
      <w:b/>
      <w:bCs/>
      <w:sz w:val="24"/>
      <w:szCs w:val="24"/>
    </w:rPr>
  </w:style>
  <w:style w:type="character" w:styleId="781" w:customStyle="1">
    <w:name w:val="Heading 6 Char"/>
    <w:basedOn w:val="722"/>
    <w:uiPriority w:val="9"/>
    <w:rPr>
      <w:rFonts w:ascii="Arial" w:hAnsi="Arial" w:eastAsia="Arial" w:cs="Arial"/>
      <w:b/>
      <w:bCs/>
      <w:sz w:val="22"/>
      <w:szCs w:val="22"/>
    </w:rPr>
  </w:style>
  <w:style w:type="character" w:styleId="782" w:customStyle="1">
    <w:name w:val="Heading 7 Char"/>
    <w:basedOn w:val="722"/>
    <w:uiPriority w:val="9"/>
    <w:rPr>
      <w:rFonts w:ascii="Arial" w:hAnsi="Arial" w:eastAsia="Arial" w:cs="Arial"/>
      <w:b/>
      <w:bCs/>
      <w:i/>
      <w:iCs/>
      <w:sz w:val="22"/>
      <w:szCs w:val="22"/>
    </w:rPr>
  </w:style>
  <w:style w:type="character" w:styleId="783" w:customStyle="1">
    <w:name w:val="Heading 8 Char"/>
    <w:basedOn w:val="722"/>
    <w:uiPriority w:val="9"/>
    <w:rPr>
      <w:rFonts w:ascii="Arial" w:hAnsi="Arial" w:eastAsia="Arial" w:cs="Arial"/>
      <w:i/>
      <w:iCs/>
      <w:sz w:val="22"/>
      <w:szCs w:val="22"/>
    </w:rPr>
  </w:style>
  <w:style w:type="character" w:styleId="784" w:customStyle="1">
    <w:name w:val="Heading 9 Char"/>
    <w:basedOn w:val="722"/>
    <w:uiPriority w:val="9"/>
    <w:rPr>
      <w:rFonts w:ascii="Arial" w:hAnsi="Arial" w:eastAsia="Arial" w:cs="Arial"/>
      <w:i/>
      <w:iCs/>
      <w:sz w:val="21"/>
      <w:szCs w:val="21"/>
    </w:rPr>
  </w:style>
  <w:style w:type="paragraph" w:styleId="785">
    <w:name w:val="No Spacing"/>
    <w:uiPriority w:val="1"/>
    <w:qFormat/>
  </w:style>
  <w:style w:type="character" w:styleId="786" w:customStyle="1">
    <w:name w:val="Title Char"/>
    <w:basedOn w:val="722"/>
    <w:uiPriority w:val="10"/>
    <w:rPr>
      <w:sz w:val="48"/>
      <w:szCs w:val="48"/>
    </w:rPr>
  </w:style>
  <w:style w:type="character" w:styleId="787" w:customStyle="1">
    <w:name w:val="副标题 字符"/>
    <w:basedOn w:val="722"/>
    <w:link w:val="752"/>
    <w:uiPriority w:val="11"/>
    <w:rPr>
      <w:sz w:val="24"/>
      <w:szCs w:val="24"/>
    </w:rPr>
  </w:style>
  <w:style w:type="paragraph" w:styleId="788">
    <w:name w:val="Quote"/>
    <w:basedOn w:val="712"/>
    <w:next w:val="712"/>
    <w:link w:val="789"/>
    <w:uiPriority w:val="29"/>
    <w:qFormat/>
    <w:pPr>
      <w:ind w:left="720" w:right="720"/>
    </w:pPr>
    <w:rPr>
      <w:i/>
    </w:rPr>
  </w:style>
  <w:style w:type="character" w:styleId="789" w:customStyle="1">
    <w:name w:val="引用 字符"/>
    <w:link w:val="788"/>
    <w:uiPriority w:val="29"/>
    <w:rPr>
      <w:i/>
    </w:rPr>
  </w:style>
  <w:style w:type="paragraph" w:styleId="790">
    <w:name w:val="Intense Quote"/>
    <w:basedOn w:val="712"/>
    <w:next w:val="712"/>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rPr>
      <w:i/>
    </w:rPr>
  </w:style>
  <w:style w:type="character" w:styleId="792" w:customStyle="1">
    <w:name w:val="Header Char"/>
    <w:basedOn w:val="722"/>
    <w:uiPriority w:val="99"/>
  </w:style>
  <w:style w:type="character" w:styleId="793" w:customStyle="1">
    <w:name w:val="Footer Char"/>
    <w:basedOn w:val="722"/>
    <w:uiPriority w:val="99"/>
  </w:style>
  <w:style w:type="character" w:styleId="794" w:customStyle="1">
    <w:name w:val="Caption Char"/>
    <w:uiPriority w:val="99"/>
  </w:style>
  <w:style w:type="table" w:styleId="795" w:customStyle="1">
    <w:name w:val="Table Grid Light"/>
    <w:basedOn w:val="72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6" w:customStyle="1">
    <w:name w:val="无格式表格 11"/>
    <w:basedOn w:val="72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3"/>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3"/>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3"/>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3"/>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3"/>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3"/>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2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23"/>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23"/>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23"/>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23"/>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23"/>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3"/>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5" w:customStyle="1">
    <w:name w:val="网格表 31"/>
    <w:basedOn w:val="72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3"/>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3"/>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3"/>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3"/>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3"/>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3"/>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3"/>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4" w:customStyle="1">
    <w:name w:val="Grid Table 4 - Accent 2"/>
    <w:basedOn w:val="723"/>
    <w:uiPriority w:val="5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25" w:customStyle="1">
    <w:name w:val="Grid Table 4 - Accent 3"/>
    <w:basedOn w:val="723"/>
    <w:uiPriority w:val="5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26" w:customStyle="1">
    <w:name w:val="Grid Table 4 - Accent 4"/>
    <w:basedOn w:val="723"/>
    <w:uiPriority w:val="5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7" w:customStyle="1">
    <w:name w:val="Grid Table 4 - Accent 5"/>
    <w:basedOn w:val="723"/>
    <w:uiPriority w:val="5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8" w:customStyle="1">
    <w:name w:val="Grid Table 4 - Accent 6"/>
    <w:basedOn w:val="723"/>
    <w:uiPriority w:val="5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9" w:customStyle="1">
    <w:name w:val="网格表 5 深色1"/>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1" w:customStyle="1">
    <w:name w:val="Grid Table 5 Dark - Accent 2"/>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2" w:customStyle="1">
    <w:name w:val="Grid Table 5 Dark - Accent 3"/>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3" w:customStyle="1">
    <w:name w:val="Grid Table 5 Dark- Accent 4"/>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4" w:customStyle="1">
    <w:name w:val="Grid Table 5 Dark - Accent 5"/>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5" w:customStyle="1">
    <w:name w:val="Grid Table 5 Dark - Accent 6"/>
    <w:basedOn w:val="7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6" w:customStyle="1">
    <w:name w:val="网格表 6 彩色1"/>
    <w:basedOn w:val="723"/>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7" w:customStyle="1">
    <w:name w:val="Grid Table 6 Colorful - Accent 1"/>
    <w:basedOn w:val="723"/>
    <w:uiPriority w:val="99"/>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38" w:customStyle="1">
    <w:name w:val="Grid Table 6 Colorful - Accent 2"/>
    <w:basedOn w:val="723"/>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39" w:customStyle="1">
    <w:name w:val="Grid Table 6 Colorful - Accent 3"/>
    <w:basedOn w:val="723"/>
    <w:uiPriority w:val="99"/>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40" w:customStyle="1">
    <w:name w:val="Grid Table 6 Colorful - Accent 4"/>
    <w:basedOn w:val="723"/>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41" w:customStyle="1">
    <w:name w:val="Grid Table 6 Colorful - Accent 5"/>
    <w:basedOn w:val="723"/>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42" w:customStyle="1">
    <w:name w:val="Grid Table 6 Colorful - Accent 6"/>
    <w:basedOn w:val="723"/>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43" w:customStyle="1">
    <w:name w:val="网格表 7 彩色1"/>
    <w:basedOn w:val="72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23"/>
    <w:uiPriority w:val="99"/>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23"/>
    <w:uiPriority w:val="99"/>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23"/>
    <w:uiPriority w:val="99"/>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23"/>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23"/>
    <w:uiPriority w:val="99"/>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23"/>
    <w:uiPriority w:val="99"/>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2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3"/>
    <w:uiPriority w:val="99"/>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3"/>
    <w:uiPriority w:val="99"/>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3"/>
    <w:uiPriority w:val="99"/>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3"/>
    <w:uiPriority w:val="99"/>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3"/>
    <w:uiPriority w:val="99"/>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3"/>
    <w:uiPriority w:val="99"/>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7" w:customStyle="1">
    <w:name w:val="清单表 21"/>
    <w:basedOn w:val="72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8" w:customStyle="1">
    <w:name w:val="List Table 2 - Accent 1"/>
    <w:basedOn w:val="723"/>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9" w:customStyle="1">
    <w:name w:val="List Table 2 - Accent 2"/>
    <w:basedOn w:val="723"/>
    <w:uiPriority w:val="99"/>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60" w:customStyle="1">
    <w:name w:val="List Table 2 - Accent 3"/>
    <w:basedOn w:val="723"/>
    <w:uiPriority w:val="99"/>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61" w:customStyle="1">
    <w:name w:val="List Table 2 - Accent 4"/>
    <w:basedOn w:val="723"/>
    <w:uiPriority w:val="99"/>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62" w:customStyle="1">
    <w:name w:val="List Table 2 - Accent 5"/>
    <w:basedOn w:val="723"/>
    <w:uiPriority w:val="99"/>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63" w:customStyle="1">
    <w:name w:val="List Table 2 - Accent 6"/>
    <w:basedOn w:val="723"/>
    <w:uiPriority w:val="99"/>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64" w:customStyle="1">
    <w:name w:val="清单表 31"/>
    <w:basedOn w:val="72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3"/>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6" w:customStyle="1">
    <w:name w:val="List Table 3 - Accent 2"/>
    <w:basedOn w:val="723"/>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3"/>
    <w:uiPriority w:val="99"/>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3"/>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3"/>
    <w:uiPriority w:val="99"/>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71" w:customStyle="1">
    <w:name w:val="清单表 41"/>
    <w:basedOn w:val="72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3"/>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3" w:customStyle="1">
    <w:name w:val="List Table 4 - Accent 2"/>
    <w:basedOn w:val="723"/>
    <w:uiPriority w:val="9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4" w:customStyle="1">
    <w:name w:val="List Table 4 - Accent 3"/>
    <w:basedOn w:val="723"/>
    <w:uiPriority w:val="9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5" w:customStyle="1">
    <w:name w:val="List Table 4 - Accent 4"/>
    <w:basedOn w:val="723"/>
    <w:uiPriority w:val="9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6" w:customStyle="1">
    <w:name w:val="List Table 4 - Accent 5"/>
    <w:basedOn w:val="723"/>
    <w:uiPriority w:val="9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7" w:customStyle="1">
    <w:name w:val="List Table 4 - Accent 6"/>
    <w:basedOn w:val="723"/>
    <w:uiPriority w:val="9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8" w:customStyle="1">
    <w:name w:val="清单表 5 深色1"/>
    <w:basedOn w:val="72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basedOn w:val="723"/>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basedOn w:val="723"/>
    <w:uiPriority w:val="99"/>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basedOn w:val="723"/>
    <w:uiPriority w:val="99"/>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basedOn w:val="723"/>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basedOn w:val="723"/>
    <w:uiPriority w:val="99"/>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basedOn w:val="723"/>
    <w:uiPriority w:val="99"/>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85" w:customStyle="1">
    <w:name w:val="清单表 6 彩色1"/>
    <w:basedOn w:val="72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6" w:customStyle="1">
    <w:name w:val="List Table 6 Colorful - Accent 1"/>
    <w:basedOn w:val="723"/>
    <w:uiPriority w:val="99"/>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87" w:customStyle="1">
    <w:name w:val="List Table 6 Colorful - Accent 2"/>
    <w:basedOn w:val="723"/>
    <w:uiPriority w:val="99"/>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88" w:customStyle="1">
    <w:name w:val="List Table 6 Colorful - Accent 3"/>
    <w:basedOn w:val="723"/>
    <w:uiPriority w:val="99"/>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89" w:customStyle="1">
    <w:name w:val="List Table 6 Colorful - Accent 4"/>
    <w:basedOn w:val="723"/>
    <w:uiPriority w:val="99"/>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90" w:customStyle="1">
    <w:name w:val="List Table 6 Colorful - Accent 5"/>
    <w:basedOn w:val="723"/>
    <w:uiPriority w:val="99"/>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91" w:customStyle="1">
    <w:name w:val="List Table 6 Colorful - Accent 6"/>
    <w:basedOn w:val="723"/>
    <w:uiPriority w:val="99"/>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92" w:customStyle="1">
    <w:name w:val="清单表 7 彩色1"/>
    <w:basedOn w:val="72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23"/>
    <w:uiPriority w:val="99"/>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3"/>
    <w:uiPriority w:val="99"/>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23"/>
    <w:uiPriority w:val="99"/>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23"/>
    <w:uiPriority w:val="99"/>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23"/>
    <w:uiPriority w:val="99"/>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23"/>
    <w:uiPriority w:val="99"/>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Lined - Accent 1"/>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1" w:customStyle="1">
    <w:name w:val="Lined - Accent 2"/>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2" w:customStyle="1">
    <w:name w:val="Lined - Accent 3"/>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03" w:customStyle="1">
    <w:name w:val="Lined - Accent 4"/>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4" w:customStyle="1">
    <w:name w:val="Lined - Accent 5"/>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5" w:customStyle="1">
    <w:name w:val="Lined - Accent 6"/>
    <w:basedOn w:val="72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6" w:customStyle="1">
    <w:name w:val="Bordered &amp; Lined - Accent"/>
    <w:basedOn w:val="72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Bordered &amp; Lined - Accent 1"/>
    <w:basedOn w:val="723"/>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8" w:customStyle="1">
    <w:name w:val="Bordered &amp; Lined - Accent 2"/>
    <w:basedOn w:val="723"/>
    <w:uiPriority w:val="99"/>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9" w:customStyle="1">
    <w:name w:val="Bordered &amp; Lined - Accent 3"/>
    <w:basedOn w:val="723"/>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10" w:customStyle="1">
    <w:name w:val="Bordered &amp; Lined - Accent 4"/>
    <w:basedOn w:val="723"/>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1" w:customStyle="1">
    <w:name w:val="Bordered &amp; Lined - Accent 5"/>
    <w:basedOn w:val="723"/>
    <w:uiPriority w:val="99"/>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2" w:customStyle="1">
    <w:name w:val="Bordered &amp; Lined - Accent 6"/>
    <w:basedOn w:val="723"/>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3" w:customStyle="1">
    <w:name w:val="Bordered"/>
    <w:basedOn w:val="723"/>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4" w:customStyle="1">
    <w:name w:val="Bordered - Accent 1"/>
    <w:basedOn w:val="723"/>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5" w:customStyle="1">
    <w:name w:val="Bordered - Accent 2"/>
    <w:basedOn w:val="723"/>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16" w:customStyle="1">
    <w:name w:val="Bordered - Accent 3"/>
    <w:basedOn w:val="723"/>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17" w:customStyle="1">
    <w:name w:val="Bordered - Accent 4"/>
    <w:basedOn w:val="723"/>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8" w:customStyle="1">
    <w:name w:val="Bordered - Accent 5"/>
    <w:basedOn w:val="723"/>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19" w:customStyle="1">
    <w:name w:val="Bordered - Accent 6"/>
    <w:basedOn w:val="723"/>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20" w:customStyle="1">
    <w:name w:val="脚注文本 字符"/>
    <w:link w:val="753"/>
    <w:uiPriority w:val="99"/>
    <w:rPr>
      <w:sz w:val="18"/>
    </w:rPr>
  </w:style>
  <w:style w:type="character" w:styleId="921" w:customStyle="1">
    <w:name w:val="尾注文本 字符"/>
    <w:link w:val="746"/>
    <w:uiPriority w:val="99"/>
    <w:rPr>
      <w:sz w:val="20"/>
    </w:rPr>
  </w:style>
  <w:style w:type="paragraph" w:styleId="922" w:customStyle="1">
    <w:name w:val="TOC 标题1"/>
    <w:uiPriority w:val="39"/>
    <w:unhideWhenUsed/>
  </w:style>
  <w:style w:type="paragraph" w:styleId="923" w:customStyle="1">
    <w:name w:val="正文首行缩进 21"/>
    <w:basedOn w:val="924"/>
    <w:qFormat/>
    <w:pPr>
      <w:ind w:firstLine="420"/>
    </w:pPr>
  </w:style>
  <w:style w:type="paragraph" w:styleId="924" w:customStyle="1">
    <w:name w:val="正文文本缩进1"/>
    <w:basedOn w:val="712"/>
    <w:qFormat/>
    <w:pPr>
      <w:ind w:left="420"/>
      <w:spacing w:after="120"/>
    </w:pPr>
  </w:style>
  <w:style w:type="paragraph" w:styleId="925" w:customStyle="1">
    <w:name w:val="纯文本1"/>
    <w:basedOn w:val="712"/>
    <w:qFormat/>
    <w:rPr>
      <w:rFonts w:ascii="宋体" w:hAnsi="Courier New"/>
    </w:rPr>
  </w:style>
  <w:style w:type="paragraph" w:styleId="926" w:customStyle="1">
    <w:name w:val="!正文"/>
    <w:basedOn w:val="712"/>
    <w:qFormat/>
    <w:pPr>
      <w:widowControl/>
    </w:pPr>
    <w:rPr>
      <w:szCs w:val="28"/>
    </w:rPr>
  </w:style>
  <w:style w:type="paragraph" w:styleId="927" w:customStyle="1">
    <w:name w:val="普通正文"/>
    <w:basedOn w:val="712"/>
    <w:qFormat/>
    <w:pPr>
      <w:ind w:firstLine="480"/>
      <w:jc w:val="left"/>
      <w:spacing w:before="120" w:after="120" w:line="360" w:lineRule="auto"/>
    </w:pPr>
    <w:rPr>
      <w:rFonts w:ascii="Arial" w:hAnsi="Arial" w:eastAsia="等线" w:cs="Arial"/>
      <w:sz w:val="24"/>
    </w:rPr>
  </w:style>
  <w:style w:type="paragraph" w:styleId="928" w:customStyle="1">
    <w:name w:val="Table Paragraph"/>
    <w:basedOn w:val="712"/>
    <w:uiPriority w:val="1"/>
    <w:qFormat/>
    <w:pPr>
      <w:jc w:val="left"/>
    </w:pPr>
    <w:rPr>
      <w:rFonts w:ascii="等线" w:hAnsi="等线" w:eastAsia="等线"/>
      <w:sz w:val="22"/>
      <w:szCs w:val="22"/>
      <w:lang w:eastAsia="en-US"/>
    </w:rPr>
  </w:style>
  <w:style w:type="paragraph" w:styleId="929" w:customStyle="1">
    <w:name w:val="页脚1"/>
    <w:basedOn w:val="712"/>
    <w:link w:val="978"/>
    <w:unhideWhenUsed/>
    <w:qFormat/>
    <w:pPr>
      <w:jc w:val="left"/>
      <w:tabs>
        <w:tab w:val="center" w:pos="4153" w:leader="none"/>
        <w:tab w:val="right" w:pos="8306" w:leader="none"/>
      </w:tabs>
    </w:pPr>
    <w:rPr>
      <w:sz w:val="18"/>
      <w:szCs w:val="18"/>
    </w:rPr>
  </w:style>
  <w:style w:type="character" w:styleId="930" w:customStyle="1">
    <w:name w:val="页眉 字符"/>
    <w:basedOn w:val="722"/>
    <w:link w:val="749"/>
    <w:qFormat/>
    <w:rPr>
      <w:sz w:val="18"/>
      <w:szCs w:val="18"/>
    </w:rPr>
  </w:style>
  <w:style w:type="character" w:styleId="931" w:customStyle="1">
    <w:name w:val="页脚 字符"/>
    <w:basedOn w:val="722"/>
    <w:link w:val="748"/>
    <w:uiPriority w:val="99"/>
    <w:qFormat/>
    <w:rPr>
      <w:sz w:val="18"/>
      <w:szCs w:val="18"/>
    </w:rPr>
  </w:style>
  <w:style w:type="character" w:styleId="932" w:customStyle="1">
    <w:name w:val="标题 1 字符"/>
    <w:basedOn w:val="722"/>
    <w:link w:val="713"/>
    <w:uiPriority w:val="9"/>
    <w:qFormat/>
    <w:rPr>
      <w:rFonts w:ascii="Times New Roman" w:hAnsi="Times New Roman" w:eastAsia="仿宋_GB2312" w:cs="Times New Roman"/>
      <w:b/>
      <w:bCs/>
      <w:sz w:val="44"/>
      <w:szCs w:val="44"/>
    </w:rPr>
  </w:style>
  <w:style w:type="character" w:styleId="933" w:customStyle="1">
    <w:name w:val="标题 3 字符"/>
    <w:basedOn w:val="722"/>
    <w:link w:val="715"/>
    <w:uiPriority w:val="9"/>
    <w:qFormat/>
    <w:rPr>
      <w:rFonts w:ascii="Times New Roman" w:hAnsi="Times New Roman" w:eastAsia="仿宋_GB2312" w:cs="Times New Roman"/>
      <w:b/>
      <w:bCs/>
      <w:sz w:val="32"/>
      <w:szCs w:val="32"/>
    </w:rPr>
  </w:style>
  <w:style w:type="character" w:styleId="934" w:customStyle="1">
    <w:name w:val="标题 4 字符"/>
    <w:basedOn w:val="722"/>
    <w:link w:val="716"/>
    <w:qFormat/>
    <w:rPr>
      <w:rFonts w:ascii="Arial" w:hAnsi="Arial" w:eastAsia="宋体" w:cs="Times New Roman"/>
      <w:b/>
      <w:color w:val="000000"/>
      <w:sz w:val="24"/>
      <w:szCs w:val="24"/>
    </w:rPr>
  </w:style>
  <w:style w:type="character" w:styleId="935" w:customStyle="1">
    <w:name w:val="标题 5 字符"/>
    <w:basedOn w:val="722"/>
    <w:link w:val="717"/>
    <w:qFormat/>
    <w:rPr>
      <w:rFonts w:ascii="Times New Roman" w:hAnsi="Times New Roman" w:eastAsia="仿宋_GB2312" w:cs="Times New Roman"/>
      <w:sz w:val="28"/>
    </w:rPr>
  </w:style>
  <w:style w:type="character" w:styleId="936" w:customStyle="1">
    <w:name w:val="标题 6 字符"/>
    <w:basedOn w:val="722"/>
    <w:link w:val="718"/>
    <w:qFormat/>
    <w:rPr>
      <w:rFonts w:ascii="Arial" w:hAnsi="Arial" w:eastAsia="黑体" w:cs="Times New Roman"/>
      <w:b/>
      <w:bCs/>
      <w:sz w:val="24"/>
      <w:szCs w:val="24"/>
    </w:rPr>
  </w:style>
  <w:style w:type="character" w:styleId="937" w:customStyle="1">
    <w:name w:val="标题 7 字符"/>
    <w:basedOn w:val="722"/>
    <w:link w:val="719"/>
    <w:qFormat/>
    <w:rPr>
      <w:rFonts w:ascii="Times New Roman" w:hAnsi="Times New Roman" w:eastAsia="宋体" w:cs="Times New Roman"/>
      <w:b/>
      <w:bCs/>
      <w:sz w:val="24"/>
      <w:szCs w:val="24"/>
    </w:rPr>
  </w:style>
  <w:style w:type="character" w:styleId="938" w:customStyle="1">
    <w:name w:val="标题 8 字符"/>
    <w:basedOn w:val="722"/>
    <w:link w:val="720"/>
    <w:qFormat/>
    <w:rPr>
      <w:rFonts w:ascii="Arial" w:hAnsi="Arial" w:eastAsia="黑体" w:cs="Times New Roman"/>
      <w:sz w:val="24"/>
      <w:szCs w:val="24"/>
    </w:rPr>
  </w:style>
  <w:style w:type="character" w:styleId="939" w:customStyle="1">
    <w:name w:val="标题 9 字符"/>
    <w:basedOn w:val="722"/>
    <w:link w:val="721"/>
    <w:qFormat/>
    <w:rPr>
      <w:rFonts w:ascii="Arial" w:hAnsi="Arial" w:eastAsia="黑体" w:cs="Times New Roman"/>
      <w:sz w:val="21"/>
      <w:szCs w:val="21"/>
    </w:rPr>
  </w:style>
  <w:style w:type="character" w:styleId="940" w:customStyle="1">
    <w:name w:val="文档结构图 字符"/>
    <w:basedOn w:val="722"/>
    <w:link w:val="732"/>
    <w:qFormat/>
    <w:rPr>
      <w:rFonts w:ascii="Times New Roman" w:hAnsi="Times New Roman" w:eastAsia="仿宋_GB2312" w:cs="Times New Roman"/>
      <w:sz w:val="28"/>
      <w:shd w:val="clear" w:color="auto" w:fill="000080"/>
    </w:rPr>
  </w:style>
  <w:style w:type="character" w:styleId="941" w:customStyle="1">
    <w:name w:val="批注文字 字符"/>
    <w:basedOn w:val="722"/>
    <w:link w:val="733"/>
    <w:qFormat/>
    <w:rPr>
      <w:rFonts w:ascii="Times New Roman" w:hAnsi="Times New Roman" w:eastAsia="仿宋_GB2312" w:cs="Times New Roman"/>
      <w:sz w:val="28"/>
      <w:szCs w:val="24"/>
    </w:rPr>
  </w:style>
  <w:style w:type="character" w:styleId="942" w:customStyle="1">
    <w:name w:val="正文文本 3 字符"/>
    <w:basedOn w:val="722"/>
    <w:link w:val="734"/>
    <w:qFormat/>
    <w:rPr>
      <w:rFonts w:ascii="Times New Roman" w:hAnsi="Times New Roman" w:eastAsia="宋体" w:cs="Times New Roman"/>
      <w:sz w:val="13"/>
    </w:rPr>
  </w:style>
  <w:style w:type="character" w:styleId="943" w:customStyle="1">
    <w:name w:val="正文文本 字符"/>
    <w:basedOn w:val="722"/>
    <w:link w:val="735"/>
    <w:qFormat/>
    <w:rPr>
      <w:rFonts w:ascii="宋体" w:hAnsi="Times New Roman" w:eastAsia="宋体" w:cs="Times New Roman"/>
      <w:sz w:val="28"/>
      <w:szCs w:val="24"/>
    </w:rPr>
  </w:style>
  <w:style w:type="character" w:styleId="944" w:customStyle="1">
    <w:name w:val="正文文本缩进 字符"/>
    <w:basedOn w:val="722"/>
    <w:link w:val="736"/>
    <w:qFormat/>
    <w:rPr>
      <w:rFonts w:ascii="宋体" w:hAnsi="Times New Roman" w:eastAsia="宋体" w:cs="Times New Roman"/>
      <w:sz w:val="28"/>
    </w:rPr>
  </w:style>
  <w:style w:type="character" w:styleId="945" w:customStyle="1">
    <w:name w:val="纯文本 字符"/>
    <w:basedOn w:val="722"/>
    <w:link w:val="742"/>
    <w:qFormat/>
    <w:rPr>
      <w:rFonts w:ascii="宋体" w:hAnsi="Courier New" w:eastAsia="宋体" w:cs="Times New Roman"/>
      <w:b/>
      <w:sz w:val="21"/>
    </w:rPr>
  </w:style>
  <w:style w:type="character" w:styleId="946" w:customStyle="1">
    <w:name w:val="日期 字符"/>
    <w:basedOn w:val="722"/>
    <w:link w:val="744"/>
    <w:qFormat/>
    <w:rPr>
      <w:rFonts w:ascii="宋体" w:hAnsi="Times New Roman" w:eastAsia="仿宋_GB2312" w:cs="Times New Roman"/>
      <w:sz w:val="28"/>
    </w:rPr>
  </w:style>
  <w:style w:type="character" w:styleId="947" w:customStyle="1">
    <w:name w:val="正文文本缩进 2 字符"/>
    <w:basedOn w:val="722"/>
    <w:link w:val="745"/>
    <w:qFormat/>
    <w:rPr>
      <w:rFonts w:ascii="宋体" w:hAnsi="Times New Roman" w:eastAsia="仿宋_GB2312" w:cs="Times New Roman"/>
      <w:sz w:val="28"/>
    </w:rPr>
  </w:style>
  <w:style w:type="character" w:styleId="948" w:customStyle="1">
    <w:name w:val="批注框文本 字符"/>
    <w:basedOn w:val="722"/>
    <w:link w:val="747"/>
    <w:uiPriority w:val="99"/>
    <w:qFormat/>
    <w:rPr>
      <w:rFonts w:ascii="Times New Roman" w:hAnsi="Times New Roman" w:eastAsia="仿宋_GB2312" w:cs="Times New Roman"/>
      <w:sz w:val="18"/>
      <w:szCs w:val="18"/>
    </w:rPr>
  </w:style>
  <w:style w:type="character" w:styleId="949" w:customStyle="1">
    <w:name w:val="正文文本缩进 3 字符"/>
    <w:basedOn w:val="722"/>
    <w:link w:val="755"/>
    <w:qFormat/>
    <w:rPr>
      <w:rFonts w:ascii="Times New Roman" w:hAnsi="Times New Roman" w:eastAsia="仿宋_GB2312" w:cs="Times New Roman"/>
      <w:color w:val="ff0000"/>
      <w:sz w:val="28"/>
    </w:rPr>
  </w:style>
  <w:style w:type="character" w:styleId="950" w:customStyle="1">
    <w:name w:val="正文文本 2 字符"/>
    <w:basedOn w:val="722"/>
    <w:link w:val="759"/>
    <w:qFormat/>
    <w:rPr>
      <w:rFonts w:ascii="Times New Roman" w:hAnsi="Times New Roman" w:eastAsia="宋体" w:cs="Times New Roman"/>
      <w:sz w:val="21"/>
    </w:rPr>
  </w:style>
  <w:style w:type="character" w:styleId="951" w:customStyle="1">
    <w:name w:val="标题 字符"/>
    <w:basedOn w:val="722"/>
    <w:link w:val="761"/>
    <w:qFormat/>
    <w:rPr>
      <w:rFonts w:ascii="隶书" w:hAnsi="Arial" w:eastAsia="隶书" w:cs="Times New Roman"/>
      <w:b/>
      <w:sz w:val="44"/>
    </w:rPr>
  </w:style>
  <w:style w:type="character" w:styleId="952" w:customStyle="1">
    <w:name w:val="批注主题 字符"/>
    <w:basedOn w:val="941"/>
    <w:link w:val="763"/>
    <w:uiPriority w:val="99"/>
    <w:qFormat/>
    <w:rPr>
      <w:rFonts w:ascii="Times New Roman" w:hAnsi="Times New Roman" w:eastAsia="仿宋_GB2312" w:cs="Times New Roman"/>
      <w:b/>
      <w:bCs/>
      <w:sz w:val="28"/>
      <w:szCs w:val="24"/>
    </w:rPr>
  </w:style>
  <w:style w:type="character" w:styleId="953" w:customStyle="1">
    <w:name w:val="正文首行缩进 字符"/>
    <w:basedOn w:val="943"/>
    <w:link w:val="764"/>
    <w:qFormat/>
    <w:rPr>
      <w:rFonts w:ascii="Times New Roman" w:hAnsi="Times New Roman" w:eastAsia="仿宋_GB2312" w:cs="Times New Roman"/>
      <w:sz w:val="28"/>
      <w:szCs w:val="24"/>
    </w:rPr>
  </w:style>
  <w:style w:type="character" w:styleId="954" w:customStyle="1">
    <w:name w:val="正文首行缩进 2 字符"/>
    <w:basedOn w:val="944"/>
    <w:link w:val="765"/>
    <w:qFormat/>
    <w:rPr>
      <w:rFonts w:ascii="Times New Roman" w:hAnsi="Times New Roman" w:eastAsia="仿宋_GB2312" w:cs="Times New Roman"/>
      <w:sz w:val="28"/>
    </w:rPr>
  </w:style>
  <w:style w:type="character" w:styleId="955" w:customStyle="1">
    <w:name w:val="超链接1"/>
    <w:basedOn w:val="722"/>
    <w:unhideWhenUsed/>
    <w:qFormat/>
    <w:rPr>
      <w:color w:val="0000ff"/>
      <w:u w:val="single"/>
    </w:rPr>
  </w:style>
  <w:style w:type="character" w:styleId="956" w:customStyle="1">
    <w:name w:val="标题 2 字符"/>
    <w:basedOn w:val="722"/>
    <w:link w:val="714"/>
    <w:qFormat/>
    <w:rPr>
      <w:rFonts w:ascii="宋体" w:hAnsi="宋体" w:eastAsia="宋体" w:cs="Times New Roman"/>
      <w:b/>
      <w:bCs/>
      <w:sz w:val="36"/>
      <w:szCs w:val="36"/>
    </w:rPr>
  </w:style>
  <w:style w:type="character" w:styleId="957" w:customStyle="1">
    <w:name w:val="列表编号 字符"/>
    <w:basedOn w:val="722"/>
    <w:link w:val="728"/>
    <w:qFormat/>
    <w:rPr>
      <w:rFonts w:ascii="Times New Roman" w:hAnsi="Times New Roman" w:eastAsia="宋体" w:cs="Times New Roman"/>
      <w:sz w:val="24"/>
      <w:szCs w:val="24"/>
    </w:rPr>
  </w:style>
  <w:style w:type="character" w:styleId="958" w:customStyle="1">
    <w:name w:val="题注 字符"/>
    <w:link w:val="730"/>
    <w:qFormat/>
    <w:rPr>
      <w:rFonts w:ascii="Times New Roman" w:hAnsi="Times New Roman" w:eastAsia="楷体_GB2312" w:cs="Times New Roman"/>
      <w:sz w:val="21"/>
    </w:rPr>
  </w:style>
  <w:style w:type="character" w:styleId="959" w:customStyle="1">
    <w:name w:val="日期 Char"/>
    <w:link w:val="960"/>
    <w:qFormat/>
    <w:rPr>
      <w:rFonts w:eastAsia="仿宋_GB2312"/>
      <w:sz w:val="28"/>
    </w:rPr>
  </w:style>
  <w:style w:type="paragraph" w:styleId="960" w:customStyle="1">
    <w:name w:val="日期1"/>
    <w:basedOn w:val="712"/>
    <w:next w:val="712"/>
    <w:link w:val="959"/>
    <w:qFormat/>
    <w:pPr>
      <w:spacing w:line="560" w:lineRule="exact"/>
    </w:pPr>
    <w:rPr>
      <w:rFonts w:eastAsia="仿宋_GB2312"/>
      <w:sz w:val="28"/>
      <w:szCs w:val="20"/>
    </w:rPr>
  </w:style>
  <w:style w:type="paragraph" w:styleId="961" w:customStyle="1">
    <w:name w:val="批注框文本 Char Char"/>
    <w:basedOn w:val="712"/>
    <w:qFormat/>
    <w:rPr>
      <w:rFonts w:ascii="Times New Roman" w:hAnsi="Times New Roman" w:eastAsia="仿宋_GB2312" w:cs="Times New Roman"/>
      <w:sz w:val="18"/>
      <w:szCs w:val="18"/>
    </w:rPr>
  </w:style>
  <w:style w:type="paragraph" w:styleId="962" w:customStyle="1">
    <w:name w:val="标题 21"/>
    <w:basedOn w:val="712"/>
    <w:next w:val="712"/>
    <w:link w:val="963"/>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63" w:customStyle="1">
    <w:name w:val="标题 2 Char"/>
    <w:link w:val="962"/>
    <w:qFormat/>
    <w:rPr>
      <w:rFonts w:ascii="Times New Roman" w:hAnsi="Times New Roman" w:eastAsia="黑体" w:cs="Times New Roman"/>
      <w:sz w:val="28"/>
      <w:szCs w:val="24"/>
    </w:rPr>
  </w:style>
  <w:style w:type="paragraph" w:styleId="964" w:customStyle="1">
    <w:name w:val="标题 31"/>
    <w:basedOn w:val="712"/>
    <w:next w:val="712"/>
    <w:link w:val="965"/>
    <w:qFormat/>
    <w:pPr>
      <w:jc w:val="left"/>
      <w:keepLines/>
      <w:keepNext/>
      <w:spacing w:line="360" w:lineRule="auto"/>
      <w:widowControl/>
      <w:outlineLvl w:val="2"/>
    </w:pPr>
    <w:rPr>
      <w:rFonts w:ascii="Times New Roman" w:hAnsi="Times New Roman" w:eastAsia="黑体" w:cs="Times New Roman"/>
      <w:sz w:val="28"/>
    </w:rPr>
  </w:style>
  <w:style w:type="character" w:styleId="965" w:customStyle="1">
    <w:name w:val="标题 3 Char"/>
    <w:link w:val="964"/>
    <w:qFormat/>
    <w:rPr>
      <w:rFonts w:ascii="Times New Roman" w:hAnsi="Times New Roman" w:eastAsia="黑体" w:cs="Times New Roman"/>
      <w:sz w:val="28"/>
      <w:szCs w:val="24"/>
    </w:rPr>
  </w:style>
  <w:style w:type="paragraph" w:styleId="966" w:customStyle="1">
    <w:name w:val="标题 41"/>
    <w:basedOn w:val="712"/>
    <w:next w:val="712"/>
    <w:qFormat/>
    <w:pPr>
      <w:keepLines/>
      <w:keepNext/>
      <w:spacing w:before="280" w:after="290" w:line="376" w:lineRule="auto"/>
      <w:outlineLvl w:val="3"/>
    </w:pPr>
    <w:rPr>
      <w:rFonts w:ascii="Arial" w:hAnsi="Arial" w:eastAsia="黑体" w:cs="Times New Roman"/>
      <w:b/>
      <w:bCs/>
      <w:sz w:val="28"/>
      <w:szCs w:val="28"/>
    </w:rPr>
  </w:style>
  <w:style w:type="paragraph" w:styleId="967" w:customStyle="1">
    <w:name w:val="标题 51"/>
    <w:basedOn w:val="712"/>
    <w:next w:val="712"/>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68" w:customStyle="1">
    <w:name w:val="标题 61"/>
    <w:basedOn w:val="712"/>
    <w:next w:val="712"/>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69" w:customStyle="1">
    <w:name w:val="标题 71"/>
    <w:basedOn w:val="712"/>
    <w:next w:val="712"/>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70" w:customStyle="1">
    <w:name w:val="标题 81"/>
    <w:basedOn w:val="712"/>
    <w:next w:val="712"/>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71" w:customStyle="1">
    <w:name w:val="标题 91"/>
    <w:basedOn w:val="712"/>
    <w:next w:val="712"/>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72" w:customStyle="1">
    <w:name w:val="Table_Small"/>
    <w:basedOn w:val="712"/>
    <w:qFormat/>
    <w:pPr>
      <w:spacing w:before="40" w:after="40"/>
      <w:widowControl/>
    </w:pPr>
    <w:rPr>
      <w:rFonts w:ascii="Arial" w:hAnsi="Arial" w:eastAsia="仿宋_GB2312" w:cs="Times New Roman"/>
      <w:sz w:val="16"/>
      <w:szCs w:val="20"/>
    </w:rPr>
  </w:style>
  <w:style w:type="paragraph" w:styleId="973" w:customStyle="1">
    <w:name w:val="文档正文"/>
    <w:basedOn w:val="712"/>
    <w:link w:val="974"/>
    <w:qFormat/>
    <w:pPr>
      <w:ind w:firstLine="567"/>
      <w:spacing w:line="360" w:lineRule="auto"/>
    </w:pPr>
    <w:rPr>
      <w:rFonts w:ascii="Arial" w:hAnsi="Arial" w:eastAsia="仿宋_GB2312" w:cs="Times New Roman"/>
      <w:sz w:val="24"/>
    </w:rPr>
  </w:style>
  <w:style w:type="character" w:styleId="974" w:customStyle="1">
    <w:name w:val="文档正文 Char1"/>
    <w:link w:val="973"/>
    <w:qFormat/>
    <w:rPr>
      <w:rFonts w:ascii="Arial" w:hAnsi="Arial" w:eastAsia="仿宋_GB2312" w:cs="Times New Roman"/>
      <w:sz w:val="24"/>
      <w:szCs w:val="24"/>
    </w:rPr>
  </w:style>
  <w:style w:type="paragraph" w:styleId="975" w:customStyle="1">
    <w:name w:val="标号"/>
    <w:basedOn w:val="712"/>
    <w:qFormat/>
    <w:pPr>
      <w:spacing w:line="360" w:lineRule="auto"/>
    </w:pPr>
    <w:rPr>
      <w:rFonts w:ascii="宋体" w:hAnsi="宋体" w:eastAsia="仿宋_GB2312" w:cs="Times New Roman"/>
      <w:sz w:val="24"/>
      <w:szCs w:val="20"/>
    </w:rPr>
  </w:style>
  <w:style w:type="paragraph" w:styleId="976" w:customStyle="1">
    <w:name w:val="b2"/>
    <w:basedOn w:val="712"/>
    <w:qFormat/>
    <w:pPr>
      <w:ind w:left="794" w:hanging="397"/>
      <w:spacing w:line="360" w:lineRule="auto"/>
      <w:tabs>
        <w:tab w:val="left" w:pos="794" w:leader="none"/>
      </w:tabs>
    </w:pPr>
    <w:rPr>
      <w:rFonts w:ascii="宋体" w:hAnsi="宋体" w:eastAsia="仿宋_GB2312" w:cs="Times New Roman"/>
      <w:sz w:val="24"/>
      <w:szCs w:val="20"/>
    </w:rPr>
  </w:style>
  <w:style w:type="paragraph" w:styleId="977" w:customStyle="1">
    <w:name w:val="正文文本1"/>
    <w:basedOn w:val="712"/>
    <w:qFormat/>
    <w:pPr>
      <w:spacing w:after="120"/>
    </w:pPr>
    <w:rPr>
      <w:rFonts w:ascii="Times New Roman" w:hAnsi="Times New Roman" w:eastAsia="仿宋_GB2312" w:cs="Times New Roman"/>
      <w:sz w:val="28"/>
    </w:rPr>
  </w:style>
  <w:style w:type="character" w:styleId="978" w:customStyle="1">
    <w:name w:val="页脚 Char"/>
    <w:link w:val="929"/>
    <w:uiPriority w:val="99"/>
    <w:qFormat/>
    <w:rPr>
      <w:sz w:val="18"/>
      <w:szCs w:val="18"/>
    </w:rPr>
  </w:style>
  <w:style w:type="paragraph" w:styleId="979" w:customStyle="1">
    <w:name w:val="正文缩进1"/>
    <w:basedOn w:val="712"/>
    <w:link w:val="980"/>
    <w:qFormat/>
    <w:pPr>
      <w:ind w:firstLine="420"/>
      <w:spacing w:line="312" w:lineRule="atLeast"/>
    </w:pPr>
    <w:rPr>
      <w:rFonts w:ascii="Times New Roman" w:hAnsi="Times New Roman" w:eastAsia="仿宋_GB2312" w:cs="Times New Roman"/>
      <w:sz w:val="28"/>
    </w:rPr>
  </w:style>
  <w:style w:type="character" w:styleId="980" w:customStyle="1">
    <w:name w:val="正文缩进 Char"/>
    <w:link w:val="979"/>
    <w:qFormat/>
    <w:rPr>
      <w:rFonts w:ascii="Times New Roman" w:hAnsi="Times New Roman" w:eastAsia="仿宋_GB2312" w:cs="Times New Roman"/>
      <w:sz w:val="28"/>
      <w:szCs w:val="24"/>
    </w:rPr>
  </w:style>
  <w:style w:type="paragraph" w:styleId="981" w:customStyle="1">
    <w:name w:val="正文首行缩进1"/>
    <w:basedOn w:val="977"/>
    <w:qFormat/>
    <w:pPr>
      <w:ind w:firstLine="420"/>
      <w:spacing w:after="0" w:line="360" w:lineRule="auto"/>
    </w:pPr>
    <w:rPr>
      <w:rFonts w:ascii="宋体" w:hAnsi="宋体"/>
      <w:sz w:val="24"/>
      <w:szCs w:val="20"/>
    </w:rPr>
  </w:style>
  <w:style w:type="paragraph" w:styleId="982" w:customStyle="1">
    <w:name w:val="Numbered list 2.3"/>
    <w:basedOn w:val="964"/>
    <w:next w:val="712"/>
    <w:qFormat/>
    <w:pPr>
      <w:spacing w:before="240" w:after="240" w:line="240" w:lineRule="auto"/>
    </w:pPr>
    <w:rPr>
      <w:rFonts w:ascii="Arial" w:hAnsi="Arial"/>
      <w:bCs/>
    </w:rPr>
  </w:style>
  <w:style w:type="paragraph" w:styleId="983" w:customStyle="1">
    <w:name w:val="Table"/>
    <w:basedOn w:val="712"/>
    <w:qFormat/>
    <w:pPr>
      <w:spacing w:before="40" w:after="40"/>
      <w:widowControl/>
    </w:pPr>
    <w:rPr>
      <w:rFonts w:ascii="Arial" w:hAnsi="Arial" w:eastAsia="仿宋_GB2312" w:cs="Times New Roman"/>
      <w:sz w:val="24"/>
      <w:szCs w:val="20"/>
    </w:rPr>
  </w:style>
  <w:style w:type="paragraph" w:styleId="984" w:customStyle="1">
    <w:name w:val="正文文本缩进 21"/>
    <w:basedOn w:val="712"/>
    <w:qFormat/>
    <w:pPr>
      <w:ind w:firstLine="465"/>
      <w:spacing w:line="440" w:lineRule="exact"/>
    </w:pPr>
    <w:rPr>
      <w:rFonts w:ascii="宋体" w:hAnsi="Times New Roman" w:eastAsia="仿宋_GB2312" w:cs="Times New Roman"/>
      <w:sz w:val="24"/>
      <w:szCs w:val="20"/>
    </w:rPr>
  </w:style>
  <w:style w:type="paragraph" w:styleId="985" w:customStyle="1">
    <w:name w:val="Numbered list 1"/>
    <w:basedOn w:val="712"/>
    <w:next w:val="712"/>
    <w:qFormat/>
    <w:pPr>
      <w:ind w:left="360" w:hanging="360"/>
      <w:widowControl/>
      <w:tabs>
        <w:tab w:val="left" w:pos="360" w:leader="none"/>
      </w:tabs>
    </w:pPr>
    <w:rPr>
      <w:rFonts w:ascii="Arial" w:hAnsi="Arial" w:eastAsia="仿宋_GB2312" w:cs="Times New Roman"/>
      <w:sz w:val="24"/>
      <w:szCs w:val="20"/>
    </w:rPr>
  </w:style>
  <w:style w:type="paragraph" w:styleId="986" w:customStyle="1">
    <w:name w:val="Numbered list 3.1"/>
    <w:basedOn w:val="762"/>
    <w:next w:val="712"/>
    <w:qFormat/>
    <w:pPr>
      <w:ind w:left="360" w:hanging="360"/>
      <w:spacing w:before="240" w:after="60" w:line="240" w:lineRule="auto"/>
      <w:widowControl/>
      <w:tabs>
        <w:tab w:val="left" w:pos="360" w:leader="none"/>
      </w:tabs>
    </w:pPr>
    <w:rPr>
      <w:rFonts w:ascii="Arial Narrow" w:hAnsi="Arial Narrow"/>
      <w:bCs w:val="0"/>
      <w:szCs w:val="20"/>
    </w:rPr>
  </w:style>
  <w:style w:type="paragraph" w:styleId="987" w:customStyle="1">
    <w:name w:val="Numbered list 3.2"/>
    <w:basedOn w:val="962"/>
    <w:next w:val="712"/>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88" w:customStyle="1">
    <w:name w:val="Numbered list 3.3"/>
    <w:basedOn w:val="964"/>
    <w:next w:val="712"/>
    <w:qFormat/>
    <w:pPr>
      <w:ind w:left="360" w:hanging="360"/>
      <w:spacing w:before="240" w:after="60" w:line="240" w:lineRule="auto"/>
      <w:tabs>
        <w:tab w:val="left" w:pos="720" w:leader="none"/>
      </w:tabs>
    </w:pPr>
    <w:rPr>
      <w:rFonts w:ascii="Arial Narrow" w:hAnsi="Arial Narrow"/>
      <w:bCs/>
      <w:sz w:val="22"/>
    </w:rPr>
  </w:style>
  <w:style w:type="paragraph" w:styleId="989" w:customStyle="1">
    <w:name w:val="正文文本 21"/>
    <w:basedOn w:val="712"/>
    <w:qFormat/>
    <w:pPr>
      <w:ind w:left="425" w:hanging="425"/>
      <w:tabs>
        <w:tab w:val="left" w:pos="425" w:leader="none"/>
      </w:tabs>
    </w:pPr>
    <w:rPr>
      <w:rFonts w:ascii="Times New Roman" w:hAnsi="Times New Roman" w:eastAsia="仿宋_GB2312" w:cs="Times New Roman"/>
      <w:color w:val="000000"/>
      <w:sz w:val="24"/>
      <w:szCs w:val="20"/>
    </w:rPr>
  </w:style>
  <w:style w:type="paragraph" w:styleId="990" w:customStyle="1">
    <w:name w:val="Bullet with text 1"/>
    <w:basedOn w:val="712"/>
    <w:qFormat/>
    <w:pPr>
      <w:ind w:left="360" w:hanging="360"/>
      <w:widowControl/>
      <w:tabs>
        <w:tab w:val="left" w:pos="360" w:leader="none"/>
      </w:tabs>
    </w:pPr>
    <w:rPr>
      <w:rFonts w:ascii="Arial" w:hAnsi="Arial" w:eastAsia="仿宋_GB2312" w:cs="Times New Roman"/>
      <w:sz w:val="20"/>
      <w:szCs w:val="20"/>
    </w:rPr>
  </w:style>
  <w:style w:type="paragraph" w:styleId="991" w:customStyle="1">
    <w:name w:val="Bullet with text 2"/>
    <w:basedOn w:val="712"/>
    <w:qFormat/>
    <w:pPr>
      <w:ind w:left="720" w:hanging="360"/>
      <w:widowControl/>
      <w:tabs>
        <w:tab w:val="left" w:pos="720" w:leader="none"/>
      </w:tabs>
    </w:pPr>
    <w:rPr>
      <w:rFonts w:ascii="Arial" w:hAnsi="Arial" w:eastAsia="仿宋_GB2312" w:cs="Times New Roman"/>
      <w:sz w:val="20"/>
      <w:szCs w:val="20"/>
    </w:rPr>
  </w:style>
  <w:style w:type="paragraph" w:styleId="992" w:customStyle="1">
    <w:name w:val="Bullet with text 3"/>
    <w:basedOn w:val="712"/>
    <w:qFormat/>
    <w:pPr>
      <w:ind w:left="1080" w:hanging="360"/>
      <w:widowControl/>
      <w:tabs>
        <w:tab w:val="left" w:pos="1080" w:leader="none"/>
      </w:tabs>
    </w:pPr>
    <w:rPr>
      <w:rFonts w:ascii="Arial" w:hAnsi="Arial" w:eastAsia="仿宋_GB2312" w:cs="Times New Roman"/>
      <w:sz w:val="20"/>
      <w:szCs w:val="20"/>
    </w:rPr>
  </w:style>
  <w:style w:type="paragraph" w:styleId="993" w:customStyle="1">
    <w:name w:val="Bullet with text 4"/>
    <w:basedOn w:val="712"/>
    <w:qFormat/>
    <w:pPr>
      <w:ind w:left="1440" w:hanging="360"/>
      <w:widowControl/>
      <w:tabs>
        <w:tab w:val="left" w:pos="1440" w:leader="none"/>
      </w:tabs>
    </w:pPr>
    <w:rPr>
      <w:rFonts w:ascii="Arial" w:hAnsi="Arial" w:eastAsia="仿宋_GB2312" w:cs="Times New Roman"/>
      <w:sz w:val="20"/>
      <w:szCs w:val="20"/>
    </w:rPr>
  </w:style>
  <w:style w:type="paragraph" w:styleId="994" w:customStyle="1">
    <w:name w:val="Bullet with text 5"/>
    <w:basedOn w:val="712"/>
    <w:qFormat/>
    <w:pPr>
      <w:ind w:left="1800" w:hanging="360"/>
      <w:widowControl/>
      <w:tabs>
        <w:tab w:val="left" w:pos="1800" w:leader="none"/>
      </w:tabs>
    </w:pPr>
    <w:rPr>
      <w:rFonts w:ascii="Arial" w:hAnsi="Arial" w:eastAsia="仿宋_GB2312" w:cs="Times New Roman"/>
      <w:sz w:val="20"/>
      <w:szCs w:val="20"/>
    </w:rPr>
  </w:style>
  <w:style w:type="paragraph" w:styleId="995" w:customStyle="1">
    <w:name w:val="bullet1"/>
    <w:basedOn w:val="712"/>
    <w:qFormat/>
    <w:pPr>
      <w:ind w:left="135"/>
      <w:jc w:val="left"/>
      <w:spacing w:line="360" w:lineRule="auto"/>
      <w:widowControl/>
    </w:pPr>
    <w:rPr>
      <w:rFonts w:ascii="楷体" w:hAnsi="Arial" w:eastAsia="楷体" w:cs="Times New Roman"/>
      <w:sz w:val="24"/>
      <w:szCs w:val="20"/>
    </w:rPr>
  </w:style>
  <w:style w:type="paragraph" w:styleId="996" w:customStyle="1">
    <w:name w:val="RM_Indt as Bull w txt 2"/>
    <w:basedOn w:val="991"/>
    <w:next w:val="991"/>
    <w:qFormat/>
    <w:pPr>
      <w:ind w:firstLine="0"/>
      <w:tabs>
        <w:tab w:val="clear" w:pos="720" w:leader="none"/>
      </w:tabs>
    </w:pPr>
  </w:style>
  <w:style w:type="paragraph" w:styleId="997" w:customStyle="1">
    <w:name w:val="RM_Table_Bullet"/>
    <w:basedOn w:val="993"/>
    <w:next w:val="712"/>
    <w:qFormat/>
    <w:pPr>
      <w:ind w:left="568" w:hanging="284"/>
      <w:tabs>
        <w:tab w:val="left" w:pos="567" w:leader="none"/>
        <w:tab w:val="clear" w:pos="1440" w:leader="none"/>
      </w:tabs>
    </w:pPr>
  </w:style>
  <w:style w:type="paragraph" w:styleId="998" w:customStyle="1">
    <w:name w:val="小小节"/>
    <w:basedOn w:val="712"/>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99" w:customStyle="1">
    <w:name w:val="项"/>
    <w:basedOn w:val="712"/>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1000" w:customStyle="1">
    <w:name w:val="正文列4_1"/>
    <w:basedOn w:val="712"/>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1001" w:customStyle="1">
    <w:name w:val="正文文本缩进 31"/>
    <w:basedOn w:val="712"/>
    <w:qFormat/>
    <w:pPr>
      <w:ind w:firstLine="567"/>
      <w:spacing w:line="560" w:lineRule="exact"/>
    </w:pPr>
    <w:rPr>
      <w:rFonts w:ascii="Times New Roman" w:hAnsi="Times New Roman" w:eastAsia="仿宋_GB2312" w:cs="Times New Roman"/>
      <w:color w:val="ff00ff"/>
      <w:sz w:val="28"/>
    </w:rPr>
  </w:style>
  <w:style w:type="paragraph" w:styleId="1002" w:customStyle="1">
    <w:name w:val="正文文本 31"/>
    <w:basedOn w:val="712"/>
    <w:qFormat/>
    <w:rPr>
      <w:rFonts w:ascii="Times New Roman" w:hAnsi="Times New Roman" w:eastAsia="仿宋_GB2312" w:cs="Times New Roman"/>
    </w:rPr>
  </w:style>
  <w:style w:type="paragraph" w:styleId="1003" w:customStyle="1">
    <w:name w:val="题注1"/>
    <w:basedOn w:val="712"/>
    <w:next w:val="712"/>
    <w:link w:val="1004"/>
    <w:qFormat/>
    <w:pPr>
      <w:jc w:val="center"/>
      <w:spacing w:before="60" w:after="20"/>
      <w:widowControl/>
    </w:pPr>
    <w:rPr>
      <w:rFonts w:ascii="宋体" w:hAnsi="宋体" w:eastAsia="Times New Roman" w:cs="Times New Roman"/>
      <w:b/>
      <w:sz w:val="28"/>
    </w:rPr>
  </w:style>
  <w:style w:type="character" w:styleId="1004" w:customStyle="1">
    <w:name w:val="题注 Char2"/>
    <w:link w:val="1003"/>
    <w:qFormat/>
    <w:rPr>
      <w:rFonts w:ascii="宋体" w:hAnsi="宋体" w:eastAsia="Times New Roman" w:cs="Times New Roman"/>
      <w:b/>
      <w:sz w:val="28"/>
      <w:szCs w:val="24"/>
    </w:rPr>
  </w:style>
  <w:style w:type="paragraph" w:styleId="1005" w:customStyle="1">
    <w:name w:val="索引 11"/>
    <w:basedOn w:val="712"/>
    <w:next w:val="712"/>
    <w:qFormat/>
    <w:pPr>
      <w:jc w:val="center"/>
      <w:spacing w:line="400" w:lineRule="exact"/>
    </w:pPr>
    <w:rPr>
      <w:rFonts w:ascii="Times New Roman" w:hAnsi="Times New Roman" w:eastAsia="仿宋_GB2312" w:cs="Times New Roman"/>
    </w:rPr>
  </w:style>
  <w:style w:type="paragraph" w:styleId="1006" w:customStyle="1">
    <w:name w:val="样式 正文缩进正文（首行缩进两字）表正文正文非缩进标题4 + 行距: 1.5 倍行距"/>
    <w:basedOn w:val="979"/>
    <w:qFormat/>
    <w:pPr>
      <w:spacing w:line="560" w:lineRule="atLeast"/>
    </w:pPr>
    <w:rPr>
      <w:bCs/>
      <w:spacing w:val="4"/>
    </w:rPr>
  </w:style>
  <w:style w:type="paragraph" w:styleId="1007" w:customStyle="1">
    <w:name w:val="H2 Text"/>
    <w:basedOn w:val="977"/>
    <w:qFormat/>
    <w:pPr>
      <w:ind w:left="720" w:right="220" w:hanging="720"/>
      <w:spacing w:before="120"/>
      <w:widowControl/>
      <w:tabs>
        <w:tab w:val="left" w:pos="-420" w:leader="none"/>
      </w:tabs>
    </w:pPr>
    <w:rPr>
      <w:rFonts w:ascii="宋体" w:hAnsi="宋体" w:eastAsia="宋体"/>
      <w:sz w:val="24"/>
      <w:szCs w:val="20"/>
    </w:rPr>
  </w:style>
  <w:style w:type="paragraph" w:styleId="1008" w:customStyle="1">
    <w:name w:val="封面中部"/>
    <w:basedOn w:val="712"/>
    <w:qFormat/>
    <w:pPr>
      <w:spacing w:line="300" w:lineRule="auto"/>
      <w:tabs>
        <w:tab w:val="left" w:pos="2977" w:leader="none"/>
      </w:tabs>
    </w:pPr>
    <w:rPr>
      <w:rFonts w:ascii="Arial" w:hAnsi="Times New Roman" w:eastAsia="仿宋_GB2312" w:cs="Times New Roman"/>
      <w:sz w:val="32"/>
      <w:szCs w:val="20"/>
    </w:rPr>
  </w:style>
  <w:style w:type="paragraph" w:styleId="1009" w:customStyle="1">
    <w:name w:val="文档结构图1"/>
    <w:basedOn w:val="712"/>
    <w:qFormat/>
    <w:pPr>
      <w:shd w:val="clear" w:color="auto" w:fill="000080"/>
    </w:pPr>
    <w:rPr>
      <w:rFonts w:ascii="Times New Roman" w:hAnsi="Times New Roman" w:eastAsia="仿宋_GB2312" w:cs="Times New Roman"/>
      <w:sz w:val="28"/>
    </w:rPr>
  </w:style>
  <w:style w:type="paragraph" w:styleId="1010" w:customStyle="1">
    <w:name w:val="插图题注"/>
    <w:qFormat/>
    <w:pPr>
      <w:ind w:left="1701"/>
      <w:jc w:val="center"/>
      <w:spacing w:before="120" w:after="120" w:line="300" w:lineRule="auto"/>
    </w:pPr>
    <w:rPr>
      <w:sz w:val="21"/>
    </w:rPr>
  </w:style>
  <w:style w:type="paragraph" w:styleId="1011" w:customStyle="1">
    <w:name w:val="普通(网站)1"/>
    <w:basedOn w:val="712"/>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1012" w:customStyle="1">
    <w:name w:val="my style"/>
    <w:basedOn w:val="712"/>
    <w:qFormat/>
    <w:pPr>
      <w:ind w:firstLine="567"/>
      <w:spacing w:line="560" w:lineRule="exact"/>
    </w:pPr>
    <w:rPr>
      <w:rFonts w:ascii="Times New Roman" w:hAnsi="Times New Roman" w:eastAsia="仿宋_GB2312" w:cs="Times New Roman"/>
      <w:sz w:val="28"/>
      <w:szCs w:val="20"/>
    </w:rPr>
  </w:style>
  <w:style w:type="paragraph" w:styleId="1013" w:customStyle="1">
    <w:name w:val="缺省文本"/>
    <w:basedOn w:val="712"/>
    <w:qFormat/>
    <w:pPr>
      <w:jc w:val="left"/>
    </w:pPr>
    <w:rPr>
      <w:rFonts w:ascii="Times New Roman" w:hAnsi="Times New Roman" w:eastAsia="宋体" w:cs="Times New Roman"/>
      <w:sz w:val="24"/>
      <w:szCs w:val="20"/>
    </w:rPr>
  </w:style>
  <w:style w:type="paragraph" w:styleId="1014" w:customStyle="1">
    <w:name w:val="样式 标题 3 + 左侧:  0.99 厘米"/>
    <w:basedOn w:val="964"/>
    <w:qFormat/>
    <w:pPr>
      <w:tabs>
        <w:tab w:val="left" w:pos="0" w:leader="none"/>
        <w:tab w:val="left" w:pos="561" w:leader="none"/>
        <w:tab w:val="left" w:pos="1080" w:leader="none"/>
        <w:tab w:val="center" w:pos="4532" w:leader="none"/>
      </w:tabs>
    </w:pPr>
    <w:rPr>
      <w:iCs/>
      <w:color w:val="000000"/>
      <w:szCs w:val="28"/>
    </w:rPr>
  </w:style>
  <w:style w:type="paragraph" w:styleId="1015" w:customStyle="1">
    <w:name w:val="项目段落"/>
    <w:basedOn w:val="712"/>
    <w:qFormat/>
    <w:pPr>
      <w:ind w:left="902" w:hanging="420"/>
      <w:spacing w:before="60"/>
      <w:tabs>
        <w:tab w:val="left" w:pos="902" w:leader="none"/>
      </w:tabs>
    </w:pPr>
    <w:rPr>
      <w:rFonts w:ascii="Arial" w:hAnsi="Arial" w:eastAsia="仿宋_GB2312" w:cs="Times New Roman"/>
      <w:sz w:val="24"/>
      <w:szCs w:val="20"/>
    </w:rPr>
  </w:style>
  <w:style w:type="paragraph" w:styleId="1016" w:customStyle="1">
    <w:name w:val="xl34"/>
    <w:basedOn w:val="712"/>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1017" w:customStyle="1">
    <w:name w:val="样式 标题 1H1Heading OnePIM 1Section Headh1l11Heading 0app ..."/>
    <w:basedOn w:val="762"/>
    <w:qFormat/>
    <w:pPr>
      <w:spacing w:line="240" w:lineRule="auto"/>
    </w:pPr>
    <w:rPr>
      <w:rFonts w:cs="宋体"/>
      <w:szCs w:val="28"/>
    </w:rPr>
  </w:style>
  <w:style w:type="paragraph" w:styleId="1018" w:customStyle="1">
    <w:name w:val="Char"/>
    <w:basedOn w:val="712"/>
    <w:qFormat/>
    <w:pPr>
      <w:spacing w:line="360" w:lineRule="auto"/>
    </w:pPr>
    <w:rPr>
      <w:rFonts w:ascii="Times New Roman" w:hAnsi="Times New Roman" w:eastAsia="宋体" w:cs="Times New Roman"/>
      <w:sz w:val="24"/>
      <w:szCs w:val="20"/>
    </w:rPr>
  </w:style>
  <w:style w:type="paragraph" w:styleId="1019" w:customStyle="1">
    <w:name w:val="默认段落字体 Para Char Char Char Char Char Char Char"/>
    <w:basedOn w:val="712"/>
    <w:qFormat/>
    <w:rPr>
      <w:rFonts w:ascii="Tahoma" w:hAnsi="Tahoma" w:eastAsia="宋体" w:cs="Times New Roman"/>
      <w:sz w:val="24"/>
      <w:szCs w:val="20"/>
    </w:rPr>
  </w:style>
  <w:style w:type="paragraph" w:styleId="1020" w:customStyle="1">
    <w:name w:val="批注主题1"/>
    <w:basedOn w:val="733"/>
    <w:next w:val="733"/>
    <w:qFormat/>
    <w:rPr>
      <w:b/>
      <w:bCs/>
    </w:rPr>
  </w:style>
  <w:style w:type="paragraph" w:styleId="1021" w:customStyle="1">
    <w:name w:val="Char1 Char Char Char"/>
    <w:basedOn w:val="712"/>
    <w:qFormat/>
    <w:pPr>
      <w:spacing w:line="360" w:lineRule="auto"/>
    </w:pPr>
    <w:rPr>
      <w:rFonts w:ascii="Times New Roman" w:hAnsi="Times New Roman" w:eastAsia="宋体" w:cs="Times New Roman"/>
      <w:sz w:val="24"/>
      <w:szCs w:val="20"/>
    </w:rPr>
  </w:style>
  <w:style w:type="paragraph" w:styleId="1022" w:customStyle="1">
    <w:name w:val="new"/>
    <w:basedOn w:val="712"/>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1023" w:customStyle="1">
    <w:name w:val="BEA Text"/>
    <w:link w:val="1024"/>
    <w:qFormat/>
    <w:pPr>
      <w:ind w:left="210" w:firstLine="480"/>
      <w:jc w:val="both"/>
      <w:spacing w:line="360" w:lineRule="auto"/>
    </w:pPr>
    <w:rPr>
      <w:rFonts w:ascii="Verdana" w:hAnsi="Verdana"/>
      <w:sz w:val="24"/>
      <w:szCs w:val="24"/>
    </w:rPr>
  </w:style>
  <w:style w:type="character" w:styleId="1024" w:customStyle="1">
    <w:name w:val="BEA Text Char Char"/>
    <w:link w:val="1023"/>
    <w:qFormat/>
    <w:rPr>
      <w:rFonts w:ascii="Verdana" w:hAnsi="Verdana" w:eastAsia="宋体" w:cs="Times New Roman"/>
      <w:sz w:val="24"/>
      <w:szCs w:val="24"/>
    </w:rPr>
  </w:style>
  <w:style w:type="paragraph" w:styleId="1025" w:customStyle="1">
    <w:name w:val="a14"/>
    <w:basedOn w:val="712"/>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1026" w:customStyle="1">
    <w:name w:val="其它文字"/>
    <w:qFormat/>
  </w:style>
  <w:style w:type="paragraph" w:styleId="1027" w:customStyle="1">
    <w:name w:val="Char1"/>
    <w:basedOn w:val="712"/>
    <w:qFormat/>
    <w:pPr>
      <w:jc w:val="left"/>
    </w:pPr>
    <w:rPr>
      <w:rFonts w:ascii="Tahoma" w:hAnsi="Tahoma" w:eastAsia="宋体" w:cs="Times New Roman"/>
      <w:sz w:val="24"/>
      <w:szCs w:val="20"/>
    </w:rPr>
  </w:style>
  <w:style w:type="paragraph" w:styleId="1028" w:customStyle="1">
    <w:name w:val="Char1 Char Char Char1"/>
    <w:basedOn w:val="712"/>
    <w:qFormat/>
    <w:rPr>
      <w:rFonts w:ascii="Times New Roman" w:hAnsi="Times New Roman" w:eastAsia="宋体" w:cs="Times New Roman"/>
      <w:szCs w:val="20"/>
    </w:rPr>
  </w:style>
  <w:style w:type="paragraph" w:styleId="1029" w:customStyle="1">
    <w:name w:val="项目1"/>
    <w:basedOn w:val="979"/>
    <w:next w:val="979"/>
    <w:qFormat/>
    <w:pPr>
      <w:ind w:firstLine="463"/>
      <w:jc w:val="left"/>
      <w:spacing w:line="360" w:lineRule="auto"/>
    </w:pPr>
    <w:rPr>
      <w:rFonts w:ascii="宋体" w:hAnsi="宋体" w:eastAsia="宋体"/>
      <w:b/>
      <w:bCs/>
      <w:color w:val="000000"/>
      <w:sz w:val="24"/>
    </w:rPr>
  </w:style>
  <w:style w:type="paragraph" w:styleId="1030" w:customStyle="1">
    <w:name w:val="项目2"/>
    <w:basedOn w:val="712"/>
    <w:qFormat/>
    <w:pPr>
      <w:ind w:firstLine="527"/>
      <w:jc w:val="left"/>
      <w:spacing w:line="360" w:lineRule="auto"/>
      <w:tabs>
        <w:tab w:val="left" w:pos="990" w:leader="none"/>
      </w:tabs>
    </w:pPr>
    <w:rPr>
      <w:rFonts w:ascii="宋体" w:hAnsi="宋体" w:eastAsia="宋体" w:cs="Times New Roman"/>
      <w:color w:val="000000"/>
      <w:szCs w:val="21"/>
    </w:rPr>
  </w:style>
  <w:style w:type="paragraph" w:styleId="1031" w:customStyle="1">
    <w:name w:val="正文（行首索进）"/>
    <w:basedOn w:val="712"/>
    <w:qFormat/>
    <w:pPr>
      <w:ind w:firstLine="480"/>
      <w:spacing w:line="360" w:lineRule="auto"/>
    </w:pPr>
    <w:rPr>
      <w:rFonts w:ascii="宋体" w:hAnsi="宋体" w:eastAsia="宋体" w:cs="Times New Roman"/>
      <w:sz w:val="24"/>
    </w:rPr>
  </w:style>
  <w:style w:type="paragraph" w:styleId="1032" w:customStyle="1">
    <w:name w:val="正文+首行缩进2字符"/>
    <w:basedOn w:val="712"/>
    <w:qFormat/>
    <w:pPr>
      <w:ind w:firstLine="200"/>
      <w:spacing w:before="100" w:beforeAutospacing="1" w:after="100" w:afterAutospacing="1" w:line="300" w:lineRule="auto"/>
    </w:pPr>
    <w:rPr>
      <w:rFonts w:ascii="宋体" w:hAnsi="宋体" w:eastAsia="宋体" w:cs="Times New Roman"/>
      <w:spacing w:val="10"/>
      <w:sz w:val="24"/>
    </w:rPr>
  </w:style>
  <w:style w:type="paragraph" w:styleId="1033" w:customStyle="1">
    <w:name w:val="排列"/>
    <w:basedOn w:val="712"/>
    <w:qFormat/>
    <w:pPr>
      <w:ind w:firstLine="480"/>
      <w:spacing w:line="360" w:lineRule="auto"/>
    </w:pPr>
    <w:rPr>
      <w:rFonts w:ascii="宋体" w:hAnsi="宋体" w:eastAsia="宋体" w:cs="Times New Roman"/>
      <w:sz w:val="24"/>
    </w:rPr>
  </w:style>
  <w:style w:type="paragraph" w:styleId="1034" w:customStyle="1">
    <w:name w:val="hierarchicalhdr"/>
    <w:basedOn w:val="712"/>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35" w:customStyle="1">
    <w:name w:val="bottombanner"/>
    <w:basedOn w:val="712"/>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36" w:customStyle="1">
    <w:name w:val="页眉1"/>
    <w:basedOn w:val="712"/>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37" w:customStyle="1">
    <w:name w:val="logname"/>
    <w:basedOn w:val="712"/>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38" w:customStyle="1">
    <w:name w:val="pageindicator"/>
    <w:basedOn w:val="712"/>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39" w:customStyle="1">
    <w:name w:val="subheadnolink"/>
    <w:basedOn w:val="712"/>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40" w:customStyle="1">
    <w:name w:val="Char Char Char Char Char Char1 Char Char Char Char"/>
    <w:basedOn w:val="712"/>
    <w:qFormat/>
    <w:rPr>
      <w:rFonts w:ascii="Tahoma" w:hAnsi="Tahoma" w:eastAsia="宋体" w:cs="Times New Roman"/>
      <w:sz w:val="24"/>
      <w:szCs w:val="20"/>
    </w:rPr>
  </w:style>
  <w:style w:type="paragraph" w:styleId="1041" w:customStyle="1">
    <w:name w:val="Char Char Char Char Char Char Char Char Char Char Char Char Char Char"/>
    <w:basedOn w:val="712"/>
    <w:qFormat/>
    <w:rPr>
      <w:rFonts w:ascii="Tahoma" w:hAnsi="Tahoma" w:eastAsia="宋体" w:cs="Times New Roman"/>
      <w:sz w:val="24"/>
    </w:rPr>
  </w:style>
  <w:style w:type="paragraph" w:styleId="1042" w:customStyle="1">
    <w:name w:val="图1"/>
    <w:basedOn w:val="712"/>
    <w:next w:val="712"/>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43" w:customStyle="1">
    <w:name w:val="默认段落字体 Para Char Char Char Char Char Char Char Char Char Char"/>
    <w:basedOn w:val="712"/>
    <w:qFormat/>
    <w:rPr>
      <w:rFonts w:ascii="Tahoma" w:hAnsi="Tahoma" w:eastAsia="宋体" w:cs="Times New Roman"/>
      <w:sz w:val="24"/>
      <w:szCs w:val="20"/>
    </w:rPr>
  </w:style>
  <w:style w:type="paragraph" w:styleId="1044" w:customStyle="1">
    <w:name w:val="Char1 Char Char Char2"/>
    <w:basedOn w:val="762"/>
    <w:next w:val="962"/>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45" w:customStyle="1">
    <w:name w:val="Default Text"/>
    <w:basedOn w:val="712"/>
    <w:qFormat/>
    <w:pPr>
      <w:jc w:val="left"/>
      <w:spacing w:after="100"/>
      <w:widowControl/>
    </w:pPr>
    <w:rPr>
      <w:rFonts w:ascii="Arial" w:hAnsi="Arial" w:eastAsia="宋体" w:cs="Times New Roman"/>
      <w:sz w:val="20"/>
      <w:szCs w:val="20"/>
      <w:lang w:eastAsia="en-US"/>
    </w:rPr>
  </w:style>
  <w:style w:type="paragraph" w:styleId="1046" w:customStyle="1">
    <w:name w:val="样式 标题 3h3三级l3CT小标题中Heading 3 - oldheading 3TOC33rd leve..."/>
    <w:basedOn w:val="964"/>
    <w:qFormat/>
    <w:pPr>
      <w:ind w:left="720" w:hanging="720"/>
      <w:spacing w:before="260" w:after="260"/>
      <w:tabs>
        <w:tab w:val="left" w:pos="720" w:leader="none"/>
      </w:tabs>
    </w:pPr>
    <w:rPr>
      <w:rFonts w:eastAsia="宋体" w:cs="宋体"/>
      <w:b/>
      <w:bCs/>
      <w:sz w:val="32"/>
    </w:rPr>
  </w:style>
  <w:style w:type="paragraph" w:styleId="1047" w:customStyle="1">
    <w:name w:val="内容示例"/>
    <w:basedOn w:val="977"/>
    <w:qFormat/>
    <w:pPr>
      <w:ind w:firstLine="200"/>
      <w:spacing w:after="0"/>
    </w:pPr>
    <w:rPr>
      <w:rFonts w:eastAsia="宋体"/>
      <w:i/>
      <w:color w:val="0000ff"/>
      <w:sz w:val="21"/>
      <w:szCs w:val="21"/>
    </w:rPr>
  </w:style>
  <w:style w:type="paragraph" w:styleId="1048" w:customStyle="1">
    <w:name w:val="样式 标题 4h4heading 4TOCH4sect 1.2.3.4Ref Heading 1rh1Headin..."/>
    <w:basedOn w:val="966"/>
    <w:qFormat/>
    <w:pPr>
      <w:spacing w:line="360" w:lineRule="auto"/>
      <w:tabs>
        <w:tab w:val="left" w:pos="864" w:leader="none"/>
      </w:tabs>
    </w:pPr>
    <w:rPr>
      <w:rFonts w:ascii="宋体" w:hAnsi="宋体" w:eastAsia="宋体" w:cs="宋体"/>
      <w:spacing w:val="4"/>
      <w:szCs w:val="20"/>
    </w:rPr>
  </w:style>
  <w:style w:type="paragraph" w:styleId="1049" w:customStyle="1">
    <w:name w:val="列出段落1"/>
    <w:basedOn w:val="712"/>
    <w:qFormat/>
    <w:pPr>
      <w:ind w:firstLine="420"/>
    </w:pPr>
    <w:rPr>
      <w:rFonts w:ascii="Calibri" w:hAnsi="Calibri" w:eastAsia="宋体" w:cs="Times New Roman"/>
      <w:szCs w:val="22"/>
    </w:rPr>
  </w:style>
  <w:style w:type="paragraph" w:styleId="1050" w:customStyle="1">
    <w:name w:val="表头文字"/>
    <w:basedOn w:val="712"/>
    <w:link w:val="1051"/>
    <w:qFormat/>
    <w:pPr>
      <w:jc w:val="center"/>
      <w:keepNext/>
      <w:spacing w:before="40" w:after="40"/>
    </w:pPr>
    <w:rPr>
      <w:rFonts w:ascii="Times New Roman" w:hAnsi="Times New Roman" w:eastAsia="宋体" w:cs="Times New Roman"/>
      <w:b/>
      <w:sz w:val="18"/>
    </w:rPr>
  </w:style>
  <w:style w:type="character" w:styleId="1051" w:customStyle="1">
    <w:name w:val="表头文字 Char Char"/>
    <w:link w:val="1050"/>
    <w:qFormat/>
    <w:rPr>
      <w:rFonts w:ascii="Times New Roman" w:hAnsi="Times New Roman" w:eastAsia="宋体" w:cs="Times New Roman"/>
      <w:b/>
      <w:sz w:val="18"/>
      <w:szCs w:val="24"/>
    </w:rPr>
  </w:style>
  <w:style w:type="paragraph" w:styleId="1052" w:customStyle="1">
    <w:name w:val="表格内文字"/>
    <w:basedOn w:val="712"/>
    <w:qFormat/>
    <w:pPr>
      <w:keepLines/>
      <w:spacing w:before="40" w:after="40"/>
    </w:pPr>
    <w:rPr>
      <w:rFonts w:ascii="Arial" w:hAnsi="Arial" w:eastAsia="宋体" w:cs="Times New Roman"/>
      <w:sz w:val="18"/>
      <w:szCs w:val="18"/>
    </w:rPr>
  </w:style>
  <w:style w:type="paragraph" w:styleId="1053" w:customStyle="1">
    <w:name w:val="样式2"/>
    <w:basedOn w:val="1054"/>
    <w:qFormat/>
    <w:pPr>
      <w:ind w:left="1701" w:hanging="340"/>
      <w:keepNext/>
      <w:spacing w:before="360" w:after="120"/>
      <w:widowControl w:val="off"/>
      <w:tabs>
        <w:tab w:val="left" w:pos="1701" w:leader="none"/>
      </w:tabs>
    </w:pPr>
    <w:rPr>
      <w:b w:val="0"/>
      <w:bCs/>
      <w:sz w:val="18"/>
    </w:rPr>
  </w:style>
  <w:style w:type="paragraph" w:styleId="1054" w:customStyle="1">
    <w:name w:val="标题2"/>
    <w:next w:val="712"/>
    <w:qFormat/>
    <w:pPr>
      <w:jc w:val="both"/>
      <w:spacing w:before="280" w:after="280" w:line="360" w:lineRule="auto"/>
      <w:outlineLvl w:val="1"/>
    </w:pPr>
    <w:rPr>
      <w:rFonts w:ascii="Arial" w:hAnsi="Arial"/>
      <w:b/>
      <w:sz w:val="36"/>
      <w:szCs w:val="24"/>
    </w:rPr>
  </w:style>
  <w:style w:type="paragraph" w:styleId="1055" w:customStyle="1">
    <w:name w:val="样式3"/>
    <w:basedOn w:val="712"/>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56" w:customStyle="1">
    <w:name w:val="表格标题(居中)"/>
    <w:basedOn w:val="712"/>
    <w:link w:val="1057"/>
    <w:qFormat/>
    <w:pPr>
      <w:jc w:val="center"/>
      <w:spacing w:line="300" w:lineRule="auto"/>
    </w:pPr>
    <w:rPr>
      <w:rFonts w:ascii="Times New Roman" w:hAnsi="Times New Roman" w:eastAsia="黑体" w:cs="Times New Roman"/>
      <w:sz w:val="24"/>
    </w:rPr>
  </w:style>
  <w:style w:type="character" w:styleId="1057" w:customStyle="1">
    <w:name w:val="表格标题(居中) Char Char"/>
    <w:link w:val="1056"/>
    <w:qFormat/>
    <w:rPr>
      <w:rFonts w:ascii="Times New Roman" w:hAnsi="Times New Roman" w:eastAsia="黑体" w:cs="Times New Roman"/>
      <w:sz w:val="24"/>
      <w:szCs w:val="24"/>
    </w:rPr>
  </w:style>
  <w:style w:type="paragraph" w:styleId="1058" w:customStyle="1">
    <w:name w:val="样式 标题 1h1Level 1 Topic HeadingH1PIM 1正文一级标题标书1L1bocSect..."/>
    <w:basedOn w:val="762"/>
    <w:qFormat/>
    <w:pPr>
      <w:ind w:left="1291" w:hanging="855"/>
      <w:jc w:val="left"/>
      <w:pageBreakBefore/>
      <w:spacing w:before="120" w:after="320" w:line="360" w:lineRule="auto"/>
    </w:pPr>
    <w:rPr>
      <w:rFonts w:ascii="宋体" w:hAnsi="宋体" w:eastAsia="宋体" w:cs="宋体"/>
      <w:b/>
      <w:sz w:val="44"/>
      <w:szCs w:val="20"/>
    </w:rPr>
  </w:style>
  <w:style w:type="paragraph" w:styleId="1059" w:customStyle="1">
    <w:name w:val="样式 标题 3标题 3 Char Char Char CharH3l3CTTitre Ch33Title3Le..."/>
    <w:basedOn w:val="964"/>
    <w:qFormat/>
    <w:pPr>
      <w:ind w:left="1667" w:hanging="855"/>
      <w:spacing w:after="120" w:line="415" w:lineRule="auto"/>
    </w:pPr>
    <w:rPr>
      <w:rFonts w:eastAsia="宋体" w:cs="宋体"/>
      <w:b/>
      <w:bCs/>
      <w:sz w:val="32"/>
    </w:rPr>
  </w:style>
  <w:style w:type="paragraph" w:styleId="1060" w:customStyle="1">
    <w:name w:val="s正文"/>
    <w:basedOn w:val="924"/>
    <w:link w:val="1061"/>
    <w:qFormat/>
    <w:pPr>
      <w:ind w:left="0" w:firstLine="200"/>
      <w:spacing w:after="0" w:line="360" w:lineRule="auto"/>
    </w:pPr>
    <w:rPr>
      <w:rFonts w:ascii="Times New Roman" w:hAnsi="Times New Roman" w:eastAsia="仿宋_GB2312" w:cs="Times New Roman"/>
      <w:szCs w:val="20"/>
    </w:rPr>
  </w:style>
  <w:style w:type="character" w:styleId="1061" w:customStyle="1">
    <w:name w:val="s正文 Char Char"/>
    <w:link w:val="1060"/>
    <w:qFormat/>
    <w:rPr>
      <w:rFonts w:ascii="Times New Roman" w:hAnsi="Times New Roman" w:eastAsia="仿宋_GB2312" w:cs="Times New Roman"/>
      <w:sz w:val="21"/>
    </w:rPr>
  </w:style>
  <w:style w:type="paragraph" w:styleId="1062" w:customStyle="1">
    <w:name w:val="样式 标题 1h:1h:1applevel 1Level 1 HeadH1heading 1Titre 11t1..."/>
    <w:basedOn w:val="712"/>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63" w:customStyle="1">
    <w:name w:val="样式 标题 2标题2 + 右侧:  1 字符"/>
    <w:basedOn w:val="962"/>
    <w:qFormat/>
    <w:pPr>
      <w:ind w:left="855" w:right="240" w:hanging="855"/>
      <w:spacing w:before="80" w:after="80" w:line="480" w:lineRule="auto"/>
    </w:pPr>
    <w:rPr>
      <w:rFonts w:ascii="Arial" w:hAnsi="Arial" w:eastAsia="宋体" w:cs="宋体"/>
      <w:b/>
      <w:sz w:val="32"/>
    </w:rPr>
  </w:style>
  <w:style w:type="paragraph" w:styleId="1064" w:customStyle="1">
    <w:name w:val="样式 标题 1H1Heading 0h11heading 1TOC标准章1. heading 1PIM 1h1..."/>
    <w:basedOn w:val="712"/>
    <w:next w:val="712"/>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65" w:customStyle="1">
    <w:name w:val="样式 样式 标题 31.1.1.标题 3H3Bold Headbhh3Heading 3 - oldLevel 3 He... ..."/>
    <w:basedOn w:val="712"/>
    <w:next w:val="712"/>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66" w:customStyle="1">
    <w:name w:val="标准标题一"/>
    <w:basedOn w:val="712"/>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67" w:customStyle="1">
    <w:name w:val="标准标题二"/>
    <w:basedOn w:val="1066"/>
    <w:qFormat/>
    <w:pPr>
      <w:ind w:left="840" w:hanging="420"/>
      <w:tabs>
        <w:tab w:val="clear" w:pos="425" w:leader="none"/>
        <w:tab w:val="left" w:pos="840" w:leader="none"/>
      </w:tabs>
    </w:pPr>
    <w:rPr>
      <w:sz w:val="30"/>
    </w:rPr>
  </w:style>
  <w:style w:type="paragraph" w:styleId="1068" w:customStyle="1">
    <w:name w:val="标准标题三"/>
    <w:basedOn w:val="1067"/>
    <w:qFormat/>
    <w:pPr>
      <w:ind w:left="1260"/>
      <w:tabs>
        <w:tab w:val="clear" w:pos="840" w:leader="none"/>
        <w:tab w:val="left" w:pos="1260" w:leader="none"/>
      </w:tabs>
    </w:pPr>
    <w:rPr>
      <w:sz w:val="28"/>
    </w:rPr>
  </w:style>
  <w:style w:type="paragraph" w:styleId="1069" w:customStyle="1">
    <w:name w:val="Char Char2"/>
    <w:basedOn w:val="1009"/>
    <w:qFormat/>
    <w:pPr>
      <w:ind w:left="357"/>
      <w:jc w:val="left"/>
      <w:spacing w:line="436" w:lineRule="exact"/>
      <w:outlineLvl w:val="3"/>
    </w:pPr>
    <w:rPr>
      <w:rFonts w:ascii="Tahoma" w:hAnsi="Tahoma" w:eastAsia="宋体"/>
      <w:b/>
      <w:sz w:val="24"/>
    </w:rPr>
  </w:style>
  <w:style w:type="paragraph" w:styleId="1070" w:customStyle="1">
    <w:name w:val="Char1 Char Char Char Char Char Char Char Char Char Char Char Char Char Char Char Char Char Char"/>
    <w:basedOn w:val="712"/>
    <w:qFormat/>
    <w:rPr>
      <w:rFonts w:ascii="Tahoma" w:hAnsi="Tahoma" w:eastAsia="宋体" w:cs="Times New Roman"/>
      <w:sz w:val="24"/>
      <w:szCs w:val="20"/>
    </w:rPr>
  </w:style>
  <w:style w:type="paragraph" w:styleId="1071" w:customStyle="1">
    <w:name w:val="Char2"/>
    <w:basedOn w:val="712"/>
    <w:qFormat/>
    <w:rPr>
      <w:rFonts w:ascii="Tahoma" w:hAnsi="Tahoma" w:eastAsia="宋体" w:cs="Tahoma"/>
      <w:sz w:val="24"/>
    </w:rPr>
  </w:style>
  <w:style w:type="paragraph" w:styleId="1072" w:customStyle="1">
    <w:name w:val="段"/>
    <w:qFormat/>
    <w:pPr>
      <w:ind w:firstLine="200"/>
      <w:jc w:val="both"/>
    </w:pPr>
    <w:rPr>
      <w:rFonts w:ascii="宋体"/>
      <w:sz w:val="21"/>
    </w:rPr>
  </w:style>
  <w:style w:type="paragraph" w:styleId="1073" w:customStyle="1">
    <w:name w:val="p0"/>
    <w:basedOn w:val="712"/>
    <w:qFormat/>
    <w:pPr>
      <w:widowControl/>
    </w:pPr>
    <w:rPr>
      <w:rFonts w:ascii="Times New Roman" w:hAnsi="Times New Roman" w:eastAsia="宋体" w:cs="Times New Roman"/>
      <w:szCs w:val="21"/>
    </w:rPr>
  </w:style>
  <w:style w:type="paragraph" w:styleId="1074" w:customStyle="1">
    <w:name w:val="p15"/>
    <w:basedOn w:val="712"/>
    <w:qFormat/>
    <w:pPr>
      <w:widowControl/>
    </w:pPr>
    <w:rPr>
      <w:rFonts w:ascii="宋体" w:hAnsi="宋体" w:eastAsia="宋体" w:cs="宋体"/>
      <w:color w:val="000000"/>
      <w:szCs w:val="21"/>
    </w:rPr>
  </w:style>
  <w:style w:type="paragraph" w:styleId="1075" w:customStyle="1">
    <w:name w:val="p16"/>
    <w:basedOn w:val="712"/>
    <w:qFormat/>
    <w:pPr>
      <w:ind w:firstLine="2665"/>
      <w:widowControl/>
    </w:pPr>
    <w:rPr>
      <w:rFonts w:ascii="宋体" w:hAnsi="宋体" w:eastAsia="宋体" w:cs="宋体"/>
      <w:szCs w:val="21"/>
    </w:rPr>
  </w:style>
  <w:style w:type="paragraph" w:styleId="1076" w:customStyle="1">
    <w:name w:val="p17"/>
    <w:basedOn w:val="712"/>
    <w:qFormat/>
    <w:pPr>
      <w:ind w:firstLine="420"/>
      <w:spacing w:line="360" w:lineRule="auto"/>
      <w:widowControl/>
    </w:pPr>
    <w:rPr>
      <w:rFonts w:ascii="仿宋_GB2312" w:hAnsi="宋体" w:eastAsia="仿宋_GB2312" w:cs="宋体"/>
      <w:sz w:val="24"/>
    </w:rPr>
  </w:style>
  <w:style w:type="paragraph" w:styleId="1077" w:customStyle="1">
    <w:name w:val="样式1"/>
    <w:basedOn w:val="966"/>
    <w:qFormat/>
    <w:pPr>
      <w:jc w:val="left"/>
      <w:spacing w:before="0" w:after="0" w:line="360" w:lineRule="auto"/>
      <w:widowControl/>
    </w:pPr>
    <w:rPr>
      <w:rFonts w:ascii="Times New Roman" w:hAnsi="Times New Roman" w:eastAsia="宋体"/>
      <w:b w:val="0"/>
      <w:bCs w:val="0"/>
      <w:sz w:val="24"/>
      <w:szCs w:val="24"/>
    </w:rPr>
  </w:style>
  <w:style w:type="paragraph" w:styleId="1078" w:customStyle="1">
    <w:name w:val="样式 文档正文 + 宋体 加粗 倾斜 首行缩进:  0 厘米 段后: 11.7 磅"/>
    <w:basedOn w:val="712"/>
    <w:qFormat/>
    <w:pPr>
      <w:spacing w:after="234" w:line="360" w:lineRule="auto"/>
    </w:pPr>
    <w:rPr>
      <w:rFonts w:ascii="宋体" w:hAnsi="宋体" w:eastAsia="宋体" w:cs="宋体"/>
      <w:bCs/>
      <w:iCs/>
      <w:sz w:val="24"/>
      <w:szCs w:val="20"/>
    </w:rPr>
  </w:style>
  <w:style w:type="paragraph" w:styleId="1079" w:customStyle="1">
    <w:name w:val="标准标志"/>
    <w:next w:val="712"/>
    <w:qFormat/>
    <w:pPr>
      <w:jc w:val="right"/>
      <w:spacing w:line="0" w:lineRule="atLeast"/>
      <w:shd w:val="solid" w:color="ffffff" w:fill="ffffff"/>
    </w:pPr>
    <w:rPr>
      <w:b/>
      <w:sz w:val="96"/>
    </w:rPr>
  </w:style>
  <w:style w:type="paragraph" w:styleId="1080" w:customStyle="1">
    <w:name w:val="封面标准名称"/>
    <w:qFormat/>
    <w:pPr>
      <w:jc w:val="center"/>
      <w:spacing w:line="680" w:lineRule="exact"/>
      <w:widowControl w:val="off"/>
    </w:pPr>
    <w:rPr>
      <w:rFonts w:ascii="黑体" w:eastAsia="黑体"/>
      <w:sz w:val="52"/>
    </w:rPr>
  </w:style>
  <w:style w:type="paragraph" w:styleId="1081" w:customStyle="1">
    <w:name w:val="联通正文"/>
    <w:link w:val="1082"/>
    <w:qFormat/>
    <w:pPr>
      <w:ind w:left="19"/>
      <w:spacing w:line="360" w:lineRule="auto"/>
    </w:pPr>
    <w:rPr>
      <w:rFonts w:ascii="宋体" w:hAnsi="宋体"/>
      <w:sz w:val="24"/>
      <w:szCs w:val="24"/>
    </w:rPr>
  </w:style>
  <w:style w:type="character" w:styleId="1082" w:customStyle="1">
    <w:name w:val="联通正文 Char Char"/>
    <w:link w:val="1081"/>
    <w:qFormat/>
    <w:rPr>
      <w:rFonts w:ascii="宋体" w:hAnsi="宋体" w:eastAsia="宋体" w:cs="Times New Roman"/>
      <w:sz w:val="24"/>
      <w:szCs w:val="24"/>
    </w:rPr>
  </w:style>
  <w:style w:type="paragraph" w:styleId="1083" w:customStyle="1">
    <w:name w:val="标准正文一"/>
    <w:basedOn w:val="712"/>
    <w:qFormat/>
    <w:pPr>
      <w:ind w:firstLine="540"/>
      <w:spacing w:line="480" w:lineRule="atLeast"/>
    </w:pPr>
    <w:rPr>
      <w:rFonts w:ascii="Times New Roman" w:hAnsi="Times New Roman" w:eastAsia="宋体" w:cs="Times New Roman"/>
      <w:sz w:val="24"/>
      <w:szCs w:val="20"/>
    </w:rPr>
  </w:style>
  <w:style w:type="paragraph" w:styleId="1084" w:customStyle="1">
    <w:name w:val="章标题"/>
    <w:next w:val="712"/>
    <w:link w:val="1085"/>
    <w:qFormat/>
    <w:pPr>
      <w:jc w:val="both"/>
      <w:outlineLvl w:val="1"/>
    </w:pPr>
    <w:rPr>
      <w:rFonts w:ascii="黑体" w:eastAsia="黑体"/>
      <w:sz w:val="21"/>
    </w:rPr>
  </w:style>
  <w:style w:type="character" w:styleId="1085" w:customStyle="1">
    <w:name w:val="章标题 Char Char"/>
    <w:link w:val="1084"/>
    <w:qFormat/>
    <w:rPr>
      <w:rFonts w:ascii="黑体" w:hAnsi="Times New Roman" w:eastAsia="黑体" w:cs="Times New Roman"/>
      <w:sz w:val="21"/>
    </w:rPr>
  </w:style>
  <w:style w:type="paragraph" w:styleId="1086" w:customStyle="1">
    <w:name w:val="列出段落2"/>
    <w:basedOn w:val="712"/>
    <w:qFormat/>
    <w:pPr>
      <w:ind w:firstLine="420"/>
    </w:pPr>
    <w:rPr>
      <w:rFonts w:ascii="Times New Roman" w:hAnsi="Times New Roman" w:eastAsia="宋体" w:cs="Times New Roman"/>
    </w:rPr>
  </w:style>
  <w:style w:type="paragraph" w:styleId="1087" w:customStyle="1">
    <w:name w:val="正文列4_2"/>
    <w:basedOn w:val="712"/>
    <w:qFormat/>
    <w:pPr>
      <w:spacing w:line="360" w:lineRule="exact"/>
    </w:pPr>
    <w:rPr>
      <w:rFonts w:ascii="宋体" w:hAnsi="Times New Roman" w:eastAsia="宋体" w:cs="Times New Roman"/>
      <w:sz w:val="24"/>
      <w:szCs w:val="20"/>
    </w:rPr>
  </w:style>
  <w:style w:type="paragraph" w:styleId="1088" w:customStyle="1">
    <w:name w:val="Char2 Char Char"/>
    <w:basedOn w:val="712"/>
    <w:qFormat/>
    <w:rPr>
      <w:rFonts w:ascii="Tahoma" w:hAnsi="Tahoma" w:eastAsia="宋体" w:cs="Times New Roman"/>
      <w:sz w:val="24"/>
      <w:szCs w:val="20"/>
    </w:rPr>
  </w:style>
  <w:style w:type="paragraph" w:styleId="1089" w:customStyle="1">
    <w:name w:val="Char Char Char Char"/>
    <w:basedOn w:val="1009"/>
    <w:qFormat/>
    <w:pPr>
      <w:ind w:firstLine="454"/>
      <w:jc w:val="left"/>
      <w:widowControl/>
    </w:pPr>
    <w:rPr>
      <w:rFonts w:ascii="Tahoma" w:hAnsi="Tahoma" w:eastAsia="宋体" w:cs="宋体"/>
      <w:sz w:val="24"/>
      <w:szCs w:val="20"/>
    </w:rPr>
  </w:style>
  <w:style w:type="paragraph" w:styleId="1090" w:customStyle="1">
    <w:name w:val="8 Char Char Char Char Char Char Char"/>
    <w:basedOn w:val="1009"/>
    <w:qFormat/>
    <w:pPr>
      <w:ind w:left="357"/>
      <w:jc w:val="left"/>
      <w:spacing w:line="436" w:lineRule="exact"/>
      <w:outlineLvl w:val="3"/>
    </w:pPr>
    <w:rPr>
      <w:rFonts w:ascii="Tahoma" w:hAnsi="Tahoma" w:eastAsia="宋体"/>
      <w:b/>
      <w:sz w:val="24"/>
    </w:rPr>
  </w:style>
  <w:style w:type="paragraph" w:styleId="1091" w:customStyle="1">
    <w:name w:val="正文 1"/>
    <w:basedOn w:val="712"/>
    <w:qFormat/>
    <w:pPr>
      <w:jc w:val="center"/>
      <w:spacing w:line="400" w:lineRule="exact"/>
      <w:widowControl/>
    </w:pPr>
    <w:rPr>
      <w:rFonts w:ascii="Times New Roman" w:hAnsi="Times New Roman" w:eastAsia="仿宋_GB2312" w:cs="Times New Roman"/>
      <w:sz w:val="24"/>
      <w:szCs w:val="20"/>
    </w:rPr>
  </w:style>
  <w:style w:type="paragraph" w:styleId="1092" w:customStyle="1">
    <w:name w:val="样式 首行缩进:  2字符"/>
    <w:basedOn w:val="712"/>
    <w:qFormat/>
    <w:pPr>
      <w:ind w:firstLine="480"/>
    </w:pPr>
    <w:rPr>
      <w:rFonts w:ascii="Times New Roman" w:hAnsi="Times New Roman" w:eastAsia="宋体" w:cs="宋体"/>
      <w:sz w:val="24"/>
      <w:szCs w:val="20"/>
    </w:rPr>
  </w:style>
  <w:style w:type="paragraph" w:styleId="1093" w:customStyle="1">
    <w:name w:val="KL正文"/>
    <w:basedOn w:val="712"/>
    <w:link w:val="1094"/>
    <w:qFormat/>
    <w:pPr>
      <w:ind w:firstLine="560"/>
      <w:spacing w:line="480" w:lineRule="exact"/>
    </w:pPr>
    <w:rPr>
      <w:rFonts w:ascii="仿宋_GB2312" w:hAnsi="Times New Roman" w:eastAsia="仿宋_GB2312" w:cs="Times New Roman"/>
      <w:sz w:val="28"/>
      <w:szCs w:val="28"/>
    </w:rPr>
  </w:style>
  <w:style w:type="character" w:styleId="1094" w:customStyle="1">
    <w:name w:val="KL正文 Char Char"/>
    <w:link w:val="1093"/>
    <w:qFormat/>
    <w:rPr>
      <w:rFonts w:ascii="仿宋_GB2312" w:hAnsi="Times New Roman" w:eastAsia="仿宋_GB2312" w:cs="Times New Roman"/>
      <w:sz w:val="28"/>
      <w:szCs w:val="28"/>
    </w:rPr>
  </w:style>
  <w:style w:type="paragraph" w:styleId="1095" w:customStyle="1">
    <w:name w:val="正文首行缩进 2 + 左侧:  2 字符"/>
    <w:basedOn w:val="712"/>
    <w:qFormat/>
    <w:pPr>
      <w:ind w:firstLine="420"/>
      <w:spacing w:after="120" w:line="360" w:lineRule="auto"/>
    </w:pPr>
    <w:rPr>
      <w:rFonts w:ascii="Verdana" w:hAnsi="Verdana" w:eastAsia="宋体" w:cs="宋体"/>
      <w:sz w:val="24"/>
      <w:szCs w:val="20"/>
    </w:rPr>
  </w:style>
  <w:style w:type="paragraph" w:styleId="1096" w:customStyle="1">
    <w:name w:val="tytytyty"/>
    <w:basedOn w:val="712"/>
    <w:link w:val="1097"/>
    <w:qFormat/>
    <w:pPr>
      <w:ind w:left="359" w:firstLine="480"/>
      <w:spacing w:line="360" w:lineRule="auto"/>
    </w:pPr>
    <w:rPr>
      <w:rFonts w:ascii="Times New Roman" w:hAnsi="Times New Roman" w:eastAsia="仿宋_GB2312" w:cs="Times New Roman"/>
      <w:sz w:val="24"/>
      <w:lang w:eastAsia="ar-SA"/>
    </w:rPr>
  </w:style>
  <w:style w:type="character" w:styleId="1097" w:customStyle="1">
    <w:name w:val="tytytyty Char Char"/>
    <w:link w:val="1096"/>
    <w:qFormat/>
    <w:rPr>
      <w:rFonts w:ascii="Times New Roman" w:hAnsi="Times New Roman" w:eastAsia="仿宋_GB2312" w:cs="Times New Roman"/>
      <w:sz w:val="24"/>
      <w:szCs w:val="24"/>
      <w:lang w:eastAsia="ar-SA"/>
    </w:rPr>
  </w:style>
  <w:style w:type="paragraph" w:styleId="1098" w:customStyle="1">
    <w:name w:val="Definition"/>
    <w:basedOn w:val="977"/>
    <w:qFormat/>
    <w:pPr>
      <w:ind w:left="2880"/>
      <w:jc w:val="left"/>
      <w:spacing w:before="115" w:after="0"/>
      <w:widowControl/>
    </w:pPr>
    <w:rPr>
      <w:rFonts w:eastAsia="宋体"/>
      <w:sz w:val="20"/>
      <w:szCs w:val="20"/>
      <w:lang w:eastAsia="en-US"/>
    </w:rPr>
  </w:style>
  <w:style w:type="paragraph" w:styleId="1099" w:customStyle="1">
    <w:name w:val="正文6"/>
    <w:basedOn w:val="712"/>
    <w:qFormat/>
    <w:pPr>
      <w:spacing w:before="60" w:after="60" w:line="360" w:lineRule="auto"/>
    </w:pPr>
    <w:rPr>
      <w:rFonts w:ascii="Times New Roman" w:hAnsi="Times New Roman" w:eastAsia="宋体" w:cs="Times New Roman"/>
      <w:sz w:val="24"/>
    </w:rPr>
  </w:style>
  <w:style w:type="paragraph" w:styleId="1100" w:customStyle="1">
    <w:name w:val="正文首行缩进（Eversec）"/>
    <w:basedOn w:val="712"/>
    <w:next w:val="1032"/>
    <w:link w:val="1101"/>
    <w:qFormat/>
    <w:pPr>
      <w:ind w:firstLine="200"/>
      <w:jc w:val="left"/>
      <w:spacing w:after="50" w:line="300" w:lineRule="auto"/>
      <w:widowControl/>
    </w:pPr>
    <w:rPr>
      <w:rFonts w:ascii="Arial" w:hAnsi="Arial" w:eastAsia="Times New Roman" w:cs="Times New Roman"/>
      <w:sz w:val="24"/>
      <w:szCs w:val="21"/>
    </w:rPr>
  </w:style>
  <w:style w:type="character" w:styleId="1101" w:customStyle="1">
    <w:name w:val="正文首行缩进（Eversec） Char Char"/>
    <w:link w:val="1100"/>
    <w:qFormat/>
    <w:rPr>
      <w:rFonts w:ascii="Arial" w:hAnsi="Arial" w:eastAsia="Times New Roman" w:cs="Times New Roman"/>
      <w:sz w:val="24"/>
      <w:szCs w:val="21"/>
    </w:rPr>
  </w:style>
  <w:style w:type="paragraph" w:styleId="1102" w:customStyle="1">
    <w:name w:val="正文缩进(ALT+Z)"/>
    <w:basedOn w:val="712"/>
    <w:link w:val="1103"/>
    <w:qFormat/>
    <w:pPr>
      <w:ind w:firstLine="200"/>
      <w:spacing w:line="360" w:lineRule="auto"/>
    </w:pPr>
    <w:rPr>
      <w:rFonts w:ascii="Times New Roman" w:hAnsi="Times New Roman" w:eastAsia="仿宋_GB2312" w:cs="Times New Roman"/>
      <w:sz w:val="24"/>
    </w:rPr>
  </w:style>
  <w:style w:type="character" w:styleId="1103" w:customStyle="1">
    <w:name w:val="正文缩进(ALT+Z) Char Char"/>
    <w:link w:val="1102"/>
    <w:qFormat/>
    <w:rPr>
      <w:rFonts w:ascii="Times New Roman" w:hAnsi="Times New Roman" w:eastAsia="仿宋_GB2312" w:cs="Times New Roman"/>
      <w:sz w:val="24"/>
      <w:szCs w:val="24"/>
    </w:rPr>
  </w:style>
  <w:style w:type="paragraph" w:styleId="1104" w:customStyle="1">
    <w:name w:val="表格(五号)"/>
    <w:basedOn w:val="712"/>
    <w:link w:val="1105"/>
    <w:qFormat/>
    <w:pPr>
      <w:ind w:left="11"/>
      <w:jc w:val="center"/>
      <w:spacing w:before="60" w:after="60"/>
    </w:pPr>
    <w:rPr>
      <w:rFonts w:ascii="Times New Roman" w:hAnsi="Times New Roman" w:eastAsia="仿宋_GB2312" w:cs="Times New Roman"/>
    </w:rPr>
  </w:style>
  <w:style w:type="character" w:styleId="1105" w:customStyle="1">
    <w:name w:val="表格(五号) Char Char"/>
    <w:link w:val="1104"/>
    <w:qFormat/>
    <w:rPr>
      <w:rFonts w:ascii="Times New Roman" w:hAnsi="Times New Roman" w:eastAsia="仿宋_GB2312" w:cs="Times New Roman"/>
      <w:sz w:val="21"/>
      <w:szCs w:val="24"/>
    </w:rPr>
  </w:style>
  <w:style w:type="paragraph" w:styleId="1106" w:customStyle="1">
    <w:name w:val="标题 2（Eversec）"/>
    <w:basedOn w:val="962"/>
    <w:next w:val="712"/>
    <w:qFormat/>
    <w:pPr>
      <w:ind w:left="794" w:hanging="794"/>
      <w:spacing w:before="260" w:after="260" w:line="415" w:lineRule="auto"/>
    </w:pPr>
    <w:rPr>
      <w:rFonts w:ascii="Arial" w:hAnsi="Arial"/>
      <w:b/>
      <w:bCs/>
      <w:sz w:val="32"/>
    </w:rPr>
  </w:style>
  <w:style w:type="paragraph" w:styleId="1107" w:customStyle="1">
    <w:name w:val="正文首行缩进（绿盟科技）"/>
    <w:basedOn w:val="712"/>
    <w:link w:val="1108"/>
    <w:qFormat/>
    <w:pPr>
      <w:ind w:firstLine="200"/>
      <w:jc w:val="left"/>
      <w:spacing w:after="50" w:line="300" w:lineRule="auto"/>
      <w:widowControl/>
    </w:pPr>
    <w:rPr>
      <w:rFonts w:ascii="Times New Roman" w:hAnsi="Times New Roman" w:eastAsia="仿宋_GB2312" w:cs="Times New Roman"/>
      <w:szCs w:val="21"/>
    </w:rPr>
  </w:style>
  <w:style w:type="character" w:styleId="1108" w:customStyle="1">
    <w:name w:val="正文首行缩进（绿盟科技） Char Char"/>
    <w:link w:val="1107"/>
    <w:qFormat/>
    <w:rPr>
      <w:rFonts w:ascii="Times New Roman" w:hAnsi="Times New Roman" w:eastAsia="仿宋_GB2312" w:cs="Times New Roman"/>
      <w:sz w:val="21"/>
      <w:szCs w:val="21"/>
    </w:rPr>
  </w:style>
  <w:style w:type="paragraph" w:styleId="1109" w:customStyle="1">
    <w:name w:val="Default"/>
    <w:qFormat/>
    <w:pPr>
      <w:widowControl w:val="off"/>
    </w:pPr>
    <w:rPr>
      <w:rFonts w:ascii="宋体" w:cs="宋体"/>
      <w:color w:val="000000"/>
      <w:sz w:val="24"/>
      <w:szCs w:val="24"/>
    </w:rPr>
  </w:style>
  <w:style w:type="character" w:styleId="1110" w:customStyle="1">
    <w:name w:val="页码1"/>
    <w:basedOn w:val="722"/>
    <w:qFormat/>
  </w:style>
  <w:style w:type="character" w:styleId="1111" w:customStyle="1">
    <w:name w:val="Character UserEntry"/>
    <w:qFormat/>
    <w:rPr>
      <w:color w:val="ff0000"/>
    </w:rPr>
  </w:style>
  <w:style w:type="character" w:styleId="1112" w:customStyle="1">
    <w:name w:val="批注引用1"/>
    <w:qFormat/>
    <w:rPr>
      <w:sz w:val="21"/>
      <w:szCs w:val="21"/>
    </w:rPr>
  </w:style>
  <w:style w:type="character" w:styleId="1113" w:customStyle="1">
    <w:name w:val="style11"/>
    <w:qFormat/>
    <w:rPr>
      <w:b/>
      <w:bCs/>
    </w:rPr>
  </w:style>
  <w:style w:type="character" w:styleId="1114" w:customStyle="1">
    <w:name w:val="文档正文 Char Char"/>
    <w:qFormat/>
    <w:rPr>
      <w:rFonts w:eastAsia="宋体"/>
      <w:sz w:val="24"/>
      <w:szCs w:val="24"/>
      <w:lang w:val="en-US" w:eastAsia="zh-CN" w:bidi="ar-SA"/>
    </w:rPr>
  </w:style>
  <w:style w:type="character" w:styleId="1115" w:customStyle="1">
    <w:name w:val="jc"/>
    <w:basedOn w:val="722"/>
    <w:qFormat/>
  </w:style>
  <w:style w:type="character" w:styleId="1116" w:customStyle="1">
    <w:name w:val="Char Char5"/>
    <w:qFormat/>
    <w:rPr>
      <w:rFonts w:ascii="Times New Roman" w:hAnsi="Times New Roman" w:eastAsia="宋体" w:cs="Times New Roman"/>
      <w:sz w:val="18"/>
      <w:szCs w:val="18"/>
    </w:rPr>
  </w:style>
  <w:style w:type="character" w:styleId="1117" w:customStyle="1">
    <w:name w:val="footer odd Char"/>
    <w:qFormat/>
    <w:rPr>
      <w:sz w:val="18"/>
      <w:szCs w:val="18"/>
    </w:rPr>
  </w:style>
  <w:style w:type="character" w:styleId="1118" w:customStyle="1">
    <w:name w:val="Char Char Char Char Char Char"/>
    <w:qFormat/>
    <w:rPr>
      <w:rFonts w:ascii="Tahoma" w:hAnsi="Tahoma" w:eastAsia="仿宋_GB2312"/>
      <w:sz w:val="28"/>
      <w:lang w:val="en-US" w:eastAsia="zh-CN" w:bidi="ar-SA"/>
    </w:rPr>
  </w:style>
  <w:style w:type="paragraph" w:styleId="1119">
    <w:name w:val="List Paragraph"/>
    <w:basedOn w:val="712"/>
    <w:link w:val="1120"/>
    <w:uiPriority w:val="34"/>
    <w:qFormat/>
    <w:pPr>
      <w:ind w:firstLine="420"/>
    </w:pPr>
    <w:rPr>
      <w:rFonts w:ascii="Times New Roman" w:hAnsi="Times New Roman" w:eastAsia="仿宋_GB2312" w:cs="Times New Roman"/>
      <w:sz w:val="28"/>
    </w:rPr>
  </w:style>
  <w:style w:type="character" w:styleId="1120" w:customStyle="1">
    <w:name w:val="列出段落 字符"/>
    <w:link w:val="1119"/>
    <w:uiPriority w:val="34"/>
    <w:qFormat/>
    <w:rPr>
      <w:rFonts w:ascii="Times New Roman" w:hAnsi="Times New Roman" w:eastAsia="仿宋_GB2312" w:cs="Times New Roman"/>
      <w:sz w:val="28"/>
      <w:szCs w:val="24"/>
    </w:rPr>
  </w:style>
  <w:style w:type="paragraph" w:styleId="1121" w:customStyle="1">
    <w:name w:val="font5"/>
    <w:basedOn w:val="712"/>
    <w:qFormat/>
    <w:pPr>
      <w:jc w:val="left"/>
      <w:spacing w:before="100" w:beforeAutospacing="1" w:after="100" w:afterAutospacing="1"/>
      <w:widowControl/>
    </w:pPr>
    <w:rPr>
      <w:rFonts w:ascii="宋体" w:hAnsi="宋体" w:eastAsia="宋体" w:cs="宋体"/>
      <w:sz w:val="18"/>
      <w:szCs w:val="18"/>
    </w:rPr>
  </w:style>
  <w:style w:type="paragraph" w:styleId="1122" w:customStyle="1">
    <w:name w:val="font6"/>
    <w:basedOn w:val="712"/>
    <w:qFormat/>
    <w:pPr>
      <w:jc w:val="left"/>
      <w:spacing w:before="100" w:beforeAutospacing="1" w:after="100" w:afterAutospacing="1"/>
      <w:widowControl/>
    </w:pPr>
    <w:rPr>
      <w:rFonts w:ascii="宋体" w:hAnsi="宋体" w:eastAsia="宋体" w:cs="宋体"/>
      <w:sz w:val="22"/>
      <w:szCs w:val="22"/>
    </w:rPr>
  </w:style>
  <w:style w:type="paragraph" w:styleId="1123" w:customStyle="1">
    <w:name w:val="font7"/>
    <w:basedOn w:val="712"/>
    <w:qFormat/>
    <w:pPr>
      <w:jc w:val="left"/>
      <w:spacing w:before="100" w:beforeAutospacing="1" w:after="100" w:afterAutospacing="1"/>
      <w:widowControl/>
    </w:pPr>
    <w:rPr>
      <w:rFonts w:ascii="宋体" w:hAnsi="宋体" w:eastAsia="宋体" w:cs="宋体"/>
      <w:b/>
      <w:bCs/>
      <w:color w:val="000000"/>
      <w:szCs w:val="21"/>
    </w:rPr>
  </w:style>
  <w:style w:type="paragraph" w:styleId="1124" w:customStyle="1">
    <w:name w:val="font8"/>
    <w:basedOn w:val="712"/>
    <w:qFormat/>
    <w:pPr>
      <w:jc w:val="left"/>
      <w:spacing w:before="100" w:beforeAutospacing="1" w:after="100" w:afterAutospacing="1"/>
      <w:widowControl/>
    </w:pPr>
    <w:rPr>
      <w:rFonts w:ascii="宋体" w:hAnsi="宋体" w:eastAsia="宋体" w:cs="宋体"/>
      <w:color w:val="000000"/>
      <w:szCs w:val="21"/>
    </w:rPr>
  </w:style>
  <w:style w:type="paragraph" w:styleId="1125" w:customStyle="1">
    <w:name w:val="font9"/>
    <w:basedOn w:val="712"/>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126" w:customStyle="1">
    <w:name w:val="font10"/>
    <w:basedOn w:val="712"/>
    <w:qFormat/>
    <w:pPr>
      <w:jc w:val="left"/>
      <w:spacing w:before="100" w:beforeAutospacing="1" w:after="100" w:afterAutospacing="1"/>
      <w:widowControl/>
    </w:pPr>
    <w:rPr>
      <w:rFonts w:ascii="宋体" w:hAnsi="宋体" w:eastAsia="宋体" w:cs="宋体"/>
      <w:color w:val="000000"/>
      <w:szCs w:val="21"/>
    </w:rPr>
  </w:style>
  <w:style w:type="paragraph" w:styleId="1127" w:customStyle="1">
    <w:name w:val="font11"/>
    <w:basedOn w:val="712"/>
    <w:qFormat/>
    <w:pPr>
      <w:jc w:val="left"/>
      <w:spacing w:before="100" w:beforeAutospacing="1" w:after="100" w:afterAutospacing="1"/>
      <w:widowControl/>
    </w:pPr>
    <w:rPr>
      <w:rFonts w:ascii="宋体" w:hAnsi="宋体" w:eastAsia="宋体" w:cs="宋体"/>
      <w:b/>
      <w:bCs/>
      <w:sz w:val="22"/>
      <w:szCs w:val="22"/>
    </w:rPr>
  </w:style>
  <w:style w:type="paragraph" w:styleId="1128" w:customStyle="1">
    <w:name w:val="font12"/>
    <w:basedOn w:val="712"/>
    <w:qFormat/>
    <w:pPr>
      <w:jc w:val="left"/>
      <w:spacing w:before="100" w:beforeAutospacing="1" w:after="100" w:afterAutospacing="1"/>
      <w:widowControl/>
    </w:pPr>
    <w:rPr>
      <w:rFonts w:ascii="Times New Roman" w:hAnsi="Times New Roman" w:eastAsia="宋体" w:cs="Times New Roman"/>
      <w:sz w:val="22"/>
      <w:szCs w:val="22"/>
    </w:rPr>
  </w:style>
  <w:style w:type="paragraph" w:styleId="1129" w:customStyle="1">
    <w:name w:val="xl65"/>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0" w:customStyle="1">
    <w:name w:val="xl66"/>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1" w:customStyle="1">
    <w:name w:val="xl67"/>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2" w:customStyle="1">
    <w:name w:val="xl68"/>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3" w:customStyle="1">
    <w:name w:val="xl6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4" w:customStyle="1">
    <w:name w:val="xl70"/>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5" w:customStyle="1">
    <w:name w:val="xl71"/>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6" w:customStyle="1">
    <w:name w:val="xl72"/>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7" w:customStyle="1">
    <w:name w:val="xl7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8" w:customStyle="1">
    <w:name w:val="xl74"/>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9" w:customStyle="1">
    <w:name w:val="xl75"/>
    <w:basedOn w:val="712"/>
    <w:qFormat/>
    <w:pPr>
      <w:jc w:val="left"/>
      <w:spacing w:before="100" w:beforeAutospacing="1" w:after="100" w:afterAutospacing="1"/>
      <w:widowControl/>
    </w:pPr>
    <w:rPr>
      <w:rFonts w:ascii="宋体" w:hAnsi="宋体" w:eastAsia="宋体" w:cs="宋体"/>
      <w:sz w:val="24"/>
    </w:rPr>
  </w:style>
  <w:style w:type="paragraph" w:styleId="1140" w:customStyle="1">
    <w:name w:val="xl76"/>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1" w:customStyle="1">
    <w:name w:val="xl77"/>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2" w:customStyle="1">
    <w:name w:val="xl78"/>
    <w:basedOn w:val="71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3" w:customStyle="1">
    <w:name w:val="xl79"/>
    <w:basedOn w:val="71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4" w:customStyle="1">
    <w:name w:val="xl80"/>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5" w:customStyle="1">
    <w:name w:val="xl81"/>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6" w:customStyle="1">
    <w:name w:val="xl82"/>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7" w:customStyle="1">
    <w:name w:val="xl83"/>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8" w:customStyle="1">
    <w:name w:val="xl8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9" w:customStyle="1">
    <w:name w:val="xl85"/>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0" w:customStyle="1">
    <w:name w:val="xl8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1" w:customStyle="1">
    <w:name w:val="xl87"/>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2" w:customStyle="1">
    <w:name w:val="xl88"/>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3" w:customStyle="1">
    <w:name w:val="xl89"/>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4" w:customStyle="1">
    <w:name w:val="xl90"/>
    <w:basedOn w:val="71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5" w:customStyle="1">
    <w:name w:val="xl9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56" w:customStyle="1">
    <w:name w:val="xl92"/>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57" w:customStyle="1">
    <w:name w:val="xl93"/>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8" w:customStyle="1">
    <w:name w:val="xl9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9" w:customStyle="1">
    <w:name w:val="xl95"/>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0" w:customStyle="1">
    <w:name w:val="xl96"/>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61" w:customStyle="1">
    <w:name w:val="xl97"/>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2" w:customStyle="1">
    <w:name w:val="xl98"/>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63" w:customStyle="1">
    <w:name w:val="xl99"/>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4" w:customStyle="1">
    <w:name w:val="xl100"/>
    <w:basedOn w:val="712"/>
    <w:qFormat/>
    <w:pPr>
      <w:jc w:val="left"/>
      <w:spacing w:before="100" w:beforeAutospacing="1" w:after="100" w:afterAutospacing="1"/>
      <w:widowControl/>
    </w:pPr>
    <w:rPr>
      <w:rFonts w:ascii="宋体" w:hAnsi="宋体" w:eastAsia="宋体" w:cs="宋体"/>
      <w:sz w:val="24"/>
    </w:rPr>
  </w:style>
  <w:style w:type="paragraph" w:styleId="1165" w:customStyle="1">
    <w:name w:val="xl101"/>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6" w:customStyle="1">
    <w:name w:val="xl102"/>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67" w:customStyle="1">
    <w:name w:val="xl103"/>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68" w:customStyle="1">
    <w:name w:val="xl10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9" w:customStyle="1">
    <w:name w:val="xl105"/>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70" w:customStyle="1">
    <w:name w:val="xl10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71" w:customStyle="1">
    <w:name w:val="xl10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2" w:customStyle="1">
    <w:name w:val="xl108"/>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3" w:customStyle="1">
    <w:name w:val="xl109"/>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4" w:customStyle="1">
    <w:name w:val="xl110"/>
    <w:basedOn w:val="712"/>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75" w:customStyle="1">
    <w:name w:val="xl111"/>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6" w:customStyle="1">
    <w:name w:val="xl112"/>
    <w:basedOn w:val="71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7" w:customStyle="1">
    <w:name w:val="xl113"/>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8" w:customStyle="1">
    <w:name w:val="xl11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9" w:customStyle="1">
    <w:name w:val="xl115"/>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0" w:customStyle="1">
    <w:name w:val="xl116"/>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1" w:customStyle="1">
    <w:name w:val="xl117"/>
    <w:basedOn w:val="71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82" w:customStyle="1">
    <w:name w:val="xl118"/>
    <w:basedOn w:val="712"/>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83" w:customStyle="1">
    <w:name w:val="xl119"/>
    <w:basedOn w:val="712"/>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4" w:customStyle="1">
    <w:name w:val="xl120"/>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5" w:customStyle="1">
    <w:name w:val="xl121"/>
    <w:basedOn w:val="71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86" w:customStyle="1">
    <w:name w:val="xl122"/>
    <w:basedOn w:val="712"/>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7" w:customStyle="1">
    <w:name w:val="xl63"/>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88" w:customStyle="1">
    <w:name w:val="xl64"/>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89" w:customStyle="1">
    <w:name w:val="正文缩进(ALT+Z) Char"/>
    <w:qFormat/>
    <w:rPr>
      <w:sz w:val="24"/>
      <w:szCs w:val="24"/>
    </w:rPr>
  </w:style>
  <w:style w:type="paragraph" w:styleId="1190" w:customStyle="1">
    <w:name w:val="Char21"/>
    <w:basedOn w:val="712"/>
    <w:qFormat/>
    <w:pPr>
      <w:spacing w:line="360" w:lineRule="auto"/>
    </w:pPr>
    <w:rPr>
      <w:rFonts w:ascii="Times New Roman" w:hAnsi="Times New Roman" w:eastAsia="宋体" w:cs="Times New Roman"/>
      <w:sz w:val="24"/>
      <w:szCs w:val="20"/>
    </w:rPr>
  </w:style>
  <w:style w:type="paragraph" w:styleId="1191" w:customStyle="1">
    <w:name w:val="标题二"/>
    <w:basedOn w:val="712"/>
    <w:next w:val="973"/>
    <w:qFormat/>
    <w:pPr>
      <w:ind w:firstLine="567"/>
      <w:spacing w:line="560" w:lineRule="exact"/>
      <w:widowControl/>
      <w:outlineLvl w:val="0"/>
    </w:pPr>
    <w:rPr>
      <w:rFonts w:ascii="Times New Roman" w:hAnsi="Times New Roman" w:eastAsia="黑体" w:cs="Times New Roman"/>
      <w:sz w:val="28"/>
      <w:szCs w:val="20"/>
    </w:rPr>
  </w:style>
  <w:style w:type="paragraph" w:styleId="1192" w:customStyle="1">
    <w:name w:val="标题三"/>
    <w:basedOn w:val="712"/>
    <w:qFormat/>
    <w:pPr>
      <w:ind w:firstLine="567"/>
      <w:spacing w:line="560" w:lineRule="exact"/>
      <w:widowControl/>
      <w:outlineLvl w:val="0"/>
    </w:pPr>
    <w:rPr>
      <w:rFonts w:ascii="Times New Roman" w:hAnsi="Times New Roman" w:eastAsia="仿宋_GB2312" w:cs="Times New Roman"/>
      <w:sz w:val="28"/>
      <w:szCs w:val="20"/>
    </w:rPr>
  </w:style>
  <w:style w:type="paragraph" w:styleId="1193" w:customStyle="1">
    <w:name w:val="Figure Description"/>
    <w:next w:val="712"/>
    <w:qFormat/>
    <w:pPr>
      <w:ind w:firstLine="425"/>
      <w:jc w:val="center"/>
      <w:spacing w:before="80" w:after="320"/>
    </w:pPr>
    <w:rPr>
      <w:rFonts w:ascii="Arial" w:hAnsi="Arial" w:eastAsia="黑体"/>
      <w:sz w:val="24"/>
    </w:rPr>
  </w:style>
  <w:style w:type="paragraph" w:styleId="1194" w:customStyle="1">
    <w:name w:val="Table Description"/>
    <w:next w:val="712"/>
    <w:qFormat/>
    <w:pPr>
      <w:ind w:firstLine="425"/>
      <w:jc w:val="center"/>
      <w:keepNext/>
      <w:spacing w:before="160" w:after="80"/>
    </w:pPr>
    <w:rPr>
      <w:rFonts w:ascii="Arial" w:hAnsi="Arial" w:eastAsia="黑体"/>
      <w:sz w:val="24"/>
    </w:rPr>
  </w:style>
  <w:style w:type="paragraph" w:styleId="1195" w:customStyle="1">
    <w:name w:val="Item Step"/>
    <w:qFormat/>
    <w:pPr>
      <w:ind w:left="-174" w:firstLine="425"/>
      <w:jc w:val="both"/>
      <w:spacing w:before="60" w:after="60" w:line="300" w:lineRule="auto"/>
      <w:tabs>
        <w:tab w:val="left" w:pos="611" w:leader="none"/>
      </w:tabs>
    </w:pPr>
    <w:rPr>
      <w:rFonts w:ascii="Arial" w:hAnsi="Arial"/>
      <w:sz w:val="24"/>
    </w:rPr>
  </w:style>
  <w:style w:type="paragraph" w:styleId="1196" w:customStyle="1">
    <w:name w:val="Table Heading"/>
    <w:link w:val="1197"/>
    <w:qFormat/>
    <w:pPr>
      <w:jc w:val="center"/>
    </w:pPr>
    <w:rPr>
      <w:rFonts w:ascii="Arial" w:hAnsi="Arial" w:eastAsia="黑体"/>
      <w:sz w:val="21"/>
    </w:rPr>
  </w:style>
  <w:style w:type="character" w:styleId="1197" w:customStyle="1">
    <w:name w:val="Table Heading Char"/>
    <w:basedOn w:val="722"/>
    <w:link w:val="1196"/>
    <w:qFormat/>
    <w:rPr>
      <w:rFonts w:ascii="Arial" w:hAnsi="Arial" w:eastAsia="黑体" w:cs="Times New Roman"/>
      <w:sz w:val="21"/>
    </w:rPr>
  </w:style>
  <w:style w:type="paragraph" w:styleId="1198" w:customStyle="1">
    <w:name w:val="Table Text"/>
    <w:qFormat/>
    <w:pPr>
      <w:spacing w:before="80" w:after="80"/>
    </w:pPr>
    <w:rPr>
      <w:rFonts w:ascii="Arial" w:hAnsi="Arial"/>
      <w:sz w:val="21"/>
    </w:rPr>
  </w:style>
  <w:style w:type="paragraph" w:styleId="1199" w:customStyle="1">
    <w:name w:val="figure"/>
    <w:basedOn w:val="712"/>
    <w:next w:val="1193"/>
    <w:qFormat/>
    <w:pPr>
      <w:ind w:firstLine="425"/>
      <w:jc w:val="center"/>
      <w:keepNext/>
      <w:spacing w:before="80" w:after="80" w:line="300" w:lineRule="auto"/>
      <w:widowControl/>
    </w:pPr>
    <w:rPr>
      <w:rFonts w:ascii="Arial" w:hAnsi="Arial" w:eastAsia="宋体" w:cs="Times New Roman"/>
      <w:sz w:val="24"/>
      <w:szCs w:val="20"/>
    </w:rPr>
  </w:style>
  <w:style w:type="paragraph" w:styleId="1200" w:customStyle="1">
    <w:name w:val="摘要"/>
    <w:basedOn w:val="712"/>
    <w:next w:val="714"/>
    <w:qFormat/>
    <w:pPr>
      <w:jc w:val="center"/>
      <w:spacing w:before="120" w:after="120" w:line="360" w:lineRule="auto"/>
    </w:pPr>
    <w:rPr>
      <w:rFonts w:ascii="Times New Roman" w:hAnsi="Times New Roman" w:eastAsia="黑体" w:cs="Times New Roman"/>
      <w:color w:val="000000"/>
      <w:sz w:val="24"/>
      <w:szCs w:val="20"/>
    </w:rPr>
  </w:style>
  <w:style w:type="paragraph" w:styleId="1201" w:customStyle="1">
    <w:name w:val="缩进"/>
    <w:basedOn w:val="712"/>
    <w:qFormat/>
    <w:pPr>
      <w:ind w:firstLine="510"/>
      <w:spacing w:line="360" w:lineRule="auto"/>
      <w:widowControl/>
      <w:tabs>
        <w:tab w:val="left" w:pos="425" w:leader="none"/>
      </w:tabs>
    </w:pPr>
    <w:rPr>
      <w:rFonts w:ascii="Arial" w:hAnsi="Arial" w:eastAsia="宋体" w:cs="Arial"/>
      <w:sz w:val="24"/>
    </w:rPr>
  </w:style>
  <w:style w:type="paragraph" w:styleId="1202" w:customStyle="1">
    <w:name w:val="大标题"/>
    <w:basedOn w:val="712"/>
    <w:next w:val="712"/>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203" w:customStyle="1">
    <w:name w:val="表格内容"/>
    <w:basedOn w:val="712"/>
    <w:qFormat/>
    <w:pPr>
      <w:jc w:val="center"/>
      <w:spacing w:before="60" w:line="300" w:lineRule="auto"/>
      <w:widowControl/>
    </w:pPr>
    <w:rPr>
      <w:rFonts w:ascii="Times New Roman" w:hAnsi="Times New Roman" w:eastAsia="昆仑楷体" w:cs="Times New Roman"/>
      <w:spacing w:val="-25"/>
      <w:sz w:val="24"/>
      <w:szCs w:val="20"/>
    </w:rPr>
  </w:style>
  <w:style w:type="paragraph" w:styleId="1204" w:customStyle="1">
    <w:name w:val="样式 Arial 首行缩进:  2 字符 段后: 6 磅"/>
    <w:basedOn w:val="712"/>
    <w:qFormat/>
    <w:pPr>
      <w:spacing w:after="120"/>
    </w:pPr>
    <w:rPr>
      <w:rFonts w:ascii="Arial" w:hAnsi="Arial" w:eastAsia="宋体" w:cs="Times New Roman"/>
      <w:szCs w:val="20"/>
    </w:rPr>
  </w:style>
  <w:style w:type="paragraph" w:styleId="1205" w:customStyle="1">
    <w:name w:val="xl25"/>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206" w:customStyle="1">
    <w:name w:val="标题 1 Char Char Char Char Char Char Char Char Char Char Char Char Char Char Char Char Char Char Char Char Char Char"/>
    <w:basedOn w:val="722"/>
    <w:qFormat/>
    <w:rPr>
      <w:rFonts w:ascii="Arial" w:hAnsi="Arial" w:eastAsia="宋体" w:cs="Arial"/>
      <w:b/>
      <w:bCs/>
      <w:sz w:val="24"/>
      <w:szCs w:val="24"/>
      <w:lang w:val="en-US" w:eastAsia="zh-CN" w:bidi="ar-SA"/>
    </w:rPr>
  </w:style>
  <w:style w:type="paragraph" w:styleId="1207" w:customStyle="1">
    <w:name w:val="正文（首行不缩进）"/>
    <w:basedOn w:val="712"/>
    <w:qFormat/>
    <w:pPr>
      <w:jc w:val="left"/>
      <w:spacing w:line="360" w:lineRule="auto"/>
    </w:pPr>
    <w:rPr>
      <w:rFonts w:ascii="Times New Roman" w:hAnsi="Times New Roman" w:eastAsia="宋体" w:cs="Times New Roman"/>
      <w:szCs w:val="20"/>
    </w:rPr>
  </w:style>
  <w:style w:type="paragraph" w:styleId="1208" w:customStyle="1">
    <w:name w:val="Char Char1 Char Char Char"/>
    <w:basedOn w:val="712"/>
    <w:qFormat/>
    <w:rPr>
      <w:rFonts w:ascii="Tahoma" w:hAnsi="Tahoma" w:eastAsia="宋体" w:cs="Times New Roman"/>
      <w:sz w:val="24"/>
    </w:rPr>
  </w:style>
  <w:style w:type="paragraph" w:styleId="1209" w:customStyle="1">
    <w:name w:val="表头"/>
    <w:basedOn w:val="712"/>
    <w:qFormat/>
    <w:pPr>
      <w:jc w:val="center"/>
      <w:spacing w:line="312" w:lineRule="atLeast"/>
      <w:widowControl/>
    </w:pPr>
    <w:rPr>
      <w:rFonts w:ascii="Times New Roman" w:hAnsi="Times New Roman" w:eastAsia="黑体" w:cs="Times New Roman"/>
      <w:sz w:val="28"/>
      <w:szCs w:val="20"/>
    </w:rPr>
  </w:style>
  <w:style w:type="paragraph" w:styleId="1210" w:customStyle="1">
    <w:name w:val="Char Char Char Char1"/>
    <w:basedOn w:val="712"/>
    <w:qFormat/>
    <w:pPr>
      <w:jc w:val="left"/>
      <w:spacing w:after="160" w:line="240" w:lineRule="exact"/>
      <w:widowControl/>
    </w:pPr>
    <w:rPr>
      <w:rFonts w:ascii="Verdana" w:hAnsi="Verdana" w:eastAsia="宋体" w:cs="Times New Roman"/>
      <w:sz w:val="20"/>
      <w:szCs w:val="20"/>
      <w:lang w:eastAsia="en-US"/>
    </w:rPr>
  </w:style>
  <w:style w:type="paragraph" w:styleId="1211" w:customStyle="1">
    <w:name w:val="默认段落字体 Para Char Char Char Char Char Char Char Char Char Char Char Char Char Char Char Char2 Char"/>
    <w:next w:val="712"/>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212" w:customStyle="1">
    <w:name w:val="Char1 Char Char Char3"/>
    <w:basedOn w:val="732"/>
    <w:qFormat/>
    <w:rPr>
      <w:rFonts w:ascii="Tahoma" w:hAnsi="Tahoma" w:eastAsia="宋体"/>
      <w:sz w:val="24"/>
      <w:szCs w:val="24"/>
    </w:rPr>
  </w:style>
  <w:style w:type="paragraph" w:styleId="1213" w:customStyle="1">
    <w:name w:val="Char11"/>
    <w:basedOn w:val="712"/>
    <w:qFormat/>
    <w:pPr>
      <w:spacing w:line="360" w:lineRule="auto"/>
    </w:pPr>
    <w:rPr>
      <w:rFonts w:ascii="Times New Roman" w:hAnsi="Times New Roman" w:eastAsia="宋体" w:cs="Times New Roman"/>
      <w:sz w:val="24"/>
      <w:szCs w:val="20"/>
    </w:rPr>
  </w:style>
  <w:style w:type="paragraph" w:styleId="1214" w:customStyle="1">
    <w:name w:val="IN Step"/>
    <w:basedOn w:val="712"/>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215" w:customStyle="1">
    <w:name w:val="Item List"/>
    <w:link w:val="1216"/>
    <w:qFormat/>
    <w:pPr>
      <w:ind w:left="980" w:hanging="420"/>
      <w:jc w:val="both"/>
      <w:spacing w:line="300" w:lineRule="auto"/>
      <w:tabs>
        <w:tab w:val="left" w:pos="980" w:leader="none"/>
      </w:tabs>
    </w:pPr>
    <w:rPr>
      <w:rFonts w:ascii="Arial" w:hAnsi="Arial" w:cs="Arial"/>
      <w:sz w:val="21"/>
      <w:szCs w:val="21"/>
    </w:rPr>
  </w:style>
  <w:style w:type="character" w:styleId="1216" w:customStyle="1">
    <w:name w:val="Item List Char"/>
    <w:basedOn w:val="722"/>
    <w:link w:val="1215"/>
    <w:qFormat/>
    <w:rPr>
      <w:rFonts w:ascii="Arial" w:hAnsi="Arial" w:eastAsia="宋体" w:cs="Arial"/>
      <w:sz w:val="21"/>
      <w:szCs w:val="21"/>
    </w:rPr>
  </w:style>
  <w:style w:type="paragraph" w:styleId="1217" w:customStyle="1">
    <w:name w:val="Char3"/>
    <w:basedOn w:val="712"/>
    <w:qFormat/>
    <w:pPr>
      <w:spacing w:line="360" w:lineRule="auto"/>
    </w:pPr>
    <w:rPr>
      <w:rFonts w:ascii="Times New Roman" w:hAnsi="Times New Roman" w:eastAsia="宋体" w:cs="Times New Roman"/>
      <w:sz w:val="24"/>
      <w:szCs w:val="20"/>
    </w:rPr>
  </w:style>
  <w:style w:type="paragraph" w:styleId="1218" w:customStyle="1">
    <w:name w:val="默认段落字体 Para Char Char Char Char Char Char Char Char Char Char Char Char Char Char Char Char"/>
    <w:basedOn w:val="712"/>
    <w:qFormat/>
    <w:rPr>
      <w:rFonts w:ascii="Tahoma" w:hAnsi="Tahoma" w:eastAsia="宋体" w:cs="Times New Roman"/>
      <w:sz w:val="24"/>
      <w:szCs w:val="20"/>
    </w:rPr>
  </w:style>
  <w:style w:type="paragraph" w:styleId="1219" w:customStyle="1">
    <w:name w:val="封面上部"/>
    <w:basedOn w:val="712"/>
    <w:qFormat/>
    <w:pPr>
      <w:jc w:val="center"/>
      <w:spacing w:line="312" w:lineRule="atLeast"/>
    </w:pPr>
    <w:rPr>
      <w:rFonts w:ascii="黑体" w:hAnsi="Times New Roman" w:eastAsia="黑体" w:cs="Times New Roman"/>
      <w:sz w:val="32"/>
      <w:szCs w:val="20"/>
    </w:rPr>
  </w:style>
  <w:style w:type="paragraph" w:styleId="1220" w:customStyle="1">
    <w:name w:val="Char1 Char Char Char Char Char Char"/>
    <w:basedOn w:val="712"/>
    <w:qFormat/>
    <w:pPr>
      <w:spacing w:line="360" w:lineRule="auto"/>
    </w:pPr>
    <w:rPr>
      <w:rFonts w:ascii="Times New Roman" w:hAnsi="Times New Roman" w:eastAsia="宋体" w:cs="Times New Roman"/>
      <w:sz w:val="24"/>
      <w:szCs w:val="20"/>
    </w:rPr>
  </w:style>
  <w:style w:type="paragraph" w:styleId="1221" w:customStyle="1">
    <w:name w:val="样式 小四 首行缩进:  2 字符"/>
    <w:basedOn w:val="712"/>
    <w:qFormat/>
    <w:pPr>
      <w:ind w:firstLine="480"/>
      <w:spacing w:line="360" w:lineRule="auto"/>
    </w:pPr>
    <w:rPr>
      <w:rFonts w:ascii="Times New Roman" w:hAnsi="Times New Roman" w:eastAsia="宋体" w:cs="宋体"/>
      <w:sz w:val="24"/>
    </w:rPr>
  </w:style>
  <w:style w:type="paragraph" w:styleId="1222" w:customStyle="1">
    <w:name w:val="Char Char Char1 Char Char Char2 Char Char Char Char"/>
    <w:basedOn w:val="732"/>
    <w:semiHidden/>
    <w:qFormat/>
    <w:rPr>
      <w:rFonts w:ascii="Tahoma" w:hAnsi="Tahoma" w:eastAsia="宋体" w:cs="Tahoma"/>
      <w:sz w:val="18"/>
      <w:szCs w:val="24"/>
    </w:rPr>
  </w:style>
  <w:style w:type="paragraph" w:styleId="1223" w:customStyle="1">
    <w:name w:val="默认段落字体 Para Char Char Char Char Char Char Char Char Char1 Char Char Char Char Char Char Char"/>
    <w:basedOn w:val="732"/>
    <w:qFormat/>
    <w:rPr>
      <w:szCs w:val="28"/>
    </w:rPr>
  </w:style>
  <w:style w:type="paragraph" w:styleId="1224" w:customStyle="1">
    <w:name w:val="Char1 Char Char Char Char Char Char Char Char Char Char Char Char Char Char Char"/>
    <w:basedOn w:val="712"/>
    <w:qFormat/>
    <w:pPr>
      <w:spacing w:line="360" w:lineRule="auto"/>
    </w:pPr>
    <w:rPr>
      <w:rFonts w:ascii="Times New Roman" w:hAnsi="Times New Roman" w:eastAsia="宋体" w:cs="Times New Roman"/>
      <w:sz w:val="24"/>
      <w:szCs w:val="20"/>
    </w:rPr>
  </w:style>
  <w:style w:type="paragraph" w:styleId="1225" w:customStyle="1">
    <w:name w:val="1.1 标题 2"/>
    <w:basedOn w:val="714"/>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226" w:customStyle="1">
    <w:name w:val="1.1.1 标题3"/>
    <w:basedOn w:val="1225"/>
    <w:next w:val="712"/>
    <w:link w:val="1227"/>
    <w:qFormat/>
    <w:pPr>
      <w:ind w:left="709" w:hanging="709"/>
      <w:outlineLvl w:val="2"/>
    </w:pPr>
    <w:rPr>
      <w:sz w:val="28"/>
      <w:szCs w:val="28"/>
    </w:rPr>
  </w:style>
  <w:style w:type="character" w:styleId="1227" w:customStyle="1">
    <w:name w:val="1.1.1 标题3 Char"/>
    <w:basedOn w:val="722"/>
    <w:link w:val="1226"/>
    <w:qFormat/>
    <w:rPr>
      <w:rFonts w:ascii="Cambria" w:hAnsi="Cambria" w:eastAsia="宋体" w:cs="Times New Roman"/>
      <w:b/>
      <w:bCs/>
      <w:sz w:val="28"/>
      <w:szCs w:val="28"/>
    </w:rPr>
  </w:style>
  <w:style w:type="paragraph" w:styleId="1228" w:customStyle="1">
    <w:name w:val="标题    1"/>
    <w:basedOn w:val="712"/>
    <w:next w:val="712"/>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29" w:customStyle="1">
    <w:name w:val="标题  4"/>
    <w:basedOn w:val="1226"/>
    <w:link w:val="1230"/>
    <w:qFormat/>
    <w:pPr>
      <w:ind w:left="2100" w:hanging="420"/>
      <w:spacing w:after="156"/>
      <w:tabs>
        <w:tab w:val="left" w:pos="2100" w:leader="none"/>
      </w:tabs>
      <w:outlineLvl w:val="3"/>
    </w:pPr>
    <w:rPr>
      <w:rFonts w:ascii="宋体" w:hAnsi="宋体"/>
      <w:sz w:val="24"/>
      <w:szCs w:val="24"/>
    </w:rPr>
  </w:style>
  <w:style w:type="character" w:styleId="1230" w:customStyle="1">
    <w:name w:val="标题  4 Char"/>
    <w:basedOn w:val="1227"/>
    <w:link w:val="1229"/>
    <w:qFormat/>
    <w:rPr>
      <w:rFonts w:ascii="宋体" w:hAnsi="宋体" w:eastAsia="宋体" w:cs="Times New Roman"/>
      <w:b/>
      <w:bCs/>
      <w:sz w:val="24"/>
      <w:szCs w:val="24"/>
    </w:rPr>
  </w:style>
  <w:style w:type="paragraph" w:styleId="1231" w:customStyle="1">
    <w:name w:val="zzy正文"/>
    <w:basedOn w:val="712"/>
    <w:qFormat/>
    <w:pPr>
      <w:ind w:firstLine="200"/>
      <w:spacing w:line="60" w:lineRule="auto"/>
    </w:pPr>
    <w:rPr>
      <w:rFonts w:ascii="Times New Roman" w:hAnsi="Times New Roman" w:eastAsia="宋体" w:cs="Times New Roman"/>
    </w:rPr>
  </w:style>
  <w:style w:type="paragraph" w:styleId="1232" w:customStyle="1">
    <w:name w:val="正文首行缩进2字符"/>
    <w:basedOn w:val="712"/>
    <w:qFormat/>
    <w:pPr>
      <w:ind w:firstLine="480"/>
      <w:spacing w:line="360" w:lineRule="auto"/>
    </w:pPr>
    <w:rPr>
      <w:rFonts w:ascii="Times New Roman" w:hAnsi="Times New Roman" w:eastAsia="宋体" w:cs="Times New Roman"/>
      <w:sz w:val="24"/>
    </w:rPr>
  </w:style>
  <w:style w:type="paragraph" w:styleId="1233" w:customStyle="1">
    <w:name w:val="默认段落字体 Para Char Char Char Char Char Char Char Char Char Char Char Char Char Char1"/>
    <w:basedOn w:val="732"/>
    <w:qFormat/>
    <w:rPr>
      <w:rFonts w:ascii="Tahoma" w:hAnsi="Tahoma"/>
      <w:sz w:val="24"/>
      <w:szCs w:val="28"/>
    </w:rPr>
  </w:style>
  <w:style w:type="paragraph" w:styleId="1234" w:customStyle="1">
    <w:name w:val="表格字"/>
    <w:basedOn w:val="712"/>
    <w:qFormat/>
    <w:rPr>
      <w:rFonts w:ascii="Times New Roman" w:hAnsi="Times New Roman" w:eastAsia="宋体" w:cs="Times New Roman"/>
    </w:rPr>
  </w:style>
  <w:style w:type="paragraph" w:styleId="1235" w:customStyle="1">
    <w:name w:val="Char Char2 Char"/>
    <w:basedOn w:val="712"/>
    <w:qFormat/>
    <w:rPr>
      <w:rFonts w:ascii="Arial" w:hAnsi="Arial" w:eastAsia="宋体" w:cs="Arial"/>
      <w:szCs w:val="21"/>
    </w:rPr>
  </w:style>
  <w:style w:type="paragraph" w:styleId="1236" w:customStyle="1">
    <w:name w:val="TableCell"/>
    <w:basedOn w:val="712"/>
    <w:qFormat/>
    <w:pPr>
      <w:jc w:val="left"/>
      <w:spacing w:before="120"/>
      <w:widowControl/>
    </w:pPr>
    <w:rPr>
      <w:rFonts w:ascii="Arial" w:hAnsi="Arial" w:eastAsia="宋体" w:cs="Times New Roman"/>
      <w:sz w:val="24"/>
      <w:szCs w:val="20"/>
      <w:lang w:val="en-GB" w:eastAsia="en-US"/>
    </w:rPr>
  </w:style>
  <w:style w:type="paragraph" w:styleId="1237" w:customStyle="1">
    <w:name w:val="11 BodyText"/>
    <w:basedOn w:val="712"/>
    <w:qFormat/>
    <w:pPr>
      <w:ind w:left="1298"/>
      <w:jc w:val="left"/>
      <w:spacing w:after="220"/>
      <w:widowControl/>
    </w:pPr>
    <w:rPr>
      <w:rFonts w:ascii="Arial" w:hAnsi="Arial" w:eastAsia="宋体" w:cs="Times New Roman"/>
      <w:sz w:val="22"/>
      <w:szCs w:val="20"/>
    </w:rPr>
  </w:style>
  <w:style w:type="paragraph" w:styleId="1238" w:customStyle="1">
    <w:name w:val="默认段落字体 Para Char Char Char Char Char Char Char Char Char Char Char Char Char Char"/>
    <w:basedOn w:val="732"/>
    <w:qFormat/>
    <w:rPr>
      <w:rFonts w:ascii="Tahoma" w:hAnsi="Tahoma"/>
      <w:sz w:val="24"/>
      <w:szCs w:val="28"/>
    </w:rPr>
  </w:style>
  <w:style w:type="paragraph" w:styleId="1239" w:customStyle="1">
    <w:name w:val="Body1!"/>
    <w:basedOn w:val="712"/>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40" w:customStyle="1">
    <w:name w:val="c2"/>
    <w:basedOn w:val="712"/>
    <w:qFormat/>
    <w:pPr>
      <w:numPr>
        <w:numId w:val="4"/>
      </w:numPr>
    </w:pPr>
    <w:rPr>
      <w:rFonts w:ascii="Times New Roman" w:hAnsi="Times New Roman" w:eastAsia="宋体" w:cs="Times New Roman"/>
    </w:rPr>
  </w:style>
  <w:style w:type="character" w:styleId="1241" w:customStyle="1">
    <w:name w:val="para1"/>
    <w:basedOn w:val="722"/>
    <w:qFormat/>
    <w:rPr>
      <w:rFonts w:hint="default" w:ascii="Arial" w:hAnsi="Arial" w:cs="Arial"/>
      <w:sz w:val="20"/>
      <w:szCs w:val="20"/>
    </w:rPr>
  </w:style>
  <w:style w:type="paragraph" w:styleId="1242" w:customStyle="1">
    <w:name w:val="样式 标题 1Level 1Level 11h1II+IHeading1H1-Heading 1Header 1..."/>
    <w:basedOn w:val="713"/>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43" w:customStyle="1">
    <w:name w:val="样式 标题 3 + 黑色 段前: 5 磅 段后: 5 磅 行距: 1.5 倍行距"/>
    <w:basedOn w:val="712"/>
    <w:qFormat/>
    <w:pPr>
      <w:ind w:left="855" w:hanging="855"/>
    </w:pPr>
    <w:rPr>
      <w:rFonts w:ascii="Times New Roman" w:hAnsi="Times New Roman" w:eastAsia="宋体" w:cs="Times New Roman"/>
      <w:sz w:val="24"/>
      <w:szCs w:val="20"/>
    </w:rPr>
  </w:style>
  <w:style w:type="paragraph" w:styleId="1244" w:customStyle="1">
    <w:name w:val="Char Char Char1 Char Char Char Char Char Char Char Char Char Char Char"/>
    <w:basedOn w:val="732"/>
    <w:qFormat/>
    <w:rPr>
      <w:rFonts w:ascii="Tahoma" w:hAnsi="Tahoma" w:eastAsia="宋体"/>
      <w:sz w:val="24"/>
      <w:szCs w:val="24"/>
    </w:rPr>
  </w:style>
  <w:style w:type="paragraph" w:styleId="1245" w:customStyle="1">
    <w:name w:val="Char1 Char Char"/>
    <w:basedOn w:val="712"/>
    <w:qFormat/>
    <w:pPr>
      <w:ind w:left="420" w:hanging="420"/>
      <w:tabs>
        <w:tab w:val="left" w:pos="420" w:leader="none"/>
      </w:tabs>
    </w:pPr>
    <w:rPr>
      <w:rFonts w:ascii="Tahoma" w:hAnsi="Tahoma" w:eastAsia="宋体" w:cs="Times New Roman"/>
      <w:sz w:val="24"/>
      <w:szCs w:val="20"/>
    </w:rPr>
  </w:style>
  <w:style w:type="paragraph" w:styleId="1246" w:customStyle="1">
    <w:name w:val="默认段落字体 Para Char Char Char Char"/>
    <w:basedOn w:val="712"/>
    <w:qFormat/>
    <w:pPr>
      <w:spacing w:line="360" w:lineRule="auto"/>
    </w:pPr>
    <w:rPr>
      <w:rFonts w:ascii="Times New Roman" w:hAnsi="Times New Roman" w:eastAsia="宋体" w:cs="Times New Roman"/>
      <w:sz w:val="24"/>
      <w:szCs w:val="20"/>
    </w:rPr>
  </w:style>
  <w:style w:type="paragraph" w:styleId="1247" w:customStyle="1">
    <w:name w:val="xl26"/>
    <w:basedOn w:val="712"/>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48" w:customStyle="1">
    <w:name w:val="xl2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49" w:customStyle="1">
    <w:name w:val="xl27"/>
    <w:basedOn w:val="712"/>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50" w:customStyle="1">
    <w:name w:val="xl28"/>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51" w:customStyle="1">
    <w:name w:val="xl29"/>
    <w:basedOn w:val="712"/>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52" w:customStyle="1">
    <w:name w:val="xl30"/>
    <w:basedOn w:val="712"/>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53" w:customStyle="1">
    <w:name w:val="xl31"/>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54" w:customStyle="1">
    <w:name w:val="xl32"/>
    <w:basedOn w:val="712"/>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55" w:customStyle="1">
    <w:name w:val="xl33"/>
    <w:basedOn w:val="712"/>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56" w:customStyle="1">
    <w:name w:val="xl35"/>
    <w:basedOn w:val="712"/>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57"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58" w:customStyle="1">
    <w:name w:val="xl37"/>
    <w:basedOn w:val="712"/>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59" w:customStyle="1">
    <w:name w:val="xl38"/>
    <w:basedOn w:val="712"/>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60" w:customStyle="1">
    <w:name w:val="xl3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61" w:customStyle="1">
    <w:name w:val="xl40"/>
    <w:basedOn w:val="712"/>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62" w:customStyle="1">
    <w:name w:val="xl41"/>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63" w:customStyle="1">
    <w:name w:val="xl42"/>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64"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65" w:customStyle="1">
    <w:name w:val="xl44"/>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66" w:customStyle="1">
    <w:name w:val="xl45"/>
    <w:basedOn w:val="712"/>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67" w:customStyle="1">
    <w:name w:val="xl46"/>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68" w:customStyle="1">
    <w:name w:val="xl47"/>
    <w:basedOn w:val="712"/>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69" w:customStyle="1">
    <w:name w:val="font0"/>
    <w:basedOn w:val="712"/>
    <w:qFormat/>
    <w:pPr>
      <w:jc w:val="left"/>
      <w:spacing w:before="100" w:beforeAutospacing="1" w:after="100" w:afterAutospacing="1"/>
      <w:widowControl/>
    </w:pPr>
    <w:rPr>
      <w:rFonts w:hint="eastAsia" w:ascii="宋体" w:hAnsi="宋体" w:eastAsia="宋体" w:cs="宋体"/>
      <w:sz w:val="24"/>
    </w:rPr>
  </w:style>
  <w:style w:type="paragraph" w:styleId="1270" w:customStyle="1">
    <w:name w:val="表格"/>
    <w:basedOn w:val="712"/>
    <w:qFormat/>
    <w:pPr>
      <w:spacing w:line="400" w:lineRule="atLeast"/>
    </w:pPr>
    <w:rPr>
      <w:rFonts w:ascii="仿宋_GB2312" w:hAnsi="Times New Roman" w:eastAsia="仿宋_GB2312" w:cs="Times New Roman"/>
      <w:sz w:val="28"/>
      <w:szCs w:val="20"/>
    </w:rPr>
  </w:style>
  <w:style w:type="paragraph" w:styleId="1271" w:customStyle="1">
    <w:name w:val="标题1"/>
    <w:basedOn w:val="712"/>
    <w:qFormat/>
    <w:pPr>
      <w:spacing w:line="560" w:lineRule="exact"/>
    </w:pPr>
    <w:rPr>
      <w:rFonts w:ascii="Times New Roman" w:hAnsi="Times New Roman" w:eastAsia="黑体" w:cs="Times New Roman"/>
      <w:sz w:val="28"/>
      <w:szCs w:val="30"/>
    </w:rPr>
  </w:style>
  <w:style w:type="paragraph" w:styleId="1272" w:customStyle="1">
    <w:name w:val="表格内容 Char"/>
    <w:basedOn w:val="712"/>
    <w:qFormat/>
    <w:pPr>
      <w:jc w:val="center"/>
      <w:tabs>
        <w:tab w:val="left" w:pos="0" w:leader="none"/>
        <w:tab w:val="left" w:pos="456" w:leader="none"/>
      </w:tabs>
    </w:pPr>
    <w:rPr>
      <w:rFonts w:ascii="宋体" w:hAnsi="宋体" w:eastAsia="宋体" w:cs="Times New Roman"/>
      <w:sz w:val="24"/>
    </w:rPr>
  </w:style>
  <w:style w:type="paragraph" w:styleId="1273" w:customStyle="1">
    <w:name w:val="table"/>
    <w:basedOn w:val="712"/>
    <w:qFormat/>
    <w:pPr>
      <w:keepNext/>
    </w:pPr>
    <w:rPr>
      <w:rFonts w:ascii="宋体" w:hAnsi="Times New Roman" w:eastAsia="宋体" w:cs="Times New Roman"/>
      <w:sz w:val="24"/>
      <w:szCs w:val="20"/>
    </w:rPr>
  </w:style>
  <w:style w:type="paragraph" w:styleId="1274" w:customStyle="1">
    <w:name w:val="默认段落字体 Para Char Char Char Char Char Char Char Char Char Char Char Char"/>
    <w:basedOn w:val="732"/>
    <w:qFormat/>
    <w:rPr>
      <w:rFonts w:ascii="Tahoma" w:hAnsi="Tahoma" w:eastAsia="宋体"/>
      <w:sz w:val="24"/>
      <w:szCs w:val="24"/>
    </w:rPr>
  </w:style>
  <w:style w:type="paragraph" w:styleId="1275" w:customStyle="1">
    <w:name w:val="lxz"/>
    <w:basedOn w:val="712"/>
    <w:qFormat/>
    <w:pPr>
      <w:ind w:firstLine="425"/>
      <w:spacing w:line="500" w:lineRule="exact"/>
    </w:pPr>
    <w:rPr>
      <w:rFonts w:ascii="Times New Roman" w:hAnsi="Times New Roman" w:eastAsia="仿宋_GB2312" w:cs="Times New Roman"/>
      <w:sz w:val="30"/>
      <w:szCs w:val="20"/>
    </w:rPr>
  </w:style>
  <w:style w:type="paragraph" w:styleId="1276" w:customStyle="1">
    <w:name w:val="分发表内容"/>
    <w:basedOn w:val="712"/>
    <w:qFormat/>
    <w:pPr>
      <w:ind w:firstLine="200"/>
      <w:jc w:val="center"/>
      <w:spacing w:before="120" w:after="120" w:line="560" w:lineRule="exact"/>
    </w:pPr>
    <w:rPr>
      <w:rFonts w:ascii="昆仑仿宋" w:hAnsi="Times New Roman" w:eastAsia="昆仑仿宋" w:cs="Times New Roman"/>
      <w:sz w:val="28"/>
      <w:szCs w:val="20"/>
    </w:rPr>
  </w:style>
  <w:style w:type="paragraph" w:styleId="1277" w:customStyle="1">
    <w:name w:val="分发表表头"/>
    <w:basedOn w:val="712"/>
    <w:qFormat/>
    <w:pPr>
      <w:ind w:firstLine="200"/>
      <w:jc w:val="center"/>
      <w:spacing w:line="480" w:lineRule="atLeast"/>
    </w:pPr>
    <w:rPr>
      <w:rFonts w:ascii="黑体" w:hAnsi="Times New Roman" w:eastAsia="黑体" w:cs="Times New Roman"/>
      <w:szCs w:val="20"/>
    </w:rPr>
  </w:style>
  <w:style w:type="paragraph" w:styleId="1278" w:customStyle="1">
    <w:name w:val="三级"/>
    <w:basedOn w:val="712"/>
    <w:qFormat/>
    <w:pPr>
      <w:ind w:firstLine="567"/>
      <w:spacing w:line="560" w:lineRule="exact"/>
    </w:pPr>
    <w:rPr>
      <w:rFonts w:ascii="Times New Roman" w:hAnsi="Times New Roman" w:eastAsia="仿宋_GB2312" w:cs="Times New Roman"/>
      <w:sz w:val="28"/>
    </w:rPr>
  </w:style>
  <w:style w:type="paragraph" w:styleId="1279" w:customStyle="1">
    <w:name w:val="正文1"/>
    <w:qFormat/>
    <w:pPr>
      <w:spacing w:line="360" w:lineRule="atLeast"/>
      <w:widowControl w:val="off"/>
    </w:pPr>
    <w:rPr>
      <w:rFonts w:ascii="宋体"/>
      <w:sz w:val="34"/>
    </w:rPr>
  </w:style>
  <w:style w:type="paragraph" w:styleId="1280" w:customStyle="1">
    <w:name w:val="封面下部"/>
    <w:basedOn w:val="712"/>
    <w:qFormat/>
    <w:pPr>
      <w:ind w:firstLine="200"/>
      <w:jc w:val="center"/>
      <w:spacing w:line="312" w:lineRule="atLeast"/>
    </w:pPr>
    <w:rPr>
      <w:rFonts w:ascii="黑体" w:hAnsi="Times New Roman" w:eastAsia="黑体" w:cs="Times New Roman"/>
      <w:sz w:val="32"/>
      <w:szCs w:val="20"/>
    </w:rPr>
  </w:style>
  <w:style w:type="paragraph" w:styleId="1281" w:customStyle="1">
    <w:name w:val="标准"/>
    <w:basedOn w:val="712"/>
    <w:qFormat/>
    <w:pPr>
      <w:ind w:firstLine="200"/>
      <w:jc w:val="center"/>
      <w:spacing w:line="360" w:lineRule="auto"/>
    </w:pPr>
    <w:rPr>
      <w:rFonts w:ascii="Times New Roman" w:hAnsi="Times New Roman" w:eastAsia="宋体" w:cs="Times New Roman"/>
      <w:sz w:val="24"/>
      <w:szCs w:val="20"/>
    </w:rPr>
  </w:style>
  <w:style w:type="paragraph" w:styleId="1282" w:customStyle="1">
    <w:name w:val="xl56"/>
    <w:basedOn w:val="712"/>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83" w:customStyle="1">
    <w:name w:val="xl48"/>
    <w:basedOn w:val="712"/>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84" w:customStyle="1">
    <w:name w:val="xl49"/>
    <w:basedOn w:val="712"/>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85" w:customStyle="1">
    <w:name w:val="xl50"/>
    <w:basedOn w:val="712"/>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86" w:customStyle="1">
    <w:name w:val="xl51"/>
    <w:basedOn w:val="712"/>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87" w:customStyle="1">
    <w:name w:val="xl52"/>
    <w:basedOn w:val="712"/>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88" w:customStyle="1">
    <w:name w:val="xl53"/>
    <w:basedOn w:val="712"/>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89" w:customStyle="1">
    <w:name w:val="xl54"/>
    <w:basedOn w:val="712"/>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90" w:customStyle="1">
    <w:name w:val="xl55"/>
    <w:basedOn w:val="712"/>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91" w:customStyle="1">
    <w:name w:val="xl57"/>
    <w:basedOn w:val="712"/>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92" w:customStyle="1">
    <w:name w:val="xl58"/>
    <w:basedOn w:val="712"/>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93" w:customStyle="1">
    <w:name w:val="xl59"/>
    <w:basedOn w:val="712"/>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94" w:customStyle="1">
    <w:name w:val="xl60"/>
    <w:basedOn w:val="712"/>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95" w:customStyle="1">
    <w:name w:val="xl61"/>
    <w:basedOn w:val="712"/>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96" w:customStyle="1">
    <w:name w:val="xl62"/>
    <w:basedOn w:val="712"/>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97" w:customStyle="1">
    <w:name w:val="样式 文档正文 + 宋体 小四"/>
    <w:basedOn w:val="973"/>
    <w:qFormat/>
    <w:pPr>
      <w:spacing w:line="480" w:lineRule="exact"/>
    </w:pPr>
    <w:rPr>
      <w:rFonts w:ascii="宋体" w:hAnsi="宋体" w:eastAsia="宋体"/>
      <w:szCs w:val="20"/>
    </w:rPr>
  </w:style>
  <w:style w:type="paragraph" w:styleId="1298" w:customStyle="1">
    <w:name w:val="正文字缩2字"/>
    <w:basedOn w:val="712"/>
    <w:qFormat/>
    <w:pPr>
      <w:ind w:left="200" w:firstLine="200"/>
      <w:spacing w:before="60" w:after="60" w:line="360" w:lineRule="auto"/>
    </w:pPr>
    <w:rPr>
      <w:rFonts w:ascii="Times New Roman" w:hAnsi="Times New Roman" w:eastAsia="宋体" w:cs="Times New Roman"/>
      <w:sz w:val="24"/>
    </w:rPr>
  </w:style>
  <w:style w:type="paragraph" w:styleId="1299" w:customStyle="1">
    <w:name w:val="正文4"/>
    <w:basedOn w:val="712"/>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300" w:customStyle="1">
    <w:name w:val="题头内容"/>
    <w:basedOn w:val="712"/>
    <w:qFormat/>
    <w:pPr>
      <w:ind w:right="879" w:firstLine="839"/>
      <w:jc w:val="center"/>
      <w:spacing w:before="120" w:after="120" w:line="312" w:lineRule="atLeast"/>
    </w:pPr>
    <w:rPr>
      <w:rFonts w:ascii="黑体" w:hAnsi="Times New Roman" w:eastAsia="黑体" w:cs="Times New Roman"/>
      <w:sz w:val="32"/>
      <w:szCs w:val="20"/>
    </w:rPr>
  </w:style>
  <w:style w:type="paragraph" w:styleId="1301" w:customStyle="1">
    <w:name w:val="样式 标题 2第一章 标题 2Heading 2 HiddenHeading 2 CCBSheading 2H2h2..."/>
    <w:basedOn w:val="714"/>
    <w:qFormat/>
    <w:pPr>
      <w:ind w:firstLine="560"/>
      <w:jc w:val="both"/>
      <w:keepLines/>
      <w:keepNext/>
      <w:spacing w:beforeAutospacing="0" w:afterAutospacing="0" w:line="360" w:lineRule="auto"/>
    </w:pPr>
    <w:rPr>
      <w:rFonts w:hint="default" w:ascii="黑体" w:eastAsia="黑体"/>
      <w:b w:val="0"/>
      <w:sz w:val="28"/>
      <w:szCs w:val="28"/>
    </w:rPr>
  </w:style>
  <w:style w:type="paragraph" w:styleId="1302" w:customStyle="1">
    <w:name w:val="2001版正文样式"/>
    <w:basedOn w:val="712"/>
    <w:qFormat/>
    <w:pPr>
      <w:ind w:firstLine="629"/>
      <w:spacing w:line="360" w:lineRule="auto"/>
    </w:pPr>
    <w:rPr>
      <w:rFonts w:ascii="宋体" w:hAnsi="宋体" w:eastAsia="宋体" w:cs="Arial"/>
      <w:spacing w:val="20"/>
      <w:sz w:val="24"/>
      <w:szCs w:val="20"/>
    </w:rPr>
  </w:style>
  <w:style w:type="paragraph" w:styleId="1303" w:customStyle="1">
    <w:name w:val="样式 样式 标题 2 + 小二 + 段前: 0.5 行 段后: 0.5 行"/>
    <w:basedOn w:val="712"/>
    <w:qFormat/>
    <w:pPr>
      <w:ind w:left="578" w:hanging="578"/>
      <w:keepLines/>
      <w:outlineLvl w:val="1"/>
    </w:pPr>
    <w:rPr>
      <w:rFonts w:ascii="Arial" w:hAnsi="Arial" w:eastAsia="宋体" w:cs="宋体"/>
      <w:b/>
      <w:bCs/>
      <w:sz w:val="24"/>
      <w:szCs w:val="20"/>
    </w:rPr>
  </w:style>
  <w:style w:type="paragraph" w:styleId="1304" w:customStyle="1">
    <w:name w:val="样式 小四 首行缩进:  0.85 厘米 段前: 7.8 磅 段后: 7.8 磅"/>
    <w:basedOn w:val="712"/>
    <w:qFormat/>
    <w:pPr>
      <w:ind w:firstLine="200"/>
      <w:spacing w:before="156" w:after="156"/>
    </w:pPr>
    <w:rPr>
      <w:rFonts w:ascii="Times New Roman" w:hAnsi="Times New Roman" w:eastAsia="宋体" w:cs="Times New Roman"/>
      <w:sz w:val="24"/>
      <w:szCs w:val="20"/>
    </w:rPr>
  </w:style>
  <w:style w:type="paragraph" w:styleId="1305" w:customStyle="1">
    <w:name w:val="样式 正文（首行缩进两字） + 小四 首行缩进:  2 字符 段前: 7.8 磅 段后: 7.8 磅"/>
    <w:basedOn w:val="729"/>
    <w:qFormat/>
    <w:pPr>
      <w:ind w:firstLine="200"/>
      <w:spacing w:line="240" w:lineRule="auto"/>
    </w:pPr>
    <w:rPr>
      <w:rFonts w:eastAsia="宋体"/>
      <w:sz w:val="24"/>
      <w:szCs w:val="24"/>
    </w:rPr>
  </w:style>
  <w:style w:type="paragraph" w:styleId="1306" w:customStyle="1">
    <w:name w:val="样式 样式 标题 3 + 三号 段前: 0.5 行 段后: 0.5 行 + 段前: 0.5 行 段后: 0.5 行"/>
    <w:basedOn w:val="712"/>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307" w:customStyle="1">
    <w:name w:val="样式 标题 2H2UNDERRUBRIK 1-2h22nd levelTitre2l22Header 2Hea..."/>
    <w:basedOn w:val="714"/>
    <w:qFormat/>
    <w:pPr>
      <w:ind w:left="284"/>
      <w:keepLines/>
      <w:keepNext/>
      <w:spacing w:beforeAutospacing="0" w:afterAutospacing="0" w:line="360" w:lineRule="auto"/>
    </w:pPr>
    <w:rPr>
      <w:rFonts w:hint="default" w:hAnsi="Arial"/>
      <w:spacing w:val="20"/>
      <w:sz w:val="24"/>
      <w:szCs w:val="24"/>
    </w:rPr>
  </w:style>
  <w:style w:type="paragraph" w:styleId="1308" w:customStyle="1">
    <w:name w:val="正文（段前间距）"/>
    <w:basedOn w:val="729"/>
    <w:qFormat/>
    <w:pPr>
      <w:ind w:firstLine="200"/>
      <w:spacing w:line="240" w:lineRule="atLeast"/>
    </w:pPr>
    <w:rPr>
      <w:rFonts w:eastAsia="宋体"/>
      <w:sz w:val="21"/>
      <w:szCs w:val="24"/>
    </w:rPr>
  </w:style>
  <w:style w:type="paragraph" w:styleId="1309" w:customStyle="1">
    <w:name w:val="附录标识"/>
    <w:basedOn w:val="712"/>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310" w:customStyle="1">
    <w:name w:val="CellBody"/>
    <w:basedOn w:val="712"/>
    <w:qFormat/>
    <w:pPr>
      <w:jc w:val="left"/>
      <w:spacing w:before="60" w:after="60" w:line="240" w:lineRule="exact"/>
    </w:pPr>
    <w:rPr>
      <w:rFonts w:ascii="Times New Roman" w:hAnsi="Times New Roman" w:eastAsia="宋体" w:cs="Times New Roman"/>
      <w:szCs w:val="20"/>
    </w:rPr>
  </w:style>
  <w:style w:type="paragraph" w:styleId="1311" w:customStyle="1">
    <w:name w:val="规范正文"/>
    <w:basedOn w:val="712"/>
    <w:qFormat/>
    <w:pPr>
      <w:ind w:firstLine="480"/>
      <w:jc w:val="left"/>
      <w:spacing w:line="360" w:lineRule="auto"/>
      <w:widowControl/>
    </w:pPr>
    <w:rPr>
      <w:rFonts w:ascii="Times New Roman" w:hAnsi="Times New Roman" w:eastAsia="宋体" w:cs="Times New Roman"/>
      <w:sz w:val="24"/>
      <w:szCs w:val="20"/>
    </w:rPr>
  </w:style>
  <w:style w:type="paragraph" w:styleId="1312" w:customStyle="1">
    <w:name w:val="表格文字"/>
    <w:basedOn w:val="712"/>
    <w:qFormat/>
    <w:pPr>
      <w:jc w:val="center"/>
      <w:spacing w:line="360" w:lineRule="exact"/>
    </w:pPr>
    <w:rPr>
      <w:rFonts w:ascii="Times New Roman" w:hAnsi="Times New Roman" w:eastAsia="宋体" w:cs="Times New Roman"/>
      <w:szCs w:val="20"/>
    </w:rPr>
  </w:style>
  <w:style w:type="paragraph" w:styleId="1313" w:customStyle="1">
    <w:name w:val="WW-正文缩进"/>
    <w:basedOn w:val="712"/>
    <w:qFormat/>
    <w:pPr>
      <w:ind w:firstLine="420"/>
      <w:spacing w:after="120"/>
    </w:pPr>
    <w:rPr>
      <w:rFonts w:ascii="Times New Roman" w:hAnsi="Times New Roman" w:eastAsia="宋体" w:cs="Times New Roman"/>
      <w:szCs w:val="20"/>
      <w:lang w:eastAsia="ar-SA"/>
    </w:rPr>
  </w:style>
  <w:style w:type="paragraph" w:styleId="1314" w:customStyle="1">
    <w:name w:val="默认段落字体 Para Char"/>
    <w:basedOn w:val="712"/>
    <w:qFormat/>
    <w:pPr>
      <w:ind w:left="425" w:hanging="425"/>
      <w:spacing w:before="312" w:after="312" w:line="360" w:lineRule="auto"/>
    </w:pPr>
    <w:rPr>
      <w:rFonts w:ascii="Times New Roman" w:hAnsi="Times New Roman" w:eastAsia="宋体" w:cs="Times New Roman"/>
      <w:sz w:val="24"/>
    </w:rPr>
  </w:style>
  <w:style w:type="paragraph" w:styleId="1315" w:customStyle="1">
    <w:name w:val="Char1 Char Char Char Char Char Char Char Char"/>
    <w:basedOn w:val="712"/>
    <w:qFormat/>
    <w:pPr>
      <w:ind w:left="420" w:hanging="420"/>
      <w:tabs>
        <w:tab w:val="left" w:pos="420" w:leader="none"/>
      </w:tabs>
    </w:pPr>
    <w:rPr>
      <w:rFonts w:ascii="Tahoma" w:hAnsi="Tahoma" w:eastAsia="宋体" w:cs="Times New Roman"/>
      <w:sz w:val="24"/>
      <w:szCs w:val="20"/>
    </w:rPr>
  </w:style>
  <w:style w:type="paragraph" w:styleId="1316" w:customStyle="1">
    <w:name w:val="报告正文"/>
    <w:basedOn w:val="712"/>
    <w:qFormat/>
    <w:pPr>
      <w:ind w:left="570"/>
      <w:spacing w:after="80" w:line="360" w:lineRule="auto"/>
      <w:widowControl/>
    </w:pPr>
    <w:rPr>
      <w:rFonts w:ascii="Times New Roman" w:hAnsi="Times New Roman" w:eastAsia="宋体" w:cs="Times New Roman"/>
      <w:sz w:val="24"/>
      <w:szCs w:val="20"/>
    </w:rPr>
  </w:style>
  <w:style w:type="paragraph" w:styleId="1317" w:customStyle="1">
    <w:name w:val="Char1 Char Char Char Char Char Char Char Char Char Char Char Char"/>
    <w:basedOn w:val="732"/>
    <w:qFormat/>
    <w:rPr>
      <w:rFonts w:ascii="Tahoma" w:hAnsi="Tahoma" w:eastAsia="宋体"/>
      <w:sz w:val="24"/>
      <w:szCs w:val="24"/>
    </w:rPr>
  </w:style>
  <w:style w:type="paragraph" w:styleId="1318" w:customStyle="1">
    <w:name w:val="Char1 Char Char1 Char Char Char Char1 Char Char Char Char Char Char Char Char Char"/>
    <w:basedOn w:val="712"/>
    <w:qFormat/>
    <w:pPr>
      <w:spacing w:line="360" w:lineRule="auto"/>
    </w:pPr>
    <w:rPr>
      <w:rFonts w:ascii="Times New Roman" w:hAnsi="Times New Roman" w:eastAsia="宋体" w:cs="Times New Roman"/>
      <w:sz w:val="24"/>
      <w:szCs w:val="20"/>
    </w:rPr>
  </w:style>
  <w:style w:type="paragraph" w:styleId="1319" w:customStyle="1">
    <w:name w:val="默认段落字体 Para Char Char Char Char Char Char Char Char Char Char Char Char Char Char Char Char Char"/>
    <w:basedOn w:val="732"/>
    <w:qFormat/>
    <w:rPr>
      <w:rFonts w:ascii="Tahoma" w:hAnsi="Tahoma" w:eastAsia="宋体"/>
      <w:sz w:val="24"/>
      <w:szCs w:val="24"/>
    </w:rPr>
  </w:style>
  <w:style w:type="paragraph" w:styleId="1320" w:customStyle="1">
    <w:name w:val="Char Char Char Char Char Char Char Char Char Char Char Char1 Char Char Char1 Char Char Char Char Char Char Char Char Char Char Char Char Char Char Char Char Char Char1 Char Char Char Char"/>
    <w:basedOn w:val="712"/>
    <w:qFormat/>
    <w:pPr>
      <w:jc w:val="center"/>
      <w:keepNext/>
      <w:spacing w:before="40" w:after="40"/>
    </w:pPr>
    <w:rPr>
      <w:rFonts w:ascii="Times New Roman" w:hAnsi="Times New Roman" w:eastAsia="仿宋_GB2312" w:cs="Times New Roman"/>
      <w:sz w:val="24"/>
    </w:rPr>
  </w:style>
  <w:style w:type="character" w:styleId="1321" w:customStyle="1">
    <w:name w:val="content1"/>
    <w:basedOn w:val="722"/>
    <w:qFormat/>
    <w:rPr>
      <w:sz w:val="15"/>
      <w:szCs w:val="15"/>
    </w:rPr>
  </w:style>
  <w:style w:type="character" w:styleId="1322" w:customStyle="1">
    <w:name w:val="p2"/>
    <w:basedOn w:val="722"/>
    <w:qFormat/>
  </w:style>
  <w:style w:type="character" w:styleId="1323" w:customStyle="1">
    <w:name w:val="zi9pt-h1"/>
    <w:basedOn w:val="722"/>
    <w:qFormat/>
    <w:rPr>
      <w:color w:val="000000"/>
      <w:sz w:val="18"/>
      <w:szCs w:val="18"/>
    </w:rPr>
  </w:style>
  <w:style w:type="character" w:styleId="1324" w:customStyle="1">
    <w:name w:val="f9"/>
    <w:basedOn w:val="722"/>
    <w:qFormat/>
  </w:style>
  <w:style w:type="character" w:styleId="1325" w:customStyle="1">
    <w:name w:val="正文文字 Char"/>
    <w:basedOn w:val="722"/>
    <w:qFormat/>
    <w:rPr>
      <w:rFonts w:eastAsia="宋体"/>
      <w:sz w:val="24"/>
      <w:szCs w:val="24"/>
      <w:lang w:val="en-US" w:eastAsia="zh-CN" w:bidi="ar-SA"/>
    </w:rPr>
  </w:style>
  <w:style w:type="paragraph" w:styleId="1326" w:customStyle="1">
    <w:name w:val="表格题注"/>
    <w:next w:val="712"/>
    <w:qFormat/>
    <w:pPr>
      <w:ind w:left="1089" w:hanging="369"/>
      <w:jc w:val="center"/>
      <w:keepLines/>
    </w:pPr>
    <w:rPr>
      <w:rFonts w:ascii="Arial" w:hAnsi="Arial"/>
      <w:sz w:val="18"/>
      <w:szCs w:val="18"/>
    </w:rPr>
  </w:style>
  <w:style w:type="character" w:styleId="1327" w:customStyle="1">
    <w:name w:val="表格标题(居中) Char"/>
    <w:basedOn w:val="722"/>
    <w:qFormat/>
    <w:rPr>
      <w:rFonts w:eastAsia="黑体"/>
      <w:sz w:val="24"/>
      <w:szCs w:val="24"/>
      <w:lang w:val="en-US" w:eastAsia="zh-CN" w:bidi="ar-SA"/>
    </w:rPr>
  </w:style>
  <w:style w:type="paragraph" w:styleId="1328" w:customStyle="1">
    <w:name w:val="Item List in Table"/>
    <w:basedOn w:val="712"/>
    <w:qFormat/>
    <w:pPr>
      <w:numPr>
        <w:numId w:val="5"/>
      </w:numPr>
      <w:jc w:val="left"/>
      <w:spacing w:before="80" w:after="80" w:line="240" w:lineRule="atLeast"/>
      <w:widowControl/>
    </w:pPr>
    <w:rPr>
      <w:rFonts w:ascii="Times New Roman" w:hAnsi="Times New Roman" w:eastAsia="宋体" w:cs="Arial"/>
      <w:szCs w:val="21"/>
    </w:rPr>
  </w:style>
  <w:style w:type="paragraph" w:styleId="1329" w:customStyle="1">
    <w:name w:val="表格文本"/>
    <w:qFormat/>
    <w:pPr>
      <w:tabs>
        <w:tab w:val="decimal" w:pos="0" w:leader="none"/>
      </w:tabs>
    </w:pPr>
    <w:rPr>
      <w:rFonts w:ascii="Arial" w:hAnsi="Arial"/>
      <w:sz w:val="21"/>
      <w:szCs w:val="21"/>
    </w:rPr>
  </w:style>
  <w:style w:type="paragraph" w:styleId="1330" w:customStyle="1">
    <w:name w:val="图位"/>
    <w:basedOn w:val="712"/>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31" w:customStyle="1">
    <w:name w:val="Body"/>
    <w:basedOn w:val="712"/>
    <w:next w:val="712"/>
    <w:link w:val="1332"/>
    <w:qFormat/>
    <w:pPr>
      <w:ind w:firstLine="420"/>
      <w:spacing w:line="560" w:lineRule="exact"/>
      <w:widowControl/>
      <w:tabs>
        <w:tab w:val="left" w:pos="1247" w:leader="none"/>
      </w:tabs>
    </w:pPr>
    <w:rPr>
      <w:rFonts w:ascii="Arial" w:hAnsi="Arial" w:eastAsia="宋体" w:cs="Times New Roman"/>
      <w:szCs w:val="21"/>
    </w:rPr>
  </w:style>
  <w:style w:type="character" w:styleId="1332" w:customStyle="1">
    <w:name w:val="Body Char2"/>
    <w:basedOn w:val="722"/>
    <w:link w:val="1331"/>
    <w:qFormat/>
    <w:rPr>
      <w:rFonts w:ascii="Arial" w:hAnsi="Arial" w:eastAsia="宋体" w:cs="Times New Roman"/>
      <w:sz w:val="21"/>
      <w:szCs w:val="21"/>
    </w:rPr>
  </w:style>
  <w:style w:type="paragraph" w:styleId="1333" w:customStyle="1">
    <w:name w:val="table wide"/>
    <w:basedOn w:val="712"/>
    <w:qFormat/>
    <w:pPr>
      <w:jc w:val="center"/>
      <w:keepLines/>
      <w:spacing w:before="40" w:after="40" w:line="420" w:lineRule="exact"/>
      <w:widowControl/>
    </w:pPr>
    <w:rPr>
      <w:rFonts w:ascii="仿宋_GB2312" w:hAnsi="Times New Roman" w:eastAsia="仿宋_GB2312" w:cs="Times New Roman"/>
      <w:sz w:val="24"/>
      <w:szCs w:val="20"/>
    </w:rPr>
  </w:style>
  <w:style w:type="character" w:styleId="1334" w:customStyle="1">
    <w:name w:val="表格(五号) Char"/>
    <w:basedOn w:val="722"/>
    <w:qFormat/>
    <w:rPr>
      <w:rFonts w:eastAsia="宋体"/>
      <w:sz w:val="21"/>
      <w:szCs w:val="24"/>
      <w:lang w:val="en-US" w:eastAsia="zh-CN" w:bidi="ar-SA"/>
    </w:rPr>
  </w:style>
  <w:style w:type="paragraph" w:styleId="1335" w:customStyle="1">
    <w:name w:val="0正文"/>
    <w:basedOn w:val="712"/>
    <w:qFormat/>
    <w:pPr>
      <w:ind w:firstLine="480"/>
    </w:pPr>
    <w:rPr>
      <w:rFonts w:ascii="仿宋_GB2312" w:hAnsi="Times New Roman" w:eastAsia="华文中宋" w:cs="Times New Roman"/>
      <w:color w:val="0070c0"/>
      <w:sz w:val="28"/>
      <w:szCs w:val="20"/>
    </w:rPr>
  </w:style>
  <w:style w:type="paragraph" w:styleId="1336" w:customStyle="1">
    <w:name w:val="Andy_正文"/>
    <w:basedOn w:val="712"/>
    <w:qFormat/>
    <w:pPr>
      <w:ind w:firstLine="200"/>
      <w:spacing w:line="360" w:lineRule="auto"/>
    </w:pPr>
    <w:rPr>
      <w:rFonts w:ascii="Times New Roman" w:hAnsi="Times New Roman" w:eastAsia="宋体" w:cs="Arial"/>
      <w:color w:val="000000"/>
      <w:sz w:val="24"/>
    </w:rPr>
  </w:style>
  <w:style w:type="character" w:styleId="1337" w:customStyle="1">
    <w:name w:val="font01"/>
    <w:basedOn w:val="722"/>
    <w:qFormat/>
    <w:rPr>
      <w:rFonts w:hint="eastAsia" w:ascii="宋体" w:hAnsi="宋体" w:eastAsia="宋体" w:cs="宋体"/>
      <w:color w:val="000000"/>
      <w:sz w:val="22"/>
      <w:szCs w:val="22"/>
      <w:u w:val="none"/>
    </w:rPr>
  </w:style>
  <w:style w:type="character" w:styleId="1338" w:customStyle="1">
    <w:name w:val="text1 Char"/>
    <w:link w:val="1339"/>
    <w:qFormat/>
    <w:rPr>
      <w:rFonts w:cs="宋体"/>
      <w:sz w:val="24"/>
      <w:szCs w:val="24"/>
    </w:rPr>
  </w:style>
  <w:style w:type="paragraph" w:styleId="1339" w:customStyle="1">
    <w:name w:val="text1"/>
    <w:basedOn w:val="712"/>
    <w:link w:val="1338"/>
    <w:qFormat/>
    <w:pPr>
      <w:ind w:firstLine="480"/>
      <w:jc w:val="left"/>
      <w:spacing w:line="360" w:lineRule="auto"/>
    </w:pPr>
    <w:rPr>
      <w:rFonts w:cs="宋体"/>
      <w:sz w:val="24"/>
    </w:rPr>
  </w:style>
  <w:style w:type="character" w:styleId="1340" w:customStyle="1">
    <w:name w:val="结算规范正文 Char"/>
    <w:link w:val="1341"/>
    <w:qFormat/>
    <w:rPr>
      <w:rFonts w:ascii="宋体" w:hAnsi="宋体"/>
      <w:sz w:val="24"/>
    </w:rPr>
  </w:style>
  <w:style w:type="paragraph" w:styleId="1341" w:customStyle="1">
    <w:name w:val="结算规范正文"/>
    <w:basedOn w:val="712"/>
    <w:link w:val="1340"/>
    <w:qFormat/>
    <w:pPr>
      <w:ind w:firstLine="480"/>
      <w:spacing w:before="60" w:after="60" w:line="360" w:lineRule="auto"/>
    </w:pPr>
    <w:rPr>
      <w:rFonts w:ascii="宋体" w:hAnsi="宋体"/>
      <w:sz w:val="24"/>
      <w:szCs w:val="20"/>
    </w:rPr>
  </w:style>
  <w:style w:type="paragraph" w:styleId="1342" w:customStyle="1">
    <w:name w:val="Normal Paragraph"/>
    <w:qFormat/>
    <w:pPr>
      <w:jc w:val="both"/>
      <w:widowControl w:val="off"/>
    </w:pPr>
    <w:rPr>
      <w:rFonts w:asciiTheme="minorHAnsi" w:hAnsiTheme="minorHAnsi" w:eastAsiaTheme="minorEastAsia" w:cstheme="minorBidi"/>
      <w:sz w:val="22"/>
      <w:szCs w:val="22"/>
    </w:rPr>
  </w:style>
  <w:style w:type="character" w:styleId="1343" w:customStyle="1">
    <w:name w:val="未处理的提及1"/>
    <w:basedOn w:val="722"/>
    <w:uiPriority w:val="99"/>
    <w:semiHidden/>
    <w:unhideWhenUsed/>
    <w:qFormat/>
    <w:rPr>
      <w:color w:val="605e5c"/>
      <w:shd w:val="clear" w:color="auto" w:fill="e1dfdd"/>
    </w:rPr>
  </w:style>
  <w:style w:type="table" w:styleId="1344" w:customStyle="1">
    <w:name w:val="网格型1"/>
    <w:basedOn w:val="72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5" w:customStyle="1">
    <w:name w:val="样式 文档正文 Char Char Char Char Char + 宋体 行距: 1.5 倍行距"/>
    <w:basedOn w:val="712"/>
    <w:qFormat/>
    <w:pPr>
      <w:ind w:firstLine="480"/>
    </w:pPr>
    <w:rPr>
      <w:rFonts w:ascii="宋体" w:hAnsi="宋体" w:eastAsia="仿宋_GB2312" w:cs="宋体"/>
      <w:sz w:val="32"/>
      <w:szCs w:val="20"/>
    </w:rPr>
  </w:style>
  <w:style w:type="paragraph" w:styleId="1346" w:customStyle="1">
    <w:name w:val="默认 A"/>
    <w:qFormat/>
    <w:rPr>
      <w:rFonts w:ascii="Helvetica" w:hAnsi="Helvetica" w:eastAsia="Arial Unicode MS" w:cs="Arial Unicode MS"/>
      <w:color w:val="000000"/>
      <w:sz w:val="22"/>
      <w:szCs w:val="22"/>
      <w:lang w:val="zh-TW" w:eastAsia="zh-TW"/>
    </w:rPr>
  </w:style>
  <w:style w:type="paragraph" w:styleId="1347" w:customStyle="1">
    <w:name w:val="Normal_4"/>
    <w:qFormat/>
    <w:pPr>
      <w:jc w:val="both"/>
      <w:spacing w:before="120" w:after="240"/>
    </w:pPr>
    <w:rPr>
      <w:rFonts w:eastAsia="Calibri"/>
      <w:sz w:val="22"/>
      <w:szCs w:val="22"/>
      <w:lang w:val="ru-RU" w:eastAsia="en-US"/>
    </w:rPr>
  </w:style>
  <w:style w:type="character" w:styleId="1348" w:customStyle="1">
    <w:name w:val="未处理的提及2"/>
    <w:basedOn w:val="722"/>
    <w:uiPriority w:val="99"/>
    <w:semiHidden/>
    <w:unhideWhenUsed/>
    <w:qFormat/>
    <w:rPr>
      <w:color w:val="605e5c"/>
      <w:shd w:val="clear" w:color="auto" w:fill="e1dfdd"/>
    </w:rPr>
  </w:style>
  <w:style w:type="character" w:styleId="1349" w:customStyle="1">
    <w:name w:val="text_jrykg"/>
    <w:basedOn w:val="722"/>
    <w:qFormat/>
  </w:style>
  <w:style w:type="paragraph" w:styleId="1350" w:customStyle="1">
    <w:name w:val="正文:缩进"/>
    <w:basedOn w:val="712"/>
    <w:link w:val="1351"/>
    <w:qFormat/>
    <w:pPr>
      <w:ind w:firstLine="200"/>
      <w:jc w:val="left"/>
      <w:spacing w:line="360" w:lineRule="auto"/>
    </w:pPr>
    <w:rPr>
      <w:rFonts w:ascii="Calibri" w:hAnsi="Calibri" w:eastAsia="宋体" w:cs="Times New Roman"/>
      <w:sz w:val="24"/>
    </w:rPr>
  </w:style>
  <w:style w:type="character" w:styleId="1351" w:customStyle="1">
    <w:name w:val="正文:缩进 字符"/>
    <w:basedOn w:val="722"/>
    <w:link w:val="1350"/>
    <w:qFormat/>
    <w:rPr>
      <w:rFonts w:ascii="Calibri" w:hAnsi="Calibri" w:eastAsia="宋体" w:cs="Times New Roman"/>
      <w:sz w:val="24"/>
      <w:szCs w:val="24"/>
    </w:rPr>
  </w:style>
  <w:style w:type="paragraph" w:styleId="1352" w:customStyle="1">
    <w:name w:val="样式10"/>
    <w:basedOn w:val="712"/>
    <w:link w:val="1361"/>
    <w:qFormat/>
    <w:rPr>
      <w:rFonts w:ascii="华文仿宋" w:hAnsi="华文仿宋" w:eastAsia="宋体" w:cs="Times New Roman"/>
      <w:sz w:val="28"/>
      <w:szCs w:val="28"/>
    </w:rPr>
  </w:style>
  <w:style w:type="character" w:styleId="1353" w:customStyle="1">
    <w:name w:val="标题 2 字符1"/>
    <w:basedOn w:val="722"/>
    <w:qFormat/>
    <w:rPr>
      <w:rFonts w:hint="default" w:ascii="Times New Roman" w:hAnsi="Times New Roman" w:eastAsia="黑体" w:cs="Times New Roman"/>
      <w:bCs/>
      <w:sz w:val="36"/>
      <w:szCs w:val="36"/>
    </w:rPr>
  </w:style>
  <w:style w:type="character" w:styleId="1354" w:customStyle="1">
    <w:name w:val="font31"/>
    <w:basedOn w:val="722"/>
    <w:qFormat/>
    <w:rPr>
      <w:rFonts w:hint="default" w:ascii="Tahoma" w:hAnsi="Tahoma" w:eastAsia="Tahoma" w:cs="Tahoma"/>
      <w:color w:val="000000"/>
      <w:sz w:val="20"/>
      <w:szCs w:val="20"/>
      <w:u w:val="none"/>
    </w:rPr>
  </w:style>
  <w:style w:type="character" w:styleId="1355" w:customStyle="1">
    <w:name w:val="标题 3 字符1"/>
    <w:basedOn w:val="722"/>
    <w:qFormat/>
    <w:rPr>
      <w:rFonts w:hint="default" w:ascii="Times New Roman" w:hAnsi="Times New Roman" w:eastAsia="黑体" w:cs="Times New Roman"/>
      <w:bCs/>
      <w:sz w:val="32"/>
      <w:szCs w:val="32"/>
    </w:rPr>
  </w:style>
  <w:style w:type="character" w:styleId="1356" w:customStyle="1">
    <w:name w:val="标题 4 字符1"/>
    <w:basedOn w:val="722"/>
    <w:qFormat/>
    <w:rPr>
      <w:rFonts w:hint="default" w:ascii="Times New Roman" w:hAnsi="Times New Roman" w:eastAsia="黑体" w:cs="Times New Roman"/>
      <w:bCs/>
      <w:sz w:val="30"/>
      <w:szCs w:val="28"/>
    </w:rPr>
  </w:style>
  <w:style w:type="character" w:styleId="1357" w:customStyle="1">
    <w:name w:val="font21"/>
    <w:basedOn w:val="722"/>
    <w:qFormat/>
    <w:rPr>
      <w:rFonts w:hint="eastAsia" w:ascii="微软雅黑" w:hAnsi="微软雅黑" w:eastAsia="微软雅黑" w:cs="微软雅黑"/>
      <w:b/>
      <w:bCs/>
      <w:color w:val="000000"/>
      <w:sz w:val="21"/>
      <w:szCs w:val="21"/>
      <w:u w:val="none"/>
    </w:rPr>
  </w:style>
  <w:style w:type="character" w:styleId="1358" w:customStyle="1">
    <w:name w:val="font41"/>
    <w:basedOn w:val="722"/>
    <w:qFormat/>
    <w:rPr>
      <w:rFonts w:hint="eastAsia" w:ascii="宋体" w:hAnsi="宋体" w:eastAsia="宋体" w:cs="宋体"/>
      <w:color w:val="000000"/>
      <w:sz w:val="20"/>
      <w:szCs w:val="20"/>
      <w:u w:val="none"/>
    </w:rPr>
  </w:style>
  <w:style w:type="character" w:styleId="1359" w:customStyle="1">
    <w:name w:val="font71"/>
    <w:basedOn w:val="722"/>
    <w:qFormat/>
    <w:rPr>
      <w:rFonts w:hint="eastAsia" w:ascii="宋体" w:hAnsi="宋体" w:eastAsia="宋体" w:cs="宋体"/>
      <w:color w:val="auto"/>
      <w:sz w:val="22"/>
      <w:szCs w:val="22"/>
      <w:u w:val="none"/>
    </w:rPr>
  </w:style>
  <w:style w:type="character" w:styleId="1360" w:customStyle="1">
    <w:name w:val="font61"/>
    <w:basedOn w:val="722"/>
    <w:qFormat/>
    <w:rPr>
      <w:rFonts w:hint="eastAsia" w:ascii="宋体" w:hAnsi="宋体" w:eastAsia="宋体" w:cs="宋体"/>
      <w:color w:val="auto"/>
      <w:sz w:val="22"/>
      <w:szCs w:val="22"/>
      <w:u w:val="none"/>
    </w:rPr>
  </w:style>
  <w:style w:type="character" w:styleId="1361" w:customStyle="1">
    <w:name w:val="样式10 字符"/>
    <w:basedOn w:val="722"/>
    <w:link w:val="1352"/>
    <w:qFormat/>
    <w:rPr>
      <w:rFonts w:ascii="华文仿宋" w:hAnsi="华文仿宋" w:eastAsia="宋体" w:cs="Times New Roman"/>
      <w:sz w:val="28"/>
      <w:szCs w:val="28"/>
    </w:rPr>
  </w:style>
  <w:style w:type="character" w:styleId="1362" w:customStyle="1">
    <w:name w:val="font51"/>
    <w:basedOn w:val="722"/>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B883F-8264-4CD1-B968-5C2D6EA0E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邹海君</cp:lastModifiedBy>
  <cp:revision>36</cp:revision>
  <dcterms:created xsi:type="dcterms:W3CDTF">2025-11-26T08:50:00Z</dcterms:created>
  <dcterms:modified xsi:type="dcterms:W3CDTF">2026-01-09T08:33:41Z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eyJoZGlkIjoiNDA1MGYyNGEzZTA5YzU0OGJjYjhiNjE3NDAyODYwYTUiLCJ1c2VySWQiOiIyNjQzMDgzNzEifQ==</vt:lpwstr>
  </property>
  <property fmtid="{D5CDD505-2E9C-101B-9397-08002B2CF9AE}" pid="4" name="ICV">
    <vt:lpwstr>BF5CEEC634F64AD1A408983B3502C2A1_12</vt:lpwstr>
  </property>
</Properties>
</file>