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spacing w:val="76"/>
          <w:sz w:val="24"/>
        </w:rPr>
      </w:pPr>
      <w:r>
        <w:rPr>
          <w:rFonts w:ascii="仿宋" w:hAnsi="仿宋" w:eastAsia="仿宋" w:cs="仿宋"/>
          <w:b/>
          <w:spacing w:val="76"/>
          <w:sz w:val="24"/>
        </w:rPr>
      </w:r>
      <w:r/>
    </w:p>
    <w:p>
      <w:pPr>
        <w:pStyle w:val="806"/>
        <w:ind w:firstLine="0"/>
        <w:rPr>
          <w:rFonts w:ascii="仿宋" w:hAnsi="仿宋" w:eastAsia="仿宋" w:cs="仿宋"/>
          <w:b/>
          <w:spacing w:val="76"/>
          <w:sz w:val="24"/>
        </w:rPr>
      </w:pPr>
      <w:r>
        <w:rPr>
          <w:rFonts w:ascii="仿宋" w:hAnsi="仿宋" w:eastAsia="仿宋" w:cs="仿宋"/>
          <w:b/>
          <w:spacing w:val="76"/>
          <w:sz w:val="24"/>
        </w:rPr>
      </w:r>
      <w:r/>
    </w:p>
    <w:p>
      <w:pPr>
        <w:pStyle w:val="806"/>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156"/>
        </w:rPr>
      </w:pPr>
      <w:r>
        <w:rPr>
          <w:rFonts w:hint="eastAsia" w:ascii="仿宋" w:hAnsi="仿宋" w:eastAsia="仿宋" w:cs="仿宋"/>
          <w:b/>
          <w:spacing w:val="76"/>
          <w:sz w:val="156"/>
        </w:rPr>
        <w:t xml:space="preserve">招标文件</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32"/>
        </w:rPr>
      </w:pPr>
      <w:r>
        <w:rPr>
          <w:rFonts w:ascii="仿宋" w:hAnsi="仿宋" w:eastAsia="仿宋" w:cs="仿宋"/>
          <w:sz w:val="32"/>
        </w:rPr>
      </w:r>
      <w:r/>
    </w:p>
    <w:p>
      <w:pPr>
        <w:pStyle w:val="806"/>
        <w:rPr>
          <w:rFonts w:ascii="仿宋" w:hAnsi="仿宋" w:eastAsia="仿宋" w:cs="仿宋"/>
          <w:sz w:val="32"/>
        </w:rPr>
      </w:pPr>
      <w:r>
        <w:rPr>
          <w:rFonts w:ascii="仿宋" w:hAnsi="仿宋" w:eastAsia="仿宋" w:cs="仿宋"/>
          <w:sz w:val="32"/>
        </w:rPr>
      </w:r>
      <w:r/>
    </w:p>
    <w:p>
      <w:pPr>
        <w:pStyle w:val="806"/>
        <w:rPr>
          <w:rFonts w:ascii="仿宋" w:hAnsi="仿宋" w:eastAsia="仿宋" w:cs="仿宋"/>
          <w:sz w:val="32"/>
        </w:rPr>
      </w:pPr>
      <w:r>
        <w:rPr>
          <w:rFonts w:ascii="仿宋" w:hAnsi="仿宋" w:eastAsia="仿宋" w:cs="仿宋"/>
          <w:sz w:val="32"/>
        </w:rPr>
      </w:r>
      <w:r/>
    </w:p>
    <w:p>
      <w:pPr>
        <w:ind w:firstLine="1080"/>
        <w:spacing w:line="360" w:lineRule="auto"/>
        <w:rPr>
          <w:rFonts w:ascii="仿宋" w:hAnsi="仿宋" w:eastAsia="仿宋" w:cs="仿宋"/>
          <w:sz w:val="36"/>
          <w:szCs w:val="36"/>
        </w:rPr>
      </w:pPr>
      <w:r>
        <w:rPr>
          <w:rFonts w:hint="eastAsia" w:ascii="仿宋" w:hAnsi="仿宋" w:eastAsia="仿宋" w:cs="仿宋"/>
          <w:sz w:val="36"/>
          <w:szCs w:val="36"/>
        </w:rPr>
        <w:t xml:space="preserve">项目编号：JSZC-320300-HWZX-G2024-0254</w:t>
      </w:r>
      <w:r/>
    </w:p>
    <w:p>
      <w:pPr>
        <w:ind w:firstLine="1080"/>
        <w:spacing w:line="360" w:lineRule="auto"/>
        <w:rPr>
          <w:rFonts w:ascii="仿宋" w:hAnsi="仿宋" w:eastAsia="仿宋" w:cs="仿宋"/>
          <w:sz w:val="36"/>
          <w:szCs w:val="36"/>
        </w:rPr>
      </w:pPr>
      <w:r>
        <w:rPr>
          <w:rFonts w:ascii="仿宋" w:hAnsi="仿宋" w:eastAsia="仿宋" w:cs="仿宋"/>
          <w:sz w:val="36"/>
          <w:szCs w:val="36"/>
        </w:rPr>
      </w:r>
      <w:r/>
    </w:p>
    <w:p>
      <w:pPr>
        <w:ind w:firstLine="1080"/>
        <w:spacing w:line="360" w:lineRule="auto"/>
        <w:rPr>
          <w:rFonts w:ascii="仿宋" w:hAnsi="仿宋" w:eastAsia="仿宋" w:cs="仿宋"/>
          <w:sz w:val="36"/>
          <w:szCs w:val="36"/>
        </w:rPr>
      </w:pPr>
      <w:r>
        <w:rPr>
          <w:rFonts w:hint="eastAsia" w:ascii="仿宋" w:hAnsi="仿宋" w:eastAsia="仿宋" w:cs="仿宋"/>
          <w:sz w:val="36"/>
          <w:szCs w:val="36"/>
        </w:rPr>
        <w:t xml:space="preserve">项目名称：</w:t>
      </w:r>
      <w:r>
        <w:rPr>
          <w:rFonts w:hint="eastAsia" w:ascii="仿宋" w:hAnsi="仿宋" w:eastAsia="仿宋" w:cs="仿宋"/>
          <w:sz w:val="36"/>
          <w:szCs w:val="36"/>
          <w:lang w:eastAsia="zh-CN"/>
        </w:rPr>
        <w:t xml:space="preserve">国球进社区、进公园</w:t>
      </w:r>
      <w:r>
        <w:rPr>
          <w:rFonts w:hint="eastAsia" w:ascii="仿宋" w:hAnsi="仿宋" w:eastAsia="仿宋" w:cs="仿宋"/>
          <w:sz w:val="36"/>
          <w:szCs w:val="36"/>
        </w:rPr>
        <w:t xml:space="preserve">项目</w:t>
      </w:r>
      <w:r/>
    </w:p>
    <w:p>
      <w:pPr>
        <w:ind w:firstLine="1080"/>
        <w:spacing w:line="360" w:lineRule="auto"/>
        <w:rPr>
          <w:rFonts w:ascii="仿宋" w:hAnsi="仿宋" w:eastAsia="仿宋" w:cs="仿宋"/>
          <w:sz w:val="36"/>
          <w:szCs w:val="36"/>
        </w:rPr>
      </w:pPr>
      <w:r>
        <w:rPr>
          <w:rFonts w:ascii="仿宋" w:hAnsi="仿宋" w:eastAsia="仿宋" w:cs="仿宋"/>
          <w:sz w:val="36"/>
          <w:szCs w:val="36"/>
        </w:rPr>
      </w:r>
      <w:r/>
    </w:p>
    <w:p>
      <w:pPr>
        <w:ind w:firstLine="1080"/>
        <w:spacing w:line="360" w:lineRule="auto"/>
        <w:rPr>
          <w:rFonts w:ascii="仿宋" w:hAnsi="仿宋" w:eastAsia="仿宋" w:cs="仿宋"/>
          <w:sz w:val="36"/>
          <w:szCs w:val="36"/>
        </w:rPr>
      </w:pPr>
      <w:r>
        <w:rPr>
          <w:rFonts w:hint="eastAsia" w:ascii="仿宋" w:hAnsi="仿宋" w:eastAsia="仿宋" w:cs="仿宋"/>
          <w:sz w:val="36"/>
          <w:szCs w:val="36"/>
        </w:rPr>
        <w:t xml:space="preserve">采 购 人：徐州市体育局</w:t>
      </w:r>
      <w:r/>
    </w:p>
    <w:p>
      <w:pPr>
        <w:ind w:right="-159" w:firstLine="2112"/>
        <w:spacing w:line="300" w:lineRule="auto"/>
        <w:rPr>
          <w:rFonts w:ascii="仿宋" w:hAnsi="仿宋" w:eastAsia="仿宋" w:cs="仿宋"/>
          <w:sz w:val="44"/>
        </w:rPr>
      </w:pPr>
      <w:r>
        <w:rPr>
          <w:rFonts w:ascii="仿宋" w:hAnsi="仿宋" w:eastAsia="仿宋" w:cs="仿宋"/>
          <w:sz w:val="44"/>
        </w:rPr>
      </w:r>
      <w:r/>
    </w:p>
    <w:p>
      <w:r/>
      <w:r/>
    </w:p>
    <w:p>
      <w:pPr>
        <w:pStyle w:val="849"/>
        <w:ind w:firstLine="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809"/>
      </w:pPr>
      <w:r/>
      <w:r/>
    </w:p>
    <w:p>
      <w:pPr>
        <w:ind w:right="-159" w:firstLine="1440"/>
        <w:spacing w:line="300" w:lineRule="auto"/>
        <w:rPr>
          <w:rFonts w:ascii="仿宋" w:hAnsi="仿宋" w:eastAsia="仿宋" w:cs="仿宋"/>
          <w:sz w:val="44"/>
        </w:rPr>
      </w:pPr>
      <w:r>
        <w:rPr>
          <w:rFonts w:hint="eastAsia" w:ascii="仿宋" w:hAnsi="仿宋" w:eastAsia="仿宋" w:cs="仿宋"/>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2002790</wp:posOffset>
                </wp:positionH>
                <wp:positionV relativeFrom="paragraph">
                  <wp:posOffset>146685</wp:posOffset>
                </wp:positionV>
                <wp:extent cx="1363980" cy="541020"/>
                <wp:effectExtent l="0" t="0" r="7620" b="1143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157.7pt;mso-position-horizontal:absolute;mso-position-vertical-relative:text;margin-top:11.5pt;mso-position-vertical:absolute;width:107.4pt;height:42.6pt;mso-wrap-distance-left:9.0pt;mso-wrap-distance-top:0.0pt;mso-wrap-distance-right:9.0pt;mso-wrap-distance-bottom:0.0pt;" stroked="f">
                <v:path textboxrect="0,0,0,0"/>
                <w10:wrap type="square"/>
                <v:imagedata r:id="rId19" o:title=""/>
              </v:shape>
            </w:pict>
          </mc:Fallback>
        </mc:AlternateContent>
      </w:r>
      <w:r/>
    </w:p>
    <w:p>
      <w:pPr>
        <w:ind w:right="-159" w:firstLine="2112"/>
        <w:spacing w:line="300" w:lineRule="auto"/>
        <w:rPr>
          <w:rFonts w:ascii="仿宋" w:hAnsi="仿宋" w:eastAsia="仿宋" w:cs="仿宋"/>
          <w:sz w:val="44"/>
        </w:rPr>
      </w:pPr>
      <w:r>
        <w:rPr>
          <w:rFonts w:ascii="仿宋" w:hAnsi="仿宋" w:eastAsia="仿宋" w:cs="仿宋"/>
          <w:sz w:val="44"/>
        </w:rPr>
      </w:r>
      <w:r/>
    </w:p>
    <w:p>
      <w:pPr>
        <w:jc w:val="center"/>
        <w:spacing w:line="360" w:lineRule="auto"/>
        <w:rPr>
          <w:rFonts w:ascii="仿宋" w:hAnsi="仿宋" w:eastAsia="仿宋" w:cs="仿宋"/>
          <w:sz w:val="30"/>
        </w:rPr>
      </w:pPr>
      <w:r>
        <w:rPr>
          <w:rFonts w:hint="eastAsia" w:ascii="仿宋" w:hAnsi="仿宋" w:eastAsia="仿宋" w:cs="仿宋"/>
          <w:sz w:val="30"/>
        </w:rPr>
        <w:t xml:space="preserve">采购代理机构：江苏海外集团国际工程咨询有限公司</w:t>
      </w:r>
      <w:r/>
    </w:p>
    <w:p>
      <w:pPr>
        <w:jc w:val="center"/>
        <w:spacing w:line="360" w:lineRule="auto"/>
        <w:rPr>
          <w:rFonts w:ascii="仿宋" w:hAnsi="仿宋" w:eastAsia="仿宋" w:cs="仿宋"/>
          <w:sz w:val="32"/>
          <w:szCs w:val="32"/>
        </w:rPr>
      </w:pPr>
      <w:r>
        <w:rPr>
          <w:rFonts w:hint="eastAsia" w:ascii="仿宋" w:hAnsi="仿宋" w:eastAsia="仿宋" w:cs="仿宋"/>
          <w:bCs/>
          <w:sz w:val="30"/>
        </w:rPr>
        <w:t xml:space="preserve">二〇二四年五月</w:t>
      </w:r>
      <w:r/>
    </w:p>
    <w:p>
      <w:pP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sz w:val="44"/>
        </w:rPr>
      </w:r>
      <w:r/>
    </w:p>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39"/>
          <w:rFonts w:hint="eastAsia" w:ascii="仿宋" w:hAnsi="仿宋" w:eastAsia="仿宋" w:cs="仿宋"/>
          <w:color w:val="auto"/>
          <w:sz w:val="30"/>
        </w:rPr>
        <w:t xml:space="preserve">第一章  投标邀请</w:t>
      </w:r>
      <w:r>
        <w:rPr>
          <w:rStyle w:val="839"/>
          <w:rFonts w:hint="eastAsia" w:ascii="仿宋" w:hAnsi="仿宋" w:eastAsia="仿宋" w:cs="仿宋"/>
          <w:color w:val="auto"/>
          <w:sz w:val="30"/>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39"/>
          <w:rFonts w:hint="eastAsia" w:ascii="仿宋" w:hAnsi="仿宋" w:eastAsia="仿宋" w:cs="仿宋"/>
          <w:color w:val="auto"/>
          <w:sz w:val="30"/>
        </w:rPr>
        <w:t xml:space="preserve">第二章  投标人须知</w:t>
      </w:r>
      <w:r>
        <w:rPr>
          <w:rStyle w:val="839"/>
          <w:rFonts w:hint="eastAsia" w:ascii="仿宋" w:hAnsi="仿宋" w:eastAsia="仿宋" w:cs="仿宋"/>
          <w:color w:val="auto"/>
          <w:sz w:val="30"/>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39"/>
          <w:rFonts w:hint="eastAsia" w:ascii="仿宋" w:hAnsi="仿宋" w:eastAsia="仿宋" w:cs="仿宋"/>
          <w:color w:val="auto"/>
          <w:sz w:val="30"/>
        </w:rPr>
        <w:t xml:space="preserve">第三章  投标资料表</w:t>
      </w:r>
      <w:r>
        <w:rPr>
          <w:rStyle w:val="839"/>
          <w:rFonts w:hint="eastAsia" w:ascii="仿宋" w:hAnsi="仿宋" w:eastAsia="仿宋" w:cs="仿宋"/>
          <w:color w:val="auto"/>
          <w:sz w:val="30"/>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39"/>
          <w:rFonts w:hint="eastAsia" w:ascii="仿宋" w:hAnsi="仿宋" w:eastAsia="仿宋" w:cs="仿宋"/>
          <w:color w:val="auto"/>
          <w:sz w:val="30"/>
        </w:rPr>
        <w:t xml:space="preserve">第四章  评标标准</w:t>
      </w:r>
      <w:r>
        <w:rPr>
          <w:rStyle w:val="839"/>
          <w:rFonts w:hint="eastAsia" w:ascii="仿宋" w:hAnsi="仿宋" w:eastAsia="仿宋" w:cs="仿宋"/>
          <w:color w:val="auto"/>
          <w:sz w:val="30"/>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39"/>
          <w:rFonts w:hint="eastAsia" w:ascii="仿宋" w:hAnsi="仿宋" w:eastAsia="仿宋" w:cs="仿宋"/>
          <w:color w:val="auto"/>
          <w:sz w:val="30"/>
        </w:rPr>
        <w:t xml:space="preserve">第五章  拟签订的合同文本</w:t>
      </w:r>
      <w:r>
        <w:rPr>
          <w:rStyle w:val="839"/>
          <w:rFonts w:hint="eastAsia" w:ascii="仿宋" w:hAnsi="仿宋" w:eastAsia="仿宋" w:cs="仿宋"/>
          <w:color w:val="auto"/>
          <w:sz w:val="30"/>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39"/>
          <w:rFonts w:hint="eastAsia" w:ascii="仿宋" w:hAnsi="仿宋" w:eastAsia="仿宋" w:cs="仿宋"/>
          <w:color w:val="auto"/>
          <w:sz w:val="30"/>
        </w:rPr>
        <w:t xml:space="preserve">第六章  采购需求</w:t>
      </w:r>
      <w:r>
        <w:rPr>
          <w:rStyle w:val="839"/>
          <w:rFonts w:hint="eastAsia" w:ascii="仿宋" w:hAnsi="仿宋" w:eastAsia="仿宋" w:cs="仿宋"/>
          <w:color w:val="auto"/>
          <w:sz w:val="30"/>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39"/>
          <w:rFonts w:hint="eastAsia" w:ascii="仿宋" w:hAnsi="仿宋" w:eastAsia="仿宋" w:cs="仿宋"/>
          <w:color w:val="auto"/>
          <w:sz w:val="30"/>
        </w:rPr>
        <w:t xml:space="preserve">第七章  投标文件相关格式</w:t>
      </w:r>
      <w:r>
        <w:rPr>
          <w:rStyle w:val="839"/>
          <w:rFonts w:hint="eastAsia" w:ascii="仿宋" w:hAnsi="仿宋" w:eastAsia="仿宋" w:cs="仿宋"/>
          <w:color w:val="auto"/>
          <w:sz w:val="30"/>
        </w:rPr>
        <w:fldChar w:fldCharType="end"/>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sz w:val="44"/>
        </w:rPr>
      </w:r>
      <w:r/>
    </w:p>
    <w:p>
      <w:pPr>
        <w:jc w:val="center"/>
        <w:spacing w:line="519" w:lineRule="atLeast"/>
        <w:rPr>
          <w:rFonts w:ascii="仿宋" w:hAnsi="仿宋" w:eastAsia="仿宋" w:cs="仿宋"/>
          <w:b/>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徐州市体育局</w:t>
      </w:r>
      <w:r/>
    </w:p>
    <w:p>
      <w:pPr>
        <w:jc w:val="center"/>
        <w:spacing w:line="519" w:lineRule="atLeast"/>
        <w:rPr>
          <w:rFonts w:ascii="仿宋" w:hAnsi="仿宋" w:eastAsia="仿宋" w:cs="仿宋"/>
          <w:b/>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w:t>
      </w:r>
      <w:r>
        <w:rPr>
          <w:rFonts w:hint="eastAsia" w:ascii="仿宋" w:hAnsi="仿宋" w:eastAsia="仿宋" w:cs="仿宋"/>
          <w:b/>
          <w:sz w:val="44"/>
          <w:szCs w:val="44"/>
          <w:lang w:eastAsia="zh-CN"/>
        </w:rPr>
        <w:t xml:space="preserve">国球进社区、进公园</w:t>
      </w:r>
      <w:r>
        <w:rPr>
          <w:rFonts w:hint="eastAsia" w:ascii="仿宋" w:hAnsi="仿宋" w:eastAsia="仿宋" w:cs="仿宋"/>
          <w:b/>
          <w:sz w:val="44"/>
          <w:szCs w:val="44"/>
        </w:rPr>
        <w:t xml:space="preserve">项目》</w:t>
      </w:r>
      <w:r/>
    </w:p>
    <w:p>
      <w:pPr>
        <w:jc w:val="center"/>
        <w:spacing w:line="519" w:lineRule="atLeast"/>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招标文件</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第一章  投标邀请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u w:val="single"/>
        </w:rPr>
        <w:t xml:space="preserve">江苏海外集团国际工程咨询有限公司</w:t>
      </w:r>
      <w:r>
        <w:rPr>
          <w:rFonts w:hint="eastAsia" w:ascii="仿宋" w:hAnsi="仿宋" w:eastAsia="仿宋" w:cs="仿宋"/>
          <w:sz w:val="30"/>
        </w:rPr>
        <w:t xml:space="preserve">对</w:t>
      </w:r>
      <w:r>
        <w:rPr>
          <w:rFonts w:hint="eastAsia" w:ascii="仿宋" w:hAnsi="仿宋" w:eastAsia="仿宋" w:cs="仿宋"/>
          <w:sz w:val="30"/>
          <w:u w:val="single"/>
          <w:lang w:eastAsia="zh-CN"/>
        </w:rPr>
        <w:t xml:space="preserve">国球进社区、进公园</w:t>
      </w:r>
      <w:r>
        <w:rPr>
          <w:rFonts w:hint="eastAsia" w:ascii="仿宋" w:hAnsi="仿宋" w:eastAsia="仿宋" w:cs="仿宋"/>
          <w:sz w:val="30"/>
          <w:u w:val="single"/>
        </w:rPr>
        <w:t xml:space="preserve">项目</w:t>
      </w:r>
      <w:r>
        <w:rPr>
          <w:rFonts w:hint="eastAsia" w:ascii="仿宋" w:hAnsi="仿宋" w:eastAsia="仿宋" w:cs="仿宋"/>
          <w:sz w:val="30"/>
        </w:rPr>
        <w:t xml:space="preserve">进行公开招标采购，现邀请符合相关条件的供应商投标。</w:t>
      </w:r>
      <w:r/>
    </w:p>
    <w:p>
      <w:pPr>
        <w:ind w:firstLine="300"/>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一、项目名称和项目编号</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(一)项目名称：</w:t>
      </w:r>
      <w:r>
        <w:rPr>
          <w:rFonts w:hint="eastAsia" w:ascii="仿宋" w:hAnsi="仿宋" w:eastAsia="仿宋" w:cs="仿宋"/>
          <w:sz w:val="30"/>
          <w:lang w:eastAsia="zh-CN"/>
        </w:rPr>
        <w:t xml:space="preserve">国球进社区、进公园</w:t>
      </w:r>
      <w:r>
        <w:rPr>
          <w:rFonts w:hint="eastAsia" w:ascii="仿宋" w:hAnsi="仿宋" w:eastAsia="仿宋" w:cs="仿宋"/>
          <w:sz w:val="30"/>
        </w:rPr>
        <w:t xml:space="preserve">项目</w:t>
      </w:r>
      <w:r/>
    </w:p>
    <w:p>
      <w:pPr>
        <w:ind w:firstLine="300"/>
        <w:spacing w:line="519" w:lineRule="atLeast"/>
        <w:rPr>
          <w:rFonts w:ascii="仿宋" w:hAnsi="仿宋" w:eastAsia="仿宋" w:cs="仿宋"/>
          <w:color w:val="auto"/>
        </w:rPr>
        <w:pBdr>
          <w:top w:val="none" w:color="000000" w:sz="0" w:space="0"/>
          <w:left w:val="none" w:color="000000" w:sz="0" w:space="0"/>
          <w:bottom w:val="none" w:color="000000" w:sz="0" w:space="0"/>
          <w:right w:val="none" w:color="000000" w:sz="0" w:space="0"/>
        </w:pBdr>
      </w:pPr>
      <w:r/>
      <w:bookmarkStart w:id="2" w:name="_GoBack"/>
      <w:r>
        <w:rPr>
          <w:rFonts w:hint="eastAsia" w:ascii="仿宋" w:hAnsi="仿宋" w:eastAsia="仿宋" w:cs="仿宋"/>
          <w:color w:val="auto"/>
          <w:sz w:val="30"/>
        </w:rPr>
        <w:t xml:space="preserve">(二)项目编号：JSZC-320300-HWZX-G2024-0254</w:t>
      </w:r>
      <w:bookmarkEnd w:id="2"/>
      <w:r/>
      <w:r/>
    </w:p>
    <w:p>
      <w:pPr>
        <w:ind w:firstLine="300"/>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二、对投标人的资格要求</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2、售价：免费。</w:t>
      </w:r>
      <w:r/>
    </w:p>
    <w:p>
      <w:pPr>
        <w:ind w:firstLine="300"/>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四、投标有关信息</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（一）投标截止时间：</w:t>
      </w:r>
      <w:r>
        <w:rPr>
          <w:rFonts w:hint="eastAsia" w:ascii="仿宋" w:hAnsi="仿宋" w:eastAsia="仿宋" w:cs="仿宋"/>
          <w:b/>
          <w:sz w:val="30"/>
        </w:rPr>
        <w:t xml:space="preserve">2024年</w:t>
      </w:r>
      <w:r>
        <w:rPr>
          <w:rFonts w:hint="eastAsia" w:ascii="仿宋" w:hAnsi="仿宋" w:eastAsia="仿宋" w:cs="仿宋"/>
          <w:b/>
          <w:sz w:val="30"/>
          <w:u w:val="single"/>
        </w:rPr>
        <w:t xml:space="preserve">6</w:t>
      </w:r>
      <w:r>
        <w:rPr>
          <w:rFonts w:hint="eastAsia" w:ascii="仿宋" w:hAnsi="仿宋" w:eastAsia="仿宋" w:cs="仿宋"/>
          <w:b/>
          <w:sz w:val="30"/>
        </w:rPr>
        <w:t xml:space="preserve">月</w:t>
      </w:r>
      <w:r>
        <w:rPr>
          <w:rFonts w:hint="eastAsia" w:ascii="仿宋" w:hAnsi="仿宋" w:eastAsia="仿宋" w:cs="仿宋"/>
          <w:b/>
          <w:sz w:val="30"/>
          <w:u w:val="single"/>
        </w:rPr>
        <w:t xml:space="preserve">14</w:t>
      </w:r>
      <w:r>
        <w:rPr>
          <w:rFonts w:hint="eastAsia" w:ascii="仿宋" w:hAnsi="仿宋" w:eastAsia="仿宋" w:cs="仿宋"/>
          <w:b/>
          <w:sz w:val="30"/>
        </w:rPr>
        <w:t xml:space="preserve">日北京时间9：30</w:t>
      </w:r>
      <w:r>
        <w:rPr>
          <w:rFonts w:hint="eastAsia" w:ascii="仿宋" w:hAnsi="仿宋" w:eastAsia="仿宋" w:cs="仿宋"/>
          <w:sz w:val="30"/>
        </w:rPr>
        <w:t xml:space="preserve">。</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（二）开标时间：</w:t>
      </w:r>
      <w:r>
        <w:rPr>
          <w:rFonts w:hint="eastAsia" w:ascii="仿宋" w:hAnsi="仿宋" w:eastAsia="仿宋" w:cs="仿宋"/>
          <w:b/>
          <w:sz w:val="30"/>
        </w:rPr>
        <w:t xml:space="preserve">2024年</w:t>
      </w:r>
      <w:r>
        <w:rPr>
          <w:rFonts w:hint="eastAsia" w:ascii="仿宋" w:hAnsi="仿宋" w:eastAsia="仿宋" w:cs="仿宋"/>
          <w:b/>
          <w:sz w:val="30"/>
          <w:u w:val="single"/>
        </w:rPr>
        <w:t xml:space="preserve"> 6 </w:t>
      </w:r>
      <w:r>
        <w:rPr>
          <w:rFonts w:hint="eastAsia" w:ascii="仿宋" w:hAnsi="仿宋" w:eastAsia="仿宋" w:cs="仿宋"/>
          <w:b/>
          <w:sz w:val="30"/>
        </w:rPr>
        <w:t xml:space="preserve">月</w:t>
      </w:r>
      <w:r>
        <w:rPr>
          <w:rFonts w:hint="eastAsia" w:ascii="仿宋" w:hAnsi="仿宋" w:eastAsia="仿宋" w:cs="仿宋"/>
          <w:b/>
          <w:sz w:val="30"/>
          <w:u w:val="single"/>
        </w:rPr>
        <w:t xml:space="preserve"> 14 </w:t>
      </w:r>
      <w:r>
        <w:rPr>
          <w:rFonts w:hint="eastAsia" w:ascii="仿宋" w:hAnsi="仿宋" w:eastAsia="仿宋" w:cs="仿宋"/>
          <w:b/>
          <w:sz w:val="30"/>
        </w:rPr>
        <w:t xml:space="preserve">日北京时间9：30</w:t>
      </w:r>
      <w:r>
        <w:rPr>
          <w:rFonts w:hint="eastAsia" w:ascii="仿宋" w:hAnsi="仿宋" w:eastAsia="仿宋" w:cs="仿宋"/>
          <w:sz w:val="30"/>
        </w:rPr>
        <w:t xml:space="preserve">。</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五、采购人</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（一）名称：徐州市体育局</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（二）地址：徐州市泉山区湖北路11号</w:t>
      </w: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（三）联系方式：0516-82336519</w:t>
      </w:r>
      <w:r>
        <w:rPr>
          <w:color w:val="000000" w:themeColor="text1"/>
        </w:rPr>
      </w: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（四）采购项目联系人：郭杰</w:t>
      </w:r>
      <w:r>
        <w:rPr>
          <w:color w:val="000000" w:themeColor="text1"/>
        </w:rPr>
      </w:r>
      <w:r/>
    </w:p>
    <w:p>
      <w:pPr>
        <w:ind w:firstLine="1326"/>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联系电话：0516-82336519</w:t>
      </w:r>
      <w:r>
        <w:rPr>
          <w:color w:val="000000" w:themeColor="text1"/>
        </w:rPr>
      </w:r>
      <w:r/>
    </w:p>
    <w:p>
      <w:pPr>
        <w:ind w:firstLine="300"/>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六、采购代理机构</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（一）名称：江苏海外集团国际工程咨询有限公司</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（二）地址：江苏省徐州市泉山区金山东路北侧徐州软件园C-11号楼1011室</w:t>
      </w:r>
      <w:r/>
    </w:p>
    <w:p>
      <w:pPr>
        <w:ind w:firstLine="3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（三）联系方式：0516-83999055</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（四）采购项目联系人：孙逊</w:t>
      </w:r>
      <w:r/>
    </w:p>
    <w:p>
      <w:pPr>
        <w:ind w:firstLine="12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联系电话：0516-83999206/83999055</w:t>
      </w:r>
      <w:r/>
    </w:p>
    <w:p>
      <w:pPr>
        <w:ind w:firstLine="600"/>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720"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仿宋" w:hAnsi="仿宋" w:eastAsia="仿宋" w:cs="仿宋"/>
          <w:b/>
          <w:sz w:val="30"/>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 投标人须知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一、总则</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（一）采购人。采购人即指依法进行政府采购的国家机关、事业单位和团体组织。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（六）投标人的资格条件：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投标人是指响应招标、参加投标竞争的法人、其他组织或者自然人。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2.投标人授权代表系指法定代表人或受法人委托的受托人。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二、招标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（八）招标文件应包括以下内容：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第一章，投标邀请；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第二章，投标人须知；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第三章，投标资料表；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第四章，评标标准；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第五章，拟签订的合同文本；</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第六章，采购需求；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第七章，投标文件相关格式。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（九）招标文件澄清或者修改：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2.现场考察以本文件第三章《投标资料表》中的要求为准。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3.开标前答疑会以本文件第三章《投标资料表》中的要求为准。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三、投标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（十二）投标文件的构成：</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1.投标文件的构成以本文件第三章《投标资料表》中的要求为准。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2.投标人应当提交的资格、资信证明文件，以本文件第三章《投标资料表》中的所提要求为准。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（十三）投标函和价格表、商务条件、交货和提供服务的时间：</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2.商务条件以本文件第三章《投标资料表》中的要求为准。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3.交货和提供服务的时间，以本文件第三章《投标资料表》中所提要求为准。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（十四）投标报价要求：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1.投标人应按照招标文件的要求报出分项价格和总价。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2.投标人应按照招标文件的要求进行报价，如投标人作出偏离，应在《偏离表》中列出。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3.采购人不支付报价以外的任何费用。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（十五）投标货币。以本文件第三章《投标资料表》中所提要求为准。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（十六）投标有效期：</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（十七）投标文件的编制要求和签署要求：</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（2）投标人应对 CA 证书妥善保管，如被他人盗用投标，因此带来的结果均由投标人自行承担。</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（3）投标人应当对招标文件提出的要求和条件作出实质性响应，并在电子投标系统逐条应答。</w:t>
      </w:r>
      <w:r/>
    </w:p>
    <w:p>
      <w:pPr>
        <w:ind w:firstLine="482"/>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（十八）投标文件的盖章要求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1.投标文件的盖章要求以招标文件第三章《投标资料表》中的要求为准。</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（二十二）本项目不允许分包。</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（二十四）有下列情形之一的，其投标无效。</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1.不同投标人的投标文件，由同一单位或者个人编制；</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2.不同投标人委托同一单位或者个人办理投标事宜；</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5.不同投标人的投标文件相互混装；</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7.电子投标文件未按规定期限投标的；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8.电子投标文件未按招标文件要求签章的；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9.投标人未在规定时间内解密电子投标文件的；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11.纸质投标文件未按招标文件要求签署、盖章的；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12.不具备招标文件中规定的资格要求的；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13.报价超过招标文件中规定的预算金额或者最高限价的；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14.投标文件含有采购人不能接受的附加条件的；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15.法律、法规和招标文件规定的其他无效情形。</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四、开标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（二十五）开标：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2.投标人不足3家的，不得开标。</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3.开标过程由采购代理机构负责记录。</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5.投标人未参加开标的，视同认可开标结果。</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1.评标工作由采购代理机构负责组织，并履行下列职责：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（2）宣布评标纪律；</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（3）公布投标人名单，告知评审专家应当回避的情形；</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（4）组织评标委员会推选评标组长（采购人代表不得担任组长）；</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（5）在评标期间采取必要的通讯管理措施，保证评标活动不受外界干扰；</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（6）根据评标委员会的要求介绍政府采购相关政策法规、招标文件；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（8）核对评标结果，对有《</w:t>
      </w:r>
      <w:r>
        <w:fldChar w:fldCharType="begin"/>
      </w:r>
      <w:r>
        <w:instrText xml:space="preserve"> HYPERLINK "http://www.caigou2003.com/" \o "http://www.caigou2003.com/" </w:instrText>
      </w:r>
      <w:r>
        <w:fldChar w:fldCharType="separate"/>
      </w:r>
      <w:r>
        <w:rPr>
          <w:rStyle w:val="839"/>
          <w:rFonts w:hint="eastAsia" w:ascii="仿宋" w:hAnsi="仿宋" w:eastAsia="仿宋" w:cs="仿宋"/>
          <w:color w:val="auto"/>
          <w:sz w:val="30"/>
        </w:rPr>
        <w:t xml:space="preserve">政府采购</w:t>
      </w:r>
      <w:r>
        <w:rPr>
          <w:rStyle w:val="839"/>
          <w:rFonts w:hint="eastAsia" w:ascii="仿宋" w:hAnsi="仿宋" w:eastAsia="仿宋" w:cs="仿宋"/>
          <w:color w:val="auto"/>
          <w:sz w:val="30"/>
        </w:rPr>
        <w:fldChar w:fldCharType="end"/>
      </w:r>
      <w:r>
        <w:rPr>
          <w:rFonts w:hint="eastAsia" w:ascii="仿宋" w:hAnsi="仿宋" w:eastAsia="仿宋" w:cs="仿宋"/>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（10）处理与评标有关的其他事项。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2.评标委员会负责具体评标事务，并独立履行下列职责：</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（1）审查、评价投标文件是否符合招标文件的商务、技术等实质性要求；</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（2）要求投标人对投标文件有关事项作出澄清或者说明；</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（3）对投标文件进行比较和评价；</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（4）确定中标候选人名单，以及根据采购人委托直接确定中标人；</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（5）向采购人、采购代理机构或有关部门报告评标中发现的违法行为。</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（二十七）评标方法分为最低评标价法和综合评分法。</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（二十八）评标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1.评标工作程序：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（1）投标文件初审。</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①资格性审查。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②符合性审查。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（2）澄清有关问题。</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（3）比较与评价。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（4）推荐中标候选供应商名单。</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（5）编写评审报告（评标报告）。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3.采用</w:t>
      </w:r>
      <w:r>
        <w:fldChar w:fldCharType="begin"/>
      </w:r>
      <w:r>
        <w:instrText xml:space="preserve"> HYPERLINK "http://lilun.caigou2003.com/recijiedu/2365668.html" \o "http://lilun.caigou2003.com/recijiedu/2365668.html" </w:instrText>
      </w:r>
      <w:r>
        <w:fldChar w:fldCharType="separate"/>
      </w:r>
      <w:r>
        <w:rPr>
          <w:rStyle w:val="839"/>
          <w:rFonts w:hint="eastAsia" w:ascii="仿宋" w:hAnsi="仿宋" w:eastAsia="仿宋" w:cs="仿宋"/>
          <w:color w:val="auto"/>
          <w:sz w:val="30"/>
        </w:rPr>
        <w:t xml:space="preserve">最低评标价法</w:t>
      </w:r>
      <w:r>
        <w:rPr>
          <w:rStyle w:val="839"/>
          <w:rFonts w:hint="eastAsia" w:ascii="仿宋" w:hAnsi="仿宋" w:eastAsia="仿宋" w:cs="仿宋"/>
          <w:color w:val="auto"/>
          <w:sz w:val="30"/>
        </w:rPr>
        <w:fldChar w:fldCharType="end"/>
      </w:r>
      <w:r>
        <w:rPr>
          <w:rFonts w:hint="eastAsia" w:ascii="仿宋" w:hAnsi="仿宋" w:eastAsia="仿宋" w:cs="仿宋"/>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839"/>
          <w:rFonts w:hint="eastAsia" w:ascii="仿宋" w:hAnsi="仿宋" w:eastAsia="仿宋" w:cs="仿宋"/>
          <w:color w:val="auto"/>
          <w:sz w:val="30"/>
        </w:rPr>
        <w:t xml:space="preserve">综合评分法</w:t>
      </w:r>
      <w:r>
        <w:rPr>
          <w:rStyle w:val="839"/>
          <w:rFonts w:hint="eastAsia" w:ascii="仿宋" w:hAnsi="仿宋" w:eastAsia="仿宋" w:cs="仿宋"/>
          <w:color w:val="auto"/>
          <w:sz w:val="30"/>
        </w:rPr>
        <w:fldChar w:fldCharType="end"/>
      </w:r>
      <w:r>
        <w:rPr>
          <w:rFonts w:hint="eastAsia" w:ascii="仿宋" w:hAnsi="仿宋" w:eastAsia="仿宋" w:cs="仿宋"/>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非单一产品采购项目，多家投标人提供的核心产品品牌相同的，按前两款规定处理。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（二十九）投标文件报价出现前后不一致的，按照下列规定修正：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2.大写金额和小写金额不一致的，以大写金额为准；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3.单价金额小数点或者百分比有明显错位的，以开标一览表的总价为准，并修改单价；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4.总价金额与按单价合计金额不一致的，以单价金额计算结果为准。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（三十二）废标条款：</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出现下列情形之一的，应予废标。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1.符合专业条件的供应商或者对招标文件作实质响应的供应商不足三家的；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2.出现影响采购公正的违法、违规行为的；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3.投标人的报价均超过了采购预算，采购人不能支付的；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4.因重大变故，采购任务取消的。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六、定标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（三十三）采购代理机构应当在评标结束后2个工作日内将评标报告送采购人。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七、政府采购合同</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（三十六）签订政府采购合同（合同签订方式）：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采购人不得向中标人提出任何不合理的要求作为签订合同的条件。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（三十八）履约保证金：详见《第三章 投标资料表》。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（三十九）腐败和欺诈行为：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（1）腐败和欺诈行为的含义：</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（2）如果被推荐的中标人有腐败和欺诈行为，将取消其中标资格。</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八、询问和质疑</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（四十）询问和质疑</w:t>
      </w:r>
      <w:r/>
    </w:p>
    <w:p>
      <w:pPr>
        <w:ind w:firstLine="600"/>
        <w:spacing w:line="51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九、电子招标投标交易平台</w:t>
      </w:r>
      <w:r/>
    </w:p>
    <w:p>
      <w:pPr>
        <w:ind w:firstLine="6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第三章 投标资料表</w:t>
      </w:r>
      <w:r/>
    </w:p>
    <w:p>
      <w:pPr>
        <w:ind w:firstLine="600"/>
        <w:jc w:val="cente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6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46"/>
        <w:tblW w:w="97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本项目采购人：徐州市体育局</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投标人的资格条件：</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一、符合《中华人民共和国政府采购法》第二十二条的规定；</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同时明确相关事项如下：</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1、本项目不接受联合体参与采购活动。</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3、为本采购项目提供整体设计、规范编制或者项目管理、监理、检测等服务的供应商，不得再参加本采购项目的采购活动。</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三、查询及使用供应商信用记录：</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(一)由采购人查询信用信息。</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(二)查询渠道包括：</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1、“信用中国”网（www.creditchina.gov.cn）；</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2、中国政府采购网（www.ccgp.gov.cn）；</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3、“信用江苏”网（http://credit.jiangsu.gov.cn/）；</w:t>
            </w:r>
            <w:r/>
          </w:p>
          <w:p>
            <w:pPr>
              <w:ind w:firstLine="280"/>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4、“信用中国(江苏徐州)”网（http://www.xuzhoucredit.gov.cn）；</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(三)截止时点（查询环节）：开标后资格审查结束前。</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(四)信用信息查询记录和证据留存的具体方式：网页截屏打印，与其他采购文件一并保存。</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(五)信用信息的使用规则：</w:t>
            </w:r>
            <w:r/>
          </w:p>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招标代理服务费由中标人支付。按《招标代理服务收费标准》收取（见附件）。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(八)1</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sz w:val="28"/>
                <w:szCs w:val="28"/>
              </w:rPr>
            </w:pPr>
            <w:r>
              <w:rPr>
                <w:rFonts w:hint="eastAsia" w:ascii="仿宋" w:hAnsi="仿宋" w:eastAsia="仿宋" w:cs="仿宋"/>
                <w:b/>
                <w:bCs/>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(十)3</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(十二)1</w:t>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线上投标文件编制要求：</w:t>
            </w:r>
            <w:r/>
          </w:p>
          <w:p>
            <w:pPr>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请按照以下要求（包括但不限于以下要求）制作：</w:t>
            </w:r>
            <w:r/>
          </w:p>
          <w:p>
            <w:pPr>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一、基本目录</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1、《投标函》。要求加盖电子签章，格式见本文件第七章《投标文件相关格式》（必须提供，否则在符合性审查时按照投标无效处理）。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2、</w:t>
            </w:r>
            <w:r>
              <w:rPr>
                <w:rFonts w:hint="eastAsia" w:ascii="仿宋" w:hAnsi="仿宋" w:eastAsia="仿宋" w:cs="仿宋"/>
                <w:b/>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3、所投产品的环境标志产品认证证书原件的扫描件（如有）。</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（2）环境标志产品认证证书是否符合要求，采购人评标时查询中国政府采购网（www.ccgp.gov.cn）相关内容后确定。</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4、所投产品的节能产品认证证书原件的扫描件（如有）。</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（2）节能产品认证证书是否符合要求，采购人评标时查询中国政府采购网（www.ccgp.gov.cn）相关内容后确定。</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二、资格条件（必须提供，否则投标将被拒绝）</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(一)投标人合法有效的营业执照扫描件，或事业单位法人证书扫描件，或民办非企业单位登记证书扫描件。</w:t>
            </w:r>
            <w:r/>
          </w:p>
          <w:p>
            <w:pPr>
              <w:ind w:right="28"/>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(二)财务状况报告（即提供投标人的本项目开标时间前6个月内任何时间的</w:t>
            </w:r>
            <w:r>
              <w:rPr>
                <w:rFonts w:hint="eastAsia" w:ascii="仿宋" w:hAnsi="仿宋" w:eastAsia="仿宋" w:cs="仿宋"/>
                <w:b/>
                <w:sz w:val="28"/>
                <w:szCs w:val="28"/>
              </w:rPr>
              <w:t xml:space="preserve">资产负债表、利润表扫描件各一份</w:t>
            </w:r>
            <w:r>
              <w:rPr>
                <w:rFonts w:hint="eastAsia" w:ascii="仿宋" w:hAnsi="仿宋" w:eastAsia="仿宋" w:cs="仿宋"/>
                <w:sz w:val="28"/>
                <w:szCs w:val="28"/>
              </w:rPr>
              <w:t xml:space="preserve">；或提供投标人</w:t>
            </w:r>
            <w:r>
              <w:rPr>
                <w:rFonts w:hint="eastAsia" w:ascii="仿宋" w:hAnsi="仿宋" w:eastAsia="仿宋" w:cs="仿宋"/>
                <w:b/>
                <w:sz w:val="28"/>
                <w:szCs w:val="28"/>
              </w:rPr>
              <w:t xml:space="preserve">2022年度或2023年度财务报告扫描件</w:t>
            </w:r>
            <w:r>
              <w:rPr>
                <w:rFonts w:hint="eastAsia" w:ascii="仿宋" w:hAnsi="仿宋" w:eastAsia="仿宋" w:cs="仿宋"/>
                <w:sz w:val="28"/>
                <w:szCs w:val="28"/>
              </w:rPr>
              <w:t xml:space="preserve">一份；或投标人的本项目开标时间前6个月内银行出具的</w:t>
            </w:r>
            <w:r>
              <w:rPr>
                <w:rFonts w:hint="eastAsia" w:ascii="仿宋" w:hAnsi="仿宋" w:eastAsia="仿宋" w:cs="仿宋"/>
                <w:b/>
                <w:sz w:val="28"/>
                <w:szCs w:val="28"/>
              </w:rPr>
              <w:t xml:space="preserve">资信证明扫描件</w:t>
            </w:r>
            <w:r>
              <w:rPr>
                <w:rFonts w:hint="eastAsia" w:ascii="仿宋" w:hAnsi="仿宋" w:eastAsia="仿宋" w:cs="仿宋"/>
                <w:sz w:val="28"/>
                <w:szCs w:val="28"/>
              </w:rPr>
              <w:t xml:space="preserve">一份）；</w:t>
            </w:r>
            <w:r/>
          </w:p>
          <w:p>
            <w:pPr>
              <w:ind w:right="28"/>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(三)投标人的本项目开标时间前6个月内任何1个月的</w:t>
            </w:r>
            <w:r>
              <w:rPr>
                <w:rFonts w:hint="eastAsia" w:ascii="仿宋" w:hAnsi="仿宋" w:eastAsia="仿宋" w:cs="仿宋"/>
                <w:b/>
                <w:sz w:val="28"/>
                <w:szCs w:val="28"/>
              </w:rPr>
              <w:t xml:space="preserve">依法缴纳税收扫描件和社会保障资金扫描件</w:t>
            </w:r>
            <w:r>
              <w:rPr>
                <w:rFonts w:hint="eastAsia" w:ascii="仿宋" w:hAnsi="仿宋" w:eastAsia="仿宋" w:cs="仿宋"/>
                <w:sz w:val="28"/>
                <w:szCs w:val="28"/>
              </w:rPr>
              <w:t xml:space="preserve">的相关材料（依法免税或不需要缴纳社会保障资金的供应商,提供相应文件扫描件证明其依法免税或不需要缴纳社会保障资金)；</w:t>
            </w:r>
            <w:r/>
          </w:p>
          <w:p>
            <w:pPr>
              <w:ind w:right="28"/>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 具备履行合同所必需的设备和专业技术能力的证明材料。</w:t>
            </w:r>
            <w:r>
              <w:rPr>
                <w:rFonts w:hint="eastAsia" w:ascii="仿宋" w:hAnsi="仿宋" w:eastAsia="仿宋" w:cs="仿宋"/>
                <w:b/>
                <w:bCs/>
                <w:sz w:val="28"/>
                <w:szCs w:val="28"/>
              </w:rPr>
              <w:t xml:space="preserve">即</w:t>
            </w:r>
            <w:r>
              <w:rPr>
                <w:rFonts w:hint="eastAsia" w:ascii="仿宋" w:hAnsi="仿宋" w:eastAsia="仿宋" w:cs="仿宋"/>
                <w:b/>
                <w:sz w:val="28"/>
                <w:szCs w:val="28"/>
              </w:rPr>
              <w:t xml:space="preserve">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（五）投标人参加政府采购活动前3年内在经营活动中没有重大违法记录的书面声明，加盖</w:t>
            </w:r>
            <w:r>
              <w:rPr>
                <w:rFonts w:hint="eastAsia" w:ascii="仿宋" w:hAnsi="仿宋" w:eastAsia="仿宋" w:cs="仿宋"/>
                <w:b/>
                <w:sz w:val="28"/>
                <w:szCs w:val="28"/>
              </w:rPr>
              <w:t xml:space="preserve">电子签章</w:t>
            </w:r>
            <w:r>
              <w:rPr>
                <w:rFonts w:hint="eastAsia" w:ascii="仿宋" w:hAnsi="仿宋" w:eastAsia="仿宋" w:cs="仿宋"/>
                <w:sz w:val="28"/>
                <w:szCs w:val="28"/>
              </w:rPr>
              <w:t xml:space="preserve">，格式见本文件第七章《投标文件相关格式》。</w:t>
            </w:r>
            <w:r/>
          </w:p>
          <w:p>
            <w:pPr>
              <w:ind w:right="28"/>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（六）投标人《中小企业声明函》（加盖</w:t>
            </w:r>
            <w:r>
              <w:rPr>
                <w:rFonts w:hint="eastAsia" w:ascii="仿宋" w:hAnsi="仿宋" w:eastAsia="仿宋" w:cs="仿宋"/>
                <w:b/>
                <w:sz w:val="28"/>
                <w:szCs w:val="28"/>
              </w:rPr>
              <w:t xml:space="preserve">电子签章</w:t>
            </w:r>
            <w:r>
              <w:rPr>
                <w:rFonts w:hint="eastAsia" w:ascii="仿宋" w:hAnsi="仿宋" w:eastAsia="仿宋" w:cs="仿宋"/>
                <w:sz w:val="28"/>
                <w:szCs w:val="28"/>
              </w:rPr>
              <w:t xml:space="preserve">，格式见招标文件第七章《投标文件相关格式》）</w:t>
            </w:r>
            <w:r>
              <w:rPr>
                <w:rFonts w:hint="eastAsia" w:ascii="仿宋" w:hAnsi="仿宋" w:eastAsia="仿宋" w:cs="仿宋"/>
                <w:b/>
                <w:sz w:val="28"/>
                <w:szCs w:val="28"/>
              </w:rPr>
              <w:t xml:space="preserve">（必须提供，请填写完整）</w:t>
            </w:r>
            <w:r>
              <w:rPr>
                <w:rFonts w:hint="eastAsia" w:ascii="仿宋" w:hAnsi="仿宋" w:eastAsia="仿宋" w:cs="仿宋"/>
                <w:sz w:val="28"/>
                <w:szCs w:val="28"/>
              </w:rPr>
              <w:t xml:space="preserve">。查询渠道参考工业和信息化部发布的中小企业规模自测小程序。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注：</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三、符合条件（必须提供，否则投标无效）</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(一)报价</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1、《开标一览表》。</w:t>
            </w:r>
            <w:r>
              <w:rPr>
                <w:rFonts w:hint="eastAsia" w:ascii="仿宋" w:hAnsi="仿宋" w:eastAsia="仿宋" w:cs="仿宋"/>
                <w:sz w:val="28"/>
                <w:szCs w:val="28"/>
              </w:rPr>
              <w:t xml:space="preserve">要求加盖电子签章，格式见本文件第七章《投标文件相关格式》。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2、《分项价格表》。要求加盖电子签章，格式见本文件第七章《投标文件相关格式》（必须提供，否则在符合性审查时按照投标无效处理）。</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（二）商务资信</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1、《投标函》（加盖电子签章，格式见招标文件第七章《投标文件相关格式》。）</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2、</w:t>
            </w:r>
            <w:r>
              <w:rPr>
                <w:rFonts w:hint="eastAsia" w:ascii="仿宋" w:hAnsi="仿宋" w:eastAsia="仿宋" w:cs="仿宋"/>
                <w:b/>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（三）技术响应</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1、《偏离表》（加盖电子签章，格式见招标文件第七章《投标文件相关格式》。）</w:t>
            </w:r>
            <w:r/>
          </w:p>
          <w:p>
            <w:pPr>
              <w:numPr>
                <w:ilvl w:val="0"/>
                <w:numId w:val="2"/>
              </w:num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综合评审评分项</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（一）技术部分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1、偏离表、所投产品的技术规格</w:t>
            </w:r>
            <w:r>
              <w:rPr>
                <w:rFonts w:hint="eastAsia" w:ascii="仿宋" w:hAnsi="仿宋" w:eastAsia="仿宋" w:cs="仿宋"/>
                <w:sz w:val="28"/>
                <w:szCs w:val="28"/>
              </w:rPr>
              <w:t xml:space="preserve">（要求见招标文件第六章《采购需求》）；</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2、所投产品性能与质量评价</w:t>
            </w:r>
            <w:r>
              <w:rPr>
                <w:rFonts w:hint="eastAsia" w:ascii="仿宋" w:hAnsi="仿宋" w:eastAsia="仿宋" w:cs="仿宋"/>
                <w:sz w:val="28"/>
                <w:szCs w:val="28"/>
              </w:rPr>
              <w:t xml:space="preserve">（要求见招标文件第六章《采购需求》及第四章《评标标准》中《评分细则》）；</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3、实施方案</w:t>
            </w:r>
            <w:r>
              <w:rPr>
                <w:rFonts w:hint="eastAsia" w:ascii="仿宋" w:hAnsi="仿宋" w:eastAsia="仿宋" w:cs="仿宋"/>
                <w:sz w:val="28"/>
                <w:szCs w:val="28"/>
              </w:rPr>
              <w:t xml:space="preserve">（要求见招标文件第六章《采购需求》及第四章《评标标准》中《评分细则》）；</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4、售后服务方案</w:t>
            </w:r>
            <w:r>
              <w:rPr>
                <w:rFonts w:hint="eastAsia" w:ascii="仿宋" w:hAnsi="仿宋" w:eastAsia="仿宋" w:cs="仿宋"/>
                <w:sz w:val="28"/>
                <w:szCs w:val="28"/>
              </w:rPr>
              <w:t xml:space="preserve">（要求见招标文件第六章《采购需求》及第四章《评标标准》中《评分细则》）；</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5、评分细则中评分得分需提供的相关证明文件扫描件。</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w:t>
            </w:r>
            <w:r>
              <w:rPr>
                <w:rFonts w:hint="eastAsia" w:ascii="仿宋" w:hAnsi="仿宋" w:eastAsia="仿宋" w:cs="仿宋"/>
                <w:b/>
                <w:bCs/>
                <w:sz w:val="28"/>
                <w:szCs w:val="28"/>
              </w:rPr>
              <w:t xml:space="preserve">商务部分</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1、投标人其它证明文件及材料扫描件。</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五、其他部分</w:t>
            </w:r>
            <w:r/>
          </w:p>
          <w:p>
            <w:pPr>
              <w:rPr>
                <w:rFonts w:ascii="仿宋" w:hAnsi="仿宋" w:eastAsia="仿宋" w:cs="仿宋"/>
                <w:sz w:val="28"/>
                <w:szCs w:val="28"/>
              </w:rPr>
            </w:pPr>
            <w:r>
              <w:rPr>
                <w:rFonts w:hint="eastAsia" w:ascii="仿宋" w:hAnsi="仿宋" w:eastAsia="仿宋" w:cs="仿宋"/>
                <w:b/>
                <w:sz w:val="28"/>
                <w:szCs w:val="28"/>
              </w:rPr>
              <w:t xml:space="preserve">1、价格折扣文件格式：无。</w:t>
            </w:r>
            <w:r/>
          </w:p>
          <w:p>
            <w:pPr>
              <w:rPr>
                <w:rFonts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1、投标人应对以上文件的合法性、真实性负责。</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商务条件见：</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一、本文件第四章《评标标准》中《评分细则》。</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(十四)3</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(十五)3</w:t>
            </w:r>
            <w:r/>
          </w:p>
        </w:tc>
        <w:tc>
          <w:tcPr>
            <w:tcMar>
              <w:left w:w="108" w:type="dxa"/>
              <w:top w:w="0" w:type="dxa"/>
              <w:right w:w="108" w:type="dxa"/>
              <w:bottom w:w="0" w:type="dxa"/>
            </w:tcMar>
            <w:tcW w:w="8313" w:type="dxa"/>
            <w:textDirection w:val="lrTb"/>
            <w:noWrap w:val="false"/>
          </w:tcPr>
          <w:p>
            <w:pPr>
              <w:jc w:val="left"/>
              <w:rPr>
                <w:rFonts w:ascii="仿宋" w:hAnsi="仿宋" w:eastAsia="仿宋" w:cs="仿宋"/>
                <w:b/>
                <w:bCs/>
                <w:sz w:val="28"/>
                <w:szCs w:val="28"/>
              </w:rPr>
            </w:pPr>
            <w:r>
              <w:rPr>
                <w:rFonts w:hint="eastAsia" w:ascii="仿宋" w:hAnsi="仿宋" w:eastAsia="仿宋" w:cs="仿宋"/>
                <w:b/>
                <w:bCs/>
                <w:sz w:val="28"/>
                <w:szCs w:val="28"/>
              </w:rPr>
              <w:t xml:space="preserve">本项目预算金额：人民币50.00万元，不接受超过采购预算的投标报价。</w:t>
            </w:r>
            <w:r/>
          </w:p>
          <w:p>
            <w:pPr>
              <w:rPr>
                <w:rFonts w:ascii="仿宋" w:hAnsi="仿宋" w:eastAsia="仿宋" w:cs="仿宋"/>
                <w:sz w:val="28"/>
                <w:szCs w:val="28"/>
              </w:rPr>
            </w:pPr>
            <w:r>
              <w:rPr>
                <w:rFonts w:hint="eastAsia" w:ascii="仿宋" w:hAnsi="仿宋" w:eastAsia="仿宋" w:cs="仿宋"/>
                <w:sz w:val="28"/>
                <w:szCs w:val="28"/>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(十六)</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39"/>
                <w:rFonts w:hint="eastAsia" w:ascii="仿宋" w:hAnsi="仿宋" w:eastAsia="仿宋" w:cs="仿宋"/>
                <w:color w:val="auto"/>
                <w:sz w:val="28"/>
                <w:szCs w:val="28"/>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9"/>
                <w:rFonts w:hint="eastAsia" w:ascii="仿宋" w:hAnsi="仿宋" w:eastAsia="仿宋" w:cs="仿宋"/>
                <w:color w:val="auto"/>
                <w:sz w:val="28"/>
                <w:szCs w:val="28"/>
              </w:rPr>
              <w:fldChar w:fldCharType="end"/>
            </w:r>
            <w:r/>
          </w:p>
          <w:p>
            <w:pPr>
              <w:ind w:firstLine="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投标人应当通过“苏采云”系统提交数据电文形式的投标文件（即电子投标）。</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特别说明：政府采购客户端工具需要导出加密的投标文件（后缀名为</w:t>
            </w:r>
            <w:r>
              <w:rPr>
                <w:rFonts w:hint="eastAsia" w:ascii="仿宋" w:hAnsi="仿宋" w:eastAsia="仿宋" w:cs="仿宋"/>
                <w:b/>
                <w:bCs/>
                <w:sz w:val="28"/>
                <w:szCs w:val="28"/>
              </w:rPr>
              <w:t xml:space="preserve">zip</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投标文件不得超过150M！</w:t>
            </w:r>
            <w:r>
              <w:rPr>
                <w:rFonts w:hint="eastAsia" w:ascii="仿宋" w:hAnsi="仿宋" w:eastAsia="仿宋" w:cs="仿宋"/>
                <w:sz w:val="28"/>
                <w:szCs w:val="28"/>
              </w:rPr>
              <w:t xml:space="preserve">名为</w:t>
            </w:r>
            <w:r>
              <w:rPr>
                <w:rFonts w:hint="eastAsia" w:ascii="仿宋" w:hAnsi="仿宋" w:eastAsia="仿宋" w:cs="仿宋"/>
                <w:b/>
                <w:bCs/>
                <w:sz w:val="28"/>
                <w:szCs w:val="28"/>
              </w:rPr>
              <w:t xml:space="preserve">“.kedt”</w:t>
            </w:r>
            <w:r>
              <w:rPr>
                <w:rFonts w:hint="eastAsia" w:ascii="仿宋" w:hAnsi="仿宋" w:eastAsia="仿宋" w:cs="仿宋"/>
                <w:sz w:val="28"/>
                <w:szCs w:val="28"/>
              </w:rPr>
              <w:t xml:space="preserve">）后，离线编制投标文件。采购文件（后缀名为</w:t>
            </w:r>
            <w:r>
              <w:rPr>
                <w:rFonts w:hint="eastAsia" w:ascii="仿宋" w:hAnsi="仿宋" w:eastAsia="仿宋" w:cs="仿宋"/>
                <w:b/>
                <w:bCs/>
                <w:sz w:val="28"/>
                <w:szCs w:val="28"/>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投标文件的提交与接收： </w:t>
            </w:r>
            <w:r/>
          </w:p>
          <w:p>
            <w:pPr>
              <w:ind w:left="560" w:hanging="560"/>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1、投标文件提交与接收时间：2024年</w:t>
            </w:r>
            <w:r>
              <w:rPr>
                <w:rFonts w:hint="eastAsia" w:ascii="仿宋" w:hAnsi="仿宋" w:eastAsia="仿宋" w:cs="仿宋"/>
                <w:b/>
                <w:bCs/>
                <w:sz w:val="28"/>
                <w:szCs w:val="28"/>
                <w:u w:val="single"/>
              </w:rPr>
              <w:t xml:space="preserve">6</w:t>
            </w:r>
            <w:r>
              <w:rPr>
                <w:rFonts w:hint="eastAsia" w:ascii="仿宋" w:hAnsi="仿宋" w:eastAsia="仿宋" w:cs="仿宋"/>
                <w:b/>
                <w:bCs/>
                <w:sz w:val="28"/>
                <w:szCs w:val="28"/>
              </w:rPr>
              <w:t xml:space="preserve">月</w:t>
            </w:r>
            <w:r>
              <w:rPr>
                <w:rFonts w:hint="eastAsia" w:ascii="仿宋" w:hAnsi="仿宋" w:eastAsia="仿宋" w:cs="仿宋"/>
                <w:b/>
                <w:bCs/>
                <w:sz w:val="28"/>
                <w:szCs w:val="28"/>
                <w:u w:val="single"/>
              </w:rPr>
              <w:t xml:space="preserve">14</w:t>
            </w:r>
            <w:r>
              <w:rPr>
                <w:rFonts w:hint="eastAsia" w:ascii="仿宋" w:hAnsi="仿宋" w:eastAsia="仿宋" w:cs="仿宋"/>
                <w:b/>
                <w:bCs/>
                <w:sz w:val="28"/>
                <w:szCs w:val="28"/>
              </w:rPr>
              <w:t xml:space="preserve">日9：30前。</w:t>
            </w:r>
            <w:r/>
          </w:p>
          <w:p>
            <w:pPr>
              <w:ind w:left="560" w:hanging="56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2、投标文件提交与接收地点：</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sz w:val="28"/>
                <w:szCs w:val="28"/>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开标</w:t>
            </w:r>
            <w:r/>
          </w:p>
        </w:tc>
      </w:tr>
      <w:tr>
        <w:trPr>
          <w:jc w:val="center"/>
          <w:trHeight w:val="244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开标时间及地点：</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1、开标时间：</w:t>
            </w:r>
            <w:r>
              <w:rPr>
                <w:rFonts w:hint="eastAsia" w:ascii="仿宋" w:hAnsi="仿宋" w:eastAsia="仿宋" w:cs="仿宋"/>
                <w:b/>
                <w:sz w:val="28"/>
                <w:szCs w:val="28"/>
              </w:rPr>
              <w:t xml:space="preserve">2024年</w:t>
            </w:r>
            <w:r>
              <w:rPr>
                <w:rFonts w:hint="eastAsia" w:ascii="仿宋" w:hAnsi="仿宋" w:eastAsia="仿宋" w:cs="仿宋"/>
                <w:b/>
                <w:sz w:val="28"/>
                <w:szCs w:val="28"/>
                <w:u w:val="single"/>
              </w:rPr>
              <w:t xml:space="preserve">6</w:t>
            </w:r>
            <w:r>
              <w:rPr>
                <w:rFonts w:hint="eastAsia" w:ascii="仿宋" w:hAnsi="仿宋" w:eastAsia="仿宋" w:cs="仿宋"/>
                <w:b/>
                <w:sz w:val="28"/>
                <w:szCs w:val="28"/>
              </w:rPr>
              <w:t xml:space="preserve">月</w:t>
            </w:r>
            <w:r>
              <w:rPr>
                <w:rFonts w:hint="eastAsia" w:ascii="仿宋" w:hAnsi="仿宋" w:eastAsia="仿宋" w:cs="仿宋"/>
                <w:b/>
                <w:sz w:val="28"/>
                <w:szCs w:val="28"/>
                <w:u w:val="single"/>
              </w:rPr>
              <w:t xml:space="preserve">14</w:t>
            </w:r>
            <w:r>
              <w:rPr>
                <w:rFonts w:hint="eastAsia" w:ascii="仿宋" w:hAnsi="仿宋" w:eastAsia="仿宋" w:cs="仿宋"/>
                <w:b/>
                <w:sz w:val="28"/>
                <w:szCs w:val="28"/>
              </w:rPr>
              <w:t xml:space="preserve">日9：30（标准时间）</w:t>
            </w:r>
            <w:r/>
          </w:p>
          <w:p>
            <w:pPr>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2、开标地点：</w:t>
            </w:r>
            <w:r/>
          </w:p>
          <w:p>
            <w:pPr>
              <w:jc w:val="lef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(二十六)3</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337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(二十八)1</w:t>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（三十一）</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质疑接收人：孙逊      联系电话：0516-8</w:t>
            </w:r>
            <w:r>
              <w:rPr>
                <w:rFonts w:hint="eastAsia" w:ascii="仿宋" w:hAnsi="仿宋" w:eastAsia="仿宋" w:cs="仿宋"/>
                <w:sz w:val="28"/>
                <w:szCs w:val="28"/>
                <w:lang w:val="en-US" w:eastAsia="zh-CN"/>
              </w:rPr>
              <w:t xml:space="preserve">3999055</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邮箱：jocxz03@jocite.com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sz w:val="30"/>
        </w:rPr>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tbl>
      <w:tblPr>
        <w:tblStyle w:val="846"/>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服务</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工程</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收费上限</w:t>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最低5千元</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最高15万元</w:t>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0.70%</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0.45%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0.55%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0.50%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0.35%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0.10%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0.20%</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0.004%</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0.004%</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0.004%</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1.按上表计算的收费为代理服务全过程的收费金额。各社会代理机构不另外收取采购文件制作售卖费用。</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2.代理服务费按差额定率累进法计算。</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3.代理服务费基准金额（按差额定率累进法计算的）=中标金额（按差额定率累进法计算的） * 费率（%）</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4.代理服务费应收取金额=代理服务费基准金额（按差额定率累进法计算的）的合计数。</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5.计算出的代理服务费应收取金额如低于5千元，按5千元收取；如高于15万元，按15万元收取。</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6.定点类等无金额或事先不能计算出价格总额，采购预算为1元的项目，中标（成交）金额按100万元计算。</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7.多标段项目按总项目收费，最高不超过10万元。</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8.账户信息：</w:t>
      </w:r>
      <w:r/>
    </w:p>
    <w:p>
      <w:pPr>
        <w:ind w:firstLine="241"/>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账户名：江苏海外集团国际工程咨询有限公司徐州分公司</w:t>
      </w:r>
      <w:r/>
    </w:p>
    <w:p>
      <w:pPr>
        <w:ind w:firstLine="241"/>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开户银行：上海浦东发展银行股份有限公司徐州分行    </w:t>
      </w:r>
      <w:r/>
    </w:p>
    <w:p>
      <w:pPr>
        <w:ind w:firstLine="241"/>
        <w:rPr>
          <w:rFonts w:ascii="仿宋" w:hAnsi="仿宋" w:eastAsia="仿宋" w:cs="仿宋"/>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sz w:val="28"/>
          <w:szCs w:val="28"/>
        </w:rPr>
        <w:t xml:space="preserve">账    号：11110154740005866</w:t>
      </w:r>
      <w:r/>
    </w:p>
    <w:p>
      <w:pPr>
        <w:numPr>
          <w:ilvl w:val="0"/>
          <w:numId w:val="3"/>
        </w:numPr>
        <w:jc w:val="center"/>
        <w:spacing w:line="360" w:lineRule="auto"/>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评标标准</w:t>
      </w:r>
      <w:r/>
    </w:p>
    <w:tbl>
      <w:tblPr>
        <w:tblStyle w:val="797"/>
        <w:tblW w:w="86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184"/>
      </w:tblGrid>
      <w:tr>
        <w:trPr>
          <w:jc w:val="center"/>
          <w:trHeight w:val="454"/>
        </w:trPr>
        <w:tc>
          <w:tcPr>
            <w:tcW w:w="1487" w:type="dxa"/>
            <w:vAlign w:val="center"/>
            <w:textDirection w:val="lrTb"/>
            <w:noWrap w:val="false"/>
          </w:tcPr>
          <w:p>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评分内容</w:t>
            </w:r>
            <w:r/>
          </w:p>
        </w:tc>
        <w:tc>
          <w:tcPr>
            <w:tcW w:w="7184" w:type="dxa"/>
            <w:vAlign w:val="center"/>
            <w:textDirection w:val="lrTb"/>
            <w:noWrap w:val="false"/>
          </w:tcPr>
          <w:p>
            <w:pPr>
              <w:jc w:val="center"/>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评分标准</w:t>
            </w:r>
            <w:r/>
          </w:p>
        </w:tc>
      </w:tr>
      <w:tr>
        <w:trPr>
          <w:jc w:val="center"/>
          <w:trHeight w:val="776"/>
        </w:trPr>
        <w:tc>
          <w:tcPr>
            <w:tcW w:w="1487"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投标报价（30分）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各投标人价格得分=最低报价（投标人的最低评审价格）÷各投标人评审价格×30</w:t>
            </w:r>
            <w:r/>
          </w:p>
        </w:tc>
      </w:tr>
      <w:tr>
        <w:trPr>
          <w:jc w:val="center"/>
          <w:trHeight w:val="1550"/>
        </w:trPr>
        <w:tc>
          <w:tcPr>
            <w:tcW w:w="1487" w:type="dxa"/>
            <w:vAlign w:val="center"/>
            <w:textDirection w:val="lrTb"/>
            <w:noWrap w:val="false"/>
          </w:tcPr>
          <w:p>
            <w:pPr>
              <w:numPr>
                <w:ilvl w:val="255"/>
                <w:numId w:val="0"/>
              </w:num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技术参数（30分）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依据投标文件中偏离表、技术规格说明对招标文件《第六章 采购需求》“技术参数”满足程度进行评价。</w:t>
            </w:r>
            <w:r/>
          </w:p>
          <w:p>
            <w:pPr>
              <w:rPr>
                <w:rFonts w:ascii="仿宋" w:hAnsi="仿宋" w:eastAsia="仿宋" w:cs="仿宋"/>
                <w:b/>
                <w:bCs/>
                <w:color w:val="auto"/>
                <w:sz w:val="28"/>
                <w:szCs w:val="28"/>
              </w:rPr>
            </w:pPr>
            <w:r>
              <w:rPr>
                <w:rFonts w:hint="eastAsia" w:ascii="仿宋" w:hAnsi="仿宋" w:eastAsia="仿宋" w:cs="仿宋"/>
                <w:color w:val="auto"/>
                <w:sz w:val="28"/>
                <w:szCs w:val="28"/>
              </w:rPr>
              <w:t xml:space="preserve">全部满足要求得30分，重要响应指标不满足或负偏离每项扣3分，其他响应指标不满足或负偏离每项扣1.5分，扣完为止。</w:t>
            </w:r>
            <w:r>
              <w:rPr>
                <w:rFonts w:hint="eastAsia" w:ascii="仿宋" w:hAnsi="仿宋" w:eastAsia="仿宋" w:cs="仿宋"/>
                <w:b/>
                <w:bCs/>
                <w:color w:val="auto"/>
                <w:sz w:val="28"/>
                <w:szCs w:val="28"/>
              </w:rPr>
              <w:t xml:space="preserve">本项最高得30分，最低得0分。</w:t>
            </w:r>
            <w:r/>
          </w:p>
          <w:p>
            <w:pPr>
              <w:rPr>
                <w:rFonts w:ascii="仿宋" w:hAnsi="仿宋" w:eastAsia="仿宋" w:cs="仿宋"/>
                <w:color w:val="auto"/>
                <w:sz w:val="28"/>
                <w:szCs w:val="28"/>
              </w:rPr>
            </w:pPr>
            <w:r>
              <w:rPr>
                <w:rFonts w:hint="eastAsia" w:ascii="仿宋" w:hAnsi="仿宋" w:eastAsia="仿宋" w:cs="仿宋"/>
                <w:b/>
                <w:bCs/>
                <w:color w:val="auto"/>
                <w:sz w:val="28"/>
                <w:szCs w:val="28"/>
              </w:rPr>
              <w:t xml:space="preserve">注：“采购清单及技术参数要求”中加“▲”的为重要响应指标，其他为一般响应指标，响应指标不满足或负偏离，或未按照招标文件要求提供证明材料的视为负偏离，按扣分处理）。</w:t>
            </w:r>
            <w:r/>
          </w:p>
        </w:tc>
      </w:tr>
      <w:tr>
        <w:trPr>
          <w:jc w:val="center"/>
          <w:trHeight w:val="90"/>
        </w:trPr>
        <w:tc>
          <w:tcPr>
            <w:tcW w:w="1487" w:type="dxa"/>
            <w:vAlign w:val="center"/>
            <w:textDirection w:val="lrTb"/>
            <w:noWrap w:val="false"/>
          </w:tcPr>
          <w:p>
            <w:pPr>
              <w:numPr>
                <w:ilvl w:val="255"/>
                <w:numId w:val="0"/>
              </w:num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所投产品性能与质量评价（10分）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根据投标人投标文件中所投产品介绍、检测报告、产品实样照片、产品品质、产品配置等，从性能稳定性、质量可靠性、技术先进性、配置合理性等方面综合评分。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性能稳定性（3分）：性能稳定性高的得3分，性能稳定性较高的得2分，性能稳定性较差的得1分；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质量可靠性（4分）：质量可靠性高的得4分，产品质量可靠性较高的得2分，质量可靠性程度较差的得1分；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技术先进性（3分）：技术先进的得3分，技术较先进的得2分，技术较落后的得0.5分；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未提供不得分。本项最高得10分，最低不得分。</w:t>
            </w:r>
            <w:r/>
          </w:p>
        </w:tc>
      </w:tr>
      <w:tr>
        <w:trPr>
          <w:jc w:val="center"/>
          <w:trHeight w:val="2902"/>
        </w:trPr>
        <w:tc>
          <w:tcPr>
            <w:tcW w:w="1487" w:type="dxa"/>
            <w:vAlign w:val="center"/>
            <w:textDirection w:val="lrTb"/>
            <w:noWrap w:val="false"/>
          </w:tcPr>
          <w:p>
            <w:pPr>
              <w:numPr>
                <w:ilvl w:val="255"/>
                <w:numId w:val="0"/>
              </w:numPr>
              <w:jc w:val="center"/>
              <w:rPr>
                <w:rFonts w:ascii="仿宋" w:hAnsi="仿宋" w:eastAsia="仿宋" w:cs="仿宋"/>
                <w:color w:val="auto"/>
                <w:sz w:val="28"/>
                <w:szCs w:val="28"/>
              </w:rPr>
            </w:pPr>
            <w:r>
              <w:rPr>
                <w:rFonts w:hint="eastAsia" w:ascii="仿宋" w:hAnsi="仿宋" w:eastAsia="仿宋" w:cs="仿宋"/>
                <w:color w:val="auto"/>
                <w:sz w:val="28"/>
                <w:szCs w:val="28"/>
              </w:rPr>
              <w:t xml:space="preserve">实施方案（12分）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对方案的合理性、针对性、可行性进行评价。</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合理性(4分)：合理的得4分；较合理的得3分；基本具备的得1分；不太合理的得1分。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针对性(4分)：针对性强得4分；针对性较强得3分；针对性一般的得1分；欠缺针对性的得1分。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可行性（4分)：符合实际切实可行得4分；较切实可行得2分；可行性欠缺得1分；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未提供的不得分。本项最高得12分，最低得0分。</w:t>
            </w:r>
            <w:r/>
          </w:p>
        </w:tc>
      </w:tr>
      <w:tr>
        <w:trPr>
          <w:jc w:val="center"/>
          <w:trHeight w:val="454"/>
        </w:trPr>
        <w:tc>
          <w:tcPr>
            <w:tcW w:w="1487" w:type="dxa"/>
            <w:vAlign w:val="center"/>
            <w:vMerge w:val="restart"/>
            <w:textDirection w:val="lrTb"/>
            <w:noWrap w:val="false"/>
          </w:tcPr>
          <w:p>
            <w:pPr>
              <w:numPr>
                <w:ilvl w:val="255"/>
                <w:numId w:val="0"/>
              </w:numPr>
              <w:jc w:val="center"/>
              <w:rPr>
                <w:rFonts w:ascii="仿宋" w:hAnsi="仿宋" w:eastAsia="仿宋" w:cs="仿宋"/>
                <w:color w:val="auto"/>
                <w:sz w:val="28"/>
                <w:szCs w:val="28"/>
              </w:rPr>
            </w:pPr>
            <w:r>
              <w:rPr>
                <w:rFonts w:hint="eastAsia" w:ascii="仿宋" w:hAnsi="仿宋" w:eastAsia="仿宋" w:cs="仿宋"/>
                <w:color w:val="auto"/>
                <w:sz w:val="28"/>
                <w:szCs w:val="28"/>
              </w:rPr>
              <w:t xml:space="preserve">售后服务方案（16分）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1、质保期内售后服务方案（包含但不限于服务方式、响应时间、故障处理等）（7分）：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对内容的全面性、针对性进行评价。</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全面性（4分）：全面具体详实得4分；较全面得3分；基本具备的得2分；不太全面得1分。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针对性(3分)：针对性强得3分；针对性较强得2分；针对性一般的得1分；针对性不强得0.5分。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未提供的得0分。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最高得7分，最低得0分。</w:t>
            </w:r>
            <w:r/>
          </w:p>
        </w:tc>
      </w:tr>
      <w:tr>
        <w:trPr>
          <w:jc w:val="center"/>
          <w:trHeight w:val="3158"/>
        </w:trPr>
        <w:tc>
          <w:tcPr>
            <w:tcW w:w="1487" w:type="dxa"/>
            <w:vAlign w:val="center"/>
            <w:vMerge w:val="continue"/>
            <w:textDirection w:val="lrTb"/>
            <w:noWrap w:val="false"/>
          </w:tcPr>
          <w:p>
            <w:pPr>
              <w:numPr>
                <w:ilvl w:val="255"/>
                <w:numId w:val="0"/>
              </w:numPr>
              <w:jc w:val="center"/>
              <w:rPr>
                <w:rFonts w:ascii="仿宋" w:hAnsi="仿宋" w:eastAsia="仿宋" w:cs="仿宋"/>
                <w:color w:val="auto"/>
                <w:sz w:val="28"/>
                <w:szCs w:val="28"/>
              </w:rPr>
            </w:pPr>
            <w:r>
              <w:rPr>
                <w:rFonts w:ascii="仿宋" w:hAnsi="仿宋" w:eastAsia="仿宋" w:cs="仿宋"/>
                <w:color w:val="auto"/>
                <w:sz w:val="28"/>
                <w:szCs w:val="28"/>
              </w:rPr>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2、质保期后售后服务方案（包含但不限于服务方式、响应时间、故障处理、质保期满后配件供应等）（5分）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对内容的全面性、针对性进行评价。</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全面性（3分）：全面具体详实得3分；较全面得2分；基本具备的得1分；不太全面得0.5分。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针对性(2分)：针对性强得2分；针对性较强得1.5分；针对性一般的得1分；针对性不强得0.5分。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未提供的得0分。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最高得5分，最低得0分。</w:t>
            </w:r>
            <w:r/>
          </w:p>
        </w:tc>
      </w:tr>
      <w:tr>
        <w:trPr>
          <w:jc w:val="center"/>
          <w:trHeight w:val="454"/>
        </w:trPr>
        <w:tc>
          <w:tcPr>
            <w:tcW w:w="1487" w:type="dxa"/>
            <w:vAlign w:val="center"/>
            <w:vMerge w:val="continue"/>
            <w:textDirection w:val="lrTb"/>
            <w:noWrap w:val="false"/>
          </w:tcPr>
          <w:p>
            <w:pPr>
              <w:numPr>
                <w:ilvl w:val="255"/>
                <w:numId w:val="0"/>
              </w:numPr>
              <w:jc w:val="center"/>
              <w:rPr>
                <w:rFonts w:ascii="仿宋" w:hAnsi="仿宋" w:eastAsia="仿宋" w:cs="仿宋"/>
                <w:color w:val="auto"/>
                <w:sz w:val="28"/>
                <w:szCs w:val="28"/>
              </w:rPr>
            </w:pPr>
            <w:r>
              <w:rPr>
                <w:rFonts w:ascii="仿宋" w:hAnsi="仿宋" w:eastAsia="仿宋" w:cs="仿宋"/>
                <w:color w:val="auto"/>
                <w:sz w:val="28"/>
                <w:szCs w:val="28"/>
              </w:rPr>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3、培训方案（4分）：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全面性（2分）：全面具体详实得2分；较全面得1分；不太全面得0.5分。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针对性(2分)：针对性强得2分；针对性较强得1分；针对性不强得0.5分。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未提供的得0分。</w:t>
            </w:r>
            <w:r/>
          </w:p>
          <w:p>
            <w:pPr>
              <w:rPr>
                <w:rFonts w:ascii="仿宋" w:hAnsi="仿宋" w:eastAsia="仿宋" w:cs="仿宋"/>
                <w:color w:val="auto"/>
                <w:sz w:val="28"/>
                <w:szCs w:val="28"/>
              </w:rPr>
            </w:pPr>
            <w:r>
              <w:rPr>
                <w:rFonts w:hint="eastAsia" w:ascii="仿宋" w:hAnsi="仿宋" w:eastAsia="仿宋" w:cs="仿宋"/>
                <w:color w:val="auto"/>
                <w:sz w:val="28"/>
                <w:szCs w:val="28"/>
              </w:rPr>
              <w:t xml:space="preserve">最高得4分，最低得0分。</w:t>
            </w:r>
            <w:r/>
          </w:p>
        </w:tc>
      </w:tr>
      <w:tr>
        <w:trPr>
          <w:jc w:val="center"/>
          <w:trHeight w:val="2340"/>
        </w:trPr>
        <w:tc>
          <w:tcPr>
            <w:tcW w:w="1487"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所报产品为“环境标志产品”(1分)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392"/>
        </w:trPr>
        <w:tc>
          <w:tcPr>
            <w:tcW w:w="1487"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所报产品为“节能产品”（1分）</w:t>
            </w:r>
            <w:r/>
          </w:p>
        </w:tc>
        <w:tc>
          <w:tcPr>
            <w:tcW w:w="7184" w:type="dxa"/>
            <w:vAlign w:val="center"/>
            <w:textDirection w:val="lrTb"/>
            <w:noWrap w:val="false"/>
          </w:tcPr>
          <w:p>
            <w:pPr>
              <w:rPr>
                <w:rFonts w:ascii="仿宋" w:hAnsi="仿宋" w:eastAsia="仿宋" w:cs="仿宋"/>
                <w:color w:val="auto"/>
                <w:sz w:val="28"/>
                <w:szCs w:val="28"/>
              </w:rPr>
            </w:pPr>
            <w:r>
              <w:rPr>
                <w:rFonts w:hint="eastAsia" w:ascii="仿宋" w:hAnsi="仿宋" w:eastAsia="仿宋" w:cs="仿宋"/>
                <w:color w:val="auto"/>
                <w:sz w:val="28"/>
                <w:szCs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本章说明：本项目采用综合评分法。</w:t>
      </w:r>
      <w:r/>
    </w:p>
    <w:p>
      <w:pPr>
        <w:jc w:val="center"/>
        <w:rPr>
          <w:rFonts w:ascii="仿宋" w:hAnsi="仿宋" w:eastAsia="仿宋" w:cs="仿宋"/>
          <w:b/>
          <w:bCs/>
          <w:sz w:val="30"/>
          <w:szCs w:val="30"/>
        </w:rPr>
      </w:pPr>
      <w:r>
        <w:rPr>
          <w:rFonts w:ascii="仿宋" w:hAnsi="仿宋" w:eastAsia="仿宋" w:cs="仿宋"/>
          <w:b/>
          <w:bCs/>
          <w:sz w:val="30"/>
          <w:szCs w:val="30"/>
        </w:rPr>
      </w:r>
      <w:r/>
    </w:p>
    <w:p>
      <w:pPr>
        <w:pStyle w:val="829"/>
        <w:rPr>
          <w:rFonts w:ascii="仿宋" w:hAnsi="仿宋" w:eastAsia="仿宋" w:cs="仿宋"/>
          <w:b/>
          <w:bCs/>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sz w:val="30"/>
          <w:szCs w:val="30"/>
        </w:rPr>
      </w:r>
      <w:r/>
    </w:p>
    <w:p>
      <w:pPr>
        <w:jc w:val="center"/>
        <w:rPr>
          <w:rFonts w:ascii="仿宋" w:hAnsi="仿宋" w:eastAsia="仿宋" w:cs="仿宋"/>
          <w:b/>
          <w:bCs/>
          <w:sz w:val="30"/>
          <w:szCs w:val="30"/>
        </w:rPr>
      </w:pPr>
      <w:r>
        <w:rPr>
          <w:rFonts w:hint="eastAsia" w:ascii="仿宋" w:hAnsi="仿宋" w:eastAsia="仿宋" w:cs="仿宋"/>
          <w:b/>
          <w:bCs/>
          <w:sz w:val="30"/>
          <w:szCs w:val="30"/>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仿宋" w:hAnsi="仿宋" w:eastAsia="仿宋" w:cs="仿宋"/>
          <w:b/>
          <w:sz w:val="72"/>
          <w:szCs w:val="72"/>
        </w:rPr>
      </w:pPr>
      <w:r>
        <w:rPr>
          <w:rFonts w:hint="eastAsia" w:ascii="仿宋" w:hAnsi="仿宋" w:eastAsia="仿宋" w:cs="仿宋"/>
          <w:b/>
          <w:sz w:val="72"/>
          <w:szCs w:val="72"/>
        </w:rPr>
        <w:t xml:space="preserve">政 府 采 购 合 同</w:t>
      </w:r>
      <w:r/>
    </w:p>
    <w:p>
      <w:pPr>
        <w:jc w:val="left"/>
        <w:rPr>
          <w:rFonts w:ascii="仿宋" w:hAnsi="仿宋" w:eastAsia="仿宋" w:cs="仿宋"/>
          <w:b/>
          <w:sz w:val="36"/>
          <w:szCs w:val="36"/>
        </w:rPr>
      </w:pPr>
      <w:r>
        <w:rPr>
          <w:rFonts w:ascii="仿宋" w:hAnsi="仿宋" w:eastAsia="仿宋" w:cs="仿宋"/>
          <w:b/>
          <w:sz w:val="36"/>
          <w:szCs w:val="36"/>
        </w:rPr>
      </w:r>
      <w:r/>
    </w:p>
    <w:p>
      <w:pPr>
        <w:jc w:val="left"/>
        <w:rPr>
          <w:rFonts w:ascii="仿宋" w:hAnsi="仿宋" w:eastAsia="仿宋" w:cs="仿宋"/>
          <w:b/>
          <w:sz w:val="36"/>
          <w:szCs w:val="36"/>
        </w:rPr>
      </w:pPr>
      <w:r>
        <w:rPr>
          <w:rFonts w:ascii="仿宋" w:hAnsi="仿宋" w:eastAsia="仿宋" w:cs="仿宋"/>
          <w:b/>
          <w:sz w:val="36"/>
          <w:szCs w:val="36"/>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项目编号：JSZC-320300-HWZX-G2024-0254</w:t>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项目名称：</w:t>
      </w:r>
      <w:r>
        <w:rPr>
          <w:rFonts w:hint="eastAsia" w:ascii="仿宋" w:hAnsi="仿宋" w:eastAsia="仿宋" w:cs="仿宋"/>
          <w:b/>
          <w:sz w:val="32"/>
          <w:szCs w:val="32"/>
          <w:lang w:eastAsia="zh-CN"/>
        </w:rPr>
        <w:t xml:space="preserve">国球进社区、进公园</w:t>
      </w:r>
      <w:r>
        <w:rPr>
          <w:rFonts w:hint="eastAsia" w:ascii="仿宋" w:hAnsi="仿宋" w:eastAsia="仿宋" w:cs="仿宋"/>
          <w:b/>
          <w:sz w:val="32"/>
          <w:szCs w:val="32"/>
        </w:rPr>
        <w:t xml:space="preserve">项目</w:t>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采购人（甲方）：徐州市体育局</w:t>
      </w:r>
      <w:r/>
    </w:p>
    <w:p>
      <w:pPr>
        <w:ind w:firstLine="630"/>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中标人（乙方）：</w:t>
      </w:r>
      <w:r/>
    </w:p>
    <w:p>
      <w:pPr>
        <w:ind w:firstLine="630"/>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hint="eastAsia" w:ascii="仿宋" w:hAnsi="仿宋" w:eastAsia="仿宋" w:cs="仿宋"/>
          <w:b/>
          <w:sz w:val="32"/>
          <w:szCs w:val="32"/>
        </w:rPr>
        <w:t xml:space="preserve">签订日期：    年  月  日</w:t>
      </w:r>
      <w:r/>
    </w:p>
    <w:p>
      <w:pPr>
        <w:rPr>
          <w:rFonts w:ascii="仿宋" w:hAnsi="仿宋" w:eastAsia="仿宋" w:cs="仿宋"/>
          <w:b/>
          <w:bCs/>
          <w:sz w:val="24"/>
        </w:rPr>
      </w:pPr>
      <w:r>
        <w:rPr>
          <w:rFonts w:ascii="仿宋" w:hAnsi="仿宋" w:eastAsia="仿宋" w:cs="仿宋"/>
          <w:b/>
          <w:bCs/>
          <w:sz w:val="24"/>
        </w:rPr>
      </w:r>
      <w:r/>
    </w:p>
    <w:p>
      <w:pPr>
        <w:pStyle w:val="809"/>
        <w:ind w:left="0"/>
        <w:rPr>
          <w:sz w:val="24"/>
        </w:rPr>
      </w:pPr>
      <w:r>
        <w:rPr>
          <w:sz w:val="24"/>
        </w:rPr>
      </w:r>
      <w:r/>
    </w:p>
    <w:p>
      <w:pPr>
        <w:pStyle w:val="809"/>
        <w:ind w:left="0" w:right="0"/>
        <w:spacing w:after="0"/>
        <w:rPr>
          <w:rFonts w:ascii="仿宋" w:hAnsi="仿宋" w:eastAsia="仿宋" w:cs="仿宋"/>
          <w:b/>
          <w:sz w:val="24"/>
        </w:rPr>
      </w:pPr>
      <w:r>
        <w:rPr>
          <w:rFonts w:ascii="仿宋" w:hAnsi="仿宋" w:eastAsia="仿宋" w:cs="仿宋"/>
          <w:b/>
          <w:sz w:val="24"/>
        </w:rPr>
      </w:r>
      <w:r/>
    </w:p>
    <w:p>
      <w:pPr>
        <w:pStyle w:val="809"/>
        <w:ind w:left="0" w:right="0"/>
        <w:spacing w:after="0"/>
        <w:rPr>
          <w:rFonts w:ascii="仿宋" w:hAnsi="仿宋" w:eastAsia="仿宋" w:cs="仿宋"/>
          <w:b/>
          <w:sz w:val="24"/>
        </w:rPr>
      </w:pPr>
      <w:r>
        <w:rPr>
          <w:rFonts w:ascii="仿宋" w:hAnsi="仿宋" w:eastAsia="仿宋" w:cs="仿宋"/>
          <w:b/>
          <w:sz w:val="24"/>
        </w:rPr>
      </w:r>
      <w:r/>
    </w:p>
    <w:p>
      <w:pPr>
        <w:pStyle w:val="809"/>
        <w:ind w:left="0" w:right="0"/>
        <w:spacing w:after="0"/>
        <w:rPr>
          <w:rFonts w:ascii="仿宋" w:hAnsi="仿宋" w:eastAsia="仿宋" w:cs="仿宋"/>
          <w:b/>
          <w:sz w:val="24"/>
        </w:rPr>
      </w:pPr>
      <w:r>
        <w:rPr>
          <w:rFonts w:ascii="仿宋" w:hAnsi="仿宋" w:eastAsia="仿宋" w:cs="仿宋"/>
          <w:b/>
          <w:sz w:val="24"/>
        </w:rPr>
      </w:r>
      <w:r/>
    </w:p>
    <w:p>
      <w:pPr>
        <w:pStyle w:val="809"/>
        <w:ind w:left="0" w:right="0"/>
        <w:spacing w:after="0"/>
        <w:rPr>
          <w:rFonts w:ascii="仿宋" w:hAnsi="仿宋" w:eastAsia="仿宋" w:cs="仿宋"/>
          <w:b/>
          <w:sz w:val="24"/>
        </w:rPr>
      </w:pPr>
      <w:r>
        <w:rPr>
          <w:rFonts w:ascii="仿宋" w:hAnsi="仿宋" w:eastAsia="仿宋" w:cs="仿宋"/>
          <w:b/>
          <w:sz w:val="24"/>
        </w:rPr>
      </w:r>
      <w:r/>
    </w:p>
    <w:p>
      <w:pPr>
        <w:pStyle w:val="809"/>
        <w:ind w:left="0" w:right="0"/>
        <w:spacing w:after="0"/>
        <w:rPr>
          <w:rFonts w:ascii="仿宋" w:hAnsi="仿宋" w:eastAsia="仿宋" w:cs="仿宋"/>
          <w:b/>
          <w:sz w:val="24"/>
        </w:rPr>
      </w:pPr>
      <w:r>
        <w:rPr>
          <w:rFonts w:hint="eastAsia" w:ascii="仿宋" w:hAnsi="仿宋" w:eastAsia="仿宋" w:cs="仿宋"/>
          <w:b/>
          <w:sz w:val="24"/>
        </w:rPr>
        <w:t xml:space="preserve">友情提醒：采购人与中标、成交供应商应当在中标、成交通知书发出之日起三十日内，按照采购文件确定的事项签订政府采购合同。</w:t>
      </w:r>
      <w:r/>
    </w:p>
    <w:p>
      <w:pPr>
        <w:pStyle w:val="809"/>
        <w:ind w:left="0" w:right="0"/>
        <w:spacing w:after="0"/>
        <w:rPr>
          <w:rFonts w:ascii="仿宋" w:hAnsi="仿宋" w:eastAsia="仿宋" w:cs="仿宋"/>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仿宋" w:hAnsi="仿宋" w:eastAsia="仿宋" w:cs="仿宋"/>
          <w:sz w:val="30"/>
          <w:szCs w:val="30"/>
        </w:rPr>
      </w:pPr>
      <w:r>
        <w:rPr>
          <w:rFonts w:hint="eastAsia" w:ascii="仿宋" w:hAnsi="仿宋" w:eastAsia="仿宋" w:cs="仿宋"/>
          <w:sz w:val="30"/>
          <w:szCs w:val="30"/>
        </w:rPr>
        <w:t xml:space="preserve">合同通用条款</w:t>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目录</w:t>
      </w:r>
      <w:r/>
    </w:p>
    <w:p>
      <w:pPr>
        <w:jc w:val="cente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第一条    定义</w:t>
      </w:r>
      <w:r/>
    </w:p>
    <w:p>
      <w:pPr>
        <w:rPr>
          <w:rFonts w:ascii="仿宋" w:hAnsi="仿宋" w:eastAsia="仿宋" w:cs="仿宋"/>
          <w:sz w:val="24"/>
        </w:rPr>
      </w:pPr>
      <w:r>
        <w:rPr>
          <w:rFonts w:hint="eastAsia" w:ascii="仿宋" w:hAnsi="仿宋" w:eastAsia="仿宋" w:cs="仿宋"/>
          <w:sz w:val="24"/>
        </w:rPr>
        <w:t xml:space="preserve">第二条    合同范围</w:t>
      </w:r>
      <w:r/>
    </w:p>
    <w:p>
      <w:pPr>
        <w:rPr>
          <w:rFonts w:ascii="仿宋" w:hAnsi="仿宋" w:eastAsia="仿宋" w:cs="仿宋"/>
          <w:sz w:val="24"/>
        </w:rPr>
      </w:pPr>
      <w:r>
        <w:rPr>
          <w:rFonts w:hint="eastAsia" w:ascii="仿宋" w:hAnsi="仿宋" w:eastAsia="仿宋" w:cs="仿宋"/>
          <w:sz w:val="24"/>
        </w:rPr>
        <w:t xml:space="preserve">第三条    价格</w:t>
      </w:r>
      <w:r/>
    </w:p>
    <w:p>
      <w:pPr>
        <w:rPr>
          <w:rFonts w:ascii="仿宋" w:hAnsi="仿宋" w:eastAsia="仿宋" w:cs="仿宋"/>
          <w:sz w:val="24"/>
        </w:rPr>
      </w:pPr>
      <w:r>
        <w:rPr>
          <w:rFonts w:hint="eastAsia" w:ascii="仿宋" w:hAnsi="仿宋" w:eastAsia="仿宋" w:cs="仿宋"/>
          <w:sz w:val="24"/>
        </w:rPr>
        <w:t xml:space="preserve">第四条    支付</w:t>
      </w:r>
      <w:r/>
    </w:p>
    <w:p>
      <w:pPr>
        <w:rPr>
          <w:rFonts w:ascii="仿宋" w:hAnsi="仿宋" w:eastAsia="仿宋" w:cs="仿宋"/>
          <w:sz w:val="24"/>
        </w:rPr>
      </w:pPr>
      <w:r>
        <w:rPr>
          <w:rFonts w:hint="eastAsia" w:ascii="仿宋" w:hAnsi="仿宋" w:eastAsia="仿宋" w:cs="仿宋"/>
          <w:sz w:val="24"/>
        </w:rPr>
        <w:t xml:space="preserve">第五条    交货</w:t>
      </w:r>
      <w:r/>
    </w:p>
    <w:p>
      <w:pPr>
        <w:rPr>
          <w:rFonts w:ascii="仿宋" w:hAnsi="仿宋" w:eastAsia="仿宋" w:cs="仿宋"/>
          <w:sz w:val="24"/>
        </w:rPr>
      </w:pPr>
      <w:r>
        <w:rPr>
          <w:rFonts w:hint="eastAsia" w:ascii="仿宋" w:hAnsi="仿宋" w:eastAsia="仿宋" w:cs="仿宋"/>
          <w:sz w:val="24"/>
        </w:rPr>
        <w:t xml:space="preserve">第六条    包装和标记</w:t>
      </w:r>
      <w:r/>
    </w:p>
    <w:p>
      <w:pPr>
        <w:rPr>
          <w:rFonts w:ascii="仿宋" w:hAnsi="仿宋" w:eastAsia="仿宋" w:cs="仿宋"/>
          <w:sz w:val="24"/>
        </w:rPr>
      </w:pPr>
      <w:r>
        <w:rPr>
          <w:rFonts w:hint="eastAsia" w:ascii="仿宋" w:hAnsi="仿宋" w:eastAsia="仿宋" w:cs="仿宋"/>
          <w:sz w:val="24"/>
        </w:rPr>
        <w:t xml:space="preserve">第七条    技术资料</w:t>
      </w:r>
      <w:r/>
    </w:p>
    <w:p>
      <w:pPr>
        <w:rPr>
          <w:rFonts w:ascii="仿宋" w:hAnsi="仿宋" w:eastAsia="仿宋" w:cs="仿宋"/>
          <w:sz w:val="24"/>
        </w:rPr>
      </w:pPr>
      <w:r>
        <w:rPr>
          <w:rFonts w:hint="eastAsia" w:ascii="仿宋" w:hAnsi="仿宋" w:eastAsia="仿宋" w:cs="仿宋"/>
          <w:sz w:val="24"/>
        </w:rPr>
        <w:t xml:space="preserve">第八条    安装</w:t>
      </w:r>
      <w:r/>
    </w:p>
    <w:p>
      <w:pPr>
        <w:rPr>
          <w:rFonts w:ascii="仿宋" w:hAnsi="仿宋" w:eastAsia="仿宋" w:cs="仿宋"/>
          <w:sz w:val="24"/>
        </w:rPr>
      </w:pPr>
      <w:r>
        <w:rPr>
          <w:rFonts w:hint="eastAsia" w:ascii="仿宋" w:hAnsi="仿宋" w:eastAsia="仿宋" w:cs="仿宋"/>
          <w:sz w:val="24"/>
        </w:rPr>
        <w:t xml:space="preserve">第九条    验收</w:t>
      </w:r>
      <w:r/>
    </w:p>
    <w:p>
      <w:pPr>
        <w:rPr>
          <w:rFonts w:ascii="仿宋" w:hAnsi="仿宋" w:eastAsia="仿宋" w:cs="仿宋"/>
          <w:sz w:val="24"/>
        </w:rPr>
      </w:pPr>
      <w:r>
        <w:rPr>
          <w:rFonts w:hint="eastAsia" w:ascii="仿宋" w:hAnsi="仿宋" w:eastAsia="仿宋" w:cs="仿宋"/>
          <w:sz w:val="24"/>
        </w:rPr>
        <w:t xml:space="preserve">第十条    售后服务和技术培训</w:t>
      </w:r>
      <w:r/>
    </w:p>
    <w:p>
      <w:pPr>
        <w:rPr>
          <w:rFonts w:ascii="仿宋" w:hAnsi="仿宋" w:eastAsia="仿宋" w:cs="仿宋"/>
          <w:sz w:val="24"/>
        </w:rPr>
      </w:pPr>
      <w:r>
        <w:rPr>
          <w:rFonts w:hint="eastAsia" w:ascii="仿宋" w:hAnsi="仿宋" w:eastAsia="仿宋" w:cs="仿宋"/>
          <w:sz w:val="24"/>
        </w:rPr>
        <w:t xml:space="preserve">第十一条  索赔</w:t>
      </w:r>
      <w:r/>
    </w:p>
    <w:p>
      <w:pPr>
        <w:rPr>
          <w:rFonts w:ascii="仿宋" w:hAnsi="仿宋" w:eastAsia="仿宋" w:cs="仿宋"/>
          <w:sz w:val="24"/>
        </w:rPr>
      </w:pPr>
      <w:r>
        <w:rPr>
          <w:rFonts w:hint="eastAsia" w:ascii="仿宋" w:hAnsi="仿宋" w:eastAsia="仿宋" w:cs="仿宋"/>
          <w:sz w:val="24"/>
        </w:rPr>
        <w:t xml:space="preserve">第十二条  不可抗力</w:t>
      </w:r>
      <w:r/>
    </w:p>
    <w:p>
      <w:pPr>
        <w:rPr>
          <w:rFonts w:ascii="仿宋" w:hAnsi="仿宋" w:eastAsia="仿宋" w:cs="仿宋"/>
          <w:sz w:val="24"/>
        </w:rPr>
      </w:pPr>
      <w:r>
        <w:rPr>
          <w:rFonts w:hint="eastAsia" w:ascii="仿宋" w:hAnsi="仿宋" w:eastAsia="仿宋" w:cs="仿宋"/>
          <w:sz w:val="24"/>
        </w:rPr>
        <w:t xml:space="preserve">第十三条  合同的终止</w:t>
      </w:r>
      <w:r/>
    </w:p>
    <w:p>
      <w:pPr>
        <w:rPr>
          <w:rFonts w:ascii="仿宋" w:hAnsi="仿宋" w:eastAsia="仿宋" w:cs="仿宋"/>
          <w:sz w:val="24"/>
        </w:rPr>
      </w:pPr>
      <w:r>
        <w:rPr>
          <w:rFonts w:hint="eastAsia" w:ascii="仿宋" w:hAnsi="仿宋" w:eastAsia="仿宋" w:cs="仿宋"/>
          <w:sz w:val="24"/>
        </w:rPr>
        <w:t xml:space="preserve">第十四条  争议的解决</w:t>
      </w:r>
      <w:r/>
    </w:p>
    <w:p>
      <w:pPr>
        <w:rPr>
          <w:rFonts w:ascii="仿宋" w:hAnsi="仿宋" w:eastAsia="仿宋" w:cs="仿宋"/>
          <w:sz w:val="24"/>
        </w:rPr>
      </w:pPr>
      <w:r>
        <w:rPr>
          <w:rFonts w:hint="eastAsia" w:ascii="仿宋" w:hAnsi="仿宋" w:eastAsia="仿宋" w:cs="仿宋"/>
          <w:sz w:val="24"/>
        </w:rPr>
        <w:t xml:space="preserve">第十五条  适用法律</w:t>
      </w:r>
      <w:r/>
    </w:p>
    <w:p>
      <w:pPr>
        <w:rPr>
          <w:rFonts w:ascii="仿宋" w:hAnsi="仿宋" w:eastAsia="仿宋" w:cs="仿宋"/>
          <w:sz w:val="24"/>
        </w:rPr>
      </w:pPr>
      <w:r>
        <w:rPr>
          <w:rFonts w:hint="eastAsia" w:ascii="仿宋" w:hAnsi="仿宋" w:eastAsia="仿宋" w:cs="仿宋"/>
          <w:sz w:val="24"/>
        </w:rPr>
        <w:t xml:space="preserve">第十六条  权利保证</w:t>
      </w:r>
      <w:r/>
    </w:p>
    <w:p>
      <w:pPr>
        <w:rPr>
          <w:rFonts w:ascii="仿宋" w:hAnsi="仿宋" w:eastAsia="仿宋" w:cs="仿宋"/>
          <w:sz w:val="24"/>
        </w:rPr>
      </w:pPr>
      <w:r>
        <w:rPr>
          <w:rFonts w:hint="eastAsia" w:ascii="仿宋" w:hAnsi="仿宋" w:eastAsia="仿宋" w:cs="仿宋"/>
          <w:sz w:val="24"/>
        </w:rPr>
        <w:t xml:space="preserve">第十七条  保密</w:t>
      </w:r>
      <w:r/>
    </w:p>
    <w:p>
      <w:pPr>
        <w:rPr>
          <w:rFonts w:ascii="仿宋" w:hAnsi="仿宋" w:eastAsia="仿宋" w:cs="仿宋"/>
          <w:sz w:val="24"/>
        </w:rPr>
      </w:pPr>
      <w:r>
        <w:rPr>
          <w:rFonts w:hint="eastAsia" w:ascii="仿宋" w:hAnsi="仿宋" w:eastAsia="仿宋" w:cs="仿宋"/>
          <w:sz w:val="24"/>
        </w:rPr>
        <w:t xml:space="preserve">第十八条  合同生效及其他</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sz w:val="30"/>
          <w:szCs w:val="30"/>
        </w:rPr>
      </w:r>
      <w:r/>
    </w:p>
    <w:p>
      <w:pPr>
        <w:jc w:val="center"/>
        <w:rPr>
          <w:rFonts w:ascii="仿宋" w:hAnsi="仿宋" w:eastAsia="仿宋" w:cs="仿宋"/>
          <w:sz w:val="30"/>
          <w:szCs w:val="30"/>
        </w:rPr>
      </w:pPr>
      <w:r>
        <w:rPr>
          <w:rFonts w:hint="eastAsia" w:ascii="仿宋" w:hAnsi="仿宋" w:eastAsia="仿宋" w:cs="仿宋"/>
          <w:sz w:val="30"/>
          <w:szCs w:val="30"/>
        </w:rPr>
        <w:t xml:space="preserve">合同通用条款</w:t>
      </w:r>
      <w:r/>
    </w:p>
    <w:p>
      <w:pPr>
        <w:jc w:val="center"/>
        <w:rPr>
          <w:rFonts w:ascii="仿宋" w:hAnsi="仿宋" w:eastAsia="仿宋" w:cs="仿宋"/>
          <w:sz w:val="24"/>
        </w:rPr>
      </w:pPr>
      <w:r>
        <w:rPr>
          <w:rFonts w:ascii="仿宋" w:hAnsi="仿宋" w:eastAsia="仿宋" w:cs="仿宋"/>
          <w:sz w:val="24"/>
        </w:rPr>
      </w:r>
      <w:r/>
    </w:p>
    <w:p>
      <w:pPr>
        <w:ind w:firstLine="480"/>
        <w:rPr>
          <w:rFonts w:ascii="仿宋" w:hAnsi="仿宋" w:eastAsia="仿宋"/>
          <w:sz w:val="24"/>
        </w:rPr>
      </w:pPr>
      <w:r>
        <w:rPr>
          <w:rFonts w:hint="eastAsia" w:ascii="仿宋" w:hAnsi="仿宋" w:eastAsia="仿宋"/>
          <w:sz w:val="24"/>
        </w:rPr>
        <w:t xml:space="preserve">第一条  定义</w:t>
      </w:r>
      <w:r/>
    </w:p>
    <w:p>
      <w:pPr>
        <w:ind w:firstLine="480"/>
        <w:rPr>
          <w:rFonts w:ascii="仿宋" w:hAnsi="仿宋" w:eastAsia="仿宋"/>
          <w:sz w:val="24"/>
        </w:rPr>
      </w:pPr>
      <w:r>
        <w:rPr>
          <w:rFonts w:hint="eastAsia" w:ascii="仿宋" w:hAnsi="仿宋" w:eastAsia="仿宋"/>
          <w:sz w:val="24"/>
        </w:rPr>
        <w:t xml:space="preserve">除本合同上下文中另有规定外，下列各词语定义如下： </w:t>
      </w:r>
      <w:r/>
    </w:p>
    <w:p>
      <w:pPr>
        <w:ind w:firstLine="480"/>
        <w:rPr>
          <w:rFonts w:ascii="仿宋" w:hAnsi="仿宋" w:eastAsia="仿宋"/>
          <w:sz w:val="24"/>
        </w:rPr>
      </w:pPr>
      <w:r>
        <w:rPr>
          <w:rFonts w:hint="eastAsia" w:ascii="仿宋" w:hAnsi="仿宋" w:eastAsia="仿宋"/>
          <w:sz w:val="24"/>
        </w:rPr>
        <w:t xml:space="preserve">1.1“买方”见《合同专用条款》。</w:t>
      </w:r>
      <w:r/>
    </w:p>
    <w:p>
      <w:pPr>
        <w:ind w:firstLine="480"/>
        <w:rPr>
          <w:rFonts w:ascii="仿宋" w:hAnsi="仿宋" w:eastAsia="仿宋"/>
          <w:sz w:val="24"/>
        </w:rPr>
      </w:pPr>
      <w:r>
        <w:rPr>
          <w:rFonts w:hint="eastAsia" w:ascii="仿宋" w:hAnsi="仿宋" w:eastAsia="仿宋"/>
          <w:sz w:val="24"/>
        </w:rPr>
        <w:t xml:space="preserve">1.2“卖方”见《合同专用条款》。</w:t>
      </w:r>
      <w:r/>
    </w:p>
    <w:p>
      <w:pPr>
        <w:ind w:firstLine="480"/>
        <w:rPr>
          <w:rFonts w:ascii="仿宋" w:hAnsi="仿宋" w:eastAsia="仿宋"/>
          <w:sz w:val="24"/>
        </w:rPr>
      </w:pPr>
      <w:r>
        <w:rPr>
          <w:rFonts w:hint="eastAsia" w:ascii="仿宋" w:hAnsi="仿宋" w:eastAsia="仿宋"/>
          <w:sz w:val="24"/>
        </w:rPr>
        <w:t xml:space="preserve">1.3“工作现场”见《合同专用条款》。</w:t>
      </w:r>
      <w:r/>
    </w:p>
    <w:p>
      <w:pPr>
        <w:ind w:firstLine="480"/>
        <w:rPr>
          <w:rFonts w:ascii="仿宋" w:hAnsi="仿宋" w:eastAsia="仿宋"/>
          <w:sz w:val="24"/>
        </w:rPr>
      </w:pPr>
      <w:r>
        <w:rPr>
          <w:rFonts w:hint="eastAsia" w:ascii="仿宋" w:hAnsi="仿宋" w:eastAsia="仿宋"/>
          <w:sz w:val="24"/>
        </w:rPr>
        <w:t xml:space="preserve">1.4“合同标的”见合同附件4。</w:t>
      </w:r>
      <w:r/>
    </w:p>
    <w:p>
      <w:pPr>
        <w:ind w:firstLine="480"/>
        <w:rPr>
          <w:rFonts w:ascii="仿宋" w:hAnsi="仿宋" w:eastAsia="仿宋"/>
          <w:sz w:val="24"/>
        </w:rPr>
      </w:pPr>
      <w:r>
        <w:rPr>
          <w:rFonts w:hint="eastAsia" w:ascii="仿宋" w:hAnsi="仿宋" w:eastAsia="仿宋"/>
          <w:sz w:val="24"/>
        </w:rPr>
        <w:t xml:space="preserve">1.5“技术资料”是指与合同标的的安装、试运行、验收、操作以及维修有关的技术指标、规格、图纸和文件。</w:t>
      </w:r>
      <w:r/>
    </w:p>
    <w:p>
      <w:pPr>
        <w:ind w:firstLine="480"/>
        <w:rPr>
          <w:rFonts w:ascii="仿宋" w:hAnsi="仿宋" w:eastAsia="仿宋"/>
          <w:sz w:val="24"/>
        </w:rPr>
      </w:pPr>
      <w:r>
        <w:rPr>
          <w:rFonts w:hint="eastAsia" w:ascii="仿宋" w:hAnsi="仿宋" w:eastAsia="仿宋"/>
          <w:sz w:val="24"/>
        </w:rPr>
        <w:t xml:space="preserve">1.6“技术培训”是指在合同标的的安装、试运行、验收、操作、维修以及其他方面卖方给予买方的培训。</w:t>
      </w:r>
      <w:r/>
    </w:p>
    <w:p>
      <w:pPr>
        <w:ind w:firstLine="480"/>
        <w:rPr>
          <w:rFonts w:ascii="仿宋" w:hAnsi="仿宋" w:eastAsia="仿宋"/>
          <w:sz w:val="24"/>
        </w:rPr>
      </w:pPr>
      <w:r>
        <w:rPr>
          <w:rFonts w:hint="eastAsia" w:ascii="仿宋" w:hAnsi="仿宋" w:eastAsia="仿宋"/>
          <w:sz w:val="24"/>
        </w:rPr>
        <w:t xml:space="preserve">1.7“安装”是指有关合同标的、备件和材料的安装工作。</w:t>
      </w:r>
      <w:r/>
    </w:p>
    <w:p>
      <w:pPr>
        <w:ind w:firstLine="480"/>
        <w:rPr>
          <w:rFonts w:ascii="仿宋" w:hAnsi="仿宋" w:eastAsia="仿宋"/>
          <w:sz w:val="24"/>
        </w:rPr>
      </w:pPr>
      <w:r>
        <w:rPr>
          <w:rFonts w:hint="eastAsia" w:ascii="仿宋" w:hAnsi="仿宋" w:eastAsia="仿宋"/>
          <w:sz w:val="24"/>
        </w:rPr>
        <w:t xml:space="preserve">1.8“试运行”是指为验明合同标的的技术性能，在安装完毕后对合同标的进行的测试。</w:t>
      </w:r>
      <w:r/>
    </w:p>
    <w:p>
      <w:pPr>
        <w:ind w:firstLine="480"/>
        <w:rPr>
          <w:rFonts w:ascii="仿宋" w:hAnsi="仿宋" w:eastAsia="仿宋"/>
          <w:sz w:val="24"/>
        </w:rPr>
      </w:pPr>
      <w:r>
        <w:rPr>
          <w:rFonts w:hint="eastAsia" w:ascii="仿宋" w:hAnsi="仿宋" w:eastAsia="仿宋"/>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ascii="仿宋" w:hAnsi="仿宋" w:eastAsia="仿宋"/>
          <w:sz w:val="24"/>
        </w:rPr>
      </w:pPr>
      <w:r>
        <w:rPr>
          <w:rFonts w:hint="eastAsia" w:ascii="仿宋" w:hAnsi="仿宋" w:eastAsia="仿宋"/>
          <w:sz w:val="24"/>
        </w:rPr>
        <w:t xml:space="preserve">1.10“合同货币”见《合同专用条款》。</w:t>
      </w:r>
      <w:r/>
    </w:p>
    <w:p>
      <w:pPr>
        <w:ind w:firstLine="480"/>
        <w:rPr>
          <w:rFonts w:ascii="仿宋" w:hAnsi="仿宋" w:eastAsia="仿宋"/>
          <w:sz w:val="24"/>
        </w:rPr>
      </w:pPr>
      <w:r>
        <w:rPr>
          <w:rFonts w:hint="eastAsia" w:ascii="仿宋" w:hAnsi="仿宋" w:eastAsia="仿宋"/>
          <w:sz w:val="24"/>
        </w:rPr>
        <w:t xml:space="preserve">1.11“合同价格”见合同附件4。</w:t>
      </w:r>
      <w:r/>
    </w:p>
    <w:p>
      <w:pPr>
        <w:ind w:firstLine="480"/>
        <w:rPr>
          <w:rFonts w:ascii="仿宋" w:hAnsi="仿宋" w:eastAsia="仿宋"/>
          <w:sz w:val="24"/>
        </w:rPr>
      </w:pPr>
      <w:r>
        <w:rPr>
          <w:rFonts w:hint="eastAsia" w:ascii="仿宋" w:hAnsi="仿宋" w:eastAsia="仿宋"/>
          <w:sz w:val="24"/>
        </w:rPr>
        <w:t xml:space="preserve">1.12“合同生效日”见《合同协议书》（合同附件1）第5 条。</w:t>
      </w:r>
      <w:r/>
    </w:p>
    <w:p>
      <w:pPr>
        <w:ind w:firstLine="480"/>
        <w:rPr>
          <w:rFonts w:ascii="仿宋" w:hAnsi="仿宋" w:eastAsia="仿宋"/>
          <w:sz w:val="24"/>
        </w:rPr>
      </w:pPr>
      <w:r>
        <w:rPr>
          <w:rFonts w:hint="eastAsia" w:ascii="仿宋" w:hAnsi="仿宋" w:eastAsia="仿宋"/>
          <w:sz w:val="24"/>
        </w:rPr>
        <w:t xml:space="preserve">1.13“日”是指日历天数。</w:t>
      </w:r>
      <w:r/>
    </w:p>
    <w:p>
      <w:pPr>
        <w:ind w:firstLine="480"/>
        <w:rPr>
          <w:rFonts w:ascii="仿宋" w:hAnsi="仿宋" w:eastAsia="仿宋"/>
          <w:sz w:val="24"/>
        </w:rPr>
      </w:pPr>
      <w:r>
        <w:rPr>
          <w:rFonts w:hint="eastAsia" w:ascii="仿宋" w:hAnsi="仿宋" w:eastAsia="仿宋"/>
          <w:sz w:val="24"/>
        </w:rPr>
        <w:t xml:space="preserve">1.14“月”是指日历月数。</w:t>
      </w:r>
      <w:r/>
    </w:p>
    <w:p>
      <w:pPr>
        <w:ind w:firstLine="480"/>
        <w:rPr>
          <w:rFonts w:ascii="仿宋" w:hAnsi="仿宋" w:eastAsia="仿宋"/>
          <w:sz w:val="24"/>
        </w:rPr>
      </w:pPr>
      <w:r>
        <w:rPr>
          <w:rFonts w:hint="eastAsia" w:ascii="仿宋" w:hAnsi="仿宋" w:eastAsia="仿宋"/>
          <w:sz w:val="24"/>
        </w:rPr>
        <w:t xml:space="preserve">1.15“采购需求” 见合同附件6。</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第二条 合同范围</w:t>
      </w:r>
      <w:r/>
    </w:p>
    <w:p>
      <w:pPr>
        <w:ind w:firstLine="480"/>
        <w:rPr>
          <w:rFonts w:ascii="仿宋" w:hAnsi="仿宋" w:eastAsia="仿宋"/>
          <w:sz w:val="24"/>
        </w:rPr>
      </w:pPr>
      <w:r>
        <w:rPr>
          <w:rFonts w:hint="eastAsia" w:ascii="仿宋" w:hAnsi="仿宋" w:eastAsia="仿宋"/>
          <w:sz w:val="24"/>
        </w:rPr>
        <w:t xml:space="preserve">2.1买方同意从卖方购买、卖方同意向买方出售和提供的合同标的以及相关售后服务、技术培训和技术资料。</w:t>
      </w:r>
      <w:r/>
    </w:p>
    <w:p>
      <w:pPr>
        <w:ind w:firstLine="480"/>
        <w:rPr>
          <w:rFonts w:ascii="仿宋" w:hAnsi="仿宋" w:eastAsia="仿宋"/>
          <w:sz w:val="24"/>
        </w:rPr>
      </w:pPr>
      <w:r>
        <w:rPr>
          <w:rFonts w:hint="eastAsia" w:ascii="仿宋" w:hAnsi="仿宋" w:eastAsia="仿宋"/>
          <w:sz w:val="24"/>
        </w:rPr>
        <w:t xml:space="preserve">2.2数量：见招标文件第六章《采购需求》中“三、数量要求”。</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第三条 价格</w:t>
      </w:r>
      <w:r/>
    </w:p>
    <w:p>
      <w:pPr>
        <w:ind w:firstLine="480"/>
        <w:rPr>
          <w:rFonts w:ascii="仿宋" w:hAnsi="仿宋" w:eastAsia="仿宋"/>
          <w:sz w:val="24"/>
        </w:rPr>
      </w:pPr>
      <w:r>
        <w:rPr>
          <w:rFonts w:hint="eastAsia" w:ascii="仿宋" w:hAnsi="仿宋" w:eastAsia="仿宋"/>
          <w:sz w:val="24"/>
        </w:rPr>
        <w:t xml:space="preserve">3.1 合同总价见《合同专用条款》。</w:t>
      </w:r>
      <w:r/>
    </w:p>
    <w:p>
      <w:pPr>
        <w:ind w:firstLine="480"/>
        <w:rPr>
          <w:rFonts w:ascii="仿宋" w:hAnsi="仿宋" w:eastAsia="仿宋"/>
          <w:sz w:val="24"/>
        </w:rPr>
      </w:pPr>
      <w:r>
        <w:rPr>
          <w:rFonts w:hint="eastAsia" w:ascii="仿宋" w:hAnsi="仿宋" w:eastAsia="仿宋"/>
          <w:sz w:val="24"/>
        </w:rPr>
        <w:t xml:space="preserve">3.2 合同总价是固定价格。</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第四条 支付（</w:t>
      </w:r>
      <w:r>
        <w:rPr>
          <w:rFonts w:hint="eastAsia" w:ascii="仿宋" w:hAnsi="仿宋" w:eastAsia="仿宋" w:cs="宋体"/>
          <w:sz w:val="24"/>
        </w:rPr>
        <w:t xml:space="preserve">采购资金的支付方式、时间、条件</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sz w:val="24"/>
        </w:rPr>
      </w:pPr>
      <w:r>
        <w:rPr>
          <w:rFonts w:hint="eastAsia" w:ascii="仿宋" w:hAnsi="仿宋" w:eastAsia="仿宋"/>
          <w:sz w:val="24"/>
        </w:rPr>
        <w:t xml:space="preserve">4.2卖方有义务根据合同的规定向买方支付违约金和/或赔偿金时，买方有权从任何一笔应付款中予以扣除。</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交货（</w:t>
      </w:r>
      <w:r>
        <w:rPr>
          <w:rFonts w:hint="eastAsia" w:ascii="仿宋" w:hAnsi="仿宋" w:eastAsia="仿宋" w:cs="宋体"/>
          <w:sz w:val="24"/>
        </w:rPr>
        <w:t xml:space="preserve">货物、服务提供的时间、地点、方式</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5.1交货期限、批次和交货条件见《合同专用条款》。</w:t>
      </w:r>
      <w:r/>
    </w:p>
    <w:p>
      <w:pPr>
        <w:ind w:firstLine="480"/>
        <w:rPr>
          <w:rFonts w:ascii="仿宋" w:hAnsi="仿宋" w:eastAsia="仿宋"/>
          <w:strike/>
          <w:sz w:val="24"/>
        </w:rPr>
      </w:pPr>
      <w:r>
        <w:rPr>
          <w:rFonts w:hint="eastAsia" w:ascii="仿宋" w:hAnsi="仿宋" w:eastAsia="仿宋"/>
          <w:sz w:val="24"/>
        </w:rPr>
        <w:t xml:space="preserve">5.2交货地点见《合同专用条款》。</w:t>
      </w:r>
      <w:r/>
    </w:p>
    <w:p>
      <w:pPr>
        <w:ind w:firstLine="480"/>
        <w:rPr>
          <w:rFonts w:ascii="仿宋" w:hAnsi="仿宋" w:eastAsia="仿宋"/>
          <w:sz w:val="24"/>
        </w:rPr>
      </w:pPr>
      <w:r>
        <w:rPr>
          <w:rFonts w:hint="eastAsia" w:ascii="仿宋" w:hAnsi="仿宋" w:eastAsia="仿宋"/>
          <w:sz w:val="24"/>
        </w:rPr>
        <w:t xml:space="preserve">5.3在《合同专用条款》规定的期限内，卖方应将合同号、合同标的的名称、数量、金额、包装件数以及交货的时间以书面方式通知买方。</w:t>
      </w:r>
      <w:r/>
    </w:p>
    <w:p>
      <w:pPr>
        <w:ind w:firstLine="480"/>
        <w:rPr>
          <w:rFonts w:ascii="仿宋" w:hAnsi="仿宋" w:eastAsia="仿宋"/>
          <w:sz w:val="24"/>
        </w:rPr>
      </w:pPr>
      <w:r>
        <w:rPr>
          <w:rFonts w:hint="eastAsia" w:ascii="仿宋" w:hAnsi="仿宋" w:eastAsia="仿宋"/>
          <w:sz w:val="24"/>
        </w:rPr>
        <w:t xml:space="preserve">5.4卖方应按下列规定交付合同标的：</w:t>
      </w:r>
      <w:r/>
    </w:p>
    <w:p>
      <w:pPr>
        <w:ind w:firstLine="480"/>
        <w:rPr>
          <w:rFonts w:ascii="仿宋" w:hAnsi="仿宋" w:eastAsia="仿宋"/>
          <w:sz w:val="24"/>
        </w:rPr>
      </w:pPr>
      <w:r>
        <w:rPr>
          <w:rFonts w:hint="eastAsia" w:ascii="仿宋" w:hAnsi="仿宋" w:eastAsia="仿宋"/>
          <w:sz w:val="24"/>
        </w:rPr>
        <w:t xml:space="preserve">5.4.1卖方负责将合同标的送至《合同专用条款》规定的交货地点。</w:t>
      </w:r>
      <w:r/>
    </w:p>
    <w:p>
      <w:pPr>
        <w:ind w:firstLine="480"/>
        <w:rPr>
          <w:rFonts w:ascii="仿宋" w:hAnsi="仿宋" w:eastAsia="仿宋"/>
          <w:sz w:val="24"/>
        </w:rPr>
      </w:pPr>
      <w:r>
        <w:rPr>
          <w:rFonts w:hint="eastAsia" w:ascii="仿宋" w:hAnsi="仿宋" w:eastAsia="仿宋"/>
          <w:sz w:val="24"/>
        </w:rPr>
        <w:t xml:space="preserve">5.4.2买方出具的收据日期是合同标的的实际交货日期。</w:t>
      </w:r>
      <w:r/>
    </w:p>
    <w:p>
      <w:pPr>
        <w:ind w:firstLine="480"/>
        <w:rPr>
          <w:rFonts w:ascii="仿宋" w:hAnsi="仿宋" w:eastAsia="仿宋"/>
          <w:sz w:val="24"/>
        </w:rPr>
      </w:pPr>
      <w:r>
        <w:rPr>
          <w:rFonts w:hint="eastAsia" w:ascii="仿宋" w:hAnsi="仿宋" w:eastAsia="仿宋"/>
          <w:sz w:val="24"/>
        </w:rPr>
        <w:t xml:space="preserve">5.5如果卖方未能按照合同规定的交货期限交货，卖方应按《合同专用条款》的规定支付违约金或提供其他救济。</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第六条 包装与标记</w:t>
      </w:r>
      <w:r/>
    </w:p>
    <w:p>
      <w:pPr>
        <w:ind w:firstLine="480"/>
        <w:rPr>
          <w:rFonts w:ascii="仿宋" w:hAnsi="仿宋" w:eastAsia="仿宋"/>
          <w:sz w:val="24"/>
        </w:rPr>
      </w:pPr>
      <w:r>
        <w:rPr>
          <w:rFonts w:hint="eastAsia" w:ascii="仿宋" w:hAnsi="仿宋" w:eastAsia="仿宋"/>
          <w:sz w:val="24"/>
        </w:rPr>
        <w:t xml:space="preserve">6.1除非合同中另有规定，合同标的应保持产品制造企业原包装完好。</w:t>
      </w:r>
      <w:r/>
    </w:p>
    <w:p>
      <w:pPr>
        <w:ind w:firstLine="480"/>
        <w:rPr>
          <w:rFonts w:ascii="仿宋" w:hAnsi="仿宋" w:eastAsia="仿宋"/>
          <w:sz w:val="24"/>
        </w:rPr>
      </w:pPr>
      <w:r>
        <w:rPr>
          <w:rFonts w:hint="eastAsia" w:ascii="仿宋" w:hAnsi="仿宋" w:eastAsia="仿宋"/>
          <w:sz w:val="24"/>
        </w:rPr>
        <w:t xml:space="preserve">6.2在合同标的的每件包装中都应附有下列单据： </w:t>
      </w:r>
      <w:r/>
    </w:p>
    <w:p>
      <w:pPr>
        <w:ind w:firstLine="480"/>
        <w:rPr>
          <w:rFonts w:ascii="仿宋" w:hAnsi="仿宋" w:eastAsia="仿宋"/>
          <w:strike/>
          <w:sz w:val="24"/>
        </w:rPr>
      </w:pPr>
      <w:r>
        <w:rPr>
          <w:rFonts w:hint="eastAsia" w:ascii="仿宋" w:hAnsi="仿宋" w:eastAsia="仿宋"/>
          <w:sz w:val="24"/>
        </w:rPr>
        <w:t xml:space="preserve">A. 装箱明细单； </w:t>
      </w:r>
      <w:r/>
    </w:p>
    <w:p>
      <w:pPr>
        <w:ind w:firstLine="480"/>
        <w:rPr>
          <w:rFonts w:ascii="仿宋" w:hAnsi="仿宋" w:eastAsia="仿宋"/>
          <w:strike/>
          <w:sz w:val="24"/>
        </w:rPr>
      </w:pPr>
      <w:r>
        <w:rPr>
          <w:rFonts w:hint="eastAsia" w:ascii="仿宋" w:hAnsi="仿宋" w:eastAsia="仿宋"/>
          <w:sz w:val="24"/>
        </w:rPr>
        <w:t xml:space="preserve">B. 质量合格证； </w:t>
      </w:r>
      <w:r/>
    </w:p>
    <w:p>
      <w:pPr>
        <w:ind w:firstLine="480"/>
        <w:rPr>
          <w:rFonts w:ascii="仿宋" w:hAnsi="仿宋" w:eastAsia="仿宋"/>
          <w:strike/>
          <w:sz w:val="24"/>
        </w:rPr>
      </w:pPr>
      <w:r>
        <w:rPr>
          <w:rFonts w:hint="eastAsia" w:ascii="仿宋" w:hAnsi="仿宋" w:eastAsia="仿宋"/>
          <w:sz w:val="24"/>
        </w:rPr>
        <w:t xml:space="preserve">C. 技术资料。</w:t>
      </w:r>
      <w:r/>
    </w:p>
    <w:p>
      <w:pPr>
        <w:ind w:firstLine="480"/>
        <w:rPr>
          <w:rFonts w:ascii="仿宋" w:hAnsi="仿宋" w:eastAsia="仿宋"/>
          <w:sz w:val="24"/>
        </w:rPr>
      </w:pPr>
      <w:r>
        <w:rPr>
          <w:rFonts w:hint="eastAsia" w:ascii="仿宋" w:hAnsi="仿宋" w:eastAsia="仿宋"/>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第七条 技术资料</w:t>
      </w:r>
      <w:r/>
    </w:p>
    <w:p>
      <w:pPr>
        <w:ind w:firstLine="480"/>
        <w:rPr>
          <w:rFonts w:ascii="仿宋" w:hAnsi="仿宋" w:eastAsia="仿宋"/>
          <w:sz w:val="24"/>
        </w:rPr>
      </w:pPr>
      <w:r>
        <w:rPr>
          <w:rFonts w:hint="eastAsia" w:ascii="仿宋" w:hAnsi="仿宋" w:eastAsia="仿宋"/>
          <w:sz w:val="24"/>
        </w:rPr>
        <w:t xml:space="preserve">7.1 技术资料交付的期限和方式见《合同专用条款》。</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安装</w:t>
      </w:r>
      <w:r/>
    </w:p>
    <w:p>
      <w:pPr>
        <w:ind w:firstLine="480"/>
        <w:rPr>
          <w:rFonts w:ascii="仿宋" w:hAnsi="仿宋" w:eastAsia="仿宋"/>
          <w:sz w:val="24"/>
        </w:rPr>
      </w:pPr>
      <w:r>
        <w:rPr>
          <w:rFonts w:hint="eastAsia" w:ascii="仿宋" w:hAnsi="仿宋" w:eastAsia="仿宋"/>
          <w:sz w:val="24"/>
        </w:rPr>
        <w:t xml:space="preserve">8.1 合同标的的安装期限见《合同专用条款》。</w:t>
      </w:r>
      <w:r/>
    </w:p>
    <w:p>
      <w:pPr>
        <w:ind w:firstLine="480"/>
        <w:rPr>
          <w:rFonts w:ascii="仿宋" w:hAnsi="仿宋" w:eastAsia="仿宋"/>
          <w:sz w:val="24"/>
        </w:rPr>
      </w:pPr>
      <w:r>
        <w:rPr>
          <w:rFonts w:hint="eastAsia" w:ascii="仿宋" w:hAnsi="仿宋" w:eastAsia="仿宋"/>
          <w:sz w:val="24"/>
        </w:rPr>
        <w:t xml:space="preserve">8.2 项目实施方案见合同附件7。</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验收</w:t>
      </w:r>
      <w:r/>
    </w:p>
    <w:p>
      <w:pPr>
        <w:ind w:firstLine="480"/>
        <w:rPr>
          <w:rFonts w:ascii="仿宋" w:hAnsi="仿宋" w:eastAsia="仿宋"/>
          <w:sz w:val="24"/>
        </w:rPr>
      </w:pPr>
      <w:r>
        <w:rPr>
          <w:rFonts w:hint="eastAsia" w:ascii="仿宋" w:hAnsi="仿宋" w:eastAsia="仿宋"/>
          <w:sz w:val="24"/>
        </w:rPr>
        <w:t xml:space="preserve">9.1合同标的的试运行、验收见《合同专用条款》。</w:t>
      </w:r>
      <w:r/>
    </w:p>
    <w:p>
      <w:pPr>
        <w:ind w:firstLine="480"/>
        <w:rPr>
          <w:rFonts w:ascii="仿宋" w:hAnsi="仿宋" w:eastAsia="仿宋"/>
          <w:sz w:val="24"/>
        </w:rPr>
      </w:pPr>
      <w:r>
        <w:rPr>
          <w:rFonts w:hint="eastAsia" w:ascii="仿宋" w:hAnsi="仿宋" w:eastAsia="仿宋"/>
          <w:sz w:val="24"/>
        </w:rPr>
        <w:t xml:space="preserve">9.2如果合同附件2 所规定的所有技术性能在验收中都已经达到，双方应在验收合格后5 日内签署验收书。</w:t>
      </w:r>
      <w:r/>
    </w:p>
    <w:p>
      <w:pPr>
        <w:ind w:firstLine="540"/>
        <w:rPr>
          <w:rFonts w:ascii="仿宋" w:hAnsi="仿宋" w:eastAsia="仿宋"/>
          <w:sz w:val="24"/>
        </w:rPr>
      </w:pPr>
      <w:r>
        <w:rPr>
          <w:rFonts w:hint="eastAsia" w:ascii="仿宋" w:hAnsi="仿宋" w:eastAsia="仿宋"/>
          <w:sz w:val="24"/>
        </w:rPr>
        <w:t xml:space="preserve">9.3</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验收要求、验收标准和程序）：见合同附件5。</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第十条 售后服务和技术培训</w:t>
      </w:r>
      <w:r/>
    </w:p>
    <w:p>
      <w:pPr>
        <w:ind w:firstLine="480"/>
        <w:rPr>
          <w:rFonts w:ascii="仿宋" w:hAnsi="仿宋" w:eastAsia="仿宋"/>
          <w:sz w:val="24"/>
        </w:rPr>
      </w:pPr>
      <w:r>
        <w:rPr>
          <w:rFonts w:hint="eastAsia" w:ascii="仿宋" w:hAnsi="仿宋" w:eastAsia="仿宋"/>
          <w:sz w:val="24"/>
        </w:rPr>
        <w:t xml:space="preserve">10.1售后服务和技术培训见合同附件3。</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索赔</w:t>
      </w:r>
      <w:r/>
    </w:p>
    <w:p>
      <w:pPr>
        <w:ind w:firstLine="480"/>
        <w:rPr>
          <w:rFonts w:ascii="仿宋" w:hAnsi="仿宋" w:eastAsia="仿宋"/>
          <w:sz w:val="24"/>
        </w:rPr>
      </w:pPr>
      <w:r>
        <w:rPr>
          <w:rFonts w:hint="eastAsia" w:ascii="仿宋" w:hAnsi="仿宋" w:eastAsia="仿宋"/>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ascii="仿宋" w:hAnsi="仿宋" w:eastAsia="仿宋"/>
          <w:sz w:val="24"/>
        </w:rPr>
      </w:pPr>
      <w:r>
        <w:rPr>
          <w:rFonts w:hint="eastAsia" w:ascii="仿宋" w:hAnsi="仿宋" w:eastAsia="仿宋"/>
          <w:sz w:val="24"/>
        </w:rPr>
        <w:t xml:space="preserve">A. 卖方替换不符合合同规定的合同标的。</w:t>
      </w:r>
      <w:r/>
    </w:p>
    <w:p>
      <w:pPr>
        <w:ind w:firstLine="480"/>
        <w:rPr>
          <w:rFonts w:ascii="仿宋" w:hAnsi="仿宋" w:eastAsia="仿宋"/>
          <w:sz w:val="24"/>
        </w:rPr>
      </w:pPr>
      <w:r>
        <w:rPr>
          <w:rFonts w:hint="eastAsia" w:ascii="仿宋" w:hAnsi="仿宋" w:eastAsia="仿宋"/>
          <w:sz w:val="24"/>
        </w:rPr>
        <w:t xml:space="preserve">B. 按质量低劣的程度、买方受损害的程度及损失的数额对合同标的进行降价。</w:t>
      </w:r>
      <w:r/>
    </w:p>
    <w:p>
      <w:pPr>
        <w:ind w:firstLine="480"/>
        <w:rPr>
          <w:rFonts w:ascii="仿宋" w:hAnsi="仿宋" w:eastAsia="仿宋"/>
          <w:sz w:val="24"/>
        </w:rPr>
      </w:pPr>
      <w:r>
        <w:rPr>
          <w:rFonts w:hint="eastAsia" w:ascii="仿宋" w:hAnsi="仿宋" w:eastAsia="仿宋"/>
          <w:sz w:val="24"/>
        </w:rPr>
        <w:t xml:space="preserve">C. 拒收合同标的。</w:t>
      </w:r>
      <w:r/>
    </w:p>
    <w:p>
      <w:pPr>
        <w:ind w:firstLine="480"/>
        <w:rPr>
          <w:rFonts w:ascii="仿宋" w:hAnsi="仿宋" w:eastAsia="仿宋"/>
          <w:sz w:val="24"/>
        </w:rPr>
      </w:pPr>
      <w:r>
        <w:rPr>
          <w:rFonts w:hint="eastAsia" w:ascii="仿宋" w:hAnsi="仿宋" w:eastAsia="仿宋"/>
          <w:sz w:val="24"/>
        </w:rPr>
        <w:t xml:space="preserve">D. 赔偿由卖方违约引起的其他损失。</w:t>
      </w:r>
      <w:r/>
    </w:p>
    <w:p>
      <w:pPr>
        <w:ind w:firstLine="480"/>
        <w:rPr>
          <w:rFonts w:ascii="仿宋" w:hAnsi="仿宋" w:eastAsia="仿宋"/>
          <w:sz w:val="24"/>
        </w:rPr>
      </w:pPr>
      <w:r>
        <w:rPr>
          <w:rFonts w:hint="eastAsia" w:ascii="仿宋" w:hAnsi="仿宋" w:eastAsia="仿宋"/>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不可抗力</w:t>
      </w:r>
      <w:r/>
    </w:p>
    <w:p>
      <w:pPr>
        <w:ind w:firstLine="480"/>
        <w:rPr>
          <w:rFonts w:ascii="仿宋" w:hAnsi="仿宋" w:eastAsia="仿宋"/>
          <w:sz w:val="24"/>
        </w:rPr>
      </w:pPr>
      <w:r>
        <w:rPr>
          <w:rFonts w:hint="eastAsia" w:ascii="仿宋" w:hAnsi="仿宋" w:eastAsia="仿宋"/>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仿宋" w:hAnsi="仿宋" w:eastAsia="仿宋"/>
          <w:sz w:val="24"/>
        </w:rPr>
      </w:pPr>
      <w:r>
        <w:rPr>
          <w:rFonts w:hint="eastAsia" w:ascii="仿宋" w:hAnsi="仿宋" w:eastAsia="仿宋"/>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sz w:val="24"/>
        </w:rPr>
      </w:pPr>
      <w:r>
        <w:rPr>
          <w:rFonts w:hint="eastAsia" w:ascii="仿宋" w:hAnsi="仿宋" w:eastAsia="仿宋"/>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合同的终止</w:t>
      </w:r>
      <w:r/>
    </w:p>
    <w:p>
      <w:pPr>
        <w:ind w:firstLine="480"/>
        <w:rPr>
          <w:rFonts w:ascii="仿宋" w:hAnsi="仿宋" w:eastAsia="仿宋"/>
          <w:sz w:val="24"/>
        </w:rPr>
      </w:pPr>
      <w:r>
        <w:rPr>
          <w:rFonts w:hint="eastAsia" w:ascii="仿宋" w:hAnsi="仿宋" w:eastAsia="仿宋"/>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ascii="仿宋" w:hAnsi="仿宋" w:eastAsia="仿宋"/>
          <w:sz w:val="24"/>
        </w:rPr>
      </w:pPr>
      <w:r>
        <w:rPr>
          <w:rFonts w:hint="eastAsia" w:ascii="仿宋" w:hAnsi="仿宋" w:eastAsia="仿宋"/>
          <w:sz w:val="24"/>
        </w:rPr>
        <w:t xml:space="preserve">A. 卖方在合同规定的交货期限后未能按《合同专用条款》中规定的最终期限交付合同标的和/或技术资料； </w:t>
      </w:r>
      <w:r/>
    </w:p>
    <w:p>
      <w:pPr>
        <w:ind w:firstLine="480"/>
        <w:rPr>
          <w:rFonts w:ascii="仿宋" w:hAnsi="仿宋" w:eastAsia="仿宋"/>
          <w:sz w:val="24"/>
        </w:rPr>
      </w:pPr>
      <w:r>
        <w:rPr>
          <w:rFonts w:hint="eastAsia" w:ascii="仿宋" w:hAnsi="仿宋" w:eastAsia="仿宋"/>
          <w:sz w:val="24"/>
        </w:rPr>
        <w:t xml:space="preserve">B. 合同标的未能达到合同附件2 规定的技术性能； </w:t>
      </w:r>
      <w:r/>
    </w:p>
    <w:p>
      <w:pPr>
        <w:ind w:firstLine="480"/>
        <w:rPr>
          <w:rFonts w:ascii="仿宋" w:hAnsi="仿宋" w:eastAsia="仿宋"/>
          <w:sz w:val="24"/>
        </w:rPr>
      </w:pPr>
      <w:r>
        <w:rPr>
          <w:rFonts w:hint="eastAsia" w:ascii="仿宋" w:hAnsi="仿宋" w:eastAsia="仿宋"/>
          <w:sz w:val="24"/>
        </w:rPr>
        <w:t xml:space="preserve">C. 卖方未能履行合同项下任何其它义务，并且在收到买方违约通知后未能按《合同专用条款》中规定的期限对其违约行为作出补救。</w:t>
      </w:r>
      <w:r/>
    </w:p>
    <w:p>
      <w:pPr>
        <w:ind w:firstLine="480"/>
        <w:rPr>
          <w:rFonts w:ascii="仿宋" w:hAnsi="仿宋" w:eastAsia="仿宋"/>
          <w:sz w:val="24"/>
        </w:rPr>
      </w:pPr>
      <w:r>
        <w:rPr>
          <w:rFonts w:hint="eastAsia" w:ascii="仿宋" w:hAnsi="仿宋" w:eastAsia="仿宋"/>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ascii="仿宋" w:hAnsi="仿宋" w:eastAsia="仿宋"/>
          <w:sz w:val="24"/>
        </w:rPr>
      </w:pPr>
      <w:r>
        <w:rPr>
          <w:rFonts w:hint="eastAsia" w:ascii="仿宋" w:hAnsi="仿宋" w:eastAsia="仿宋"/>
          <w:sz w:val="24"/>
        </w:rPr>
        <w:t xml:space="preserve">13.3如果买方认定卖方在投标或执行合同中有腐败或欺诈行为,买方有权在任何时候发出书面通知终止合同。</w:t>
      </w:r>
      <w:r/>
    </w:p>
    <w:p>
      <w:pPr>
        <w:ind w:left="1" w:firstLine="537"/>
        <w:rPr>
          <w:rFonts w:ascii="仿宋" w:hAnsi="仿宋" w:eastAsia="仿宋"/>
          <w:sz w:val="24"/>
        </w:rPr>
      </w:pPr>
      <w:r>
        <w:rPr>
          <w:rFonts w:hint="eastAsia" w:ascii="仿宋" w:hAnsi="仿宋" w:eastAsia="仿宋"/>
          <w:sz w:val="24"/>
        </w:rPr>
        <w:t xml:space="preserve">A.“腐败行为”系指在招标、采购和合同执行等过程中，为谋求利益、影响相关人员而提供、给予、接受或索取任何有价物的行为。</w:t>
      </w:r>
      <w:r/>
    </w:p>
    <w:p>
      <w:pPr>
        <w:ind w:firstLine="480"/>
        <w:rPr>
          <w:rFonts w:ascii="仿宋" w:hAnsi="仿宋" w:eastAsia="仿宋"/>
          <w:sz w:val="24"/>
        </w:rPr>
      </w:pPr>
      <w:r>
        <w:rPr>
          <w:rFonts w:hint="eastAsia" w:ascii="仿宋" w:hAnsi="仿宋" w:eastAsia="仿宋"/>
          <w:sz w:val="24"/>
        </w:rPr>
        <w:t xml:space="preserve">B.“欺诈行为”系指为了影响招标、采购和合同执行等过程而隐瞒事实，从而给买方造成损害的行为，其中包括投标人之间的串通行为。</w:t>
      </w:r>
      <w:r/>
    </w:p>
    <w:p>
      <w:pPr>
        <w:ind w:firstLine="480"/>
        <w:rPr>
          <w:rFonts w:ascii="仿宋" w:hAnsi="仿宋" w:eastAsia="仿宋"/>
          <w:sz w:val="24"/>
        </w:rPr>
      </w:pPr>
      <w:r>
        <w:rPr>
          <w:rFonts w:hint="eastAsia" w:ascii="仿宋" w:hAnsi="仿宋" w:eastAsia="仿宋"/>
          <w:sz w:val="24"/>
        </w:rPr>
        <w:t xml:space="preserve">13.4 在买方全部或部分终止合同的情况下，卖方应按《合同专用条款》的规定对买方给予补偿。</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争议的解决</w:t>
      </w:r>
      <w:r/>
    </w:p>
    <w:p>
      <w:pPr>
        <w:ind w:firstLine="480"/>
        <w:rPr>
          <w:rFonts w:ascii="仿宋" w:hAnsi="仿宋" w:eastAsia="仿宋"/>
          <w:sz w:val="24"/>
        </w:rPr>
      </w:pPr>
      <w:r>
        <w:rPr>
          <w:rFonts w:hint="eastAsia" w:ascii="仿宋" w:hAnsi="仿宋" w:eastAsia="仿宋"/>
          <w:sz w:val="24"/>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第十五条 适用法律</w:t>
      </w:r>
      <w:r/>
    </w:p>
    <w:p>
      <w:pPr>
        <w:ind w:firstLine="480"/>
        <w:rPr>
          <w:rFonts w:ascii="仿宋" w:hAnsi="仿宋" w:eastAsia="仿宋"/>
          <w:sz w:val="24"/>
        </w:rPr>
      </w:pPr>
      <w:r>
        <w:rPr>
          <w:rFonts w:hint="eastAsia" w:ascii="仿宋" w:hAnsi="仿宋" w:eastAsia="仿宋"/>
          <w:sz w:val="24"/>
        </w:rPr>
        <w:t xml:space="preserve">15.1 本合同的执行和争议的解决适用中华人民共和国的法律并按中华人民共和国的法律进行解释。</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权利保证</w:t>
      </w:r>
      <w:r/>
    </w:p>
    <w:p>
      <w:pPr>
        <w:ind w:firstLine="480"/>
        <w:spacing w:line="320" w:lineRule="exact"/>
        <w:rPr>
          <w:rFonts w:ascii="仿宋" w:hAnsi="仿宋" w:eastAsia="仿宋"/>
          <w:sz w:val="24"/>
        </w:rPr>
      </w:pPr>
      <w:r>
        <w:rPr>
          <w:rFonts w:hint="eastAsia" w:ascii="仿宋" w:hAnsi="仿宋" w:eastAsia="仿宋"/>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保密 </w:t>
      </w:r>
      <w:r/>
    </w:p>
    <w:p>
      <w:pPr>
        <w:ind w:firstLine="480"/>
        <w:rPr>
          <w:rFonts w:ascii="仿宋" w:hAnsi="仿宋" w:eastAsia="仿宋"/>
          <w:sz w:val="24"/>
        </w:rPr>
      </w:pPr>
      <w:r>
        <w:rPr>
          <w:rFonts w:hint="eastAsia" w:ascii="仿宋" w:hAnsi="仿宋" w:eastAsia="仿宋"/>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sz w:val="24"/>
        </w:rPr>
      </w:pPr>
      <w:r>
        <w:rPr>
          <w:rFonts w:hint="eastAsia" w:ascii="仿宋" w:hAnsi="仿宋" w:eastAsia="仿宋"/>
          <w:sz w:val="24"/>
        </w:rPr>
        <w:t xml:space="preserve">17.2上述秘密，卖方只能用于本合同，而且只能由卖方相应的人员使用；没有必要接触的卖方人员，不得接触。</w:t>
      </w:r>
      <w:r/>
    </w:p>
    <w:p>
      <w:pPr>
        <w:ind w:firstLine="480"/>
        <w:rPr>
          <w:rFonts w:ascii="仿宋" w:hAnsi="仿宋" w:eastAsia="仿宋"/>
          <w:sz w:val="24"/>
        </w:rPr>
      </w:pPr>
      <w:r>
        <w:rPr>
          <w:rFonts w:hint="eastAsia" w:ascii="仿宋" w:hAnsi="仿宋" w:eastAsia="仿宋"/>
          <w:sz w:val="24"/>
        </w:rPr>
        <w:t xml:space="preserve">17.3卖方应当采取适当有效的方式保护所获取的上述秘密。</w:t>
      </w:r>
      <w:r/>
    </w:p>
    <w:p>
      <w:pPr>
        <w:ind w:firstLine="480"/>
        <w:spacing w:line="320" w:lineRule="exact"/>
        <w:rPr>
          <w:rFonts w:ascii="仿宋" w:hAnsi="仿宋" w:eastAsia="仿宋"/>
          <w:sz w:val="24"/>
        </w:rPr>
      </w:pPr>
      <w:r>
        <w:rPr>
          <w:rFonts w:hint="eastAsia" w:ascii="仿宋" w:hAnsi="仿宋" w:eastAsia="仿宋"/>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ascii="仿宋" w:hAnsi="仿宋" w:eastAsia="仿宋"/>
          <w:sz w:val="24"/>
        </w:rPr>
      </w:pPr>
      <w:r>
        <w:rPr>
          <w:rFonts w:ascii="仿宋" w:hAnsi="仿宋" w:eastAsia="仿宋"/>
          <w:sz w:val="24"/>
        </w:rPr>
      </w:r>
      <w:r/>
    </w:p>
    <w:p>
      <w:pPr>
        <w:ind w:firstLine="480"/>
        <w:spacing w:line="320" w:lineRule="exact"/>
        <w:rPr>
          <w:rFonts w:ascii="仿宋" w:hAnsi="仿宋" w:eastAsia="仿宋"/>
          <w:sz w:val="24"/>
        </w:rPr>
      </w:pPr>
      <w:r>
        <w:rPr>
          <w:rFonts w:hint="eastAsia" w:ascii="仿宋" w:hAnsi="仿宋" w:eastAsia="仿宋"/>
          <w:sz w:val="24"/>
        </w:rPr>
        <w:t xml:space="preserve">第十八条 合同生效及其他</w:t>
      </w:r>
      <w:r/>
    </w:p>
    <w:p>
      <w:pPr>
        <w:ind w:firstLine="480"/>
        <w:rPr>
          <w:rFonts w:ascii="仿宋" w:hAnsi="仿宋" w:eastAsia="仿宋"/>
          <w:sz w:val="24"/>
        </w:rPr>
      </w:pPr>
      <w:r>
        <w:rPr>
          <w:rFonts w:hint="eastAsia" w:ascii="仿宋" w:hAnsi="仿宋" w:eastAsia="仿宋"/>
          <w:sz w:val="24"/>
        </w:rPr>
        <w:t xml:space="preserve">18.1 本合同在合同协议书（合同附件1）规定的条件全部满足后生效。</w:t>
      </w:r>
      <w:r/>
    </w:p>
    <w:p>
      <w:pPr>
        <w:ind w:firstLine="480"/>
        <w:rPr>
          <w:rFonts w:ascii="仿宋" w:hAnsi="仿宋" w:eastAsia="仿宋"/>
          <w:sz w:val="24"/>
        </w:rPr>
      </w:pPr>
      <w:r>
        <w:rPr>
          <w:rFonts w:hint="eastAsia" w:ascii="仿宋" w:hAnsi="仿宋" w:eastAsia="仿宋"/>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sz w:val="24"/>
        </w:rPr>
      </w:pPr>
      <w:r>
        <w:rPr>
          <w:rFonts w:hint="eastAsia" w:ascii="仿宋" w:hAnsi="仿宋" w:eastAsia="仿宋"/>
          <w:sz w:val="24"/>
        </w:rPr>
        <w:t xml:space="preserve">18.3 合同双方各自承担与本合同有关的应负税费。</w:t>
      </w:r>
      <w:r/>
    </w:p>
    <w:p>
      <w:pPr>
        <w:ind w:firstLine="480"/>
        <w:rPr>
          <w:rFonts w:ascii="仿宋" w:hAnsi="仿宋" w:eastAsia="仿宋"/>
          <w:sz w:val="24"/>
        </w:rPr>
      </w:pPr>
      <w:r>
        <w:rPr>
          <w:rFonts w:hint="eastAsia" w:ascii="仿宋" w:hAnsi="仿宋" w:eastAsia="仿宋"/>
          <w:sz w:val="24"/>
        </w:rPr>
        <w:t xml:space="preserve">18.4合同双方除非《合同专用条款》另有规定，所有合同文件及相关的修订和合同双方之间的书面联络，应使用中文书就并按中文解释。</w:t>
      </w:r>
      <w:r/>
    </w:p>
    <w:p>
      <w:pPr>
        <w:ind w:firstLine="480"/>
        <w:rPr>
          <w:rFonts w:ascii="仿宋" w:hAnsi="仿宋" w:eastAsia="仿宋"/>
          <w:sz w:val="24"/>
        </w:rPr>
      </w:pPr>
      <w:r>
        <w:rPr>
          <w:rFonts w:hint="eastAsia" w:ascii="仿宋" w:hAnsi="仿宋" w:eastAsia="仿宋"/>
          <w:sz w:val="24"/>
        </w:rPr>
        <w:t xml:space="preserve">18.5对本合同的任何补充、增添或修改以书面方式进行。</w:t>
      </w:r>
      <w:r/>
    </w:p>
    <w:p>
      <w:pPr>
        <w:ind w:firstLine="480"/>
        <w:rPr>
          <w:rFonts w:ascii="仿宋" w:hAnsi="仿宋" w:eastAsia="仿宋"/>
          <w:sz w:val="24"/>
        </w:rPr>
      </w:pPr>
      <w:r>
        <w:rPr>
          <w:rFonts w:hint="eastAsia" w:ascii="仿宋" w:hAnsi="仿宋" w:eastAsia="仿宋"/>
          <w:sz w:val="24"/>
        </w:rPr>
        <w:t xml:space="preserve">18.6没有另一方的事先书面同意，合同任何一方不得将合同项下的任何权利和义务转让给第三方。</w:t>
      </w:r>
      <w:r/>
    </w:p>
    <w:p>
      <w:pPr>
        <w:ind w:firstLine="480"/>
        <w:rPr>
          <w:rFonts w:ascii="仿宋" w:hAnsi="仿宋" w:eastAsia="仿宋"/>
          <w:sz w:val="24"/>
        </w:rPr>
      </w:pPr>
      <w:r>
        <w:rPr>
          <w:rFonts w:hint="eastAsia" w:ascii="仿宋" w:hAnsi="仿宋" w:eastAsia="仿宋"/>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sz w:val="24"/>
        </w:rPr>
      </w:pPr>
      <w:r>
        <w:rPr>
          <w:rFonts w:hint="eastAsia" w:ascii="仿宋" w:hAnsi="仿宋" w:eastAsia="仿宋"/>
          <w:sz w:val="24"/>
        </w:rPr>
        <w:t xml:space="preserve">18.8合同条款中的标题和边注仅供参考使用，不应视为合同的一部分，也不影响本文的解释。</w:t>
      </w:r>
      <w:r/>
    </w:p>
    <w:p>
      <w:pPr>
        <w:ind w:firstLine="480"/>
        <w:rPr>
          <w:rFonts w:ascii="仿宋" w:hAnsi="仿宋" w:eastAsia="仿宋"/>
          <w:sz w:val="24"/>
        </w:rPr>
      </w:pPr>
      <w:r>
        <w:rPr>
          <w:rFonts w:hint="eastAsia" w:ascii="仿宋" w:hAnsi="仿宋" w:eastAsia="仿宋"/>
          <w:sz w:val="24"/>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sz w:val="24"/>
        </w:rPr>
      </w:pPr>
      <w:r>
        <w:rPr>
          <w:rFonts w:hint="eastAsia" w:ascii="仿宋" w:hAnsi="仿宋" w:eastAsia="仿宋"/>
          <w:sz w:val="24"/>
        </w:rPr>
        <w:t xml:space="preserve">18.10买方</w:t>
      </w:r>
      <w:r>
        <w:rPr>
          <w:rFonts w:hint="eastAsia" w:ascii="仿宋" w:hAnsi="仿宋" w:eastAsia="仿宋" w:cs="宋体"/>
          <w:sz w:val="24"/>
        </w:rPr>
        <w:t xml:space="preserve">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sz w:val="24"/>
        </w:rPr>
      </w:pPr>
      <w:r>
        <w:rPr>
          <w:rFonts w:hint="eastAsia" w:ascii="仿宋" w:hAnsi="仿宋" w:eastAsia="仿宋"/>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仿宋" w:hAnsi="仿宋" w:eastAsia="仿宋"/>
          <w:sz w:val="30"/>
          <w:szCs w:val="30"/>
        </w:rPr>
      </w:pPr>
      <w:r>
        <w:rPr>
          <w:rFonts w:hint="eastAsia" w:ascii="仿宋" w:hAnsi="仿宋" w:eastAsia="仿宋"/>
          <w:sz w:val="30"/>
          <w:szCs w:val="30"/>
        </w:rPr>
        <w:t xml:space="preserve">合同专用条款</w:t>
      </w:r>
      <w:r/>
    </w:p>
    <w:p>
      <w:pPr>
        <w:jc w:val="cente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第一条 定义</w:t>
      </w:r>
      <w:r/>
    </w:p>
    <w:p>
      <w:pPr>
        <w:ind w:firstLine="540"/>
        <w:rPr>
          <w:rFonts w:ascii="仿宋" w:hAnsi="仿宋" w:eastAsia="仿宋"/>
          <w:sz w:val="24"/>
        </w:rPr>
      </w:pPr>
      <w:r>
        <w:rPr>
          <w:rFonts w:hint="eastAsia" w:ascii="仿宋" w:hAnsi="仿宋" w:eastAsia="仿宋"/>
          <w:sz w:val="24"/>
        </w:rPr>
        <w:t xml:space="preserve">1.1 “买方”为</w:t>
      </w:r>
      <w:r>
        <w:rPr>
          <w:rFonts w:hint="eastAsia" w:ascii="仿宋" w:hAnsi="仿宋" w:eastAsia="仿宋"/>
          <w:sz w:val="24"/>
          <w:u w:val="single"/>
        </w:rPr>
        <w:t xml:space="preserve">           </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1.2 “卖方”为</w:t>
      </w:r>
      <w:r>
        <w:rPr>
          <w:rFonts w:hint="eastAsia" w:ascii="仿宋" w:hAnsi="仿宋" w:eastAsia="仿宋"/>
          <w:sz w:val="24"/>
          <w:u w:val="single"/>
        </w:rPr>
        <w:t xml:space="preserve">           </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1.3 “工作现场”为</w:t>
      </w:r>
      <w:r>
        <w:rPr>
          <w:rFonts w:hint="eastAsia" w:ascii="仿宋" w:hAnsi="仿宋" w:eastAsia="仿宋"/>
          <w:sz w:val="24"/>
          <w:u w:val="single"/>
        </w:rPr>
        <w:t xml:space="preserve">买方指定地点</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1.10 “合同货币”即</w:t>
      </w:r>
      <w:r>
        <w:rPr>
          <w:rFonts w:hint="eastAsia" w:ascii="仿宋" w:hAnsi="仿宋" w:eastAsia="仿宋"/>
          <w:sz w:val="24"/>
          <w:u w:val="single"/>
        </w:rPr>
        <w:t xml:space="preserve">人民币</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第二条 合同范围</w:t>
      </w:r>
      <w:r/>
    </w:p>
    <w:p>
      <w:pPr>
        <w:ind w:firstLine="540"/>
        <w:rPr>
          <w:rFonts w:ascii="仿宋_GB2312" w:eastAsia="仿宋_GB2312"/>
          <w:sz w:val="24"/>
        </w:rPr>
      </w:pPr>
      <w:r>
        <w:rPr>
          <w:rFonts w:hint="eastAsia" w:ascii="仿宋" w:hAnsi="仿宋" w:eastAsia="仿宋"/>
          <w:sz w:val="24"/>
        </w:rPr>
        <w:t xml:space="preserve">2.3</w:t>
      </w:r>
      <w:r>
        <w:rPr>
          <w:rFonts w:hint="eastAsia" w:ascii="仿宋_GB2312" w:eastAsia="仿宋_GB2312"/>
          <w:sz w:val="24"/>
        </w:rPr>
        <w:t xml:space="preserve">买方同意从卖方购买、卖方同意向买方出售的合同标的是</w:t>
      </w:r>
      <w:r>
        <w:rPr>
          <w:rFonts w:hint="eastAsia" w:ascii="仿宋" w:hAnsi="仿宋" w:eastAsia="仿宋"/>
          <w:b/>
          <w:bCs/>
          <w:sz w:val="24"/>
          <w:u w:val="single"/>
        </w:rPr>
        <w:t xml:space="preserve">     </w:t>
      </w:r>
      <w:r>
        <w:rPr>
          <w:rFonts w:hint="eastAsia" w:ascii="仿宋_GB2312" w:eastAsia="仿宋_GB2312"/>
          <w:sz w:val="24"/>
        </w:rPr>
        <w:t xml:space="preserve">。详见合同附件。</w:t>
      </w:r>
      <w:r/>
    </w:p>
    <w:p>
      <w:pP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第三条 价格</w:t>
      </w:r>
      <w:r/>
    </w:p>
    <w:p>
      <w:pPr>
        <w:ind w:firstLine="540"/>
        <w:rPr>
          <w:rFonts w:ascii="仿宋" w:hAnsi="仿宋" w:eastAsia="仿宋"/>
          <w:sz w:val="24"/>
        </w:rPr>
      </w:pPr>
      <w:r>
        <w:rPr>
          <w:rFonts w:hint="eastAsia" w:ascii="仿宋" w:hAnsi="仿宋" w:eastAsia="仿宋"/>
          <w:sz w:val="24"/>
        </w:rPr>
        <w:t xml:space="preserve">3.1合同总价为￥大写：   人民币。</w:t>
      </w:r>
      <w:r/>
    </w:p>
    <w:p>
      <w:pPr>
        <w:ind w:firstLine="540"/>
        <w:rPr>
          <w:rFonts w:ascii="仿宋" w:hAnsi="仿宋" w:eastAsia="仿宋"/>
          <w:sz w:val="24"/>
        </w:rPr>
      </w:pPr>
      <w:r>
        <w:rPr>
          <w:rFonts w:hint="eastAsia" w:ascii="仿宋" w:hAnsi="仿宋" w:eastAsia="仿宋"/>
          <w:sz w:val="24"/>
        </w:rPr>
        <w:t xml:space="preserve">3.2本合同为固定总价合同，项目实施过程中除采购人提出的变更要求外不增加任何费用，本合同总价中包含国家法律法规对设备、材料的检验、检测费用。  </w:t>
      </w:r>
      <w:r/>
    </w:p>
    <w:p>
      <w:pPr>
        <w:ind w:firstLine="540"/>
        <w:rPr>
          <w:rFonts w:ascii="仿宋" w:hAnsi="仿宋" w:eastAsia="仿宋"/>
          <w:sz w:val="24"/>
        </w:rPr>
      </w:pPr>
      <w:r>
        <w:rPr>
          <w:rFonts w:hint="eastAsia" w:ascii="仿宋" w:hAnsi="仿宋" w:eastAsia="仿宋"/>
          <w:sz w:val="24"/>
        </w:rPr>
        <w:t xml:space="preserve">3.3 本合同价格为包括但不限于产品价、税费、包装费、运杂费、保险费、安装费、调试费、买方操作及维护人员培训费、技术服务费等其它一切有可能产生或增加的费用。</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b/>
          <w:bCs/>
          <w:sz w:val="24"/>
        </w:rPr>
      </w:pPr>
      <w:r>
        <w:rPr>
          <w:rFonts w:hint="eastAsia" w:ascii="仿宋" w:hAnsi="仿宋" w:eastAsia="仿宋"/>
          <w:b/>
          <w:bCs/>
          <w:sz w:val="24"/>
        </w:rPr>
        <w:t xml:space="preserve">第四条 支付（</w:t>
      </w:r>
      <w:r>
        <w:rPr>
          <w:rFonts w:hint="eastAsia" w:ascii="仿宋" w:hAnsi="仿宋" w:eastAsia="仿宋" w:cs="宋体"/>
          <w:b/>
          <w:bCs/>
          <w:sz w:val="24"/>
        </w:rPr>
        <w:t xml:space="preserve">采购资金的支付方式、时间、条件</w:t>
      </w:r>
      <w:r>
        <w:rPr>
          <w:rFonts w:hint="eastAsia" w:ascii="仿宋" w:hAnsi="仿宋" w:eastAsia="仿宋"/>
          <w:b/>
          <w:bCs/>
          <w:sz w:val="24"/>
        </w:rPr>
        <w:t xml:space="preserve">）</w:t>
      </w:r>
      <w:r/>
    </w:p>
    <w:p>
      <w:pPr>
        <w:ind w:firstLine="540"/>
        <w:rPr>
          <w:rFonts w:ascii="仿宋" w:hAnsi="仿宋" w:eastAsia="仿宋"/>
          <w:b/>
          <w:bCs/>
          <w:sz w:val="24"/>
        </w:rPr>
      </w:pPr>
      <w:r>
        <w:rPr>
          <w:rFonts w:hint="eastAsia" w:ascii="仿宋" w:hAnsi="仿宋" w:eastAsia="仿宋"/>
          <w:b/>
          <w:bCs/>
          <w:sz w:val="24"/>
        </w:rPr>
        <w:t xml:space="preserve">本合同总金额为人民币大写金额</w:t>
      </w:r>
      <w:r>
        <w:rPr>
          <w:rFonts w:hint="eastAsia" w:ascii="仿宋" w:hAnsi="仿宋" w:eastAsia="仿宋"/>
          <w:b/>
          <w:bCs/>
          <w:sz w:val="24"/>
          <w:u w:val="single"/>
        </w:rPr>
        <w:t xml:space="preserve">     </w:t>
      </w:r>
      <w:r>
        <w:rPr>
          <w:rFonts w:hint="eastAsia" w:ascii="仿宋" w:hAnsi="仿宋" w:eastAsia="仿宋"/>
          <w:b/>
          <w:bCs/>
          <w:sz w:val="24"/>
        </w:rPr>
        <w:t xml:space="preserve">元（小写金额：</w:t>
      </w:r>
      <w:r>
        <w:rPr>
          <w:rFonts w:hint="eastAsia" w:ascii="仿宋" w:hAnsi="仿宋" w:eastAsia="仿宋"/>
          <w:b/>
          <w:bCs/>
          <w:sz w:val="24"/>
          <w:u w:val="single"/>
        </w:rPr>
        <w:t xml:space="preserve">     </w:t>
      </w:r>
      <w:r>
        <w:rPr>
          <w:rFonts w:hint="eastAsia" w:ascii="仿宋" w:hAnsi="仿宋" w:eastAsia="仿宋"/>
          <w:b/>
          <w:bCs/>
          <w:sz w:val="24"/>
        </w:rPr>
        <w:t xml:space="preserve">元）。</w:t>
      </w:r>
      <w:r/>
    </w:p>
    <w:p>
      <w:pPr>
        <w:ind w:firstLine="542"/>
        <w:rPr>
          <w:rFonts w:ascii="仿宋" w:hAnsi="仿宋" w:eastAsia="仿宋"/>
          <w:b/>
          <w:bCs/>
          <w:sz w:val="24"/>
        </w:rPr>
      </w:pPr>
      <w:r>
        <w:rPr>
          <w:rFonts w:hint="eastAsia" w:ascii="仿宋" w:hAnsi="仿宋" w:eastAsia="仿宋"/>
          <w:b/>
          <w:bCs/>
          <w:sz w:val="24"/>
        </w:rPr>
        <w:t xml:space="preserve">经双方协商一致，选择以下第</w:t>
      </w:r>
      <w:r>
        <w:rPr>
          <w:rFonts w:hint="eastAsia" w:ascii="仿宋" w:hAnsi="仿宋" w:eastAsia="仿宋"/>
          <w:b/>
          <w:bCs/>
          <w:sz w:val="24"/>
          <w:u w:val="single"/>
        </w:rPr>
        <w:t xml:space="preserve">   </w:t>
      </w:r>
      <w:r>
        <w:rPr>
          <w:rFonts w:hint="eastAsia" w:ascii="仿宋" w:hAnsi="仿宋" w:eastAsia="仿宋"/>
          <w:b/>
          <w:bCs/>
          <w:sz w:val="24"/>
        </w:rPr>
        <w:t xml:space="preserve">种付款方式：</w:t>
      </w:r>
      <w:r/>
    </w:p>
    <w:p>
      <w:pPr>
        <w:ind w:firstLine="542"/>
        <w:rPr>
          <w:rFonts w:ascii="仿宋" w:hAnsi="仿宋" w:eastAsia="仿宋"/>
          <w:b/>
          <w:bCs/>
          <w:sz w:val="24"/>
        </w:rPr>
      </w:pPr>
      <w:r>
        <w:rPr>
          <w:rFonts w:hint="eastAsia" w:ascii="仿宋" w:hAnsi="仿宋" w:eastAsia="仿宋"/>
          <w:b/>
          <w:bCs/>
          <w:sz w:val="24"/>
        </w:rPr>
        <w:t xml:space="preserve">付款方式一：提交预付款保函的</w:t>
      </w:r>
      <w:r/>
    </w:p>
    <w:p>
      <w:pPr>
        <w:ind w:firstLine="480"/>
        <w:jc w:val="left"/>
        <w:rPr>
          <w:rFonts w:ascii="仿宋" w:hAnsi="仿宋" w:eastAsia="仿宋"/>
          <w:sz w:val="24"/>
        </w:rPr>
      </w:pPr>
      <w:r>
        <w:rPr>
          <w:rFonts w:hint="eastAsia" w:ascii="仿宋" w:hAnsi="仿宋" w:eastAsia="仿宋"/>
          <w:sz w:val="24"/>
        </w:rPr>
        <w:t xml:space="preserve">4.1合同价款的百分之四十(40%)，即￥（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）元整，在双方签订合同后15日内，乙方向甲方出具等额预付款保函后，由甲方办理政府采购资金结算手续支付给乙方。</w:t>
      </w:r>
      <w:r/>
    </w:p>
    <w:p>
      <w:pPr>
        <w:ind w:firstLine="480"/>
        <w:jc w:val="left"/>
        <w:rPr>
          <w:rFonts w:ascii="仿宋" w:hAnsi="仿宋" w:eastAsia="仿宋"/>
          <w:sz w:val="24"/>
        </w:rPr>
      </w:pPr>
      <w:r>
        <w:rPr>
          <w:rFonts w:hint="eastAsia" w:ascii="仿宋" w:hAnsi="仿宋" w:eastAsia="仿宋"/>
          <w:sz w:val="24"/>
        </w:rPr>
        <w:t xml:space="preserve">4.2 合同总价的百分之六十(60%)，即￥（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）元整，合同标的全部交付并安装完毕并验收后15日内，由甲方办理政府采购资金结算手续，经审核通过后7日内支付给卖方。</w:t>
      </w:r>
      <w:r/>
    </w:p>
    <w:p>
      <w:pPr>
        <w:ind w:firstLine="480"/>
        <w:jc w:val="left"/>
        <w:rPr>
          <w:rFonts w:ascii="仿宋" w:hAnsi="仿宋" w:eastAsia="仿宋"/>
          <w:sz w:val="24"/>
        </w:rPr>
      </w:pPr>
      <w:r>
        <w:rPr>
          <w:rFonts w:hint="eastAsia" w:ascii="仿宋" w:hAnsi="仿宋" w:eastAsia="仿宋"/>
          <w:sz w:val="24"/>
        </w:rPr>
        <w:t xml:space="preserve">买方付款前卖方需提交的支付文件包括：</w:t>
      </w:r>
      <w:r/>
    </w:p>
    <w:p>
      <w:pPr>
        <w:ind w:firstLine="480"/>
        <w:jc w:val="left"/>
        <w:rPr>
          <w:rFonts w:ascii="仿宋" w:hAnsi="仿宋" w:eastAsia="仿宋"/>
          <w:sz w:val="24"/>
        </w:rPr>
      </w:pPr>
      <w:r>
        <w:rPr>
          <w:rFonts w:hint="eastAsia" w:ascii="仿宋" w:hAnsi="仿宋" w:eastAsia="仿宋"/>
          <w:sz w:val="24"/>
        </w:rPr>
        <w:t xml:space="preserve">卖方出具的全额正式发票。</w:t>
      </w:r>
      <w:r/>
    </w:p>
    <w:p>
      <w:pPr>
        <w:ind w:firstLine="482"/>
        <w:jc w:val="left"/>
        <w:rPr>
          <w:rFonts w:ascii="仿宋" w:hAnsi="仿宋" w:eastAsia="仿宋"/>
          <w:sz w:val="24"/>
        </w:rPr>
      </w:pPr>
      <w:r>
        <w:rPr>
          <w:rFonts w:hint="eastAsia" w:ascii="仿宋" w:hAnsi="仿宋" w:eastAsia="仿宋"/>
          <w:b/>
          <w:bCs/>
          <w:sz w:val="24"/>
        </w:rPr>
        <w:t xml:space="preserve">付款方式二</w:t>
      </w:r>
      <w:r>
        <w:rPr>
          <w:rFonts w:hint="eastAsia" w:ascii="仿宋" w:hAnsi="仿宋" w:eastAsia="仿宋"/>
          <w:sz w:val="24"/>
        </w:rPr>
        <w:t xml:space="preserve">：不提交预付款保函的</w:t>
      </w:r>
      <w:r/>
    </w:p>
    <w:p>
      <w:pPr>
        <w:ind w:firstLine="480"/>
        <w:jc w:val="left"/>
        <w:rPr>
          <w:rFonts w:ascii="仿宋" w:hAnsi="仿宋" w:eastAsia="仿宋"/>
          <w:sz w:val="24"/>
        </w:rPr>
      </w:pPr>
      <w:r>
        <w:rPr>
          <w:rFonts w:hint="eastAsia" w:ascii="仿宋" w:hAnsi="仿宋" w:eastAsia="仿宋"/>
          <w:sz w:val="24"/>
        </w:rPr>
        <w:t xml:space="preserve">4.1合同价款的百分之三十(30%)，即￥（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）元整，在双方签订合同后15日内，由甲方办理政府采购资金结算手续支付给乙方。</w:t>
      </w:r>
      <w:r/>
    </w:p>
    <w:p>
      <w:pPr>
        <w:ind w:firstLine="480"/>
        <w:jc w:val="left"/>
        <w:rPr>
          <w:rFonts w:ascii="仿宋" w:hAnsi="仿宋" w:eastAsia="仿宋"/>
          <w:sz w:val="24"/>
        </w:rPr>
      </w:pPr>
      <w:r>
        <w:rPr>
          <w:rFonts w:hint="eastAsia" w:ascii="仿宋" w:hAnsi="仿宋" w:eastAsia="仿宋"/>
          <w:sz w:val="24"/>
        </w:rPr>
        <w:t xml:space="preserve">4.2 合同总价的百分之七十 (70%)即￥（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）元整，合同标的全部交付并安装完毕并验收后15日内，由甲方办理政府采购资金结算手续，经审核通过后7日内支付给卖方。</w:t>
      </w:r>
      <w:r/>
    </w:p>
    <w:p>
      <w:pPr>
        <w:ind w:firstLine="540"/>
        <w:rPr>
          <w:rFonts w:ascii="仿宋" w:hAnsi="仿宋" w:eastAsia="仿宋"/>
          <w:sz w:val="24"/>
        </w:rPr>
      </w:pPr>
      <w:r>
        <w:rPr>
          <w:rFonts w:hint="eastAsia" w:ascii="仿宋" w:hAnsi="仿宋" w:eastAsia="仿宋"/>
          <w:sz w:val="24"/>
        </w:rPr>
        <w:t xml:space="preserve">卖方需提交的支付文件包括：</w:t>
      </w:r>
      <w:r/>
    </w:p>
    <w:p>
      <w:pPr>
        <w:ind w:firstLine="540"/>
        <w:rPr>
          <w:rFonts w:ascii="仿宋" w:hAnsi="仿宋" w:eastAsia="仿宋"/>
          <w:sz w:val="24"/>
        </w:rPr>
      </w:pPr>
      <w:r>
        <w:rPr>
          <w:rFonts w:hint="eastAsia" w:ascii="仿宋" w:hAnsi="仿宋" w:eastAsia="仿宋"/>
          <w:sz w:val="24"/>
        </w:rPr>
        <w:t xml:space="preserve">1、</w:t>
      </w:r>
      <w:r/>
    </w:p>
    <w:p>
      <w:pPr>
        <w:ind w:firstLine="540"/>
        <w:rPr>
          <w:rFonts w:ascii="仿宋" w:hAnsi="仿宋" w:eastAsia="仿宋"/>
          <w:sz w:val="24"/>
        </w:rPr>
      </w:pPr>
      <w:r>
        <w:rPr>
          <w:rFonts w:hint="eastAsia" w:ascii="仿宋" w:hAnsi="仿宋" w:eastAsia="仿宋"/>
          <w:sz w:val="24"/>
        </w:rPr>
        <w:t xml:space="preserve">2、</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cs="宋体"/>
          <w:sz w:val="24"/>
        </w:rPr>
      </w:pPr>
      <w:r>
        <w:rPr>
          <w:rFonts w:hint="eastAsia" w:ascii="仿宋" w:hAnsi="仿宋" w:eastAsia="仿宋" w:cs="宋体"/>
          <w:sz w:val="24"/>
        </w:rPr>
        <w:t xml:space="preserve">4.4  合同约定的卖方账户：</w:t>
      </w:r>
      <w:r/>
    </w:p>
    <w:p>
      <w:pPr>
        <w:ind w:firstLine="480"/>
        <w:rPr>
          <w:rFonts w:ascii="仿宋" w:hAnsi="仿宋" w:eastAsia="仿宋"/>
          <w:sz w:val="24"/>
        </w:rPr>
      </w:pPr>
      <w:r>
        <w:rPr>
          <w:rFonts w:hint="eastAsia" w:ascii="仿宋" w:hAnsi="仿宋" w:eastAsia="仿宋"/>
          <w:sz w:val="24"/>
        </w:rPr>
        <w:t xml:space="preserve">开户银行：</w:t>
      </w:r>
      <w:r/>
    </w:p>
    <w:p>
      <w:pPr>
        <w:ind w:firstLine="480"/>
        <w:rPr>
          <w:rFonts w:ascii="仿宋" w:hAnsi="仿宋" w:eastAsia="仿宋"/>
          <w:sz w:val="24"/>
        </w:rPr>
      </w:pPr>
      <w:r>
        <w:rPr>
          <w:rFonts w:hint="eastAsia" w:ascii="仿宋" w:hAnsi="仿宋" w:eastAsia="仿宋"/>
          <w:sz w:val="24"/>
        </w:rPr>
        <w:t xml:space="preserve">银行帐号：</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4.5  买方逾期支付资金的，每逾期（10）天，买方向卖方支付合同总价的（0.01）%的违约金，但违约金的总数不超过合同总金额的（0.1）%。</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交货（</w:t>
      </w:r>
      <w:r>
        <w:rPr>
          <w:rFonts w:hint="eastAsia" w:ascii="仿宋" w:hAnsi="仿宋" w:eastAsia="仿宋" w:cs="宋体"/>
          <w:sz w:val="24"/>
        </w:rPr>
        <w:t xml:space="preserve">货物、服务提供的时间、地点、方式</w:t>
      </w:r>
      <w:r>
        <w:rPr>
          <w:rFonts w:hint="eastAsia" w:ascii="仿宋" w:hAnsi="仿宋" w:eastAsia="仿宋"/>
          <w:sz w:val="24"/>
        </w:rPr>
        <w:t xml:space="preserve">）</w:t>
      </w:r>
      <w:r/>
    </w:p>
    <w:p>
      <w:pPr>
        <w:ind w:firstLine="542"/>
        <w:rPr>
          <w:rFonts w:ascii="仿宋" w:hAnsi="仿宋" w:eastAsia="仿宋"/>
          <w:b/>
          <w:bCs/>
        </w:rPr>
      </w:pPr>
      <w:r>
        <w:rPr>
          <w:rFonts w:hint="eastAsia" w:ascii="仿宋" w:hAnsi="仿宋" w:eastAsia="仿宋"/>
          <w:b/>
          <w:bCs/>
          <w:sz w:val="24"/>
        </w:rPr>
        <w:t xml:space="preserve">5.1卖方应于合同生效日后，</w:t>
      </w:r>
      <w:r>
        <w:rPr>
          <w:rFonts w:hint="eastAsia" w:ascii="仿宋" w:hAnsi="仿宋" w:eastAsia="仿宋"/>
          <w:b/>
          <w:bCs/>
          <w:sz w:val="24"/>
          <w:u w:val="single"/>
        </w:rPr>
        <w:t xml:space="preserve">  </w:t>
      </w:r>
      <w:r>
        <w:rPr>
          <w:rFonts w:hint="eastAsia" w:ascii="仿宋" w:hAnsi="仿宋" w:eastAsia="仿宋"/>
          <w:b/>
          <w:bCs/>
          <w:sz w:val="24"/>
        </w:rPr>
        <w:t xml:space="preserve">日内将完成并安装调试完毕并投入使用。</w:t>
      </w:r>
      <w:r/>
    </w:p>
    <w:p>
      <w:pPr>
        <w:ind w:firstLine="540"/>
        <w:rPr>
          <w:rFonts w:ascii="仿宋" w:hAnsi="仿宋" w:eastAsia="仿宋"/>
          <w:sz w:val="24"/>
        </w:rPr>
      </w:pPr>
      <w:r>
        <w:rPr>
          <w:rFonts w:hint="eastAsia" w:ascii="仿宋" w:hAnsi="仿宋" w:eastAsia="仿宋"/>
          <w:sz w:val="24"/>
        </w:rPr>
        <w:t xml:space="preserve">5.2 交货地点为</w:t>
      </w:r>
      <w:r>
        <w:rPr>
          <w:rFonts w:hint="eastAsia" w:ascii="仿宋" w:hAnsi="仿宋" w:eastAsia="仿宋"/>
          <w:sz w:val="24"/>
          <w:u w:val="single"/>
        </w:rPr>
        <w:t xml:space="preserve">买方指定地点</w:t>
      </w:r>
      <w:r>
        <w:rPr>
          <w:rFonts w:hint="eastAsia" w:ascii="仿宋" w:hAnsi="仿宋" w:eastAsia="仿宋"/>
          <w:sz w:val="24"/>
        </w:rPr>
        <w:t xml:space="preserve">。</w:t>
      </w:r>
      <w:r/>
    </w:p>
    <w:p>
      <w:pPr>
        <w:ind w:firstLine="540"/>
        <w:rPr>
          <w:rFonts w:ascii="仿宋" w:hAnsi="仿宋" w:eastAsia="仿宋"/>
          <w:sz w:val="24"/>
        </w:rPr>
      </w:pPr>
      <w:r>
        <w:rPr>
          <w:rFonts w:hint="eastAsia" w:ascii="仿宋" w:hAnsi="仿宋" w:eastAsia="仿宋"/>
          <w:sz w:val="24"/>
        </w:rPr>
        <w:t xml:space="preserve">5.3卖方应在不迟于每批合同标的备妥待运前</w:t>
      </w:r>
      <w:r>
        <w:rPr>
          <w:rFonts w:hint="eastAsia" w:ascii="仿宋" w:hAnsi="仿宋" w:eastAsia="仿宋"/>
          <w:sz w:val="24"/>
          <w:u w:val="single"/>
        </w:rPr>
        <w:t xml:space="preserve">  10 </w:t>
      </w:r>
      <w:r>
        <w:rPr>
          <w:rFonts w:hint="eastAsia" w:ascii="仿宋" w:hAnsi="仿宋" w:eastAsia="仿宋"/>
          <w:sz w:val="24"/>
        </w:rPr>
        <w:t xml:space="preserve">日通知买方。</w:t>
      </w:r>
      <w:r/>
    </w:p>
    <w:p>
      <w:pPr>
        <w:ind w:firstLine="540"/>
        <w:rPr>
          <w:rFonts w:ascii="仿宋" w:hAnsi="仿宋" w:eastAsia="仿宋"/>
          <w:sz w:val="24"/>
        </w:rPr>
      </w:pPr>
      <w:r>
        <w:rPr>
          <w:rFonts w:hint="eastAsia" w:ascii="仿宋" w:hAnsi="仿宋" w:eastAsia="仿宋"/>
          <w:sz w:val="24"/>
        </w:rPr>
        <w:t xml:space="preserve">5.5如果卖方未能按照合同规定的交货期限交货，卖方应按每天迟交合同标的金额的千分之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，违约金的支付不能免除卖方继续交付相关合同标的的义务。</w:t>
      </w:r>
      <w:r/>
    </w:p>
    <w:p>
      <w:pPr>
        <w:ind w:firstLine="540"/>
        <w:rPr>
          <w:rFonts w:ascii="仿宋" w:hAnsi="仿宋" w:eastAsia="仿宋"/>
          <w:sz w:val="24"/>
        </w:rPr>
      </w:pPr>
      <w:r>
        <w:rPr>
          <w:rFonts w:hint="eastAsia" w:ascii="仿宋" w:hAnsi="仿宋" w:eastAsia="仿宋"/>
          <w:sz w:val="24"/>
        </w:rPr>
        <w:t xml:space="preserve">如果卖方在合同规定的交货期限后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日内仍未能交付全部或部分标的，在不妨碍买方采取其他救济手段的情况下，买方可以向卖方发出书面违约通知从而全部或部分地终止合同。</w:t>
      </w:r>
      <w:r/>
    </w:p>
    <w:p>
      <w:pPr>
        <w:ind w:firstLine="54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第六条 包装与标记</w:t>
      </w:r>
      <w:r/>
    </w:p>
    <w:p>
      <w:pPr>
        <w:ind w:firstLine="540"/>
        <w:rPr>
          <w:rFonts w:ascii="仿宋" w:hAnsi="仿宋" w:eastAsia="仿宋"/>
          <w:sz w:val="24"/>
        </w:rPr>
      </w:pPr>
      <w:r>
        <w:rPr>
          <w:rFonts w:hint="eastAsia" w:ascii="仿宋" w:hAnsi="仿宋" w:eastAsia="仿宋"/>
          <w:sz w:val="24"/>
        </w:rPr>
        <w:t xml:space="preserve">6.4 商品（合同标的）包装具体要求：见《关于印发《商品包装政府采购需求标准（试行）》、《快递包装政府采购需求标准（试行）》的通知》（财办库〔2020〕123号）中《</w:t>
      </w:r>
      <w:r>
        <w:rPr>
          <w:rFonts w:ascii="仿宋" w:hAnsi="仿宋" w:eastAsia="仿宋"/>
          <w:sz w:val="24"/>
        </w:rPr>
        <w:t xml:space="preserve">商品包装政府采购需求标准（试行）</w:t>
      </w:r>
      <w:r>
        <w:rPr>
          <w:rFonts w:hint="eastAsia" w:ascii="仿宋" w:hAnsi="仿宋" w:eastAsia="仿宋"/>
          <w:sz w:val="24"/>
        </w:rPr>
        <w:t xml:space="preserve">》。</w:t>
      </w:r>
      <w:r/>
    </w:p>
    <w:p>
      <w:pPr>
        <w:ind w:firstLine="540"/>
      </w:pPr>
      <w:r>
        <w:rPr>
          <w:rFonts w:hint="eastAsia" w:ascii="仿宋" w:hAnsi="仿宋" w:eastAsia="仿宋"/>
          <w:sz w:val="24"/>
        </w:rPr>
        <w:t xml:space="preserve">6.5 快递包装具体要求：见《关于印发《商品包装政府采购需求标准（试行）》、 《快递包装政府采购需求标准（试行）》的通知》（财办库〔2020〕123号）中《快递包装政府采购需求标准（试行）》。</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第七条 技术资料</w:t>
      </w:r>
      <w:r/>
    </w:p>
    <w:p>
      <w:pPr>
        <w:ind w:firstLine="540"/>
        <w:rPr>
          <w:rFonts w:ascii="仿宋" w:hAnsi="仿宋" w:eastAsia="仿宋"/>
          <w:sz w:val="24"/>
        </w:rPr>
      </w:pPr>
      <w:r>
        <w:rPr>
          <w:rFonts w:hint="eastAsia" w:ascii="仿宋" w:hAnsi="仿宋" w:eastAsia="仿宋"/>
          <w:sz w:val="24"/>
        </w:rPr>
        <w:t xml:space="preserve">7.1 技术资料随合同标的同时交付给买方。</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第八条 安装</w:t>
      </w:r>
      <w:r/>
    </w:p>
    <w:p>
      <w:pPr>
        <w:ind w:firstLine="542"/>
        <w:rPr>
          <w:rFonts w:ascii="仿宋" w:hAnsi="仿宋" w:eastAsia="仿宋"/>
          <w:b/>
          <w:bCs/>
          <w:sz w:val="24"/>
        </w:rPr>
      </w:pPr>
      <w:r>
        <w:rPr>
          <w:rFonts w:hint="eastAsia" w:ascii="仿宋" w:hAnsi="仿宋" w:eastAsia="仿宋"/>
          <w:b/>
          <w:bCs/>
          <w:sz w:val="24"/>
        </w:rPr>
        <w:t xml:space="preserve">8.1卖方应于合同生效日后，</w:t>
      </w:r>
      <w:r>
        <w:rPr>
          <w:rFonts w:hint="eastAsia" w:ascii="仿宋" w:hAnsi="仿宋" w:eastAsia="仿宋"/>
          <w:b/>
          <w:bCs/>
          <w:sz w:val="24"/>
          <w:u w:val="single"/>
        </w:rPr>
        <w:t xml:space="preserve">  </w:t>
      </w:r>
      <w:r>
        <w:rPr>
          <w:rFonts w:hint="eastAsia" w:ascii="仿宋" w:hAnsi="仿宋" w:eastAsia="仿宋"/>
          <w:b/>
          <w:bCs/>
          <w:sz w:val="24"/>
        </w:rPr>
        <w:t xml:space="preserve">日内将完成并安装调试完毕并投入使用。</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第九条 验收</w:t>
      </w:r>
      <w:r/>
    </w:p>
    <w:p>
      <w:pPr>
        <w:ind w:firstLine="540"/>
        <w:rPr>
          <w:rFonts w:ascii="仿宋" w:hAnsi="仿宋" w:eastAsia="仿宋"/>
          <w:sz w:val="24"/>
        </w:rPr>
      </w:pPr>
      <w:r>
        <w:rPr>
          <w:rFonts w:hint="eastAsia" w:ascii="仿宋" w:hAnsi="仿宋" w:eastAsia="仿宋"/>
          <w:sz w:val="24"/>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sz w:val="24"/>
          <w:u w:val="single"/>
        </w:rPr>
        <w:t xml:space="preserve">15 </w:t>
      </w:r>
      <w:r>
        <w:rPr>
          <w:rFonts w:hint="eastAsia" w:ascii="仿宋" w:hAnsi="仿宋" w:eastAsia="仿宋"/>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pPr>
      <w:r>
        <w:rPr>
          <w:rFonts w:hint="eastAsia" w:ascii="仿宋" w:hAnsi="仿宋" w:eastAsia="仿宋"/>
          <w:sz w:val="24"/>
        </w:rPr>
        <w:t xml:space="preserve">9.2由买方进行评估和验收；经买方验收不合格的，卖方在接到买方通知后三日内整改，并保证再次验收合格。</w:t>
      </w:r>
      <w:r>
        <w:rPr>
          <w:rFonts w:hint="eastAsia" w:ascii="仿宋" w:hAnsi="仿宋" w:eastAsia="仿宋"/>
          <w:b/>
          <w:bCs/>
          <w:sz w:val="24"/>
        </w:rPr>
        <w:t xml:space="preserve">如已超过</w:t>
      </w:r>
      <w:r>
        <w:rPr>
          <w:rFonts w:hint="eastAsia" w:ascii="仿宋" w:hAnsi="仿宋" w:eastAsia="仿宋"/>
          <w:b/>
          <w:bCs/>
          <w:sz w:val="24"/>
          <w:u w:val="single"/>
        </w:rPr>
        <w:t xml:space="preserve">  </w:t>
      </w:r>
      <w:r>
        <w:rPr>
          <w:rFonts w:hint="eastAsia" w:ascii="仿宋" w:hAnsi="仿宋" w:eastAsia="仿宋"/>
          <w:b/>
          <w:bCs/>
          <w:sz w:val="24"/>
        </w:rPr>
        <w:t xml:space="preserve">天交货期限，</w:t>
      </w:r>
      <w:r>
        <w:rPr>
          <w:rFonts w:hint="eastAsia" w:ascii="仿宋" w:hAnsi="仿宋" w:eastAsia="仿宋"/>
          <w:sz w:val="24"/>
        </w:rPr>
        <w:t xml:space="preserve">卖方每天应按合同标的金额的百分之一 (1%)的比率支付违约金。</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第十一条 索赔</w:t>
      </w:r>
      <w:r/>
    </w:p>
    <w:p>
      <w:pPr>
        <w:ind w:firstLine="540"/>
        <w:rPr>
          <w:rFonts w:ascii="仿宋" w:hAnsi="仿宋" w:eastAsia="仿宋"/>
          <w:sz w:val="24"/>
        </w:rPr>
      </w:pPr>
      <w:r>
        <w:rPr>
          <w:rFonts w:hint="eastAsia" w:ascii="仿宋" w:hAnsi="仿宋" w:eastAsia="仿宋"/>
          <w:sz w:val="24"/>
        </w:rPr>
        <w:t xml:space="preserve">11.1买方有权选择本条款规定的任意或全部救济方式。</w:t>
      </w:r>
      <w:r/>
    </w:p>
    <w:p>
      <w:pPr>
        <w:ind w:firstLine="540"/>
        <w:rPr>
          <w:rFonts w:ascii="仿宋" w:hAnsi="仿宋" w:eastAsia="仿宋"/>
          <w:sz w:val="24"/>
        </w:rPr>
      </w:pPr>
      <w:r>
        <w:rPr>
          <w:rFonts w:hint="eastAsia" w:ascii="仿宋" w:hAnsi="仿宋" w:eastAsia="仿宋"/>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第十二条 不可抗力</w:t>
      </w:r>
      <w:r/>
    </w:p>
    <w:p>
      <w:pPr>
        <w:ind w:firstLine="540"/>
        <w:rPr>
          <w:rFonts w:ascii="仿宋" w:hAnsi="仿宋" w:eastAsia="仿宋"/>
          <w:sz w:val="24"/>
        </w:rPr>
      </w:pPr>
      <w:r>
        <w:rPr>
          <w:rFonts w:hint="eastAsia" w:ascii="仿宋" w:hAnsi="仿宋" w:eastAsia="仿宋"/>
          <w:sz w:val="24"/>
        </w:rPr>
        <w:t xml:space="preserve">12.3 如果不可抗力事件的影响持续超过20日，合同任何一方均有权发出书面通知终止合同。</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第十三条 合同的终止</w:t>
      </w:r>
      <w:r/>
    </w:p>
    <w:p>
      <w:pPr>
        <w:ind w:firstLine="540"/>
        <w:rPr>
          <w:rFonts w:ascii="仿宋" w:hAnsi="仿宋" w:eastAsia="仿宋"/>
          <w:sz w:val="24"/>
        </w:rPr>
      </w:pPr>
      <w:r>
        <w:rPr>
          <w:rFonts w:hint="eastAsia" w:ascii="仿宋" w:hAnsi="仿宋" w:eastAsia="仿宋"/>
          <w:sz w:val="24"/>
        </w:rPr>
        <w:t xml:space="preserve">13.1如果卖方有下述违约行为，买方可以全部或部分地终止合同：</w:t>
      </w:r>
      <w:r/>
    </w:p>
    <w:p>
      <w:pPr>
        <w:ind w:firstLine="540"/>
        <w:rPr>
          <w:rFonts w:ascii="仿宋" w:hAnsi="仿宋" w:eastAsia="仿宋"/>
          <w:sz w:val="24"/>
        </w:rPr>
      </w:pPr>
      <w:r>
        <w:rPr>
          <w:rFonts w:hint="eastAsia" w:ascii="仿宋" w:hAnsi="仿宋" w:eastAsia="仿宋"/>
          <w:sz w:val="24"/>
        </w:rPr>
        <w:t xml:space="preserve">卖方在合同规定的交货期限后</w:t>
      </w:r>
      <w:r>
        <w:rPr>
          <w:rFonts w:hint="eastAsia" w:ascii="仿宋" w:hAnsi="仿宋" w:eastAsia="仿宋"/>
          <w:sz w:val="24"/>
          <w:u w:val="single"/>
        </w:rPr>
        <w:t xml:space="preserve">10</w:t>
      </w:r>
      <w:r>
        <w:rPr>
          <w:rFonts w:hint="eastAsia" w:ascii="仿宋" w:hAnsi="仿宋" w:eastAsia="仿宋"/>
          <w:sz w:val="24"/>
        </w:rPr>
        <w:t xml:space="preserve">日内仍未能交付合同标的或技术资料；或者卖方未能履行合同项下任何其它义务，并且在收到买方违约通知后</w:t>
      </w:r>
      <w:r>
        <w:rPr>
          <w:rFonts w:hint="eastAsia" w:ascii="仿宋" w:hAnsi="仿宋" w:eastAsia="仿宋"/>
          <w:sz w:val="24"/>
          <w:u w:val="single"/>
        </w:rPr>
        <w:t xml:space="preserve">5</w:t>
      </w:r>
      <w:r>
        <w:rPr>
          <w:rFonts w:hint="eastAsia" w:ascii="仿宋" w:hAnsi="仿宋" w:eastAsia="仿宋"/>
          <w:sz w:val="24"/>
        </w:rPr>
        <w:t xml:space="preserve">日内仍未能对其违约行为作出补救。</w:t>
      </w:r>
      <w:r/>
    </w:p>
    <w:p>
      <w:pPr>
        <w:ind w:firstLine="540"/>
        <w:rPr>
          <w:rFonts w:ascii="仿宋" w:hAnsi="仿宋" w:eastAsia="仿宋"/>
          <w:b/>
          <w:i/>
          <w:sz w:val="24"/>
          <w:u w:val="single"/>
        </w:rPr>
      </w:pPr>
      <w:r>
        <w:rPr>
          <w:rFonts w:hint="eastAsia" w:ascii="仿宋" w:hAnsi="仿宋" w:eastAsia="仿宋"/>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第十四条 争议的解决</w:t>
      </w:r>
      <w:r/>
    </w:p>
    <w:p>
      <w:pPr>
        <w:ind w:firstLine="540"/>
        <w:rPr>
          <w:rFonts w:ascii="仿宋" w:hAnsi="仿宋" w:eastAsia="仿宋"/>
          <w:sz w:val="24"/>
        </w:rPr>
      </w:pPr>
      <w:r>
        <w:rPr>
          <w:rFonts w:hint="eastAsia" w:ascii="仿宋" w:hAnsi="仿宋" w:eastAsia="仿宋"/>
          <w:sz w:val="24"/>
        </w:rPr>
        <w:t xml:space="preserve">14.1如果不能协商一致，合同任何一方有权向买方所在地人民法院提起诉讼。</w:t>
      </w:r>
      <w:r/>
    </w:p>
    <w:p>
      <w:pPr>
        <w:ind w:firstLine="540"/>
        <w:rPr>
          <w:rFonts w:ascii="仿宋" w:hAnsi="仿宋" w:eastAsia="仿宋"/>
          <w:sz w:val="24"/>
        </w:rPr>
      </w:pPr>
      <w:r>
        <w:rPr>
          <w:rFonts w:hint="eastAsia" w:ascii="仿宋" w:hAnsi="仿宋" w:eastAsia="仿宋"/>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sz w:val="24"/>
        </w:rPr>
        <w:t xml:space="preserve">第十八条 合同生效及其他</w:t>
      </w:r>
      <w:r/>
    </w:p>
    <w:p>
      <w:pPr>
        <w:ind w:firstLine="540"/>
        <w:rPr>
          <w:rFonts w:ascii="仿宋" w:hAnsi="仿宋" w:eastAsia="仿宋"/>
          <w:sz w:val="24"/>
        </w:rPr>
      </w:pPr>
      <w:r>
        <w:rPr>
          <w:rFonts w:hint="eastAsia" w:ascii="仿宋" w:hAnsi="仿宋" w:eastAsia="仿宋"/>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rPr>
          <w:rFonts w:ascii="仿宋" w:hAnsi="仿宋" w:eastAsia="仿宋"/>
          <w:sz w:val="24"/>
        </w:rPr>
      </w:pPr>
      <w:r>
        <w:rPr>
          <w:rFonts w:hint="eastAsia" w:ascii="仿宋" w:hAnsi="仿宋" w:eastAsia="仿宋"/>
          <w:sz w:val="24"/>
        </w:rPr>
        <w:t xml:space="preserve">18.11 合同双方的通讯地址： </w:t>
      </w:r>
      <w:r/>
    </w:p>
    <w:p>
      <w:pPr>
        <w:ind w:firstLine="540"/>
        <w:rPr>
          <w:rFonts w:ascii="仿宋" w:hAnsi="仿宋" w:eastAsia="仿宋"/>
          <w:sz w:val="24"/>
        </w:rPr>
      </w:pPr>
      <w:r>
        <w:rPr>
          <w:rFonts w:hint="eastAsia" w:ascii="仿宋" w:hAnsi="仿宋" w:eastAsia="仿宋"/>
          <w:sz w:val="24"/>
        </w:rPr>
        <w:t xml:space="preserve">买方:</w:t>
      </w:r>
      <w:r/>
    </w:p>
    <w:p>
      <w:pPr>
        <w:ind w:firstLine="540"/>
        <w:rPr>
          <w:rFonts w:ascii="仿宋" w:hAnsi="仿宋" w:eastAsia="仿宋"/>
          <w:sz w:val="24"/>
        </w:rPr>
      </w:pPr>
      <w:r>
        <w:rPr>
          <w:rFonts w:hint="eastAsia" w:ascii="仿宋" w:hAnsi="仿宋" w:eastAsia="仿宋"/>
          <w:sz w:val="24"/>
        </w:rPr>
        <w:t xml:space="preserve">地址: </w:t>
      </w:r>
      <w:r/>
    </w:p>
    <w:p>
      <w:pPr>
        <w:ind w:firstLine="540"/>
        <w:rPr>
          <w:rFonts w:ascii="仿宋" w:hAnsi="仿宋" w:eastAsia="仿宋"/>
          <w:sz w:val="24"/>
        </w:rPr>
      </w:pPr>
      <w:r>
        <w:rPr>
          <w:rFonts w:hint="eastAsia" w:ascii="仿宋" w:hAnsi="仿宋" w:eastAsia="仿宋"/>
          <w:sz w:val="24"/>
        </w:rPr>
        <w:t xml:space="preserve">邮编: </w:t>
      </w:r>
      <w:r/>
    </w:p>
    <w:p>
      <w:pPr>
        <w:ind w:firstLine="540"/>
        <w:rPr>
          <w:rFonts w:ascii="仿宋" w:hAnsi="仿宋" w:eastAsia="仿宋"/>
          <w:sz w:val="24"/>
        </w:rPr>
      </w:pPr>
      <w:r>
        <w:rPr>
          <w:rFonts w:hint="eastAsia" w:ascii="仿宋" w:hAnsi="仿宋" w:eastAsia="仿宋"/>
          <w:sz w:val="24"/>
        </w:rPr>
        <w:t xml:space="preserve">电话: </w:t>
      </w:r>
      <w:r/>
    </w:p>
    <w:p>
      <w:pPr>
        <w:ind w:firstLine="540"/>
        <w:rPr>
          <w:rFonts w:ascii="仿宋" w:hAnsi="仿宋" w:eastAsia="仿宋"/>
          <w:sz w:val="24"/>
        </w:rPr>
      </w:pPr>
      <w:r>
        <w:rPr>
          <w:rFonts w:hint="eastAsia" w:ascii="仿宋" w:hAnsi="仿宋" w:eastAsia="仿宋"/>
          <w:sz w:val="24"/>
        </w:rPr>
        <w:t xml:space="preserve">传真: </w:t>
      </w:r>
      <w:r/>
    </w:p>
    <w:p>
      <w:pPr>
        <w:ind w:firstLine="540"/>
        <w:rPr>
          <w:rFonts w:ascii="仿宋" w:hAnsi="仿宋" w:eastAsia="仿宋"/>
          <w:sz w:val="24"/>
        </w:rPr>
      </w:pPr>
      <w:r>
        <w:rPr>
          <w:rFonts w:hint="eastAsia" w:ascii="仿宋" w:hAnsi="仿宋" w:eastAsia="仿宋"/>
          <w:sz w:val="24"/>
        </w:rPr>
        <w:t xml:space="preserve">卖方: </w:t>
      </w:r>
      <w:r/>
    </w:p>
    <w:p>
      <w:pPr>
        <w:ind w:firstLine="540"/>
        <w:rPr>
          <w:rFonts w:ascii="仿宋" w:hAnsi="仿宋" w:eastAsia="仿宋"/>
          <w:sz w:val="24"/>
        </w:rPr>
      </w:pPr>
      <w:r>
        <w:rPr>
          <w:rFonts w:hint="eastAsia" w:ascii="仿宋" w:hAnsi="仿宋" w:eastAsia="仿宋"/>
          <w:sz w:val="24"/>
        </w:rPr>
        <w:t xml:space="preserve">地址: </w:t>
      </w:r>
      <w:r/>
    </w:p>
    <w:p>
      <w:pPr>
        <w:ind w:firstLine="540"/>
        <w:rPr>
          <w:rFonts w:ascii="仿宋" w:hAnsi="仿宋" w:eastAsia="仿宋"/>
          <w:sz w:val="24"/>
        </w:rPr>
      </w:pPr>
      <w:r>
        <w:rPr>
          <w:rFonts w:hint="eastAsia" w:ascii="仿宋" w:hAnsi="仿宋" w:eastAsia="仿宋"/>
          <w:sz w:val="24"/>
        </w:rPr>
        <w:t xml:space="preserve">邮编: </w:t>
      </w:r>
      <w:r/>
    </w:p>
    <w:p>
      <w:pPr>
        <w:ind w:firstLine="540"/>
        <w:rPr>
          <w:rFonts w:ascii="仿宋" w:hAnsi="仿宋" w:eastAsia="仿宋"/>
          <w:sz w:val="24"/>
        </w:rPr>
      </w:pPr>
      <w:r>
        <w:rPr>
          <w:rFonts w:hint="eastAsia" w:ascii="仿宋" w:hAnsi="仿宋" w:eastAsia="仿宋"/>
          <w:sz w:val="24"/>
        </w:rPr>
        <w:t xml:space="preserve">电话: </w:t>
      </w:r>
      <w:r/>
    </w:p>
    <w:p>
      <w:pPr>
        <w:ind w:firstLine="540"/>
        <w:rPr>
          <w:rFonts w:ascii="仿宋" w:hAnsi="仿宋" w:eastAsia="仿宋"/>
          <w:sz w:val="24"/>
        </w:rPr>
      </w:pPr>
      <w:r>
        <w:rPr>
          <w:rFonts w:hint="eastAsia" w:ascii="仿宋" w:hAnsi="仿宋" w:eastAsia="仿宋"/>
          <w:sz w:val="24"/>
        </w:rPr>
        <w:t xml:space="preserve">传真: </w:t>
      </w:r>
      <w:r/>
    </w:p>
    <w:p>
      <w:pPr>
        <w:ind w:firstLine="540"/>
        <w:rPr>
          <w:rFonts w:ascii="仿宋" w:hAnsi="仿宋" w:eastAsia="仿宋"/>
          <w:sz w:val="24"/>
        </w:rPr>
      </w:pPr>
      <w:r>
        <w:rPr>
          <w:rFonts w:hint="eastAsia" w:ascii="仿宋" w:hAnsi="仿宋" w:eastAsia="仿宋"/>
          <w:sz w:val="24"/>
        </w:rPr>
        <w:t xml:space="preserve">18.12</w:t>
      </w:r>
      <w:r>
        <w:rPr>
          <w:rFonts w:hint="eastAsia" w:ascii="仿宋" w:hAnsi="仿宋" w:eastAsia="仿宋" w:cs="宋体"/>
          <w:sz w:val="24"/>
        </w:rPr>
        <w:t xml:space="preserve">因买方原因导致变更、中止或者终止政府采购合同的，买方对卖方受到的实际损失予以赔偿或者补偿。</w:t>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b/>
          <w:bCs/>
          <w:sz w:val="30"/>
          <w:szCs w:val="30"/>
        </w:rPr>
        <w:t xml:space="preserve">合同附件</w:t>
      </w:r>
      <w:r/>
    </w:p>
    <w:p>
      <w:pPr>
        <w:jc w:val="left"/>
        <w:tabs>
          <w:tab w:val="left" w:pos="7506" w:leader="none"/>
        </w:tabs>
        <w:rPr>
          <w:rFonts w:ascii="仿宋" w:hAnsi="仿宋" w:eastAsia="仿宋"/>
          <w:sz w:val="24"/>
        </w:rPr>
      </w:pPr>
      <w:r>
        <w:rPr>
          <w:rFonts w:hint="eastAsia" w:ascii="仿宋" w:hAnsi="仿宋" w:eastAsia="仿宋"/>
          <w:sz w:val="24"/>
        </w:rPr>
        <w:tab/>
      </w:r>
      <w:r/>
    </w:p>
    <w:p>
      <w:pPr>
        <w:jc w:val="center"/>
        <w:rPr>
          <w:rFonts w:ascii="仿宋" w:hAnsi="仿宋" w:eastAsia="仿宋"/>
          <w:sz w:val="24"/>
        </w:rPr>
      </w:pPr>
      <w:r>
        <w:rPr>
          <w:rFonts w:hint="eastAsia" w:ascii="仿宋" w:hAnsi="仿宋" w:eastAsia="仿宋"/>
          <w:sz w:val="24"/>
        </w:rPr>
        <w:t xml:space="preserve">目录</w:t>
      </w:r>
      <w:r/>
    </w:p>
    <w:p>
      <w:pPr>
        <w:jc w:val="cente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合同附件1：合同协议书</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合同附件2：技术规格和技术性能</w:t>
      </w:r>
      <w:r/>
    </w:p>
    <w:p>
      <w:pPr>
        <w:rPr>
          <w:rFonts w:ascii="仿宋" w:hAnsi="仿宋" w:eastAsia="仿宋"/>
          <w:sz w:val="24"/>
        </w:rPr>
      </w:pPr>
      <w:r>
        <w:rPr>
          <w:rFonts w:hint="eastAsia" w:ascii="仿宋" w:hAnsi="仿宋" w:eastAsia="仿宋"/>
          <w:sz w:val="24"/>
        </w:rPr>
        <w:t xml:space="preserve">(要求见招标文件第六章《采购需求》；</w:t>
      </w:r>
      <w:r>
        <w:rPr>
          <w:rFonts w:hint="eastAsia" w:ascii="仿宋" w:hAnsi="仿宋" w:eastAsia="仿宋"/>
          <w:b/>
          <w:bCs/>
          <w:sz w:val="24"/>
        </w:rPr>
        <w:t xml:space="preserve">合同见卖方投标文件中《技术规格说明》。)</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合同附件3：售后服务</w:t>
      </w:r>
      <w:r/>
    </w:p>
    <w:p>
      <w:pPr>
        <w:rPr>
          <w:rFonts w:ascii="仿宋" w:hAnsi="仿宋" w:eastAsia="仿宋"/>
          <w:b/>
          <w:bCs/>
          <w:sz w:val="24"/>
        </w:rPr>
      </w:pPr>
      <w:r>
        <w:rPr>
          <w:rFonts w:hint="eastAsia" w:ascii="仿宋" w:hAnsi="仿宋" w:eastAsia="仿宋"/>
          <w:sz w:val="24"/>
        </w:rPr>
        <w:t xml:space="preserve">(要求见招标文件第六章《采购需求》；合同见卖方投标文件中</w:t>
      </w:r>
      <w:r>
        <w:rPr>
          <w:rFonts w:hint="eastAsia" w:ascii="仿宋" w:hAnsi="仿宋" w:eastAsia="仿宋"/>
          <w:b/>
          <w:bCs/>
          <w:sz w:val="24"/>
        </w:rPr>
        <w:t xml:space="preserve">《售后服务方案》。)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合同附件4：供货范围和价格清单</w:t>
      </w:r>
      <w:r/>
    </w:p>
    <w:p>
      <w:pPr>
        <w:rPr>
          <w:rFonts w:ascii="仿宋" w:hAnsi="仿宋" w:eastAsia="仿宋"/>
          <w:sz w:val="24"/>
        </w:rPr>
      </w:pPr>
      <w:r>
        <w:rPr>
          <w:rFonts w:hint="eastAsia" w:ascii="仿宋" w:hAnsi="仿宋" w:eastAsia="仿宋"/>
          <w:sz w:val="24"/>
        </w:rPr>
        <w:t xml:space="preserve">(要求见招标文件第七章《投标文件相关格式》中《开标一览表》和《分项价格表》；合同见卖方投标文件中《开标一览表》和《分项价格表》。)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合同附件6：采购需求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2700"/>
        <w:rPr>
          <w:rFonts w:ascii="仿宋" w:hAnsi="仿宋" w:eastAsia="仿宋"/>
          <w:sz w:val="30"/>
          <w:szCs w:val="30"/>
        </w:rPr>
      </w:pPr>
      <w:r>
        <w:rPr>
          <w:rFonts w:ascii="仿宋" w:hAnsi="仿宋" w:eastAsia="仿宋"/>
          <w:sz w:val="30"/>
          <w:szCs w:val="30"/>
        </w:rPr>
      </w:r>
      <w:r/>
    </w:p>
    <w:p>
      <w:pPr>
        <w:ind w:firstLine="2700"/>
        <w:rPr>
          <w:rFonts w:ascii="仿宋" w:hAnsi="仿宋" w:eastAsia="仿宋"/>
          <w:sz w:val="30"/>
          <w:szCs w:val="30"/>
        </w:rPr>
      </w:pPr>
      <w:r>
        <w:rPr>
          <w:rFonts w:ascii="仿宋" w:hAnsi="仿宋" w:eastAsia="仿宋"/>
          <w:sz w:val="30"/>
          <w:szCs w:val="30"/>
        </w:rPr>
      </w:r>
      <w:r/>
    </w:p>
    <w:p>
      <w:pPr>
        <w:ind w:firstLine="2700"/>
        <w:rPr>
          <w:rFonts w:ascii="仿宋" w:hAnsi="仿宋" w:eastAsia="仿宋"/>
          <w:sz w:val="30"/>
          <w:szCs w:val="30"/>
        </w:rPr>
      </w:pPr>
      <w:r>
        <w:rPr>
          <w:rFonts w:ascii="仿宋" w:hAnsi="仿宋" w:eastAsia="仿宋"/>
          <w:sz w:val="30"/>
          <w:szCs w:val="30"/>
        </w:rPr>
      </w:r>
      <w:r/>
    </w:p>
    <w:p>
      <w:pPr>
        <w:ind w:firstLine="27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b/>
          <w:bCs/>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b/>
          <w:bCs/>
          <w:sz w:val="24"/>
        </w:rPr>
      </w:r>
      <w:r/>
    </w:p>
    <w:p>
      <w:pPr>
        <w:rPr>
          <w:rFonts w:ascii="仿宋" w:hAnsi="仿宋" w:eastAsia="仿宋"/>
          <w:b/>
          <w:bCs/>
          <w:sz w:val="24"/>
        </w:rPr>
      </w:pPr>
      <w:r>
        <w:rPr>
          <w:rFonts w:hint="eastAsia" w:ascii="仿宋" w:hAnsi="仿宋" w:eastAsia="仿宋"/>
          <w:b/>
          <w:bCs/>
          <w:sz w:val="24"/>
        </w:rPr>
        <w:t xml:space="preserve">合同附件1：</w:t>
      </w:r>
      <w:r/>
    </w:p>
    <w:p>
      <w:pPr>
        <w:jc w:val="center"/>
        <w:rPr>
          <w:rFonts w:ascii="仿宋" w:hAnsi="仿宋" w:eastAsia="仿宋"/>
          <w:b/>
          <w:bCs/>
          <w:sz w:val="28"/>
          <w:szCs w:val="28"/>
        </w:rPr>
      </w:pPr>
      <w:r>
        <w:rPr>
          <w:rFonts w:hint="eastAsia" w:ascii="仿宋" w:hAnsi="仿宋" w:eastAsia="仿宋"/>
          <w:b/>
          <w:bCs/>
          <w:sz w:val="28"/>
          <w:szCs w:val="28"/>
        </w:rPr>
        <w:t xml:space="preserve">合同协议书</w:t>
      </w:r>
      <w:r/>
    </w:p>
    <w:p>
      <w:pPr>
        <w:jc w:val="right"/>
        <w:rPr>
          <w:rFonts w:ascii="仿宋" w:hAnsi="仿宋" w:eastAsia="仿宋"/>
          <w:sz w:val="24"/>
        </w:rPr>
      </w:pPr>
      <w:r>
        <w:rPr>
          <w:rFonts w:hint="eastAsia" w:ascii="仿宋" w:hAnsi="仿宋" w:eastAsia="仿宋"/>
          <w:sz w:val="24"/>
        </w:rPr>
        <w:t xml:space="preserve">合同编号:____________ </w:t>
      </w:r>
      <w:r/>
    </w:p>
    <w:p>
      <w:pPr>
        <w:jc w:val="right"/>
        <w:rPr>
          <w:rFonts w:ascii="仿宋" w:hAnsi="仿宋" w:eastAsia="仿宋"/>
          <w:sz w:val="24"/>
        </w:rPr>
      </w:pPr>
      <w:r>
        <w:rPr>
          <w:rFonts w:hint="eastAsia" w:ascii="仿宋" w:hAnsi="仿宋" w:eastAsia="仿宋"/>
          <w:sz w:val="24"/>
        </w:rPr>
        <w:t xml:space="preserve">签字日期:____________ </w:t>
      </w:r>
      <w:r/>
    </w:p>
    <w:p>
      <w:pPr>
        <w:jc w:val="right"/>
        <w:rPr>
          <w:rFonts w:ascii="仿宋" w:hAnsi="仿宋" w:eastAsia="仿宋"/>
          <w:sz w:val="24"/>
        </w:rPr>
      </w:pPr>
      <w:r>
        <w:rPr>
          <w:rFonts w:hint="eastAsia" w:ascii="仿宋" w:hAnsi="仿宋" w:eastAsia="仿宋"/>
          <w:sz w:val="24"/>
        </w:rPr>
        <w:t xml:space="preserve">签字地点:____________ </w:t>
      </w:r>
      <w:r/>
    </w:p>
    <w:p>
      <w:pPr>
        <w:ind w:firstLine="410"/>
        <w:rPr>
          <w:rFonts w:ascii="仿宋" w:hAnsi="仿宋" w:eastAsia="仿宋"/>
          <w:sz w:val="24"/>
        </w:rPr>
      </w:pPr>
      <w:r>
        <w:rPr>
          <w:rFonts w:ascii="仿宋" w:hAnsi="仿宋" w:eastAsia="仿宋"/>
          <w:sz w:val="24"/>
        </w:rPr>
      </w:r>
      <w:r/>
    </w:p>
    <w:p>
      <w:pPr>
        <w:ind w:firstLine="359"/>
        <w:rPr>
          <w:rFonts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（买方名称）（以下简称“买方”）已接受</w:t>
      </w:r>
      <w:r>
        <w:rPr>
          <w:rFonts w:hint="eastAsia" w:ascii="仿宋" w:hAnsi="仿宋" w:eastAsia="仿宋"/>
          <w:sz w:val="24"/>
          <w:u w:val="single"/>
        </w:rPr>
        <w:t xml:space="preserve">        </w:t>
      </w:r>
      <w:r>
        <w:rPr>
          <w:rFonts w:hint="eastAsia" w:ascii="仿宋" w:hAnsi="仿宋" w:eastAsia="仿宋"/>
          <w:sz w:val="24"/>
        </w:rPr>
        <w:t xml:space="preserve">（卖方名称）（以下简称“卖方”）对</w:t>
      </w:r>
      <w:r>
        <w:rPr>
          <w:rFonts w:hint="eastAsia" w:ascii="仿宋" w:hAnsi="仿宋" w:eastAsia="仿宋"/>
          <w:sz w:val="24"/>
          <w:u w:val="single"/>
        </w:rPr>
        <w:t xml:space="preserve">        </w:t>
      </w:r>
      <w:r>
        <w:rPr>
          <w:rFonts w:hint="eastAsia" w:ascii="仿宋" w:hAnsi="仿宋" w:eastAsia="仿宋"/>
          <w:sz w:val="24"/>
        </w:rPr>
        <w:t xml:space="preserve">（项目名称）（项目编号：</w:t>
      </w:r>
      <w:r>
        <w:rPr>
          <w:rFonts w:hint="eastAsia" w:ascii="仿宋" w:hAnsi="仿宋" w:eastAsia="仿宋"/>
          <w:sz w:val="24"/>
          <w:u w:val="single"/>
        </w:rPr>
        <w:t xml:space="preserve">         </w:t>
      </w:r>
      <w:r>
        <w:rPr>
          <w:rFonts w:hint="eastAsia" w:ascii="仿宋" w:hAnsi="仿宋" w:eastAsia="仿宋"/>
          <w:sz w:val="24"/>
        </w:rPr>
        <w:t xml:space="preserve">）的投标。买方和卖方共同达成如下协议。</w:t>
      </w:r>
      <w:r/>
    </w:p>
    <w:p>
      <w:pPr>
        <w:numPr>
          <w:ilvl w:val="0"/>
          <w:numId w:val="4"/>
        </w:numPr>
        <w:rPr>
          <w:rFonts w:ascii="仿宋" w:hAnsi="仿宋" w:eastAsia="仿宋"/>
          <w:sz w:val="24"/>
        </w:rPr>
      </w:pPr>
      <w:r>
        <w:rPr>
          <w:rFonts w:hint="eastAsia" w:ascii="仿宋" w:hAnsi="仿宋" w:eastAsia="仿宋"/>
          <w:sz w:val="24"/>
        </w:rPr>
        <w:t xml:space="preserve">本合同协议书中的词语和术语的含义与合同条款中定义的相同。</w:t>
      </w:r>
      <w:r/>
    </w:p>
    <w:p>
      <w:pPr>
        <w:ind w:firstLine="360"/>
        <w:rPr>
          <w:rFonts w:ascii="仿宋" w:hAnsi="仿宋" w:eastAsia="仿宋"/>
          <w:sz w:val="24"/>
        </w:rPr>
      </w:pPr>
      <w:r>
        <w:rPr>
          <w:rFonts w:hint="eastAsia" w:ascii="仿宋" w:hAnsi="仿宋" w:eastAsia="仿宋"/>
          <w:sz w:val="24"/>
        </w:rPr>
        <w:t xml:space="preserve">2. 以下文件应构成买方和卖方之间达成的合同，若各文件之间存在含糊不清或互相冲突之处，优先顺序应按下列文件顺序解释。</w:t>
      </w:r>
      <w:r/>
    </w:p>
    <w:p>
      <w:pPr>
        <w:ind w:left="420"/>
        <w:rPr>
          <w:rFonts w:ascii="仿宋" w:hAnsi="仿宋" w:eastAsia="仿宋"/>
          <w:sz w:val="24"/>
        </w:rPr>
      </w:pPr>
      <w:r>
        <w:rPr>
          <w:rFonts w:hint="eastAsia" w:ascii="仿宋" w:hAnsi="仿宋" w:eastAsia="仿宋"/>
          <w:sz w:val="24"/>
        </w:rPr>
        <w:t xml:space="preserve">(1) 合同协议书</w:t>
      </w:r>
      <w:r/>
    </w:p>
    <w:p>
      <w:pPr>
        <w:ind w:left="420"/>
        <w:rPr>
          <w:rFonts w:ascii="仿宋" w:hAnsi="仿宋" w:eastAsia="仿宋"/>
          <w:sz w:val="24"/>
        </w:rPr>
      </w:pPr>
      <w:r>
        <w:rPr>
          <w:rFonts w:hint="eastAsia" w:ascii="仿宋" w:hAnsi="仿宋" w:eastAsia="仿宋"/>
          <w:sz w:val="24"/>
        </w:rPr>
        <w:t xml:space="preserve">(2) 中标通知书</w:t>
      </w:r>
      <w:r/>
    </w:p>
    <w:p>
      <w:pPr>
        <w:ind w:left="420"/>
        <w:rPr>
          <w:rFonts w:ascii="仿宋" w:hAnsi="仿宋" w:eastAsia="仿宋"/>
          <w:sz w:val="24"/>
        </w:rPr>
      </w:pPr>
      <w:r>
        <w:rPr>
          <w:rFonts w:hint="eastAsia" w:ascii="仿宋" w:hAnsi="仿宋" w:eastAsia="仿宋"/>
          <w:sz w:val="24"/>
        </w:rPr>
        <w:t xml:space="preserve">(3) 合同专用条款</w:t>
      </w:r>
      <w:r/>
    </w:p>
    <w:p>
      <w:pPr>
        <w:ind w:left="420"/>
        <w:rPr>
          <w:rFonts w:ascii="仿宋" w:hAnsi="仿宋" w:eastAsia="仿宋"/>
          <w:sz w:val="24"/>
        </w:rPr>
      </w:pPr>
      <w:r>
        <w:rPr>
          <w:rFonts w:hint="eastAsia" w:ascii="仿宋" w:hAnsi="仿宋" w:eastAsia="仿宋"/>
          <w:sz w:val="24"/>
        </w:rPr>
        <w:t xml:space="preserve">(4) 合同通用条款</w:t>
      </w:r>
      <w:r/>
    </w:p>
    <w:p>
      <w:pPr>
        <w:ind w:left="420"/>
        <w:rPr>
          <w:rFonts w:ascii="仿宋" w:hAnsi="仿宋" w:eastAsia="仿宋"/>
          <w:sz w:val="24"/>
        </w:rPr>
      </w:pPr>
      <w:r>
        <w:rPr>
          <w:rFonts w:hint="eastAsia" w:ascii="仿宋" w:hAnsi="仿宋" w:eastAsia="仿宋"/>
          <w:sz w:val="24"/>
        </w:rPr>
        <w:t xml:space="preserve">(5) 除合同附件1外的合同附件</w:t>
      </w:r>
      <w:r/>
    </w:p>
    <w:p>
      <w:pPr>
        <w:ind w:left="420"/>
        <w:rPr>
          <w:rFonts w:ascii="仿宋" w:hAnsi="仿宋" w:eastAsia="仿宋"/>
          <w:sz w:val="24"/>
        </w:rPr>
      </w:pPr>
      <w:r>
        <w:rPr>
          <w:rFonts w:hint="eastAsia" w:ascii="仿宋" w:hAnsi="仿宋" w:eastAsia="仿宋"/>
          <w:sz w:val="24"/>
        </w:rPr>
        <w:t xml:space="preserve">(6) 其他文件</w:t>
      </w:r>
      <w:r/>
    </w:p>
    <w:p>
      <w:pPr>
        <w:ind w:firstLine="540"/>
        <w:rPr>
          <w:rFonts w:ascii="仿宋" w:hAnsi="仿宋" w:eastAsia="仿宋"/>
          <w:sz w:val="24"/>
        </w:rPr>
      </w:pPr>
      <w:r>
        <w:rPr>
          <w:rFonts w:hint="eastAsia" w:ascii="仿宋" w:hAnsi="仿宋" w:eastAsia="仿宋"/>
          <w:sz w:val="24"/>
        </w:rPr>
        <w:t xml:space="preserve">3. 考虑到买方将按照本合同向卖方支付合同价款，卖方在此保证全部按照合同的规定向买方提供合同标的、技术资料、售后服务及技术培训。</w:t>
      </w:r>
      <w:r/>
    </w:p>
    <w:p>
      <w:pPr>
        <w:ind w:firstLine="540"/>
        <w:rPr>
          <w:rFonts w:ascii="仿宋" w:hAnsi="仿宋" w:eastAsia="仿宋"/>
          <w:sz w:val="24"/>
        </w:rPr>
      </w:pPr>
      <w:r>
        <w:rPr>
          <w:rFonts w:hint="eastAsia" w:ascii="仿宋" w:hAnsi="仿宋" w:eastAsia="仿宋"/>
          <w:sz w:val="24"/>
        </w:rPr>
        <w:t xml:space="preserve">4. 考虑到卖方将按合同规定提供合同标的、技术资料、售后服务及技术培训，买方在此保证按照合同规定的时间和方式向卖方支付合同价款。</w:t>
      </w:r>
      <w:r/>
    </w:p>
    <w:p>
      <w:pPr>
        <w:ind w:firstLine="480"/>
        <w:rPr>
          <w:rFonts w:ascii="仿宋" w:hAnsi="仿宋" w:eastAsia="仿宋"/>
          <w:sz w:val="24"/>
        </w:rPr>
      </w:pPr>
      <w:r>
        <w:rPr>
          <w:rFonts w:hint="eastAsia" w:ascii="仿宋" w:hAnsi="仿宋" w:eastAsia="仿宋"/>
          <w:sz w:val="24"/>
        </w:rPr>
        <w:t xml:space="preserve">5. 本合同在下列条件全部满足后生效，生效日期以下列条件全部满足的最晚日期为准： </w:t>
      </w:r>
      <w:r/>
    </w:p>
    <w:p>
      <w:pPr>
        <w:ind w:firstLine="480"/>
        <w:rPr>
          <w:rFonts w:ascii="仿宋" w:hAnsi="仿宋" w:eastAsia="仿宋"/>
          <w:sz w:val="24"/>
        </w:rPr>
      </w:pPr>
      <w:r>
        <w:rPr>
          <w:rFonts w:hint="eastAsia" w:ascii="仿宋" w:hAnsi="仿宋" w:eastAsia="仿宋"/>
          <w:sz w:val="24"/>
        </w:rPr>
        <w:t xml:space="preserve">（1）双方加盖公章或合同专用章； </w:t>
      </w:r>
      <w:r/>
    </w:p>
    <w:p>
      <w:pPr>
        <w:ind w:firstLine="480"/>
        <w:rPr>
          <w:rFonts w:ascii="仿宋" w:hAnsi="仿宋" w:eastAsia="仿宋"/>
          <w:sz w:val="24"/>
        </w:rPr>
      </w:pPr>
      <w:r>
        <w:rPr>
          <w:rFonts w:hint="eastAsia" w:ascii="仿宋" w:hAnsi="仿宋" w:eastAsia="仿宋"/>
          <w:sz w:val="24"/>
        </w:rPr>
        <w:t xml:space="preserve">6. 合同一式</w:t>
      </w:r>
      <w:r>
        <w:rPr>
          <w:rFonts w:hint="eastAsia" w:ascii="仿宋" w:hAnsi="仿宋" w:eastAsia="仿宋"/>
          <w:sz w:val="24"/>
          <w:u w:val="single"/>
        </w:rPr>
        <w:t xml:space="preserve">  </w:t>
      </w:r>
      <w:r>
        <w:rPr>
          <w:rFonts w:hint="eastAsia" w:ascii="仿宋" w:hAnsi="仿宋" w:eastAsia="仿宋"/>
          <w:sz w:val="24"/>
        </w:rPr>
        <w:t xml:space="preserve">份，具有同等法律效力，买方</w:t>
      </w:r>
      <w:r>
        <w:rPr>
          <w:rFonts w:hint="eastAsia" w:ascii="仿宋" w:hAnsi="仿宋" w:eastAsia="仿宋"/>
          <w:sz w:val="24"/>
          <w:u w:val="single"/>
        </w:rPr>
        <w:t xml:space="preserve">  </w:t>
      </w:r>
      <w:r>
        <w:rPr>
          <w:rFonts w:hint="eastAsia" w:ascii="仿宋" w:hAnsi="仿宋" w:eastAsia="仿宋"/>
          <w:sz w:val="24"/>
        </w:rPr>
        <w:t xml:space="preserve">份，卖方</w:t>
      </w:r>
      <w:r>
        <w:rPr>
          <w:rFonts w:hint="eastAsia" w:ascii="仿宋" w:hAnsi="仿宋" w:eastAsia="仿宋"/>
          <w:sz w:val="24"/>
          <w:u w:val="single"/>
        </w:rPr>
        <w:t xml:space="preserve">  </w:t>
      </w:r>
      <w:r>
        <w:rPr>
          <w:rFonts w:hint="eastAsia" w:ascii="仿宋" w:hAnsi="仿宋" w:eastAsia="仿宋"/>
          <w:sz w:val="24"/>
        </w:rPr>
        <w:t xml:space="preserve">份，江苏海外集团国际工程咨询有限公司一份存档，政府采购管理部门一份备案。</w:t>
      </w:r>
      <w:r/>
    </w:p>
    <w:p>
      <w:pPr>
        <w:ind w:firstLine="480"/>
        <w:rPr>
          <w:rFonts w:ascii="仿宋" w:hAnsi="仿宋" w:eastAsia="仿宋"/>
          <w:sz w:val="24"/>
        </w:rPr>
      </w:pPr>
      <w:r>
        <w:rPr>
          <w:rFonts w:hint="eastAsia" w:ascii="仿宋" w:hAnsi="仿宋" w:eastAsia="仿宋"/>
          <w:sz w:val="24"/>
        </w:rPr>
        <w:t xml:space="preserve">7.本合同其他未尽事宜及与采购文件有矛盾之处，以采购文件[项目编号：</w:t>
      </w:r>
      <w:r>
        <w:rPr>
          <w:rFonts w:hint="eastAsia" w:ascii="仿宋" w:hAnsi="仿宋" w:eastAsia="仿宋"/>
          <w:sz w:val="24"/>
          <w:u w:val="single"/>
        </w:rPr>
        <w:t xml:space="preserve">          </w:t>
      </w:r>
      <w:r>
        <w:rPr>
          <w:rFonts w:hint="eastAsia" w:ascii="仿宋" w:hAnsi="仿宋" w:eastAsia="仿宋"/>
          <w:sz w:val="24"/>
        </w:rPr>
        <w:t xml:space="preserve">]为准。</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买方和卖方由其正式授权代表于上述所写日期和地点签订本合同。</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买方（签章）：____________________________________  </w:t>
      </w:r>
      <w:r/>
    </w:p>
    <w:p>
      <w:pPr>
        <w:rPr>
          <w:rFonts w:ascii="仿宋" w:hAnsi="仿宋" w:eastAsia="仿宋"/>
          <w:sz w:val="24"/>
        </w:rPr>
      </w:pPr>
      <w:r>
        <w:rPr>
          <w:rFonts w:hint="eastAsia" w:ascii="仿宋" w:hAnsi="仿宋" w:eastAsia="仿宋"/>
          <w:sz w:val="24"/>
        </w:rPr>
        <w:t xml:space="preserve">法定代表人或授权代表(签名)： ____________________ </w:t>
      </w:r>
      <w:r/>
    </w:p>
    <w:p>
      <w:pPr>
        <w:ind w:firstLine="3360"/>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卖方（签章）： ____________________________________ </w:t>
      </w:r>
      <w:r/>
    </w:p>
    <w:p>
      <w:pPr>
        <w:rPr>
          <w:rFonts w:ascii="仿宋" w:hAnsi="仿宋" w:eastAsia="仿宋"/>
          <w:sz w:val="24"/>
        </w:rPr>
      </w:pPr>
      <w:r>
        <w:rPr>
          <w:rFonts w:hint="eastAsia" w:ascii="仿宋" w:hAnsi="仿宋" w:eastAsia="仿宋"/>
          <w:sz w:val="24"/>
        </w:rPr>
        <w:t xml:space="preserve">法定代表人或授权代表(签名)： ____________________ </w:t>
      </w:r>
      <w:r/>
    </w:p>
    <w:p>
      <w:pPr>
        <w:jc w:val="center"/>
        <w:spacing w:line="360" w:lineRule="auto"/>
        <w:rPr>
          <w:rFonts w:ascii="仿宋_GB2312" w:hAnsi="宋体" w:eastAsia="仿宋_GB2312"/>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ascii="仿宋_GB2312" w:hAnsi="宋体" w:eastAsia="仿宋_GB2312"/>
          <w:b/>
          <w:sz w:val="30"/>
          <w:szCs w:val="32"/>
        </w:rPr>
      </w:r>
      <w:r/>
    </w:p>
    <w:p>
      <w:pPr>
        <w:jc w:val="center"/>
        <w:spacing w:line="288" w:lineRule="auto"/>
        <w:rPr>
          <w:rFonts w:ascii="仿宋_GB2312" w:hAnsi="宋体" w:eastAsia="仿宋_GB2312"/>
          <w:sz w:val="32"/>
          <w:szCs w:val="32"/>
        </w:rPr>
      </w:pPr>
      <w:r>
        <w:rPr>
          <w:rFonts w:hint="eastAsia" w:ascii="仿宋_GB2312" w:hAnsi="宋体" w:eastAsia="仿宋_GB2312"/>
          <w:b/>
          <w:sz w:val="32"/>
          <w:szCs w:val="32"/>
        </w:rPr>
        <w:t xml:space="preserve">第六章 采购需求</w:t>
      </w:r>
      <w:bookmarkStart w:id="0" w:name="_Toc324452802"/>
      <w:r/>
      <w:bookmarkEnd w:id="0"/>
      <w:r/>
      <w:bookmarkStart w:id="1" w:name="_Toc322457054"/>
      <w:r/>
      <w:bookmarkEnd w:id="1"/>
      <w:r/>
      <w:r/>
    </w:p>
    <w:p>
      <w:pPr>
        <w:pStyle w:val="1029"/>
        <w:spacing w:before="0" w:line="288" w:lineRule="auto"/>
        <w:rPr>
          <w:rStyle w:val="1006"/>
          <w:rFonts w:ascii="仿宋" w:hAnsi="仿宋" w:eastAsia="仿宋" w:cs="仿宋"/>
          <w:b/>
          <w:bCs/>
          <w:sz w:val="24"/>
          <w:szCs w:val="24"/>
        </w:rPr>
      </w:pPr>
      <w:r>
        <w:rPr>
          <w:rFonts w:ascii="仿宋" w:hAnsi="仿宋" w:eastAsia="仿宋" w:cs="仿宋"/>
          <w:b/>
          <w:bCs/>
          <w:sz w:val="24"/>
          <w:szCs w:val="24"/>
        </w:rPr>
      </w:r>
      <w:r/>
    </w:p>
    <w:p>
      <w:pPr>
        <w:jc w:val="left"/>
        <w:spacing w:line="360" w:lineRule="auto"/>
        <w:rPr>
          <w:rStyle w:val="1006"/>
          <w:rFonts w:ascii="仿宋" w:hAnsi="仿宋" w:eastAsia="仿宋" w:cs="仿宋"/>
          <w:b/>
          <w:bCs/>
          <w:szCs w:val="28"/>
        </w:rPr>
      </w:pPr>
      <w:r>
        <w:rPr>
          <w:rStyle w:val="1006"/>
          <w:rFonts w:hint="eastAsia" w:ascii="仿宋" w:hAnsi="仿宋" w:eastAsia="仿宋" w:cs="仿宋"/>
          <w:b/>
          <w:bCs/>
          <w:szCs w:val="28"/>
        </w:rPr>
        <w:t xml:space="preserve">一、本项目不接受超过人民币50.00万元（采购项目预算金额）的投标报价。</w:t>
      </w:r>
      <w:r/>
    </w:p>
    <w:p>
      <w:pPr>
        <w:spacing w:line="360" w:lineRule="auto"/>
        <w:rPr>
          <w:rStyle w:val="1006"/>
          <w:rFonts w:ascii="仿宋" w:hAnsi="仿宋" w:eastAsia="仿宋" w:cs="仿宋"/>
          <w:szCs w:val="28"/>
        </w:rPr>
      </w:pPr>
      <w:r>
        <w:rPr>
          <w:rStyle w:val="1006"/>
          <w:rFonts w:hint="eastAsia" w:ascii="仿宋" w:hAnsi="仿宋" w:eastAsia="仿宋" w:cs="仿宋"/>
          <w:szCs w:val="28"/>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360" w:lineRule="auto"/>
        <w:rPr>
          <w:rStyle w:val="1006"/>
          <w:rFonts w:ascii="仿宋" w:hAnsi="仿宋" w:eastAsia="仿宋" w:cs="仿宋"/>
          <w:b/>
          <w:bCs/>
          <w:szCs w:val="28"/>
        </w:rPr>
      </w:pPr>
      <w:r>
        <w:rPr>
          <w:rStyle w:val="1006"/>
          <w:rFonts w:hint="eastAsia" w:ascii="仿宋" w:hAnsi="仿宋" w:eastAsia="仿宋" w:cs="仿宋"/>
          <w:b/>
          <w:bCs/>
          <w:szCs w:val="28"/>
        </w:rPr>
        <w:t xml:space="preserve">二、采购清单及技术参数要求（加“▲”的为重要响应指标，其他为一般响应指标，响应指标不满足或负偏离，或未按照招标文件要求提供证明材料的视为负偏离，按扣分处理）：</w:t>
      </w:r>
      <w:r/>
    </w:p>
    <w:p>
      <w:pPr>
        <w:spacing w:line="360" w:lineRule="auto"/>
        <w:rPr>
          <w:rStyle w:val="1006"/>
          <w:rFonts w:ascii="仿宋" w:hAnsi="仿宋" w:eastAsia="仿宋" w:cs="仿宋"/>
          <w:b/>
          <w:bCs/>
          <w:szCs w:val="28"/>
        </w:rPr>
      </w:pPr>
      <w:r>
        <w:rPr>
          <w:rStyle w:val="1006"/>
          <w:rFonts w:hint="eastAsia" w:ascii="仿宋" w:hAnsi="仿宋" w:eastAsia="仿宋" w:cs="仿宋"/>
          <w:b/>
          <w:bCs/>
          <w:szCs w:val="28"/>
        </w:rPr>
        <w:t xml:space="preserve">注：说明：本“二、采购清单及技术参数要求”中，“数量要求”为不允许偏离的实质性要求和条件，如有负偏离，在符合性审查时按照投标无效处理。</w:t>
      </w:r>
      <w:r/>
    </w:p>
    <w:tbl>
      <w:tblPr>
        <w:tblStyle w:val="797"/>
        <w:tblW w:w="94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83"/>
        <w:gridCol w:w="6789"/>
        <w:gridCol w:w="985"/>
      </w:tblGrid>
      <w:tr>
        <w:trPr>
          <w:jc w:val="center"/>
          <w:trHeight w:val="560"/>
        </w:trPr>
        <w:tc>
          <w:tcPr>
            <w:tcW w:w="807" w:type="dxa"/>
            <w:vAlign w:val="center"/>
            <w:textDirection w:val="lrTb"/>
            <w:noWrap w:val="false"/>
          </w:tcPr>
          <w:p>
            <w:pPr>
              <w:pStyle w:val="1042"/>
              <w:spacing w:line="240" w:lineRule="auto"/>
              <w:rPr>
                <w:rFonts w:ascii="仿宋" w:hAnsi="仿宋" w:eastAsia="仿宋" w:cs="仿宋"/>
                <w:b/>
                <w:bCs/>
                <w:szCs w:val="28"/>
              </w:rPr>
            </w:pPr>
            <w:r>
              <w:rPr>
                <w:rFonts w:hint="eastAsia" w:ascii="仿宋" w:hAnsi="仿宋" w:eastAsia="仿宋" w:cs="仿宋"/>
                <w:b/>
                <w:bCs/>
                <w:szCs w:val="28"/>
              </w:rPr>
              <w:t xml:space="preserve">序号</w:t>
            </w:r>
            <w:r/>
          </w:p>
        </w:tc>
        <w:tc>
          <w:tcPr>
            <w:tcW w:w="883" w:type="dxa"/>
            <w:vAlign w:val="center"/>
            <w:textDirection w:val="lrTb"/>
            <w:noWrap w:val="false"/>
          </w:tcPr>
          <w:p>
            <w:pPr>
              <w:pStyle w:val="1042"/>
              <w:spacing w:line="240" w:lineRule="auto"/>
              <w:rPr>
                <w:rFonts w:ascii="仿宋" w:hAnsi="仿宋" w:eastAsia="仿宋" w:cs="仿宋"/>
                <w:b/>
                <w:bCs/>
                <w:szCs w:val="28"/>
              </w:rPr>
            </w:pPr>
            <w:r>
              <w:rPr>
                <w:rFonts w:hint="eastAsia" w:ascii="仿宋" w:hAnsi="仿宋" w:eastAsia="仿宋" w:cs="仿宋"/>
                <w:b/>
                <w:bCs/>
                <w:szCs w:val="28"/>
              </w:rPr>
              <w:t xml:space="preserve">名称</w:t>
            </w:r>
            <w:r/>
          </w:p>
        </w:tc>
        <w:tc>
          <w:tcPr>
            <w:tcW w:w="6789" w:type="dxa"/>
            <w:vAlign w:val="center"/>
            <w:textDirection w:val="lrTb"/>
            <w:noWrap w:val="false"/>
          </w:tcPr>
          <w:p>
            <w:pPr>
              <w:jc w:val="center"/>
              <w:rPr>
                <w:rFonts w:ascii="仿宋" w:hAnsi="仿宋" w:eastAsia="仿宋" w:cs="仿宋"/>
                <w:b/>
                <w:bCs/>
                <w:sz w:val="28"/>
                <w:szCs w:val="28"/>
              </w:rPr>
            </w:pPr>
            <w:r>
              <w:rPr>
                <w:rFonts w:hint="eastAsia" w:ascii="仿宋" w:hAnsi="仿宋" w:eastAsia="仿宋" w:cs="仿宋"/>
                <w:b/>
                <w:bCs/>
                <w:sz w:val="28"/>
                <w:szCs w:val="28"/>
              </w:rPr>
              <w:t xml:space="preserve">技术参数</w:t>
            </w:r>
            <w:r/>
          </w:p>
        </w:tc>
        <w:tc>
          <w:tcPr>
            <w:tcW w:w="985" w:type="dxa"/>
            <w:vAlign w:val="center"/>
            <w:textDirection w:val="lrTb"/>
            <w:noWrap w:val="false"/>
          </w:tcPr>
          <w:p>
            <w:pPr>
              <w:jc w:val="center"/>
              <w:rPr>
                <w:rFonts w:ascii="仿宋" w:hAnsi="仿宋" w:eastAsia="仿宋" w:cs="仿宋"/>
                <w:b/>
                <w:bCs/>
                <w:sz w:val="28"/>
                <w:szCs w:val="28"/>
              </w:rPr>
            </w:pPr>
            <w:r>
              <w:rPr>
                <w:rFonts w:hint="eastAsia" w:ascii="仿宋" w:hAnsi="仿宋" w:eastAsia="仿宋" w:cs="仿宋"/>
                <w:b/>
                <w:bCs/>
                <w:sz w:val="28"/>
                <w:szCs w:val="28"/>
              </w:rPr>
              <w:t xml:space="preserve">数量</w:t>
            </w:r>
            <w:r/>
          </w:p>
        </w:tc>
      </w:tr>
      <w:tr>
        <w:trPr>
          <w:jc w:val="center"/>
          <w:trHeight w:val="560"/>
        </w:trPr>
        <w:tc>
          <w:tcPr>
            <w:tcW w:w="807"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1</w:t>
            </w:r>
            <w:r/>
          </w:p>
        </w:tc>
        <w:tc>
          <w:tcPr>
            <w:tcW w:w="883"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室外乒乓球桌</w:t>
            </w:r>
            <w:r/>
          </w:p>
        </w:tc>
        <w:tc>
          <w:tcPr>
            <w:tcW w:w="6789" w:type="dxa"/>
            <w:vAlign w:val="center"/>
            <w:textDirection w:val="lrTb"/>
            <w:noWrap w:val="false"/>
          </w:tcPr>
          <w:p>
            <w:pPr>
              <w:pStyle w:val="1042"/>
              <w:jc w:val="both"/>
              <w:spacing w:line="240" w:lineRule="auto"/>
              <w:rPr>
                <w:rFonts w:ascii="仿宋" w:hAnsi="仿宋" w:eastAsia="仿宋" w:cs="仿宋"/>
                <w:szCs w:val="28"/>
              </w:rPr>
            </w:pPr>
            <w:r>
              <w:rPr>
                <w:rFonts w:hint="eastAsia" w:ascii="仿宋" w:hAnsi="仿宋" w:eastAsia="仿宋" w:cs="仿宋"/>
                <w:szCs w:val="28"/>
              </w:rPr>
              <w:t xml:space="preserve">1、球台长度：2740mm～2745mm，球台宽度：1525mm±3mm，球台高度：760mm±3mm，边线宽度：20mm±1.5mm，中线宽度：3mm±1.0mm； </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▲2、球台台面材质采用适于室外使用的SMC材质，台面厚度为50mm，壁厚为5mm，防水、抗寒、耐热，并能长期保持不变形、不翘曲、不开裂，台面底部采用网格加强筋结构；</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3、球台端、边线和中线为白色，厚度没有手感凸起感觉；</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4、球台台面的颜色为蓝色，无光泽；</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5、球台弹性230mm～260mm； </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6、球台表面平整无开裂、脱胶、伤痕、明显翘曲等缺陷；</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7、球台台面底部采用钢管支撑架连接，支撑框架壁厚为2mm，每块板面支撑为4横4纵支撑架连接；</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8、球网架材质为不锈钢金属件，高度为152.5mm，与台面配合严密稳固，长期室外使用能保持不变形、不锈蚀；</w:t>
            </w:r>
            <w:r/>
          </w:p>
          <w:p>
            <w:pPr>
              <w:pStyle w:val="1043"/>
              <w:jc w:val="both"/>
              <w:spacing w:after="0" w:line="240" w:lineRule="auto"/>
              <w:rPr>
                <w:rFonts w:ascii="仿宋" w:hAnsi="仿宋" w:eastAsia="仿宋" w:cs="仿宋"/>
                <w:sz w:val="28"/>
                <w:szCs w:val="28"/>
              </w:rPr>
            </w:pPr>
            <w:r>
              <w:rPr>
                <w:rFonts w:hint="eastAsia" w:ascii="仿宋" w:hAnsi="仿宋" w:eastAsia="仿宋" w:cs="仿宋"/>
                <w:sz w:val="28"/>
                <w:szCs w:val="28"/>
              </w:rPr>
              <w:t xml:space="preserve">▲9、所投器材必须通过经国家认可的器材质量认证机构的产品质量认证，符合GB 19272-2011标准，并出具检测报告</w:t>
            </w:r>
            <w:r>
              <w:rPr>
                <w:rFonts w:hint="eastAsia" w:ascii="仿宋" w:hAnsi="仿宋" w:eastAsia="仿宋" w:cs="仿宋"/>
                <w:b/>
                <w:bCs/>
                <w:sz w:val="28"/>
                <w:szCs w:val="28"/>
              </w:rPr>
              <w:t xml:space="preserve">（投标文件中提供第三方检测机构出具的检测报告扫描件）。</w:t>
            </w:r>
            <w:r/>
          </w:p>
        </w:tc>
        <w:tc>
          <w:tcPr>
            <w:tcW w:w="985"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109张</w:t>
            </w:r>
            <w:r/>
          </w:p>
        </w:tc>
      </w:tr>
      <w:tr>
        <w:trPr>
          <w:jc w:val="center"/>
          <w:trHeight w:val="560"/>
        </w:trPr>
        <w:tc>
          <w:tcPr>
            <w:tcW w:w="807"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2</w:t>
            </w:r>
            <w:r/>
          </w:p>
        </w:tc>
        <w:tc>
          <w:tcPr>
            <w:tcW w:w="883"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室内乒乓球桌</w:t>
            </w:r>
            <w:r/>
          </w:p>
        </w:tc>
        <w:tc>
          <w:tcPr>
            <w:tcW w:w="6789" w:type="dxa"/>
            <w:vAlign w:val="center"/>
            <w:textDirection w:val="lrTb"/>
            <w:noWrap w:val="false"/>
          </w:tcPr>
          <w:p>
            <w:pPr>
              <w:rPr>
                <w:rFonts w:ascii="仿宋" w:hAnsi="仿宋" w:eastAsia="仿宋" w:cs="仿宋"/>
                <w:sz w:val="28"/>
                <w:szCs w:val="28"/>
              </w:rPr>
            </w:pPr>
            <w:r>
              <w:rPr>
                <w:rFonts w:hint="eastAsia" w:ascii="仿宋" w:hAnsi="仿宋" w:eastAsia="仿宋" w:cs="仿宋"/>
                <w:sz w:val="28"/>
                <w:szCs w:val="28"/>
              </w:rPr>
              <w:t xml:space="preserve">1、台面长：2740mm±3mm，宽：1525mm±3mm，高：760mm±3mm；</w:t>
            </w:r>
            <w:r/>
          </w:p>
          <w:p>
            <w:pPr>
              <w:rPr>
                <w:rFonts w:ascii="仿宋" w:hAnsi="仿宋" w:eastAsia="仿宋" w:cs="仿宋"/>
                <w:sz w:val="28"/>
                <w:szCs w:val="28"/>
              </w:rPr>
            </w:pPr>
            <w:r>
              <w:rPr>
                <w:rFonts w:hint="eastAsia" w:ascii="仿宋" w:hAnsi="仿宋" w:eastAsia="仿宋" w:cs="仿宋"/>
                <w:sz w:val="28"/>
                <w:szCs w:val="28"/>
              </w:rPr>
              <w:t xml:space="preserve">2、球台台面由高密度板制成，弹性及平整度达到标准要求；</w:t>
            </w:r>
            <w:r/>
          </w:p>
          <w:p>
            <w:pPr>
              <w:rPr>
                <w:rFonts w:ascii="仿宋" w:hAnsi="仿宋" w:eastAsia="仿宋" w:cs="仿宋"/>
                <w:sz w:val="28"/>
                <w:szCs w:val="28"/>
              </w:rPr>
            </w:pPr>
            <w:r>
              <w:rPr>
                <w:rFonts w:hint="eastAsia" w:ascii="仿宋" w:hAnsi="仿宋" w:eastAsia="仿宋" w:cs="仿宋"/>
                <w:sz w:val="28"/>
                <w:szCs w:val="28"/>
              </w:rPr>
              <w:t xml:space="preserve">3、折叠后锁定的安全插销以固定折叠后的状态应避免折叠后易倒易滑的情况；</w:t>
            </w:r>
            <w:r/>
          </w:p>
          <w:p>
            <w:pPr>
              <w:rPr>
                <w:rFonts w:ascii="仿宋" w:hAnsi="仿宋" w:eastAsia="仿宋" w:cs="仿宋"/>
                <w:sz w:val="28"/>
                <w:szCs w:val="28"/>
              </w:rPr>
            </w:pPr>
            <w:r>
              <w:rPr>
                <w:rFonts w:hint="eastAsia" w:ascii="仿宋" w:hAnsi="仿宋" w:eastAsia="仿宋" w:cs="仿宋"/>
                <w:sz w:val="28"/>
                <w:szCs w:val="28"/>
              </w:rPr>
              <w:t xml:space="preserve">4、弹性：230～260mm，弹性均匀度≤15mm；</w:t>
            </w:r>
            <w:r/>
          </w:p>
          <w:p>
            <w:pPr>
              <w:pStyle w:val="1043"/>
              <w:jc w:val="both"/>
              <w:spacing w:after="0" w:line="240" w:lineRule="auto"/>
              <w:rPr>
                <w:rFonts w:ascii="仿宋" w:hAnsi="仿宋" w:eastAsia="仿宋" w:cs="仿宋"/>
                <w:sz w:val="28"/>
                <w:szCs w:val="28"/>
              </w:rPr>
            </w:pPr>
            <w:r>
              <w:rPr>
                <w:rFonts w:hint="eastAsia" w:ascii="仿宋" w:hAnsi="仿宋" w:eastAsia="仿宋" w:cs="仿宋"/>
                <w:sz w:val="28"/>
                <w:szCs w:val="28"/>
              </w:rPr>
              <w:t xml:space="preserve">5、含乒乓球网架1套；</w:t>
            </w:r>
            <w:r/>
          </w:p>
          <w:p>
            <w:pPr>
              <w:pStyle w:val="1042"/>
              <w:jc w:val="both"/>
              <w:spacing w:line="240" w:lineRule="auto"/>
              <w:rPr>
                <w:rFonts w:ascii="仿宋" w:hAnsi="仿宋" w:eastAsia="仿宋" w:cs="仿宋"/>
                <w:szCs w:val="28"/>
              </w:rPr>
            </w:pPr>
            <w:r>
              <w:rPr>
                <w:rFonts w:hint="eastAsia" w:ascii="仿宋" w:hAnsi="仿宋" w:eastAsia="仿宋" w:cs="仿宋"/>
                <w:szCs w:val="28"/>
              </w:rPr>
              <w:t xml:space="preserve">▲6、所投器材必须通过经国家认可的器材质量认证机构的产品质量认证，符合QB/T 2700-2005标准，并出具检测报告</w:t>
            </w:r>
            <w:r>
              <w:rPr>
                <w:rFonts w:hint="eastAsia" w:ascii="仿宋" w:hAnsi="仿宋" w:eastAsia="仿宋" w:cs="仿宋"/>
                <w:b/>
                <w:bCs/>
                <w:szCs w:val="28"/>
              </w:rPr>
              <w:t xml:space="preserve">（投标文件中提供第三方检测机构出具的检测报告扫描件）。</w:t>
            </w:r>
            <w:r/>
          </w:p>
        </w:tc>
        <w:tc>
          <w:tcPr>
            <w:tcW w:w="985"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7张</w:t>
            </w:r>
            <w:r/>
          </w:p>
        </w:tc>
      </w:tr>
      <w:tr>
        <w:trPr>
          <w:jc w:val="center"/>
          <w:trHeight w:val="560"/>
        </w:trPr>
        <w:tc>
          <w:tcPr>
            <w:tcW w:w="807"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3</w:t>
            </w:r>
            <w:r/>
          </w:p>
        </w:tc>
        <w:tc>
          <w:tcPr>
            <w:tcW w:w="883"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塑胶地面</w:t>
            </w:r>
            <w:r/>
          </w:p>
        </w:tc>
        <w:tc>
          <w:tcPr>
            <w:tcW w:w="6789" w:type="dxa"/>
            <w:vAlign w:val="center"/>
            <w:textDirection w:val="lrTb"/>
            <w:noWrap w:val="false"/>
          </w:tcPr>
          <w:p>
            <w:pPr>
              <w:pStyle w:val="1043"/>
              <w:jc w:val="both"/>
              <w:spacing w:after="0" w:line="240" w:lineRule="auto"/>
              <w:rPr>
                <w:rFonts w:ascii="仿宋" w:hAnsi="仿宋" w:eastAsia="仿宋" w:cs="仿宋"/>
                <w:sz w:val="28"/>
                <w:szCs w:val="28"/>
              </w:rPr>
            </w:pPr>
            <w:r>
              <w:rPr>
                <w:rFonts w:hint="eastAsia" w:ascii="仿宋" w:hAnsi="仿宋" w:eastAsia="仿宋" w:cs="仿宋"/>
                <w:sz w:val="28"/>
                <w:szCs w:val="28"/>
              </w:rPr>
              <w:t xml:space="preserve">1、材质：高弹性聚合物；</w:t>
            </w:r>
            <w:r/>
          </w:p>
          <w:p>
            <w:pPr>
              <w:pStyle w:val="1043"/>
              <w:jc w:val="both"/>
              <w:spacing w:after="0" w:line="240" w:lineRule="auto"/>
              <w:rPr>
                <w:rFonts w:ascii="仿宋" w:hAnsi="仿宋" w:eastAsia="仿宋" w:cs="仿宋"/>
                <w:sz w:val="28"/>
                <w:szCs w:val="28"/>
              </w:rPr>
            </w:pPr>
            <w:r>
              <w:rPr>
                <w:rFonts w:hint="eastAsia" w:ascii="仿宋" w:hAnsi="仿宋" w:eastAsia="仿宋" w:cs="仿宋"/>
                <w:sz w:val="28"/>
                <w:szCs w:val="28"/>
              </w:rPr>
              <w:t xml:space="preserve">2、地垫产品通过权威机构检测，针对五氯苯硫酚（PCTP）、六氯丁二烯（HCBD）等五项毒性化学物质的检测结果是未检出</w:t>
            </w:r>
            <w:r>
              <w:rPr>
                <w:rFonts w:hint="eastAsia" w:ascii="仿宋" w:hAnsi="仿宋" w:eastAsia="仿宋" w:cs="仿宋"/>
                <w:b/>
                <w:bCs/>
                <w:sz w:val="28"/>
                <w:szCs w:val="28"/>
              </w:rPr>
              <w:t xml:space="preserve">（投标文件中提供第三方检测机构出具的检测报告扫描件）。</w:t>
            </w:r>
            <w:r/>
          </w:p>
          <w:p>
            <w:pPr>
              <w:pStyle w:val="1043"/>
              <w:jc w:val="both"/>
              <w:spacing w:after="0" w:line="240" w:lineRule="auto"/>
              <w:rPr>
                <w:rFonts w:ascii="仿宋" w:hAnsi="仿宋" w:eastAsia="仿宋" w:cs="仿宋"/>
                <w:b/>
                <w:bCs/>
                <w:sz w:val="28"/>
                <w:szCs w:val="28"/>
              </w:rPr>
            </w:pPr>
            <w:r>
              <w:rPr>
                <w:rFonts w:hint="eastAsia" w:ascii="仿宋" w:hAnsi="仿宋" w:eastAsia="仿宋" w:cs="仿宋"/>
                <w:sz w:val="28"/>
                <w:szCs w:val="28"/>
              </w:rPr>
              <w:t xml:space="preserve">▲3、橡胶地垫符合冲击吸收测试，在落锤质量：20±0.1kg，落锤高度55±0.25mm测试条件下；测试结果大于61%</w:t>
            </w:r>
            <w:r>
              <w:rPr>
                <w:rFonts w:hint="eastAsia" w:ascii="仿宋" w:hAnsi="仿宋" w:eastAsia="仿宋" w:cs="仿宋"/>
                <w:b/>
                <w:bCs/>
                <w:sz w:val="28"/>
                <w:szCs w:val="28"/>
              </w:rPr>
              <w:t xml:space="preserve">（投标文件中提供第三方检测机构出具的检测报告扫描件）。</w:t>
            </w:r>
            <w:r/>
          </w:p>
          <w:p>
            <w:pPr>
              <w:pStyle w:val="1043"/>
              <w:jc w:val="both"/>
              <w:spacing w:after="0" w:line="240" w:lineRule="auto"/>
              <w:rPr>
                <w:rFonts w:ascii="仿宋" w:hAnsi="仿宋" w:eastAsia="仿宋" w:cs="仿宋"/>
                <w:sz w:val="28"/>
                <w:szCs w:val="28"/>
              </w:rPr>
            </w:pPr>
            <w:r>
              <w:rPr>
                <w:rFonts w:hint="eastAsia" w:ascii="仿宋" w:hAnsi="仿宋" w:eastAsia="仿宋" w:cs="仿宋"/>
                <w:sz w:val="28"/>
                <w:szCs w:val="28"/>
              </w:rPr>
              <w:t xml:space="preserve">▲4、橡胶地垫-颗粒原料符合热重法成分分析测试，测试结果有机物含量达到65%；炭黑含量达到26%；</w:t>
            </w:r>
            <w:r>
              <w:rPr>
                <w:rFonts w:hint="eastAsia" w:ascii="仿宋" w:hAnsi="仿宋" w:eastAsia="仿宋" w:cs="仿宋"/>
                <w:b/>
                <w:bCs/>
                <w:sz w:val="28"/>
                <w:szCs w:val="28"/>
              </w:rPr>
              <w:t xml:space="preserve">（投标文件中提供第三方检测机构出具的检测报告扫描件）。</w:t>
            </w:r>
            <w:r/>
          </w:p>
          <w:p>
            <w:pPr>
              <w:pStyle w:val="1043"/>
              <w:jc w:val="both"/>
              <w:spacing w:after="0" w:line="240" w:lineRule="auto"/>
              <w:rPr>
                <w:rFonts w:ascii="仿宋" w:hAnsi="仿宋" w:eastAsia="仿宋" w:cs="仿宋"/>
                <w:sz w:val="28"/>
                <w:szCs w:val="28"/>
              </w:rPr>
            </w:pPr>
            <w:r>
              <w:rPr>
                <w:rFonts w:hint="eastAsia" w:ascii="仿宋" w:hAnsi="仿宋" w:eastAsia="仿宋" w:cs="仿宋"/>
                <w:sz w:val="28"/>
                <w:szCs w:val="28"/>
              </w:rPr>
              <w:t xml:space="preserve">5、橡胶地垫符合GB6566-2010 A类装饰装修材料的要求；内照射指数IRa≤1.6；天然放射性核素镭-226比活度小于等于35Bq/kg</w:t>
            </w:r>
            <w:r>
              <w:rPr>
                <w:rFonts w:hint="eastAsia" w:ascii="仿宋" w:hAnsi="仿宋" w:eastAsia="仿宋" w:cs="仿宋"/>
                <w:b/>
                <w:bCs/>
                <w:sz w:val="28"/>
                <w:szCs w:val="28"/>
              </w:rPr>
              <w:t xml:space="preserve">（投标文件中提供第三方检测机构出具的检测报告扫描件）。</w:t>
            </w:r>
            <w:r/>
          </w:p>
        </w:tc>
        <w:tc>
          <w:tcPr>
            <w:tcW w:w="985"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340㎡</w:t>
            </w:r>
            <w:r/>
          </w:p>
        </w:tc>
      </w:tr>
      <w:tr>
        <w:trPr>
          <w:jc w:val="center"/>
          <w:trHeight w:val="560"/>
        </w:trPr>
        <w:tc>
          <w:tcPr>
            <w:tcW w:w="807"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4</w:t>
            </w:r>
            <w:r/>
          </w:p>
        </w:tc>
        <w:tc>
          <w:tcPr>
            <w:tcW w:w="883" w:type="dxa"/>
            <w:vAlign w:val="center"/>
            <w:textDirection w:val="lrTb"/>
            <w:noWrap w:val="false"/>
          </w:tcPr>
          <w:p>
            <w:pPr>
              <w:pStyle w:val="1042"/>
              <w:spacing w:line="240" w:lineRule="auto"/>
              <w:rPr>
                <w:rFonts w:ascii="仿宋" w:hAnsi="仿宋" w:eastAsia="仿宋" w:cs="仿宋"/>
                <w:szCs w:val="28"/>
              </w:rPr>
            </w:pPr>
            <w:r>
              <w:rPr>
                <w:rFonts w:hint="eastAsia" w:ascii="仿宋" w:hAnsi="仿宋" w:eastAsia="仿宋" w:cs="仿宋"/>
                <w:szCs w:val="28"/>
              </w:rPr>
              <w:t xml:space="preserve">EPDM地面</w:t>
            </w:r>
            <w:r/>
          </w:p>
        </w:tc>
        <w:tc>
          <w:tcPr>
            <w:tcW w:w="6789" w:type="dxa"/>
            <w:vAlign w:val="center"/>
            <w:textDirection w:val="lrTb"/>
            <w:noWrap w:val="false"/>
          </w:tcPr>
          <w:p>
            <w:pPr>
              <w:jc w:val="left"/>
              <w:rPr>
                <w:rFonts w:ascii="仿宋" w:hAnsi="仿宋" w:eastAsia="仿宋" w:cs="仿宋"/>
                <w:sz w:val="28"/>
                <w:szCs w:val="28"/>
              </w:rPr>
            </w:pPr>
            <w:r>
              <w:rPr>
                <w:rFonts w:hint="eastAsia" w:ascii="仿宋" w:hAnsi="仿宋" w:eastAsia="仿宋" w:cs="仿宋"/>
                <w:sz w:val="28"/>
                <w:szCs w:val="28"/>
              </w:rPr>
              <w:t xml:space="preserve">EPDM 颗粒要求：</w:t>
            </w:r>
            <w:r/>
          </w:p>
          <w:p>
            <w:pPr>
              <w:rPr>
                <w:rFonts w:ascii="仿宋" w:hAnsi="仿宋" w:eastAsia="仿宋" w:cs="仿宋"/>
                <w:sz w:val="28"/>
                <w:szCs w:val="28"/>
              </w:rPr>
            </w:pPr>
            <w:r>
              <w:rPr>
                <w:rFonts w:hint="eastAsia" w:ascii="仿宋" w:hAnsi="仿宋" w:eastAsia="仿宋" w:cs="仿宋"/>
                <w:sz w:val="28"/>
                <w:szCs w:val="28"/>
              </w:rPr>
              <w:t xml:space="preserve">1、场地软化厚度标准为不低于8mm，采用EPDM环保型橡胶颗粒，具有含胶量不小于20%的检测报告</w:t>
            </w:r>
            <w:r>
              <w:rPr>
                <w:rFonts w:hint="eastAsia" w:ascii="仿宋" w:hAnsi="仿宋" w:eastAsia="仿宋" w:cs="仿宋"/>
                <w:b/>
                <w:bCs/>
                <w:sz w:val="28"/>
                <w:szCs w:val="28"/>
              </w:rPr>
              <w:t xml:space="preserve">（投标文件中提供第三方检测机构出具的检测报告扫描件）。</w:t>
            </w:r>
            <w:r/>
          </w:p>
          <w:p>
            <w:pPr>
              <w:rPr>
                <w:rFonts w:ascii="仿宋" w:hAnsi="仿宋" w:eastAsia="仿宋" w:cs="仿宋"/>
                <w:sz w:val="28"/>
                <w:szCs w:val="28"/>
              </w:rPr>
            </w:pPr>
            <w:r>
              <w:rPr>
                <w:rFonts w:hint="eastAsia" w:ascii="仿宋" w:hAnsi="仿宋" w:eastAsia="仿宋" w:cs="仿宋"/>
                <w:sz w:val="28"/>
                <w:szCs w:val="28"/>
              </w:rPr>
              <w:t xml:space="preserve">▲2、EPDM橡胶颗粒各项技术指标如有害物质含量、气味等应符合GB-36246-2018《中小学合成材料面层运动场地》标准检验且检验合格</w:t>
            </w:r>
            <w:r>
              <w:rPr>
                <w:rFonts w:hint="eastAsia" w:ascii="仿宋" w:hAnsi="仿宋" w:eastAsia="仿宋" w:cs="仿宋"/>
                <w:b/>
                <w:bCs/>
                <w:sz w:val="28"/>
                <w:szCs w:val="28"/>
              </w:rPr>
              <w:t xml:space="preserve">（投标文件中提供第三方检测机构出具的检测报告扫描件）。</w:t>
            </w:r>
            <w:r/>
          </w:p>
          <w:p>
            <w:pPr>
              <w:rPr>
                <w:rFonts w:ascii="仿宋" w:hAnsi="仿宋" w:eastAsia="仿宋" w:cs="仿宋"/>
                <w:b/>
                <w:bCs/>
                <w:sz w:val="28"/>
                <w:szCs w:val="28"/>
              </w:rPr>
            </w:pPr>
            <w:r>
              <w:rPr>
                <w:rFonts w:hint="eastAsia" w:ascii="仿宋" w:hAnsi="仿宋" w:eastAsia="仿宋" w:cs="仿宋"/>
                <w:sz w:val="28"/>
                <w:szCs w:val="28"/>
              </w:rPr>
              <w:t xml:space="preserve">▲3、为保证场地颜色鲜艳度，EPDM颗粒根据GB/T 16422.2-2014标准检测，氙灯老化1000小时后颗粒无粉化无开裂现象，耐光色牢度达到4级及以上</w:t>
            </w:r>
            <w:r>
              <w:rPr>
                <w:rFonts w:hint="eastAsia" w:ascii="仿宋" w:hAnsi="仿宋" w:eastAsia="仿宋" w:cs="仿宋"/>
                <w:b/>
                <w:bCs/>
                <w:sz w:val="28"/>
                <w:szCs w:val="28"/>
              </w:rPr>
              <w:t xml:space="preserve">（投标文件中提供第三方检测机构出具的检测报告扫描件）。</w:t>
            </w:r>
            <w:r/>
          </w:p>
          <w:p>
            <w:pPr>
              <w:rPr>
                <w:rFonts w:ascii="仿宋" w:hAnsi="仿宋" w:eastAsia="仿宋" w:cs="仿宋"/>
                <w:b/>
                <w:bCs/>
                <w:sz w:val="28"/>
                <w:szCs w:val="28"/>
              </w:rPr>
            </w:pPr>
            <w:r>
              <w:rPr>
                <w:rFonts w:hint="eastAsia" w:ascii="仿宋" w:hAnsi="仿宋" w:eastAsia="仿宋" w:cs="仿宋"/>
                <w:sz w:val="28"/>
                <w:szCs w:val="28"/>
              </w:rPr>
              <w:t xml:space="preserve">▲4、为保证EPDM（渗水非喷面）面层产品中的EPDM颗粒燃烧时的吸入安全，投标人提供（材料产烟毒性试验：6.15mg/L≤产烟浓度&lt;12.4mg/L时，实验小鼠无死亡），要求符合GB/T20285-2006中ZA3级要求</w:t>
            </w:r>
            <w:r>
              <w:rPr>
                <w:rFonts w:hint="eastAsia" w:ascii="仿宋" w:hAnsi="仿宋" w:eastAsia="仿宋" w:cs="仿宋"/>
                <w:b/>
                <w:bCs/>
                <w:sz w:val="28"/>
                <w:szCs w:val="28"/>
              </w:rPr>
              <w:t xml:space="preserve">（投标文件中提供第三方检测机构出具的检测报告扫描件）。</w:t>
            </w:r>
            <w:r/>
          </w:p>
          <w:p>
            <w:pPr>
              <w:rPr>
                <w:rFonts w:ascii="仿宋" w:hAnsi="仿宋" w:eastAsia="仿宋" w:cs="仿宋"/>
                <w:sz w:val="28"/>
                <w:szCs w:val="28"/>
              </w:rPr>
            </w:pPr>
            <w:r>
              <w:rPr>
                <w:rFonts w:hint="eastAsia" w:ascii="仿宋" w:hAnsi="仿宋" w:eastAsia="仿宋" w:cs="仿宋"/>
                <w:sz w:val="28"/>
                <w:szCs w:val="28"/>
              </w:rPr>
              <w:t xml:space="preserve">▲5、场地EPDM彩色颗粒根据GB/T9268-2008的标准判定为：耐冻融性（60℃2h，-35℃2h）250次循环后无起皮、无开裂、不粘结、表面无明显粉化变白现象</w:t>
            </w:r>
            <w:r>
              <w:rPr>
                <w:rFonts w:hint="eastAsia" w:ascii="仿宋" w:hAnsi="仿宋" w:eastAsia="仿宋" w:cs="仿宋"/>
                <w:b/>
                <w:bCs/>
                <w:sz w:val="28"/>
                <w:szCs w:val="28"/>
              </w:rPr>
              <w:t xml:space="preserve">（投标文件中提供第三方检测机构出具的检测报告扫描件）。</w:t>
            </w:r>
            <w:r/>
          </w:p>
          <w:p>
            <w:pPr>
              <w:rPr>
                <w:rFonts w:ascii="仿宋" w:hAnsi="仿宋" w:eastAsia="仿宋" w:cs="仿宋"/>
                <w:sz w:val="28"/>
                <w:szCs w:val="28"/>
              </w:rPr>
            </w:pPr>
            <w:r>
              <w:rPr>
                <w:rFonts w:hint="eastAsia" w:ascii="仿宋" w:hAnsi="仿宋" w:eastAsia="仿宋" w:cs="仿宋"/>
                <w:sz w:val="28"/>
                <w:szCs w:val="28"/>
              </w:rPr>
              <w:t xml:space="preserve">6、所投EPDM彩色颗粒根据 GB/T32199-2015 判定为：三元乙丙橡胶相似度高于96%的报告</w:t>
            </w:r>
            <w:r>
              <w:rPr>
                <w:rFonts w:hint="eastAsia" w:ascii="仿宋" w:hAnsi="仿宋" w:eastAsia="仿宋" w:cs="仿宋"/>
                <w:b/>
                <w:bCs/>
                <w:sz w:val="28"/>
                <w:szCs w:val="28"/>
              </w:rPr>
              <w:t xml:space="preserve">（投标文件中提供第三方检测机构出具的检测报告扫描件）。</w:t>
            </w:r>
            <w:r/>
          </w:p>
        </w:tc>
        <w:tc>
          <w:tcPr>
            <w:tcW w:w="985"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2080㎡</w:t>
            </w:r>
            <w:r/>
          </w:p>
        </w:tc>
      </w:tr>
    </w:tbl>
    <w:p>
      <w:pPr>
        <w:spacing w:line="360" w:lineRule="auto"/>
        <w:rPr>
          <w:rStyle w:val="1006"/>
          <w:rFonts w:ascii="仿宋" w:hAnsi="仿宋" w:eastAsia="仿宋" w:cs="仿宋"/>
          <w:b/>
          <w:bCs/>
          <w:szCs w:val="28"/>
        </w:rPr>
      </w:pPr>
      <w:r>
        <w:rPr>
          <w:rStyle w:val="1006"/>
          <w:rFonts w:hint="eastAsia" w:ascii="仿宋" w:hAnsi="仿宋" w:eastAsia="仿宋" w:cs="仿宋"/>
          <w:b/>
          <w:bCs/>
          <w:szCs w:val="28"/>
        </w:rPr>
        <w:t xml:space="preserve">三、实施要求</w:t>
      </w:r>
      <w:r/>
    </w:p>
    <w:p>
      <w:pPr>
        <w:spacing w:line="360" w:lineRule="auto"/>
        <w:rPr>
          <w:rStyle w:val="1006"/>
          <w:rFonts w:ascii="仿宋" w:hAnsi="仿宋" w:eastAsia="仿宋" w:cs="仿宋"/>
          <w:szCs w:val="28"/>
        </w:rPr>
      </w:pPr>
      <w:r>
        <w:rPr>
          <w:rStyle w:val="1006"/>
          <w:rFonts w:ascii="仿宋" w:hAnsi="仿宋" w:eastAsia="仿宋" w:cs="仿宋"/>
          <w:szCs w:val="28"/>
        </w:rPr>
        <w:t xml:space="preserve">1</w:t>
      </w:r>
      <w:r>
        <w:rPr>
          <w:rStyle w:val="1006"/>
          <w:rFonts w:hint="eastAsia" w:ascii="仿宋" w:hAnsi="仿宋" w:eastAsia="仿宋" w:cs="仿宋"/>
          <w:szCs w:val="28"/>
        </w:rPr>
        <w:t xml:space="preserve">、</w:t>
      </w:r>
      <w:r>
        <w:rPr>
          <w:rStyle w:val="1006"/>
          <w:rFonts w:ascii="仿宋" w:hAnsi="仿宋" w:eastAsia="仿宋" w:cs="仿宋"/>
          <w:szCs w:val="28"/>
        </w:rPr>
        <w:t xml:space="preserve">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06"/>
          <w:rFonts w:ascii="仿宋" w:hAnsi="仿宋" w:eastAsia="仿宋" w:cs="仿宋"/>
          <w:szCs w:val="28"/>
        </w:rPr>
      </w:pPr>
      <w:r>
        <w:rPr>
          <w:rStyle w:val="1006"/>
          <w:rFonts w:ascii="仿宋" w:hAnsi="仿宋" w:eastAsia="仿宋" w:cs="仿宋"/>
          <w:szCs w:val="28"/>
        </w:rPr>
        <w:t xml:space="preserve">2</w:t>
      </w:r>
      <w:r>
        <w:rPr>
          <w:rStyle w:val="1006"/>
          <w:rFonts w:hint="eastAsia" w:ascii="仿宋" w:hAnsi="仿宋" w:eastAsia="仿宋" w:cs="仿宋"/>
          <w:szCs w:val="28"/>
        </w:rPr>
        <w:t xml:space="preserve">、</w:t>
      </w:r>
      <w:r>
        <w:rPr>
          <w:rStyle w:val="1006"/>
          <w:rFonts w:ascii="仿宋" w:hAnsi="仿宋" w:eastAsia="仿宋" w:cs="仿宋"/>
          <w:szCs w:val="28"/>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w:t>
      </w:r>
      <w:r>
        <w:rPr>
          <w:rStyle w:val="1006"/>
          <w:rFonts w:hint="eastAsia" w:ascii="仿宋" w:hAnsi="仿宋" w:eastAsia="仿宋" w:cs="仿宋"/>
          <w:szCs w:val="28"/>
        </w:rPr>
        <w:t xml:space="preserve">送至</w:t>
      </w:r>
      <w:r>
        <w:rPr>
          <w:rStyle w:val="1006"/>
          <w:rFonts w:ascii="仿宋" w:hAnsi="仿宋" w:eastAsia="仿宋" w:cs="仿宋"/>
          <w:szCs w:val="28"/>
        </w:rPr>
        <w:t xml:space="preserve">在采购人的指定位置。</w:t>
      </w:r>
      <w:r/>
    </w:p>
    <w:p>
      <w:pPr>
        <w:spacing w:line="360" w:lineRule="auto"/>
        <w:rPr>
          <w:rStyle w:val="1006"/>
          <w:rFonts w:ascii="仿宋" w:hAnsi="仿宋" w:eastAsia="仿宋" w:cs="仿宋"/>
          <w:szCs w:val="28"/>
        </w:rPr>
      </w:pPr>
      <w:r>
        <w:rPr>
          <w:rStyle w:val="1006"/>
          <w:rFonts w:ascii="仿宋" w:hAnsi="仿宋" w:eastAsia="仿宋" w:cs="仿宋"/>
          <w:szCs w:val="28"/>
        </w:rPr>
        <w:t xml:space="preserve">3</w:t>
      </w:r>
      <w:r>
        <w:rPr>
          <w:rStyle w:val="1006"/>
          <w:rFonts w:hint="eastAsia" w:ascii="仿宋" w:hAnsi="仿宋" w:eastAsia="仿宋" w:cs="仿宋"/>
          <w:szCs w:val="28"/>
        </w:rPr>
        <w:t xml:space="preserve">、</w:t>
      </w:r>
      <w:r>
        <w:rPr>
          <w:rStyle w:val="1006"/>
          <w:rFonts w:ascii="仿宋" w:hAnsi="仿宋" w:eastAsia="仿宋" w:cs="仿宋"/>
          <w:szCs w:val="28"/>
        </w:rPr>
        <w:t xml:space="preserve">投标人必须承诺招标文件中提出的全部技术规格与要求，如果以其中某些条款不响应时，应在文件中逐条列出，未列出的视同响应。</w:t>
      </w:r>
      <w:r/>
    </w:p>
    <w:p>
      <w:pPr>
        <w:spacing w:line="360" w:lineRule="auto"/>
        <w:rPr>
          <w:rStyle w:val="1006"/>
          <w:rFonts w:ascii="仿宋" w:hAnsi="仿宋" w:eastAsia="仿宋" w:cs="仿宋"/>
          <w:b/>
          <w:bCs/>
          <w:szCs w:val="28"/>
        </w:rPr>
      </w:pPr>
      <w:r>
        <w:rPr>
          <w:rStyle w:val="1006"/>
          <w:rFonts w:hint="eastAsia" w:ascii="仿宋" w:hAnsi="仿宋" w:eastAsia="仿宋" w:cs="仿宋"/>
          <w:b/>
          <w:bCs/>
          <w:szCs w:val="28"/>
        </w:rPr>
        <w:t xml:space="preserve">4、交付时间：合同生效日后，</w:t>
      </w:r>
      <w:r>
        <w:rPr>
          <w:rStyle w:val="1006"/>
          <w:rFonts w:hint="eastAsia" w:ascii="仿宋" w:hAnsi="仿宋" w:eastAsia="仿宋" w:cs="仿宋"/>
          <w:b/>
          <w:bCs/>
          <w:szCs w:val="28"/>
          <w:u w:val="single"/>
        </w:rPr>
        <w:t xml:space="preserve"> 45 </w:t>
      </w:r>
      <w:r>
        <w:rPr>
          <w:rStyle w:val="1006"/>
          <w:rFonts w:hint="eastAsia" w:ascii="仿宋" w:hAnsi="仿宋" w:eastAsia="仿宋" w:cs="仿宋"/>
          <w:b/>
          <w:bCs/>
          <w:szCs w:val="28"/>
        </w:rPr>
        <w:t xml:space="preserve">日内将合同标的全部交付并安装调试完毕。</w:t>
      </w:r>
      <w:r/>
    </w:p>
    <w:p>
      <w:pPr>
        <w:spacing w:line="360" w:lineRule="auto"/>
        <w:rPr>
          <w:rStyle w:val="1006"/>
          <w:rFonts w:ascii="仿宋" w:hAnsi="仿宋" w:eastAsia="仿宋" w:cs="仿宋"/>
          <w:szCs w:val="28"/>
        </w:rPr>
      </w:pPr>
      <w:r>
        <w:rPr>
          <w:rStyle w:val="1006"/>
          <w:rFonts w:hint="eastAsia" w:ascii="仿宋" w:hAnsi="仿宋" w:eastAsia="仿宋" w:cs="仿宋"/>
          <w:szCs w:val="28"/>
        </w:rPr>
        <w:t xml:space="preserve">5、验收时需提供全部的技术资料（产品中/英文说明书、中文操作手册和产品合格证书）。</w:t>
      </w:r>
      <w:r/>
    </w:p>
    <w:p>
      <w:pPr>
        <w:spacing w:line="360" w:lineRule="auto"/>
        <w:rPr>
          <w:rStyle w:val="1006"/>
          <w:rFonts w:ascii="仿宋" w:hAnsi="仿宋" w:eastAsia="仿宋" w:cs="仿宋"/>
          <w:szCs w:val="28"/>
        </w:rPr>
      </w:pPr>
      <w:r>
        <w:rPr>
          <w:rStyle w:val="1006"/>
          <w:rFonts w:hint="eastAsia" w:ascii="仿宋" w:hAnsi="仿宋" w:eastAsia="仿宋" w:cs="仿宋"/>
          <w:szCs w:val="28"/>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06"/>
          <w:rFonts w:ascii="仿宋" w:hAnsi="仿宋" w:eastAsia="仿宋" w:cs="仿宋"/>
          <w:szCs w:val="28"/>
        </w:rPr>
      </w:pPr>
      <w:r>
        <w:rPr>
          <w:rStyle w:val="1006"/>
          <w:rFonts w:hint="eastAsia" w:ascii="仿宋" w:hAnsi="仿宋" w:eastAsia="仿宋" w:cs="仿宋"/>
          <w:szCs w:val="28"/>
        </w:rPr>
        <w:t xml:space="preserve">7、投标人安装调试时采取必要的安全措施，如有意外或事故发生，由中标人（合同卖方）负全部责任。</w:t>
      </w:r>
      <w:r/>
    </w:p>
    <w:p>
      <w:pPr>
        <w:spacing w:line="360" w:lineRule="auto"/>
        <w:rPr>
          <w:rStyle w:val="1006"/>
          <w:rFonts w:ascii="仿宋" w:hAnsi="仿宋" w:eastAsia="仿宋" w:cs="仿宋"/>
          <w:szCs w:val="28"/>
        </w:rPr>
      </w:pPr>
      <w:r>
        <w:rPr>
          <w:rStyle w:val="1006"/>
          <w:rFonts w:hint="eastAsia" w:ascii="仿宋" w:hAnsi="仿宋" w:eastAsia="仿宋" w:cs="仿宋"/>
          <w:szCs w:val="28"/>
        </w:rPr>
        <w:t xml:space="preserve">8、投标人应指派专人全面负责项目的管理、项目协调、项目控制、质量监督等各项管理工作。</w:t>
      </w:r>
      <w:r/>
    </w:p>
    <w:p>
      <w:pPr>
        <w:spacing w:line="360" w:lineRule="auto"/>
        <w:rPr>
          <w:rStyle w:val="1006"/>
          <w:rFonts w:ascii="仿宋" w:hAnsi="仿宋" w:eastAsia="仿宋" w:cs="仿宋"/>
          <w:b/>
          <w:szCs w:val="28"/>
        </w:rPr>
      </w:pPr>
      <w:r>
        <w:rPr>
          <w:rStyle w:val="1006"/>
          <w:rFonts w:hint="eastAsia" w:ascii="仿宋" w:hAnsi="仿宋" w:eastAsia="仿宋" w:cs="仿宋"/>
          <w:b/>
          <w:szCs w:val="28"/>
        </w:rPr>
        <w:t xml:space="preserve">四、验收标准</w:t>
      </w:r>
      <w:r/>
    </w:p>
    <w:p>
      <w:pPr>
        <w:ind w:right="-153"/>
        <w:jc w:val="left"/>
        <w:spacing w:line="360" w:lineRule="auto"/>
        <w:rPr>
          <w:rStyle w:val="1006"/>
          <w:rFonts w:ascii="仿宋" w:hAnsi="仿宋" w:eastAsia="仿宋" w:cs="仿宋"/>
          <w:szCs w:val="28"/>
        </w:rPr>
      </w:pPr>
      <w:r>
        <w:rPr>
          <w:rStyle w:val="1006"/>
          <w:rFonts w:hint="eastAsia" w:ascii="仿宋" w:hAnsi="仿宋" w:eastAsia="仿宋" w:cs="仿宋"/>
          <w:szCs w:val="28"/>
        </w:rPr>
        <w:t xml:space="preserve">1、验收依据：相关国家标准、行业标准。</w:t>
      </w:r>
      <w:r/>
    </w:p>
    <w:p>
      <w:pPr>
        <w:ind w:right="-153"/>
        <w:spacing w:line="360" w:lineRule="auto"/>
        <w:rPr>
          <w:rStyle w:val="1006"/>
          <w:rFonts w:ascii="仿宋" w:hAnsi="仿宋" w:eastAsia="仿宋" w:cs="仿宋"/>
          <w:bCs/>
          <w:szCs w:val="28"/>
        </w:rPr>
      </w:pPr>
      <w:r>
        <w:rPr>
          <w:rStyle w:val="1006"/>
          <w:rFonts w:hint="eastAsia" w:ascii="仿宋" w:hAnsi="仿宋" w:eastAsia="仿宋" w:cs="仿宋"/>
          <w:bCs/>
          <w:szCs w:val="28"/>
        </w:rPr>
        <w:t xml:space="preserve">2、验收的时间、方式、程序要求：见招标文件第五章《拟签订的合同文本》。</w:t>
      </w:r>
      <w:r/>
    </w:p>
    <w:p>
      <w:pPr>
        <w:ind w:right="-153"/>
        <w:spacing w:line="360" w:lineRule="auto"/>
        <w:rPr>
          <w:rStyle w:val="1006"/>
          <w:rFonts w:ascii="仿宋" w:hAnsi="仿宋" w:eastAsia="仿宋" w:cs="仿宋"/>
          <w:bCs/>
          <w:szCs w:val="28"/>
        </w:rPr>
      </w:pPr>
      <w:r>
        <w:rPr>
          <w:rStyle w:val="1006"/>
          <w:rFonts w:hint="eastAsia" w:ascii="仿宋" w:hAnsi="仿宋" w:eastAsia="仿宋" w:cs="仿宋"/>
          <w:bCs/>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06"/>
          <w:rFonts w:ascii="仿宋" w:hAnsi="仿宋" w:eastAsia="仿宋" w:cs="仿宋"/>
          <w:bCs/>
          <w:szCs w:val="28"/>
        </w:rPr>
      </w:pPr>
      <w:r>
        <w:rPr>
          <w:rStyle w:val="1006"/>
          <w:rFonts w:hint="eastAsia" w:ascii="仿宋" w:hAnsi="仿宋" w:eastAsia="仿宋" w:cs="仿宋"/>
          <w:bCs/>
          <w:szCs w:val="28"/>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06"/>
          <w:rFonts w:ascii="仿宋" w:hAnsi="仿宋" w:eastAsia="仿宋" w:cs="仿宋"/>
          <w:b/>
          <w:szCs w:val="28"/>
        </w:rPr>
      </w:pPr>
      <w:r>
        <w:rPr>
          <w:rStyle w:val="1006"/>
          <w:rFonts w:hint="eastAsia" w:ascii="仿宋" w:hAnsi="仿宋" w:eastAsia="仿宋" w:cs="仿宋"/>
          <w:b/>
          <w:szCs w:val="28"/>
        </w:rPr>
        <w:t xml:space="preserve">五、售后服务要求</w:t>
      </w:r>
      <w:r/>
    </w:p>
    <w:p>
      <w:pPr>
        <w:ind w:right="-153"/>
        <w:spacing w:line="360" w:lineRule="auto"/>
        <w:rPr>
          <w:rStyle w:val="1006"/>
          <w:rFonts w:ascii="仿宋" w:hAnsi="仿宋" w:eastAsia="仿宋" w:cs="仿宋"/>
          <w:b/>
          <w:szCs w:val="28"/>
        </w:rPr>
      </w:pPr>
      <w:r>
        <w:rPr>
          <w:rStyle w:val="1006"/>
          <w:rFonts w:hint="eastAsia" w:ascii="仿宋" w:hAnsi="仿宋" w:eastAsia="仿宋" w:cs="仿宋"/>
          <w:b/>
          <w:szCs w:val="28"/>
        </w:rPr>
        <w:t xml:space="preserve">1、项目验收合格后，中标人提供不少于1年的免费质保并提供免费上门服务。</w:t>
      </w:r>
      <w:r/>
    </w:p>
    <w:p>
      <w:pPr>
        <w:ind w:right="-153"/>
        <w:spacing w:line="360" w:lineRule="auto"/>
        <w:rPr>
          <w:rStyle w:val="1006"/>
          <w:rFonts w:ascii="仿宋" w:hAnsi="仿宋" w:eastAsia="仿宋" w:cs="仿宋"/>
          <w:bCs/>
          <w:szCs w:val="28"/>
        </w:rPr>
      </w:pPr>
      <w:r>
        <w:rPr>
          <w:rStyle w:val="1006"/>
          <w:rFonts w:hint="eastAsia" w:ascii="仿宋" w:hAnsi="仿宋" w:eastAsia="仿宋" w:cs="仿宋"/>
          <w:bCs/>
          <w:szCs w:val="28"/>
        </w:rPr>
        <w:t xml:space="preserve">2、在质保期内，对采购人所提出的维修要求做出实质性响应，并提供应急策略；如出现设备故障，在24小时内不能解决问题，应免费在7天内用同样的品牌、规格或更高的部件更换到位，保修服务由原厂家提供。</w:t>
      </w:r>
      <w:r/>
    </w:p>
    <w:p>
      <w:pPr>
        <w:ind w:right="-153"/>
        <w:spacing w:line="360" w:lineRule="auto"/>
        <w:rPr>
          <w:rStyle w:val="1006"/>
          <w:rFonts w:ascii="仿宋" w:hAnsi="仿宋" w:eastAsia="仿宋" w:cs="仿宋"/>
          <w:bCs/>
          <w:szCs w:val="28"/>
        </w:rPr>
      </w:pPr>
      <w:r>
        <w:rPr>
          <w:rStyle w:val="1006"/>
          <w:rFonts w:hint="eastAsia" w:ascii="仿宋" w:hAnsi="仿宋" w:eastAsia="仿宋" w:cs="仿宋"/>
          <w:bCs/>
          <w:szCs w:val="28"/>
        </w:rPr>
        <w:t xml:space="preserve">3、为采购人提供全面的技术支持，帮助采购人及时解决使用中遇到的技术问题。</w:t>
      </w:r>
      <w:r/>
    </w:p>
    <w:p>
      <w:pPr>
        <w:pStyle w:val="1030"/>
        <w:ind w:left="0"/>
        <w:spacing w:after="0" w:line="360" w:lineRule="auto"/>
        <w:rPr>
          <w:rStyle w:val="1006"/>
          <w:rFonts w:ascii="仿宋" w:hAnsi="仿宋" w:eastAsia="仿宋" w:cs="仿宋"/>
          <w:bCs/>
          <w:szCs w:val="28"/>
        </w:rPr>
      </w:pPr>
      <w:r>
        <w:rPr>
          <w:rStyle w:val="1006"/>
          <w:rFonts w:hint="eastAsia" w:ascii="仿宋" w:hAnsi="仿宋" w:eastAsia="仿宋" w:cs="仿宋"/>
          <w:b/>
          <w:szCs w:val="28"/>
        </w:rPr>
        <w:t xml:space="preserve">5、培训要求：中标人提供免费培训服务</w:t>
      </w:r>
      <w:r>
        <w:rPr>
          <w:rStyle w:val="1006"/>
          <w:rFonts w:hint="eastAsia" w:ascii="仿宋" w:hAnsi="仿宋" w:eastAsia="仿宋" w:cs="仿宋"/>
          <w:bCs/>
          <w:szCs w:val="28"/>
        </w:rPr>
        <w:t xml:space="preserve">。</w:t>
      </w:r>
      <w:r/>
    </w:p>
    <w:p>
      <w:pPr>
        <w:spacing w:line="360" w:lineRule="auto"/>
        <w:rPr>
          <w:rFonts w:ascii="仿宋" w:hAnsi="仿宋" w:eastAsia="仿宋" w:cs="仿宋"/>
          <w:b/>
          <w:sz w:val="28"/>
          <w:szCs w:val="28"/>
        </w:rPr>
      </w:pPr>
      <w:r>
        <w:rPr>
          <w:rFonts w:hint="eastAsia" w:ascii="仿宋" w:hAnsi="仿宋" w:eastAsia="仿宋" w:cs="仿宋"/>
          <w:b/>
          <w:sz w:val="28"/>
          <w:szCs w:val="28"/>
        </w:rPr>
        <w:t xml:space="preserve">六、其他要求：</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1、本项目投标报价包含委托具有相应资质的第三方检验检测机构的验收费用，所有器材均要通过验收。</w:t>
      </w:r>
      <w:r/>
    </w:p>
    <w:p>
      <w:pPr>
        <w:spacing w:line="360" w:lineRule="auto"/>
        <w:rPr>
          <w:rFonts w:ascii="仿宋" w:hAnsi="仿宋" w:eastAsia="仿宋" w:cs="仿宋"/>
          <w:b/>
          <w:color w:val="auto"/>
          <w:sz w:val="28"/>
          <w:szCs w:val="28"/>
        </w:rPr>
      </w:pPr>
      <w:r>
        <w:rPr>
          <w:rFonts w:hint="eastAsia" w:ascii="仿宋" w:hAnsi="仿宋" w:eastAsia="仿宋" w:cs="仿宋"/>
          <w:b/>
          <w:color w:val="auto"/>
          <w:sz w:val="28"/>
          <w:szCs w:val="28"/>
        </w:rPr>
        <w:t xml:space="preserve">2、器材供应商（中标人）要将江苏省统一的报修二维码印制在器材上。</w:t>
      </w:r>
      <w:r/>
    </w:p>
    <w:p>
      <w:pPr>
        <w:spacing w:line="360" w:lineRule="auto"/>
        <w:rPr>
          <w:rFonts w:ascii="仿宋" w:hAnsi="仿宋" w:eastAsia="仿宋" w:cs="仿宋"/>
          <w:b/>
          <w:sz w:val="28"/>
          <w:szCs w:val="28"/>
        </w:rPr>
      </w:pPr>
      <w:r>
        <w:rPr>
          <w:rFonts w:hint="eastAsia" w:ascii="仿宋" w:hAnsi="仿宋" w:eastAsia="仿宋" w:cs="仿宋"/>
          <w:b/>
          <w:sz w:val="28"/>
          <w:szCs w:val="28"/>
        </w:rPr>
        <w:t xml:space="preserve">3、其他要求见招标文件第五章《拟签订的合同文本》。</w:t>
      </w:r>
      <w:r/>
    </w:p>
    <w:p>
      <w:pPr>
        <w:spacing w:line="360" w:lineRule="auto"/>
        <w:rPr>
          <w:rStyle w:val="1006"/>
          <w:rFonts w:ascii="仿宋" w:hAnsi="仿宋" w:eastAsia="仿宋" w:cs="仿宋"/>
          <w:b/>
          <w:bCs/>
          <w:sz w:val="24"/>
        </w:rPr>
      </w:pPr>
      <w:r>
        <w:rPr>
          <w:rFonts w:ascii="仿宋" w:hAnsi="仿宋" w:eastAsia="仿宋" w:cs="仿宋"/>
          <w:b/>
          <w:bCs/>
          <w:sz w:val="24"/>
        </w:rPr>
      </w:r>
      <w:r/>
    </w:p>
    <w:p>
      <w:pPr>
        <w:jc w:val="center"/>
        <w:spacing w:line="23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sz w:val="30"/>
        </w:rPr>
      </w:r>
      <w:r/>
    </w:p>
    <w:p>
      <w:pPr>
        <w:jc w:val="center"/>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 投标文件相关格式</w:t>
      </w:r>
      <w:r/>
    </w:p>
    <w:p>
      <w:pPr>
        <w:ind w:firstLine="640"/>
        <w:jc w:val="center"/>
        <w:spacing w:line="239" w:lineRule="atLeast"/>
        <w:rPr>
          <w:rFonts w:ascii="仿宋" w:hAnsi="仿宋" w:eastAsia="仿宋" w:cs="仿宋"/>
          <w:sz w:val="32"/>
        </w:rPr>
        <w:pBdr>
          <w:top w:val="none" w:color="000000" w:sz="0" w:space="0"/>
          <w:left w:val="none" w:color="000000" w:sz="0" w:space="0"/>
          <w:bottom w:val="none" w:color="000000" w:sz="0" w:space="0"/>
          <w:right w:val="none" w:color="000000" w:sz="0" w:space="0"/>
        </w:pBdr>
      </w:pPr>
      <w:r>
        <w:rPr>
          <w:rFonts w:ascii="仿宋" w:hAnsi="仿宋" w:eastAsia="仿宋" w:cs="仿宋"/>
          <w:sz w:val="32"/>
        </w:rPr>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徐州市体育局</w:t>
      </w:r>
      <w:r/>
    </w:p>
    <w:p>
      <w:pPr>
        <w:ind w:firstLine="6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w:t>
      </w:r>
      <w:r>
        <w:rPr>
          <w:rFonts w:hint="eastAsia" w:ascii="仿宋" w:hAnsi="仿宋" w:eastAsia="仿宋" w:cs="仿宋"/>
          <w:sz w:val="30"/>
          <w:u w:val="single"/>
        </w:rPr>
        <w:t xml:space="preserve">     </w:t>
      </w:r>
      <w:r>
        <w:rPr>
          <w:rFonts w:hint="eastAsia" w:ascii="仿宋" w:hAnsi="仿宋" w:eastAsia="仿宋" w:cs="仿宋"/>
          <w:sz w:val="30"/>
        </w:rPr>
        <w:t xml:space="preserve">]招标文件，</w:t>
      </w:r>
      <w:r>
        <w:rPr>
          <w:rFonts w:hint="eastAsia" w:ascii="仿宋" w:hAnsi="仿宋" w:eastAsia="仿宋" w:cs="仿宋"/>
          <w:sz w:val="30"/>
          <w:u w:val="single"/>
        </w:rPr>
        <w:t xml:space="preserve">     </w:t>
      </w:r>
      <w:r>
        <w:rPr>
          <w:rFonts w:hint="eastAsia" w:ascii="仿宋" w:hAnsi="仿宋" w:eastAsia="仿宋" w:cs="仿宋"/>
          <w:sz w:val="30"/>
        </w:rPr>
        <w:t xml:space="preserve">(姓名)代表我方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投标人在投标初始有效期内撤回投标，其投标保证金将不退还。</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投标人同意在授予合同后，按照有关规定支付公证费(如有)。</w:t>
      </w:r>
      <w:r/>
    </w:p>
    <w:p>
      <w:pPr>
        <w:ind w:right="29"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 与本投标有关的一切正式往来信函请寄：</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7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7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ind w:firstLine="64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项目编号：JSZC-320300-HWZX-G2024-0254</w:t>
      </w:r>
      <w:r/>
    </w:p>
    <w:p>
      <w:pP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w:t>
      </w:r>
      <w:r>
        <w:rPr>
          <w:rFonts w:hint="eastAsia" w:ascii="仿宋" w:hAnsi="仿宋" w:eastAsia="仿宋" w:cs="仿宋"/>
          <w:sz w:val="30"/>
          <w:lang w:eastAsia="zh-CN"/>
        </w:rPr>
        <w:t xml:space="preserve">国球进社区、进公园</w:t>
      </w:r>
      <w:r>
        <w:rPr>
          <w:rFonts w:hint="eastAsia" w:ascii="仿宋" w:hAnsi="仿宋" w:eastAsia="仿宋" w:cs="仿宋"/>
          <w:sz w:val="30"/>
        </w:rPr>
        <w:t xml:space="preserve">项目</w:t>
      </w:r>
      <w:r/>
    </w:p>
    <w:p>
      <w:pPr>
        <w:jc w:val="righ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84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32"/>
        <w:gridCol w:w="1899"/>
        <w:gridCol w:w="2685"/>
      </w:tblGrid>
      <w:tr>
        <w:trPr>
          <w:trHeight w:val="1163"/>
        </w:trPr>
        <w:tc>
          <w:tcPr>
            <w:tcMar>
              <w:left w:w="108" w:type="dxa"/>
              <w:top w:w="0" w:type="dxa"/>
              <w:right w:w="108" w:type="dxa"/>
              <w:bottom w:w="0" w:type="dxa"/>
            </w:tcMar>
            <w:tcW w:w="3932"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Mar>
              <w:left w:w="108" w:type="dxa"/>
              <w:top w:w="0" w:type="dxa"/>
              <w:right w:w="108" w:type="dxa"/>
              <w:bottom w:w="0" w:type="dxa"/>
            </w:tcMar>
            <w:tcW w:w="189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018" w:hRule="exact"/>
        </w:trPr>
        <w:tc>
          <w:tcPr>
            <w:tcMar>
              <w:left w:w="108" w:type="dxa"/>
              <w:top w:w="0" w:type="dxa"/>
              <w:right w:w="108" w:type="dxa"/>
              <w:bottom w:w="0" w:type="dxa"/>
            </w:tcMar>
            <w:tcW w:w="3932"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国球进社区、进公园</w:t>
            </w:r>
            <w:r>
              <w:rPr>
                <w:rFonts w:hint="eastAsia" w:ascii="仿宋" w:hAnsi="仿宋" w:eastAsia="仿宋" w:cs="仿宋"/>
                <w:sz w:val="28"/>
              </w:rPr>
              <w:t xml:space="preserve">项目</w:t>
            </w:r>
            <w:r/>
          </w:p>
        </w:tc>
        <w:tc>
          <w:tcPr>
            <w:tcMar>
              <w:left w:w="108" w:type="dxa"/>
              <w:top w:w="0" w:type="dxa"/>
              <w:right w:w="108" w:type="dxa"/>
              <w:bottom w:w="0" w:type="dxa"/>
            </w:tcMar>
            <w:tcW w:w="189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r>
        <w:trPr>
          <w:trHeight w:val="850" w:hRule="exact"/>
        </w:trPr>
        <w:tc>
          <w:tcPr>
            <w:tcMar>
              <w:left w:w="108" w:type="dxa"/>
              <w:top w:w="0" w:type="dxa"/>
              <w:right w:w="108" w:type="dxa"/>
              <w:bottom w:w="0" w:type="dxa"/>
            </w:tcMar>
            <w:tcW w:w="3932"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bl>
    <w:p>
      <w:pPr>
        <w:ind w:firstLine="33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33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33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spacing w:line="360" w:lineRule="auto"/>
        <w:rPr>
          <w:rFonts w:ascii="宋体" w:hAnsi="宋体" w:eastAsia="仿宋" w:cs="宋体"/>
          <w:sz w:val="28"/>
          <w:szCs w:val="28"/>
        </w:rPr>
      </w:pPr>
      <w:r>
        <w:rPr>
          <w:rFonts w:hint="eastAsia" w:ascii="仿宋" w:hAnsi="仿宋" w:eastAsia="仿宋" w:cs="仿宋"/>
          <w:sz w:val="28"/>
          <w:szCs w:val="28"/>
        </w:rPr>
        <w:t xml:space="preserve">项目编号：</w:t>
      </w:r>
      <w:r/>
    </w:p>
    <w:p>
      <w:pPr>
        <w:rPr>
          <w:rFonts w:ascii="仿宋" w:hAnsi="仿宋" w:eastAsia="仿宋" w:cs="仿宋"/>
          <w:sz w:val="28"/>
          <w:szCs w:val="28"/>
        </w:rPr>
      </w:pPr>
      <w:r>
        <w:rPr>
          <w:rFonts w:hint="eastAsia" w:ascii="仿宋" w:hAnsi="仿宋" w:eastAsia="仿宋" w:cs="仿宋"/>
          <w:sz w:val="28"/>
          <w:szCs w:val="28"/>
        </w:rPr>
        <w:t xml:space="preserve">项目名称：</w:t>
      </w:r>
      <w:r/>
    </w:p>
    <w:p>
      <w:pPr>
        <w:jc w:val="right"/>
        <w:rPr>
          <w:rFonts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ascii="宋体" w:hAnsi="宋体" w:cs="宋体"/>
          <w:sz w:val="24"/>
        </w:rPr>
      </w:pPr>
      <w:r>
        <w:rPr>
          <w:rFonts w:ascii="宋体" w:hAnsi="宋体" w:cs="宋体"/>
          <w:sz w:val="24"/>
        </w:rPr>
      </w:r>
      <w:r/>
    </w:p>
    <w:tbl>
      <w:tblPr>
        <w:tblStyle w:val="797"/>
        <w:tblW w:w="9839" w:type="dxa"/>
        <w:jc w:val="center"/>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产品制造企业的划分（大型、中型、小型、微型、监狱企业、</w:t>
            </w:r>
            <w:r>
              <w:rPr>
                <w:rFonts w:hint="eastAsia" w:ascii="仿宋" w:hAnsi="仿宋" w:eastAsia="仿宋" w:cs="宋体"/>
                <w:sz w:val="28"/>
                <w:szCs w:val="28"/>
              </w:rPr>
              <w:t xml:space="preserve">享受政府采购支持政策的残疾人福利性单位</w:t>
            </w:r>
            <w:r>
              <w:rPr>
                <w:rFonts w:hint="eastAsia" w:ascii="仿宋" w:hAnsi="仿宋" w:eastAsia="仿宋"/>
                <w:sz w:val="28"/>
                <w:szCs w:val="28"/>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单价</w:t>
            </w:r>
            <w:r/>
          </w:p>
        </w:tc>
        <w:tc>
          <w:tcPr>
            <w:shd w:val="clear" w:color="auto" w:fill="c0c0c0"/>
            <w:tcW w:w="709"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sz w:val="28"/>
                <w:szCs w:val="28"/>
              </w:rPr>
            </w:pPr>
            <w:r>
              <w:rPr>
                <w:rFonts w:hint="eastAsia" w:ascii="仿宋" w:hAnsi="仿宋" w:eastAsia="仿宋"/>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总价合计（即《开标一览表》中的“总价”）</w:t>
            </w:r>
            <w:r/>
          </w:p>
        </w:tc>
        <w:tc>
          <w:tcPr>
            <w:gridSpan w:val="6"/>
            <w:tcW w:w="6008" w:type="dxa"/>
            <w:textDirection w:val="lrTb"/>
            <w:noWrap w:val="false"/>
          </w:tcPr>
          <w:p>
            <w:pPr>
              <w:jc w:val="center"/>
              <w:rPr>
                <w:rFonts w:ascii="仿宋" w:hAnsi="仿宋" w:eastAsia="仿宋"/>
                <w:sz w:val="28"/>
                <w:szCs w:val="28"/>
              </w:rPr>
            </w:pPr>
            <w:r>
              <w:rPr>
                <w:rFonts w:ascii="仿宋" w:hAnsi="仿宋" w:eastAsia="仿宋"/>
                <w:sz w:val="28"/>
                <w:szCs w:val="28"/>
              </w:rPr>
            </w:r>
            <w:r/>
          </w:p>
        </w:tc>
      </w:tr>
    </w:tbl>
    <w:p>
      <w:pPr>
        <w:rPr>
          <w:rFonts w:ascii="仿宋" w:hAnsi="仿宋" w:eastAsia="仿宋"/>
          <w:sz w:val="28"/>
          <w:szCs w:val="28"/>
        </w:rPr>
      </w:pPr>
      <w:r>
        <w:rPr>
          <w:rFonts w:ascii="仿宋" w:hAnsi="仿宋" w:eastAsia="仿宋"/>
          <w:sz w:val="28"/>
          <w:szCs w:val="28"/>
        </w:rPr>
      </w:r>
      <w:r/>
    </w:p>
    <w:p>
      <w:pPr>
        <w:ind w:firstLine="3640"/>
        <w:spacing w:line="300" w:lineRule="auto"/>
        <w:rPr>
          <w:rFonts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cs="仿宋"/>
          <w:sz w:val="30"/>
          <w:u w:val="single"/>
        </w:rPr>
        <w:t xml:space="preserve">               </w:t>
      </w:r>
      <w:r>
        <w:rPr>
          <w:rFonts w:hint="eastAsia" w:ascii="仿宋" w:hAnsi="仿宋" w:eastAsia="仿宋"/>
          <w:sz w:val="28"/>
          <w:szCs w:val="28"/>
        </w:rPr>
        <w:t xml:space="preserve">（电子签章）</w:t>
      </w:r>
      <w:r/>
    </w:p>
    <w:p>
      <w:pPr>
        <w:ind w:firstLine="3640"/>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说明：</w:t>
      </w:r>
      <w:r/>
    </w:p>
    <w:p>
      <w:pPr>
        <w:jc w:val="left"/>
        <w:widowControl/>
        <w:rPr>
          <w:rFonts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jc w:val="left"/>
        <w:widowControl/>
        <w:rPr>
          <w:rFonts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仿宋" w:hAnsi="仿宋" w:eastAsia="仿宋" w:cs="宋体"/>
          <w:sz w:val="28"/>
          <w:szCs w:val="28"/>
        </w:rPr>
      </w:pPr>
      <w:r>
        <w:rPr>
          <w:rFonts w:hint="eastAsia" w:ascii="仿宋" w:hAnsi="仿宋" w:eastAsia="仿宋"/>
          <w:sz w:val="28"/>
          <w:szCs w:val="28"/>
        </w:rPr>
        <w:t xml:space="preserve">　　3、享受政府采购支持政策的残疾人福利性单位的条件以《三部门联合发布关于促进残疾人就业政府采购政策的通知》（财库〔2017〕141号）规定为准。</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left"/>
        <w:widowControl/>
        <w:rPr>
          <w:rFonts w:ascii="仿宋" w:hAnsi="仿宋" w:eastAsia="仿宋" w:cs="宋体"/>
          <w:sz w:val="28"/>
          <w:szCs w:val="28"/>
        </w:rPr>
      </w:pPr>
      <w:r>
        <w:rPr>
          <w:rFonts w:hint="eastAsia" w:ascii="仿宋" w:hAnsi="仿宋" w:eastAsia="仿宋" w:cs="宋体"/>
          <w:sz w:val="28"/>
          <w:szCs w:val="28"/>
        </w:rPr>
        <w:t xml:space="preserve">注：1、如果不提供详细分项报价将视为没有实质性响应招标文件。</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2、投标人对以上数据的真实性负责。</w:t>
      </w:r>
      <w:r/>
    </w:p>
    <w:p>
      <w:pPr>
        <w:ind w:firstLine="562"/>
        <w:jc w:val="left"/>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p>
    <w:tbl>
      <w:tblPr>
        <w:tblStyle w:val="84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spacing w:line="71"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        性别：男（女）</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w:t>
      </w:r>
      <w:r>
        <w:rPr>
          <w:rFonts w:hint="eastAsia" w:ascii="仿宋" w:hAnsi="仿宋" w:eastAsia="仿宋" w:cs="仿宋"/>
          <w:sz w:val="30"/>
          <w:u w:val="single"/>
        </w:rPr>
        <w:t xml:space="preserve">     </w:t>
      </w:r>
      <w:r>
        <w:rPr>
          <w:rFonts w:hint="eastAsia" w:ascii="仿宋" w:hAnsi="仿宋" w:eastAsia="仿宋" w:cs="仿宋"/>
          <w:sz w:val="30"/>
        </w:rPr>
        <w:t xml:space="preserve">）全权代表我企业（公司）参与（</w:t>
      </w:r>
      <w:r>
        <w:rPr>
          <w:rFonts w:hint="eastAsia" w:ascii="仿宋" w:hAnsi="仿宋" w:eastAsia="仿宋" w:cs="仿宋"/>
          <w:sz w:val="30"/>
          <w:u w:val="single"/>
          <w:lang w:eastAsia="zh-CN"/>
        </w:rPr>
        <w:t xml:space="preserve">国球进社区、进公园</w:t>
      </w:r>
      <w:r>
        <w:rPr>
          <w:rFonts w:hint="eastAsia" w:ascii="仿宋" w:hAnsi="仿宋" w:eastAsia="仿宋" w:cs="仿宋"/>
          <w:sz w:val="30"/>
          <w:u w:val="single"/>
        </w:rPr>
        <w:t xml:space="preserve">项目</w:t>
      </w:r>
      <w:r>
        <w:rPr>
          <w:rFonts w:hint="eastAsia" w:ascii="仿宋" w:hAnsi="仿宋" w:eastAsia="仿宋" w:cs="仿宋"/>
          <w:sz w:val="30"/>
        </w:rPr>
        <w:t xml:space="preserve">）（项目编号：</w:t>
      </w:r>
      <w:r>
        <w:rPr>
          <w:rFonts w:hint="eastAsia" w:ascii="仿宋" w:hAnsi="仿宋" w:eastAsia="仿宋" w:cs="仿宋"/>
          <w:sz w:val="30"/>
          <w:u w:val="single"/>
        </w:rPr>
        <w:t xml:space="preserve">       </w:t>
      </w:r>
      <w:r>
        <w:rPr>
          <w:rFonts w:hint="eastAsia" w:ascii="仿宋" w:hAnsi="仿宋" w:eastAsia="仿宋" w:cs="仿宋"/>
          <w:sz w:val="30"/>
        </w:rPr>
        <w:t xml:space="preserve">）的招、投标活动及签订合同。（</w:t>
      </w:r>
      <w:r>
        <w:rPr>
          <w:rFonts w:hint="eastAsia" w:ascii="仿宋" w:hAnsi="仿宋" w:eastAsia="仿宋" w:cs="仿宋"/>
          <w:sz w:val="30"/>
          <w:u w:val="single"/>
        </w:rPr>
        <w:t xml:space="preserve">      </w:t>
      </w:r>
      <w:r>
        <w:rPr>
          <w:rFonts w:hint="eastAsia" w:ascii="仿宋" w:hAnsi="仿宋" w:eastAsia="仿宋" w:cs="仿宋"/>
          <w:sz w:val="30"/>
        </w:rPr>
        <w:t xml:space="preserve">）以我企业（公司）名义所为的法律行为及签署的文件，我企业（公司）均予以认可。有关法律责任均由我企业（公司）承担。（</w:t>
      </w:r>
      <w:r>
        <w:rPr>
          <w:rFonts w:hint="eastAsia" w:ascii="仿宋" w:hAnsi="仿宋" w:eastAsia="仿宋" w:cs="仿宋"/>
          <w:sz w:val="30"/>
          <w:u w:val="single"/>
        </w:rPr>
        <w:t xml:space="preserve">       </w:t>
      </w:r>
      <w:r>
        <w:rPr>
          <w:rFonts w:hint="eastAsia" w:ascii="仿宋" w:hAnsi="仿宋" w:eastAsia="仿宋" w:cs="仿宋"/>
          <w:sz w:val="30"/>
        </w:rPr>
        <w:t xml:space="preserve">）无转委托权。</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委托期限自</w:t>
      </w:r>
      <w:r>
        <w:rPr>
          <w:rFonts w:hint="eastAsia" w:ascii="仿宋" w:hAnsi="仿宋" w:eastAsia="仿宋" w:cs="仿宋"/>
          <w:sz w:val="30"/>
          <w:u w:val="single"/>
        </w:rPr>
        <w:t xml:space="preserve">   </w:t>
      </w:r>
      <w:r>
        <w:rPr>
          <w:rFonts w:hint="eastAsia" w:ascii="仿宋" w:hAnsi="仿宋" w:eastAsia="仿宋" w:cs="仿宋"/>
          <w:sz w:val="30"/>
        </w:rPr>
        <w:t xml:space="preserve">年</w:t>
      </w:r>
      <w:r>
        <w:rPr>
          <w:rFonts w:hint="eastAsia" w:ascii="仿宋" w:hAnsi="仿宋" w:eastAsia="仿宋" w:cs="仿宋"/>
          <w:sz w:val="30"/>
          <w:u w:val="single"/>
        </w:rPr>
        <w:t xml:space="preserve">  </w:t>
      </w:r>
      <w:r>
        <w:rPr>
          <w:rFonts w:hint="eastAsia" w:ascii="仿宋" w:hAnsi="仿宋" w:eastAsia="仿宋" w:cs="仿宋"/>
          <w:sz w:val="30"/>
        </w:rPr>
        <w:t xml:space="preserve">月</w:t>
      </w:r>
      <w:r>
        <w:rPr>
          <w:rFonts w:hint="eastAsia" w:ascii="仿宋" w:hAnsi="仿宋" w:eastAsia="仿宋" w:cs="仿宋"/>
          <w:sz w:val="30"/>
          <w:u w:val="single"/>
        </w:rPr>
        <w:t xml:space="preserve">  </w:t>
      </w:r>
      <w:r>
        <w:rPr>
          <w:rFonts w:hint="eastAsia" w:ascii="仿宋" w:hAnsi="仿宋" w:eastAsia="仿宋" w:cs="仿宋"/>
          <w:sz w:val="30"/>
        </w:rPr>
        <w:t xml:space="preserve">日起至</w:t>
      </w:r>
      <w:r>
        <w:rPr>
          <w:rFonts w:hint="eastAsia" w:ascii="仿宋" w:hAnsi="仿宋" w:eastAsia="仿宋" w:cs="仿宋"/>
          <w:sz w:val="30"/>
          <w:u w:val="single"/>
        </w:rPr>
        <w:t xml:space="preserve">  </w:t>
      </w:r>
      <w:r>
        <w:rPr>
          <w:rFonts w:hint="eastAsia" w:ascii="仿宋" w:hAnsi="仿宋" w:eastAsia="仿宋" w:cs="仿宋"/>
          <w:sz w:val="30"/>
        </w:rPr>
        <w:t xml:space="preserve">年</w:t>
      </w:r>
      <w:r>
        <w:rPr>
          <w:rFonts w:hint="eastAsia" w:ascii="仿宋" w:hAnsi="仿宋" w:eastAsia="仿宋" w:cs="仿宋"/>
          <w:sz w:val="30"/>
          <w:u w:val="single"/>
        </w:rPr>
        <w:t xml:space="preserve">  </w:t>
      </w:r>
      <w:r>
        <w:rPr>
          <w:rFonts w:hint="eastAsia" w:ascii="仿宋" w:hAnsi="仿宋" w:eastAsia="仿宋" w:cs="仿宋"/>
          <w:sz w:val="30"/>
        </w:rPr>
        <w:t xml:space="preserve">月</w:t>
      </w:r>
      <w:r>
        <w:rPr>
          <w:rFonts w:hint="eastAsia" w:ascii="仿宋" w:hAnsi="仿宋" w:eastAsia="仿宋" w:cs="仿宋"/>
          <w:sz w:val="30"/>
          <w:u w:val="single"/>
        </w:rPr>
        <w:t xml:space="preserve">  </w:t>
      </w:r>
      <w:r>
        <w:rPr>
          <w:rFonts w:hint="eastAsia" w:ascii="仿宋" w:hAnsi="仿宋" w:eastAsia="仿宋" w:cs="仿宋"/>
          <w:sz w:val="30"/>
        </w:rPr>
        <w:t xml:space="preserve">日止。</w:t>
      </w:r>
      <w:r/>
    </w:p>
    <w:p>
      <w:pPr>
        <w:ind w:firstLine="63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委托人（电子签章）：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法定代表人（负责人）（签字或盖章）： </w:t>
      </w:r>
      <w:r/>
    </w:p>
    <w:p>
      <w:pPr>
        <w:ind w:firstLine="600"/>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ascii="仿宋" w:hAnsi="仿宋" w:eastAsia="仿宋" w:cs="仿宋"/>
          <w:b/>
          <w:bCs/>
          <w:sz w:val="30"/>
        </w:rPr>
      </w:r>
      <w:r/>
    </w:p>
    <w:p>
      <w:pPr>
        <w:ind w:firstLine="600"/>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受托人（签字或盖章）：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pStyle w:val="809"/>
        <w:ind w:left="0" w:firstLine="602"/>
        <w:rPr>
          <w:rFonts w:eastAsia="仿宋"/>
        </w:rPr>
      </w:pPr>
      <w:r>
        <w:rPr>
          <w:rFonts w:hint="eastAsia" w:ascii="仿宋" w:hAnsi="仿宋" w:eastAsia="仿宋" w:cs="仿宋"/>
          <w:b/>
          <w:bCs/>
          <w:sz w:val="30"/>
        </w:rPr>
        <w:t xml:space="preserve">受托人联系方式：邮箱：</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right="600" w:firstLine="6150"/>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  月 日 </w:t>
      </w:r>
      <w:r/>
    </w:p>
    <w:p>
      <w:pPr>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ascii="仿宋" w:hAnsi="仿宋" w:eastAsia="仿宋" w:cs="仿宋"/>
          <w:b/>
          <w:bCs/>
          <w:sz w:val="30"/>
        </w:rPr>
      </w:r>
      <w:r/>
    </w:p>
    <w:p>
      <w:pPr>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(受托人身份证扫描件附后)</w:t>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ind w:firstLine="560"/>
        <w:spacing w:before="100" w:after="100" w:line="45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before="100" w:after="10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p>
    <w:p>
      <w:pPr>
        <w:spacing w:before="100" w:after="100"/>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p>
    <w:p>
      <w:pPr>
        <w:ind w:firstLine="480"/>
        <w:rPr>
          <w:rFonts w:ascii="仿宋" w:hAnsi="仿宋" w:eastAsia="仿宋" w:cs="宋体"/>
          <w:sz w:val="28"/>
          <w:szCs w:val="28"/>
        </w:rPr>
      </w:pPr>
      <w:r>
        <w:rPr>
          <w:rFonts w:ascii="仿宋" w:hAnsi="仿宋" w:eastAsia="仿宋" w:cs="宋体"/>
          <w:sz w:val="28"/>
          <w:szCs w:val="28"/>
        </w:rPr>
      </w:r>
      <w:r/>
    </w:p>
    <w:p>
      <w:pPr>
        <w:ind w:firstLine="480"/>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rPr>
        <w:t xml:space="preserve">徐州市体育局</w:t>
      </w:r>
      <w:r>
        <w:rPr>
          <w:rFonts w:hint="eastAsia" w:ascii="仿宋" w:hAnsi="仿宋" w:eastAsia="仿宋" w:cs="宋体"/>
          <w:sz w:val="28"/>
          <w:szCs w:val="28"/>
        </w:rPr>
        <w:t xml:space="preserve">）的（</w:t>
      </w:r>
      <w:r>
        <w:rPr>
          <w:rFonts w:hint="eastAsia" w:ascii="仿宋" w:hAnsi="仿宋" w:eastAsia="仿宋" w:cs="宋体"/>
          <w:sz w:val="28"/>
          <w:szCs w:val="28"/>
          <w:u w:val="single"/>
          <w:lang w:eastAsia="zh-CN"/>
        </w:rPr>
        <w:t xml:space="preserve">国球进社区、进公园</w:t>
      </w:r>
      <w:r>
        <w:rPr>
          <w:rFonts w:hint="eastAsia" w:ascii="仿宋" w:hAnsi="仿宋" w:eastAsia="仿宋" w:cs="宋体"/>
          <w:sz w:val="28"/>
          <w:szCs w:val="28"/>
          <w:u w:val="single"/>
        </w:rPr>
        <w:t xml:space="preserve">项目</w:t>
      </w:r>
      <w:r>
        <w:rPr>
          <w:rFonts w:hint="eastAsia" w:ascii="仿宋" w:hAnsi="仿宋" w:eastAsia="仿宋" w:cs="宋体"/>
          <w:sz w:val="28"/>
          <w:szCs w:val="28"/>
        </w:rPr>
        <w:t xml:space="preserve">）采购活动，提供的货物全部由符合政策要求的中小企业制造。相关企业的具体情况如下：</w:t>
      </w:r>
      <w:r/>
    </w:p>
    <w:p>
      <w:pPr>
        <w:pStyle w:val="805"/>
        <w:ind w:left="0" w:firstLine="560"/>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u w:val="single"/>
        </w:rPr>
        <w:t xml:space="preserve">室外乒乓球桌</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工业</w:t>
      </w:r>
      <w:r>
        <w:rPr>
          <w:rFonts w:hint="eastAsia" w:ascii="仿宋" w:hAnsi="仿宋" w:eastAsia="仿宋" w:cs="宋体"/>
          <w:sz w:val="28"/>
          <w:szCs w:val="28"/>
        </w:rPr>
        <w:t xml:space="preserve">）行业；制造商为（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）（企业名称），从业人员（</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）人，营业收入为（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万元），资产总额为（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万元），属于（中型企业、小型企业、微型企业，请勾选！）；</w:t>
      </w:r>
      <w:r/>
    </w:p>
    <w:p>
      <w:pPr>
        <w:pStyle w:val="805"/>
        <w:ind w:left="0" w:firstLine="560"/>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u w:val="single"/>
        </w:rPr>
        <w:t xml:space="preserve">室内乒乓球桌</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工业</w:t>
      </w:r>
      <w:r>
        <w:rPr>
          <w:rFonts w:hint="eastAsia" w:ascii="仿宋" w:hAnsi="仿宋" w:eastAsia="仿宋" w:cs="宋体"/>
          <w:sz w:val="28"/>
          <w:szCs w:val="28"/>
        </w:rPr>
        <w:t xml:space="preserve">）行业；制造商为（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）（企业名称），从业人员（</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）人，营业收入为（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万元），资产总额为（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万元），属于（中型企业、小型企业、微型企业，请勾选！）；</w:t>
      </w:r>
      <w:r/>
    </w:p>
    <w:p>
      <w:pPr>
        <w:pStyle w:val="805"/>
        <w:ind w:left="0" w:firstLine="560"/>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u w:val="single"/>
        </w:rPr>
        <w:t xml:space="preserve">塑胶地面</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工业</w:t>
      </w:r>
      <w:r>
        <w:rPr>
          <w:rFonts w:hint="eastAsia" w:ascii="仿宋" w:hAnsi="仿宋" w:eastAsia="仿宋" w:cs="宋体"/>
          <w:sz w:val="28"/>
          <w:szCs w:val="28"/>
        </w:rPr>
        <w:t xml:space="preserve">）行业；制造商为（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）（企业名称），从业人员（</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）人，营业收入为（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万元），资产总额为（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万元），属于（中型企业、小型企业、微型企业，请勾选！）；</w:t>
      </w:r>
      <w:r/>
    </w:p>
    <w:p>
      <w:pPr>
        <w:pStyle w:val="805"/>
        <w:ind w:left="0" w:firstLine="560"/>
        <w:rPr>
          <w:rFonts w:ascii="仿宋" w:hAnsi="仿宋" w:eastAsia="仿宋" w:cs="宋体"/>
          <w:sz w:val="28"/>
          <w:szCs w:val="28"/>
        </w:rPr>
      </w:pPr>
      <w:r>
        <w:rPr>
          <w:rFonts w:hint="eastAsia" w:ascii="仿宋" w:hAnsi="仿宋" w:eastAsia="仿宋" w:cs="宋体"/>
          <w:sz w:val="28"/>
          <w:szCs w:val="28"/>
        </w:rPr>
        <w:t xml:space="preserve">4.（</w:t>
      </w:r>
      <w:r>
        <w:rPr>
          <w:rFonts w:hint="eastAsia" w:ascii="仿宋" w:hAnsi="仿宋" w:eastAsia="仿宋" w:cs="宋体"/>
          <w:sz w:val="28"/>
          <w:szCs w:val="28"/>
          <w:u w:val="single"/>
        </w:rPr>
        <w:t xml:space="preserve">EPDM地面</w:t>
      </w:r>
      <w:r>
        <w:rPr>
          <w:rFonts w:hint="eastAsia" w:ascii="仿宋" w:hAnsi="仿宋" w:eastAsia="仿宋" w:cs="宋体"/>
          <w:sz w:val="28"/>
          <w:szCs w:val="28"/>
        </w:rPr>
        <w:t xml:space="preserve">），属于（</w:t>
      </w:r>
      <w:r>
        <w:rPr>
          <w:rFonts w:hint="eastAsia" w:ascii="仿宋" w:hAnsi="仿宋" w:eastAsia="仿宋" w:cs="宋体"/>
          <w:sz w:val="28"/>
          <w:szCs w:val="28"/>
          <w:u w:val="single"/>
        </w:rPr>
        <w:t xml:space="preserve">工业</w:t>
      </w:r>
      <w:r>
        <w:rPr>
          <w:rFonts w:hint="eastAsia" w:ascii="仿宋" w:hAnsi="仿宋" w:eastAsia="仿宋" w:cs="宋体"/>
          <w:sz w:val="28"/>
          <w:szCs w:val="28"/>
        </w:rPr>
        <w:t xml:space="preserve">）行业；制造商为（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）（企业名称），从业人员（</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）人，营业收入为（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万元），资产总额为（</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万元），属于（中型企业、小型企业、微型企业，请勾选！）；</w:t>
      </w:r>
      <w:r/>
    </w:p>
    <w:p>
      <w:pPr>
        <w:pStyle w:val="805"/>
        <w:ind w:left="0" w:firstLine="560"/>
        <w:rPr>
          <w:rFonts w:ascii="仿宋" w:hAnsi="仿宋" w:eastAsia="仿宋" w:cs="宋体"/>
          <w:sz w:val="28"/>
          <w:szCs w:val="28"/>
        </w:rPr>
      </w:pPr>
      <w:r>
        <w:rPr>
          <w:rFonts w:hint="eastAsia" w:ascii="仿宋" w:hAnsi="仿宋" w:eastAsia="仿宋" w:cs="宋体"/>
          <w:sz w:val="28"/>
          <w:szCs w:val="28"/>
        </w:rPr>
        <w:t xml:space="preserve">......</w:t>
      </w:r>
      <w:r/>
    </w:p>
    <w:p>
      <w:pPr>
        <w:pStyle w:val="805"/>
        <w:ind w:left="0" w:firstLine="560"/>
        <w:rPr>
          <w:rFonts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rPr>
          <w:rFonts w:ascii="宋体" w:hAnsi="宋体"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805"/>
        <w:ind w:left="0"/>
        <w:spacing w:line="360" w:lineRule="auto"/>
        <w:rPr>
          <w:rFonts w:ascii="仿宋" w:hAnsi="仿宋" w:eastAsia="仿宋" w:cs="仿宋"/>
          <w:sz w:val="28"/>
          <w:szCs w:val="28"/>
        </w:rPr>
      </w:pPr>
      <w:r>
        <w:rPr>
          <w:rFonts w:ascii="仿宋" w:hAnsi="仿宋" w:eastAsia="仿宋" w:cs="仿宋"/>
          <w:sz w:val="28"/>
          <w:szCs w:val="28"/>
        </w:rPr>
      </w:r>
      <w:r/>
    </w:p>
    <w:p>
      <w:pPr>
        <w:pStyle w:val="805"/>
        <w:spacing w:line="360" w:lineRule="auto"/>
        <w:rPr>
          <w:rFonts w:ascii="仿宋" w:hAnsi="仿宋" w:eastAsia="仿宋" w:cs="仿宋"/>
          <w:b/>
          <w:bCs/>
          <w:sz w:val="28"/>
          <w:szCs w:val="28"/>
        </w:rPr>
      </w:pPr>
      <w:r>
        <w:rPr>
          <w:rFonts w:hint="eastAsia" w:ascii="仿宋" w:hAnsi="仿宋" w:eastAsia="仿宋" w:cs="仿宋"/>
          <w:b/>
          <w:bCs/>
          <w:sz w:val="28"/>
          <w:szCs w:val="28"/>
        </w:rPr>
        <w:t xml:space="preserve">企业名称（电子签章）：</w:t>
      </w:r>
      <w:r/>
    </w:p>
    <w:p>
      <w:pPr>
        <w:pStyle w:val="805"/>
        <w:spacing w:line="360" w:lineRule="auto"/>
        <w:rPr>
          <w:rFonts w:ascii="仿宋" w:hAnsi="仿宋" w:eastAsia="仿宋" w:cs="仿宋"/>
          <w:b/>
          <w:bCs/>
          <w:sz w:val="28"/>
          <w:szCs w:val="28"/>
        </w:rPr>
      </w:pPr>
      <w:r>
        <w:rPr>
          <w:rFonts w:hint="eastAsia" w:ascii="仿宋" w:hAnsi="仿宋" w:eastAsia="仿宋" w:cs="仿宋"/>
          <w:b/>
          <w:bCs/>
          <w:sz w:val="28"/>
          <w:szCs w:val="28"/>
        </w:rPr>
        <w:t xml:space="preserve">日期：  年  月  日</w:t>
      </w:r>
      <w:r/>
    </w:p>
    <w:p>
      <w:pPr>
        <w:pStyle w:val="805"/>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pStyle w:val="805"/>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5"/>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805"/>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805"/>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805"/>
        <w:ind w:left="0"/>
        <w:spacing w:after="0"/>
        <w:rPr>
          <w:rFonts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jc w:val="left"/>
        <w:widowControl/>
        <w:rPr>
          <w:rFonts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29"/>
        <w:rPr>
          <w:sz w:val="28"/>
          <w:szCs w:val="28"/>
        </w:rPr>
      </w:pPr>
      <w:r>
        <w:rPr>
          <w:sz w:val="28"/>
          <w:szCs w:val="28"/>
        </w:rPr>
      </w:r>
      <w:r/>
    </w:p>
    <w:p>
      <w:pPr>
        <w:ind w:firstLine="60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rPr>
        <mc:AlternateContent>
          <mc:Choice Requires="wpg">
            <w:drawing>
              <wp:inline xmlns:wp="http://schemas.openxmlformats.org/drawingml/2006/wordprocessingDrawing" distT="0" distB="0" distL="0" distR="0">
                <wp:extent cx="1879600" cy="3286125"/>
                <wp:effectExtent l="0" t="0" r="6350" b="9525"/>
                <wp:docPr id="5"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图片1"/>
                        <pic:cNvPicPr>
                          <a:picLocks noChangeAspect="1"/>
                        </pic:cNvPicPr>
                        <pic:nvPr/>
                      </pic:nvPicPr>
                      <pic:blipFill>
                        <a:blip r:embed="rId20"/>
                        <a:stretch/>
                      </pic:blipFill>
                      <pic:spPr bwMode="auto">
                        <a:xfrm>
                          <a:off x="0" y="0"/>
                          <a:ext cx="1879600" cy="3286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8.0pt;height:258.8pt;mso-wrap-distance-left:0.0pt;mso-wrap-distance-top:0.0pt;mso-wrap-distance-right:0.0pt;mso-wrap-distance-bottom:0.0pt;" stroked="false">
                <v:path textboxrect="0,0,0,0"/>
                <v:imagedata r:id="rId20" o:title=""/>
              </v:shape>
            </w:pict>
          </mc:Fallback>
        </mc:AlternateContent>
      </w:r>
      <w:r>
        <w:rPr>
          <w:rFonts w:hint="eastAsia" w:ascii="仿宋" w:hAnsi="仿宋" w:eastAsia="仿宋" w:cs="仿宋"/>
        </w:rPr>
        <w:br w:type="page" w:clear="all"/>
      </w:r>
      <w:r/>
    </w:p>
    <w:p>
      <w:pPr>
        <w:ind w:firstLine="60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七、残疾人福利性单位声明函格式</w:t>
      </w:r>
      <w:r/>
    </w:p>
    <w:p>
      <w:pPr>
        <w:jc w:val="center"/>
        <w:spacing w:line="360" w:lineRule="auto"/>
        <w:rPr>
          <w:rFonts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30"/>
        </w:rPr>
        <w:t xml:space="preserve">（如投标人不属于残疾人福利性单位不需要提供此声明函）</w:t>
      </w:r>
      <w:r/>
    </w:p>
    <w:p>
      <w:pPr>
        <w:ind w:firstLine="624"/>
        <w:spacing w:line="479" w:lineRule="atLeast"/>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w:t>
      </w:r>
      <w:r/>
    </w:p>
    <w:p>
      <w:pPr>
        <w:ind w:firstLine="624"/>
        <w:spacing w:line="360" w:lineRule="auto"/>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w:t>
      </w:r>
      <w:r>
        <w:rPr>
          <w:rFonts w:hint="eastAsia" w:ascii="仿宋" w:hAnsi="仿宋" w:eastAsia="仿宋" w:cs="仿宋"/>
          <w:sz w:val="30"/>
        </w:rPr>
        <w:t xml:space="preserve">〔2017〕 141</w:t>
      </w:r>
      <w:r>
        <w:rPr>
          <w:rFonts w:hint="eastAsia" w:ascii="仿宋" w:hAnsi="仿宋" w:eastAsia="仿宋" w:cs="仿宋"/>
          <w:spacing w:val="6"/>
          <w:sz w:val="30"/>
        </w:rPr>
        <w:t xml:space="preserve">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lang w:eastAsia="zh-CN"/>
        </w:rPr>
        <w:t xml:space="preserve">国球进社区、进公园</w:t>
      </w:r>
      <w:r>
        <w:rPr>
          <w:rFonts w:hint="eastAsia" w:ascii="仿宋" w:hAnsi="仿宋" w:eastAsia="仿宋" w:cs="仿宋"/>
          <w:sz w:val="30"/>
          <w:u w:val="single"/>
        </w:rPr>
        <w:t xml:space="preserve">项目</w:t>
      </w:r>
      <w:r>
        <w:rPr>
          <w:rFonts w:hint="eastAsia" w:ascii="仿宋" w:hAnsi="仿宋" w:eastAsia="仿宋" w:cs="仿宋"/>
          <w:sz w:val="30"/>
        </w:rPr>
        <w:t xml:space="preserve">（项目编号：</w:t>
      </w:r>
      <w:r>
        <w:rPr>
          <w:rFonts w:hint="eastAsia" w:ascii="仿宋" w:hAnsi="仿宋" w:eastAsia="仿宋" w:cs="仿宋"/>
          <w:sz w:val="30"/>
          <w:u w:val="single"/>
        </w:rPr>
        <w:t xml:space="preserve">      </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ind w:firstLine="600"/>
        <w:jc w:val="cente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sz w:val="30"/>
        </w:rPr>
      </w:r>
      <w:r/>
    </w:p>
    <w:p>
      <w:pPr>
        <w:ind w:firstLine="56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九、具备履行合同所必需的设备和专业技术能力的书面声明（附证明材料扫描件）格式（投标人可自行拟定）</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项目编号：</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供应商郑重声明：投标人具备履行合同（项目名称：，项目编号： 所必需的设备和专业技术能力， 具体为：</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设备：</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专业技术能力：</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特此声明。</w:t>
      </w:r>
      <w:r/>
    </w:p>
    <w:p>
      <w:pPr>
        <w:spacing w:line="360" w:lineRule="auto"/>
        <w:rPr>
          <w:rFonts w:ascii="仿宋_GB2312" w:eastAsia="仿宋_GB2312"/>
          <w:spacing w:val="6"/>
          <w:sz w:val="28"/>
          <w:szCs w:val="28"/>
        </w:rPr>
      </w:pPr>
      <w:r>
        <w:rPr>
          <w:rFonts w:hint="eastAsia" w:ascii="仿宋" w:hAnsi="仿宋" w:eastAsia="仿宋" w:cs="仿宋"/>
          <w:sz w:val="28"/>
          <w:szCs w:val="28"/>
        </w:rPr>
        <w:t xml:space="preserve">供应商对上述声明的真实性负责。如有虚假，将依法承担相应责任。</w:t>
      </w:r>
      <w:r/>
    </w:p>
    <w:p>
      <w:pPr>
        <w:jc w:val="left"/>
        <w:spacing w:line="380" w:lineRule="exact"/>
        <w:rPr>
          <w:rFonts w:ascii="仿宋_GB2312" w:hAnsi="宋体" w:eastAsia="仿宋_GB2312" w:cs="宋体"/>
          <w:sz w:val="28"/>
          <w:szCs w:val="28"/>
        </w:rPr>
      </w:pPr>
      <w:r>
        <w:rPr>
          <w:rFonts w:ascii="仿宋_GB2312" w:hAnsi="宋体" w:eastAsia="仿宋_GB2312" w:cs="宋体"/>
          <w:sz w:val="28"/>
          <w:szCs w:val="28"/>
        </w:rPr>
      </w:r>
      <w:r/>
    </w:p>
    <w:p>
      <w:pPr>
        <w:pStyle w:val="803"/>
        <w:rPr>
          <w:sz w:val="28"/>
          <w:szCs w:val="28"/>
        </w:rPr>
      </w:pPr>
      <w:r>
        <w:rPr>
          <w:sz w:val="28"/>
          <w:szCs w:val="28"/>
        </w:rPr>
      </w:r>
      <w:r/>
    </w:p>
    <w:p>
      <w:pPr>
        <w:ind w:right="29"/>
        <w:spacing w:line="360" w:lineRule="auto"/>
        <w:rPr>
          <w:rFonts w:ascii="仿宋_GB2312" w:eastAsia="仿宋_GB2312"/>
          <w:b/>
          <w:bCs/>
          <w:sz w:val="28"/>
          <w:szCs w:val="28"/>
        </w:rPr>
      </w:pPr>
      <w:r>
        <w:rPr>
          <w:rFonts w:hint="eastAsia" w:ascii="仿宋_GB2312" w:eastAsia="仿宋_GB2312"/>
          <w:b/>
          <w:bCs/>
          <w:sz w:val="28"/>
          <w:szCs w:val="28"/>
        </w:rPr>
        <w:t xml:space="preserve">投标人（电子签章）：</w:t>
      </w:r>
      <w:r/>
    </w:p>
    <w:p>
      <w:pPr>
        <w:ind w:right="29"/>
        <w:spacing w:line="360" w:lineRule="auto"/>
        <w:rPr>
          <w:rFonts w:ascii="仿宋_GB2312" w:eastAsia="仿宋_GB2312"/>
          <w:b/>
          <w:bCs/>
          <w:sz w:val="28"/>
          <w:szCs w:val="28"/>
        </w:rPr>
      </w:pPr>
      <w:r>
        <w:rPr>
          <w:rFonts w:ascii="仿宋_GB2312" w:eastAsia="仿宋_GB2312"/>
          <w:b/>
          <w:bCs/>
          <w:sz w:val="28"/>
          <w:szCs w:val="28"/>
        </w:rPr>
      </w:r>
      <w:r/>
    </w:p>
    <w:p>
      <w:pPr>
        <w:ind w:right="29"/>
        <w:spacing w:line="360" w:lineRule="auto"/>
        <w:rPr>
          <w:rFonts w:ascii="仿宋_GB2312" w:eastAsia="仿宋_GB2312"/>
          <w:b/>
          <w:bCs/>
          <w:sz w:val="28"/>
          <w:szCs w:val="28"/>
        </w:rPr>
      </w:pPr>
      <w:r>
        <w:rPr>
          <w:rFonts w:hint="eastAsia" w:ascii="仿宋_GB2312" w:eastAsia="仿宋_GB2312"/>
          <w:b/>
          <w:bCs/>
          <w:sz w:val="28"/>
          <w:szCs w:val="28"/>
        </w:rPr>
        <w:t xml:space="preserve">日期：  年  月  日</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十、预付款保函支付条款模板</w:t>
      </w:r>
      <w:r/>
    </w:p>
    <w:p>
      <w:pPr>
        <w:ind w:firstLine="605"/>
        <w:spacing w:line="47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ascii="仿宋" w:hAnsi="仿宋" w:eastAsia="仿宋" w:cs="仿宋"/>
          <w:b/>
          <w:sz w:val="30"/>
        </w:rPr>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符合条件一：提交预付款保函的</w:t>
      </w:r>
      <w:r/>
    </w:p>
    <w:p>
      <w:pPr>
        <w:ind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（1）合同签订且乙方向甲方出具预付款保函后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        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符合条件二：不提交预付款保函的</w:t>
      </w:r>
      <w:r/>
    </w:p>
    <w:p>
      <w:pPr>
        <w:ind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spacing w:line="47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ascii="仿宋" w:hAnsi="仿宋" w:eastAsia="仿宋" w:cs="仿宋"/>
          <w:b/>
          <w:sz w:val="30"/>
        </w:rPr>
      </w:r>
      <w:r/>
    </w:p>
    <w:p>
      <w:pPr>
        <w:ind w:left="140"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1、付款条件一中，出具预付款保函后支付的合同款应当与保函金额一致。</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rPr>
          <w:rFonts w:ascii="仿宋" w:hAnsi="仿宋" w:eastAsia="仿宋" w:cs="仿宋"/>
        </w:rPr>
      </w:pPr>
      <w:r>
        <w:rPr>
          <w:rFonts w:ascii="仿宋" w:hAnsi="仿宋" w:eastAsia="仿宋" w:cs="仿宋"/>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8"/>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lear" w:pos="4153" w:leader="none"/>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a:effectLst/>
                    </wps:spPr>
                    <wps:txbx>
                      <w:txbxContent>
                        <w:p>
                          <w:pPr>
                            <w:pStyle w:val="818"/>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8"/>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right"/>
      <w:rPr>
        <w:color w:val="auto"/>
        <w:sz w:val="18"/>
        <w:szCs w:val="18"/>
      </w:rPr>
      <w:pBdr>
        <w:bottom w:val="single" w:color="auto" w:sz="4" w:space="0"/>
      </w:pBdr>
    </w:pPr>
    <w:r>
      <w:rPr>
        <w:rFonts w:hint="eastAsia" w:ascii="宋体" w:hAnsi="宋体" w:cs="宋体"/>
        <w:color w:val="auto"/>
        <w:sz w:val="18"/>
        <w:szCs w:val="18"/>
      </w:rPr>
      <w:t xml:space="preserve">国球进社区、进公园项目招标文件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rPr>
      <w:t xml:space="preserve">国球进社区、进公园项目招标文件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国球进社区、进公园项目招标文件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2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4 Char"/>
    <w:basedOn w:val="796"/>
    <w:link w:val="790"/>
    <w:uiPriority w:val="9"/>
    <w:rPr>
      <w:rFonts w:ascii="Arial" w:hAnsi="Arial" w:eastAsia="Arial" w:cs="Arial"/>
      <w:b/>
      <w:bCs/>
      <w:sz w:val="26"/>
      <w:szCs w:val="26"/>
    </w:rPr>
  </w:style>
  <w:style w:type="character" w:styleId="775">
    <w:name w:val="Heading 5 Char"/>
    <w:basedOn w:val="796"/>
    <w:link w:val="791"/>
    <w:uiPriority w:val="9"/>
    <w:rPr>
      <w:rFonts w:ascii="Arial" w:hAnsi="Arial" w:eastAsia="Arial" w:cs="Arial"/>
      <w:b/>
      <w:bCs/>
      <w:sz w:val="24"/>
      <w:szCs w:val="24"/>
    </w:rPr>
  </w:style>
  <w:style w:type="character" w:styleId="776">
    <w:name w:val="Heading 6 Char"/>
    <w:basedOn w:val="796"/>
    <w:link w:val="792"/>
    <w:uiPriority w:val="9"/>
    <w:rPr>
      <w:rFonts w:ascii="Arial" w:hAnsi="Arial" w:eastAsia="Arial" w:cs="Arial"/>
      <w:b/>
      <w:bCs/>
      <w:sz w:val="22"/>
      <w:szCs w:val="22"/>
    </w:rPr>
  </w:style>
  <w:style w:type="character" w:styleId="777">
    <w:name w:val="Heading 7 Char"/>
    <w:basedOn w:val="796"/>
    <w:link w:val="793"/>
    <w:uiPriority w:val="9"/>
    <w:rPr>
      <w:rFonts w:ascii="Arial" w:hAnsi="Arial" w:eastAsia="Arial" w:cs="Arial"/>
      <w:b/>
      <w:bCs/>
      <w:i/>
      <w:iCs/>
      <w:sz w:val="22"/>
      <w:szCs w:val="22"/>
    </w:rPr>
  </w:style>
  <w:style w:type="character" w:styleId="778">
    <w:name w:val="Heading 8 Char"/>
    <w:basedOn w:val="796"/>
    <w:link w:val="794"/>
    <w:uiPriority w:val="9"/>
    <w:rPr>
      <w:rFonts w:ascii="Arial" w:hAnsi="Arial" w:eastAsia="Arial" w:cs="Arial"/>
      <w:i/>
      <w:iCs/>
      <w:sz w:val="22"/>
      <w:szCs w:val="22"/>
    </w:rPr>
  </w:style>
  <w:style w:type="character" w:styleId="779">
    <w:name w:val="Heading 9 Char"/>
    <w:basedOn w:val="796"/>
    <w:link w:val="795"/>
    <w:uiPriority w:val="9"/>
    <w:rPr>
      <w:rFonts w:ascii="Arial" w:hAnsi="Arial" w:eastAsia="Arial" w:cs="Arial"/>
      <w:i/>
      <w:iCs/>
      <w:sz w:val="21"/>
      <w:szCs w:val="21"/>
    </w:rPr>
  </w:style>
  <w:style w:type="character" w:styleId="780">
    <w:name w:val="Title Char"/>
    <w:basedOn w:val="796"/>
    <w:link w:val="829"/>
    <w:uiPriority w:val="10"/>
    <w:rPr>
      <w:sz w:val="48"/>
      <w:szCs w:val="48"/>
    </w:rPr>
  </w:style>
  <w:style w:type="character" w:styleId="781">
    <w:name w:val="Subtitle Char"/>
    <w:basedOn w:val="796"/>
    <w:link w:val="822"/>
    <w:uiPriority w:val="11"/>
    <w:rPr>
      <w:sz w:val="24"/>
      <w:szCs w:val="24"/>
    </w:rPr>
  </w:style>
  <w:style w:type="character" w:styleId="782">
    <w:name w:val="Quote Char"/>
    <w:link w:val="866"/>
    <w:uiPriority w:val="29"/>
    <w:rPr>
      <w:i/>
    </w:rPr>
  </w:style>
  <w:style w:type="character" w:styleId="783">
    <w:name w:val="Intense Quote Char"/>
    <w:link w:val="868"/>
    <w:uiPriority w:val="30"/>
    <w:rPr>
      <w:i/>
    </w:rPr>
  </w:style>
  <w:style w:type="character" w:styleId="784">
    <w:name w:val="Endnote Text Char"/>
    <w:link w:val="816"/>
    <w:uiPriority w:val="99"/>
    <w:rPr>
      <w:sz w:val="20"/>
    </w:rPr>
  </w:style>
  <w:style w:type="paragraph" w:styleId="785">
    <w:name w:val="TOC Heading"/>
    <w:uiPriority w:val="39"/>
    <w:unhideWhenUsed/>
  </w:style>
  <w:style w:type="paragraph" w:styleId="786" w:default="1">
    <w:name w:val="Normal"/>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787">
    <w:name w:val="Heading 1"/>
    <w:basedOn w:val="786"/>
    <w:next w:val="786"/>
    <w:link w:val="1014"/>
    <w:uiPriority w:val="0"/>
    <w:qFormat/>
    <w:pPr>
      <w:jc w:val="center"/>
      <w:keepLines/>
      <w:keepNext/>
      <w:spacing w:line="578" w:lineRule="auto"/>
      <w:outlineLvl w:val="0"/>
    </w:pPr>
    <w:rPr>
      <w:rFonts w:eastAsia="新宋体"/>
      <w:b/>
      <w:bCs/>
      <w:sz w:val="30"/>
      <w:szCs w:val="44"/>
    </w:rPr>
  </w:style>
  <w:style w:type="paragraph" w:styleId="788">
    <w:name w:val="Heading 2"/>
    <w:basedOn w:val="786"/>
    <w:next w:val="786"/>
    <w:link w:val="101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9">
    <w:name w:val="Heading 3"/>
    <w:basedOn w:val="786"/>
    <w:next w:val="786"/>
    <w:link w:val="1013"/>
    <w:uiPriority w:val="9"/>
    <w:unhideWhenUsed/>
    <w:qFormat/>
    <w:pPr>
      <w:keepLines/>
      <w:keepNext/>
      <w:spacing w:before="260" w:after="260" w:line="416" w:lineRule="auto"/>
      <w:outlineLvl w:val="2"/>
    </w:pPr>
    <w:rPr>
      <w:b/>
      <w:bCs/>
      <w:sz w:val="32"/>
      <w:szCs w:val="32"/>
    </w:rPr>
  </w:style>
  <w:style w:type="paragraph" w:styleId="790">
    <w:name w:val="Heading 4"/>
    <w:basedOn w:val="786"/>
    <w:next w:val="786"/>
    <w:link w:val="857"/>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58"/>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59"/>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61"/>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62"/>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Layout w:type="fixed"/>
      <w:tblCellMar>
        <w:left w:w="108" w:type="dxa"/>
        <w:top w:w="0" w:type="dxa"/>
        <w:right w:w="108" w:type="dxa"/>
        <w:bottom w:w="0" w:type="dxa"/>
      </w:tblCellMar>
    </w:tblPr>
  </w:style>
  <w:style w:type="paragraph" w:styleId="798" w:customStyle="1">
    <w:name w:val="正文缩进1"/>
    <w:basedOn w:val="786"/>
    <w:uiPriority w:val="0"/>
    <w:qFormat/>
    <w:pPr>
      <w:ind w:firstLine="420"/>
    </w:pPr>
  </w:style>
  <w:style w:type="paragraph" w:styleId="799">
    <w:name w:val="annotation subject"/>
    <w:basedOn w:val="800"/>
    <w:next w:val="800"/>
    <w:link w:val="1011"/>
    <w:uiPriority w:val="0"/>
    <w:semiHidden/>
    <w:unhideWhenUsed/>
    <w:qFormat/>
    <w:rPr>
      <w:b/>
      <w:bCs/>
    </w:rPr>
  </w:style>
  <w:style w:type="paragraph" w:styleId="800">
    <w:name w:val="annotation text"/>
    <w:basedOn w:val="786"/>
    <w:link w:val="1010"/>
    <w:uiPriority w:val="0"/>
    <w:semiHidden/>
    <w:unhideWhenUsed/>
    <w:qFormat/>
    <w:pPr>
      <w:jc w:val="left"/>
    </w:pPr>
  </w:style>
  <w:style w:type="paragraph" w:styleId="801">
    <w:name w:val="toc 7"/>
    <w:basedOn w:val="786"/>
    <w:next w:val="786"/>
    <w:uiPriority w:val="39"/>
    <w:unhideWhenUsed/>
    <w:qFormat/>
    <w:pPr>
      <w:ind w:left="1701"/>
      <w:spacing w:after="57"/>
    </w:pPr>
  </w:style>
  <w:style w:type="paragraph" w:styleId="802">
    <w:name w:val="Body Text First Indent"/>
    <w:basedOn w:val="803"/>
    <w:next w:val="804"/>
    <w:uiPriority w:val="0"/>
    <w:qFormat/>
    <w:pPr>
      <w:ind w:firstLine="420"/>
    </w:pPr>
  </w:style>
  <w:style w:type="paragraph" w:styleId="803">
    <w:name w:val="Body Text"/>
    <w:basedOn w:val="786"/>
    <w:next w:val="786"/>
    <w:link w:val="1016"/>
    <w:uiPriority w:val="99"/>
    <w:qFormat/>
    <w:pPr>
      <w:spacing w:after="120"/>
    </w:pPr>
    <w:rPr>
      <w:rFonts w:ascii="Calibri" w:hAnsi="Calibri"/>
    </w:rPr>
  </w:style>
  <w:style w:type="paragraph" w:styleId="804">
    <w:name w:val="Body Text First Indent 2"/>
    <w:basedOn w:val="805"/>
    <w:uiPriority w:val="0"/>
    <w:qFormat/>
    <w:pPr>
      <w:ind w:firstLine="420"/>
      <w:spacing w:line="360" w:lineRule="auto"/>
    </w:pPr>
    <w:rPr>
      <w:color w:val="000000"/>
      <w:sz w:val="20"/>
    </w:rPr>
  </w:style>
  <w:style w:type="paragraph" w:styleId="805">
    <w:name w:val="Body Text Indent"/>
    <w:basedOn w:val="786"/>
    <w:uiPriority w:val="0"/>
    <w:qFormat/>
    <w:pPr>
      <w:ind w:left="420"/>
      <w:spacing w:after="120"/>
    </w:pPr>
    <w:rPr>
      <w:rFonts w:ascii="Calibri" w:hAnsi="Calibri"/>
    </w:rPr>
  </w:style>
  <w:style w:type="paragraph" w:styleId="806">
    <w:name w:val="Normal Indent"/>
    <w:basedOn w:val="786"/>
    <w:uiPriority w:val="0"/>
    <w:qFormat/>
    <w:pPr>
      <w:ind w:firstLine="420"/>
    </w:pPr>
  </w:style>
  <w:style w:type="paragraph" w:styleId="807">
    <w:name w:val="Caption"/>
    <w:basedOn w:val="786"/>
    <w:next w:val="7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8">
    <w:name w:val="index 5"/>
    <w:basedOn w:val="786"/>
    <w:next w:val="786"/>
    <w:uiPriority w:val="0"/>
    <w:qFormat/>
    <w:pPr>
      <w:ind w:left="798"/>
      <w:jc w:val="left"/>
    </w:pPr>
    <w:rPr>
      <w:rFonts w:ascii="Calibri" w:hAnsi="Calibri"/>
    </w:rPr>
  </w:style>
  <w:style w:type="paragraph" w:styleId="809">
    <w:name w:val="Block Text"/>
    <w:basedOn w:val="786"/>
    <w:uiPriority w:val="99"/>
    <w:unhideWhenUsed/>
    <w:qFormat/>
    <w:pPr>
      <w:ind w:left="1440" w:right="1440"/>
      <w:spacing w:after="120"/>
    </w:pPr>
  </w:style>
  <w:style w:type="paragraph" w:styleId="810">
    <w:name w:val="index 4"/>
    <w:basedOn w:val="786"/>
    <w:next w:val="786"/>
    <w:uiPriority w:val="99"/>
    <w:qFormat/>
    <w:pPr>
      <w:ind w:left="600"/>
    </w:pPr>
    <w:rPr>
      <w:rFonts w:ascii="Calibri" w:hAnsi="Calibri"/>
    </w:rPr>
  </w:style>
  <w:style w:type="paragraph" w:styleId="811">
    <w:name w:val="toc 5"/>
    <w:basedOn w:val="786"/>
    <w:next w:val="786"/>
    <w:uiPriority w:val="39"/>
    <w:unhideWhenUsed/>
    <w:qFormat/>
    <w:pPr>
      <w:ind w:left="1134"/>
      <w:spacing w:after="57"/>
    </w:pPr>
  </w:style>
  <w:style w:type="paragraph" w:styleId="812">
    <w:name w:val="toc 3"/>
    <w:basedOn w:val="786"/>
    <w:next w:val="786"/>
    <w:uiPriority w:val="39"/>
    <w:unhideWhenUsed/>
    <w:qFormat/>
    <w:pPr>
      <w:ind w:left="567"/>
      <w:spacing w:after="57"/>
    </w:pPr>
  </w:style>
  <w:style w:type="paragraph" w:styleId="813">
    <w:name w:val="Plain Text"/>
    <w:basedOn w:val="786"/>
    <w:link w:val="1041"/>
    <w:uiPriority w:val="0"/>
    <w:qFormat/>
    <w:rPr>
      <w:rFonts w:ascii="宋体" w:hAnsi="Courier New"/>
      <w:sz w:val="20"/>
      <w:szCs w:val="20"/>
    </w:rPr>
  </w:style>
  <w:style w:type="paragraph" w:styleId="814">
    <w:name w:val="toc 8"/>
    <w:basedOn w:val="786"/>
    <w:next w:val="786"/>
    <w:uiPriority w:val="39"/>
    <w:unhideWhenUsed/>
    <w:qFormat/>
    <w:pPr>
      <w:ind w:left="1984"/>
      <w:spacing w:after="57"/>
    </w:pPr>
  </w:style>
  <w:style w:type="paragraph" w:styleId="815">
    <w:name w:val="Date"/>
    <w:basedOn w:val="786"/>
    <w:next w:val="786"/>
    <w:uiPriority w:val="0"/>
    <w:qFormat/>
    <w:rPr>
      <w:rFonts w:eastAsia="仿宋_GB2312"/>
      <w:sz w:val="28"/>
      <w:szCs w:val="20"/>
    </w:rPr>
  </w:style>
  <w:style w:type="paragraph" w:styleId="816">
    <w:name w:val="endnote text"/>
    <w:basedOn w:val="786"/>
    <w:link w:val="999"/>
    <w:uiPriority w:val="99"/>
    <w:semiHidden/>
    <w:unhideWhenUsed/>
    <w:qFormat/>
    <w:rPr>
      <w:sz w:val="20"/>
    </w:rPr>
  </w:style>
  <w:style w:type="paragraph" w:styleId="817">
    <w:name w:val="Balloon Text"/>
    <w:basedOn w:val="786"/>
    <w:link w:val="1003"/>
    <w:uiPriority w:val="0"/>
    <w:qFormat/>
    <w:rPr>
      <w:sz w:val="18"/>
      <w:szCs w:val="18"/>
    </w:rPr>
  </w:style>
  <w:style w:type="paragraph" w:styleId="818">
    <w:name w:val="Footer"/>
    <w:basedOn w:val="786"/>
    <w:link w:val="1005"/>
    <w:uiPriority w:val="99"/>
    <w:qFormat/>
    <w:pPr>
      <w:jc w:val="left"/>
      <w:tabs>
        <w:tab w:val="center" w:pos="4153" w:leader="none"/>
        <w:tab w:val="right" w:pos="8306" w:leader="none"/>
      </w:tabs>
    </w:pPr>
    <w:rPr>
      <w:sz w:val="18"/>
      <w:szCs w:val="18"/>
    </w:rPr>
  </w:style>
  <w:style w:type="paragraph" w:styleId="819">
    <w:name w:val="Header"/>
    <w:basedOn w:val="786"/>
    <w:link w:val="1015"/>
    <w:uiPriority w:val="99"/>
    <w:qFormat/>
    <w:pPr>
      <w:jc w:val="center"/>
      <w:tabs>
        <w:tab w:val="center" w:pos="4153" w:leader="none"/>
        <w:tab w:val="right" w:pos="8306" w:leader="none"/>
      </w:tabs>
      <w:pBdr>
        <w:bottom w:val="single" w:color="auto" w:sz="6" w:space="1"/>
      </w:pBdr>
    </w:pPr>
    <w:rPr>
      <w:sz w:val="18"/>
      <w:szCs w:val="18"/>
    </w:rPr>
  </w:style>
  <w:style w:type="paragraph" w:styleId="820">
    <w:name w:val="toc 1"/>
    <w:basedOn w:val="786"/>
    <w:next w:val="786"/>
    <w:uiPriority w:val="39"/>
    <w:qFormat/>
  </w:style>
  <w:style w:type="paragraph" w:styleId="821">
    <w:name w:val="toc 4"/>
    <w:basedOn w:val="786"/>
    <w:next w:val="786"/>
    <w:uiPriority w:val="39"/>
    <w:unhideWhenUsed/>
    <w:qFormat/>
    <w:pPr>
      <w:ind w:left="850"/>
      <w:spacing w:after="57"/>
    </w:pPr>
  </w:style>
  <w:style w:type="paragraph" w:styleId="822">
    <w:name w:val="Subtitle"/>
    <w:basedOn w:val="786"/>
    <w:next w:val="786"/>
    <w:link w:val="865"/>
    <w:uiPriority w:val="11"/>
    <w:qFormat/>
    <w:pPr>
      <w:spacing w:before="200" w:after="200"/>
    </w:pPr>
    <w:rPr>
      <w:sz w:val="24"/>
    </w:rPr>
  </w:style>
  <w:style w:type="paragraph" w:styleId="823">
    <w:name w:val="footnote text"/>
    <w:basedOn w:val="786"/>
    <w:next w:val="808"/>
    <w:uiPriority w:val="0"/>
    <w:qFormat/>
    <w:pPr>
      <w:jc w:val="left"/>
    </w:pPr>
    <w:rPr>
      <w:rFonts w:ascii="宋体" w:eastAsia="Times New Roman"/>
      <w:sz w:val="18"/>
      <w:szCs w:val="18"/>
    </w:rPr>
  </w:style>
  <w:style w:type="paragraph" w:styleId="824">
    <w:name w:val="toc 6"/>
    <w:basedOn w:val="786"/>
    <w:next w:val="786"/>
    <w:uiPriority w:val="39"/>
    <w:unhideWhenUsed/>
    <w:qFormat/>
    <w:pPr>
      <w:ind w:left="1417"/>
      <w:spacing w:after="57"/>
    </w:pPr>
  </w:style>
  <w:style w:type="paragraph" w:styleId="825">
    <w:name w:val="table of figures"/>
    <w:basedOn w:val="786"/>
    <w:next w:val="786"/>
    <w:uiPriority w:val="99"/>
    <w:unhideWhenUsed/>
    <w:qFormat/>
  </w:style>
  <w:style w:type="paragraph" w:styleId="826">
    <w:name w:val="toc 2"/>
    <w:basedOn w:val="786"/>
    <w:next w:val="786"/>
    <w:uiPriority w:val="39"/>
    <w:unhideWhenUsed/>
    <w:qFormat/>
    <w:pPr>
      <w:ind w:left="283"/>
      <w:spacing w:after="57"/>
    </w:pPr>
  </w:style>
  <w:style w:type="paragraph" w:styleId="827">
    <w:name w:val="toc 9"/>
    <w:basedOn w:val="786"/>
    <w:next w:val="786"/>
    <w:uiPriority w:val="39"/>
    <w:unhideWhenUsed/>
    <w:qFormat/>
    <w:pPr>
      <w:ind w:left="2268"/>
      <w:spacing w:after="57"/>
    </w:pPr>
  </w:style>
  <w:style w:type="paragraph" w:styleId="828">
    <w:name w:val="Normal (Web)"/>
    <w:basedOn w:val="786"/>
    <w:uiPriority w:val="0"/>
    <w:qFormat/>
    <w:pPr>
      <w:jc w:val="left"/>
      <w:spacing w:before="100" w:beforeAutospacing="1" w:after="100" w:afterAutospacing="1"/>
      <w:widowControl/>
    </w:pPr>
    <w:rPr>
      <w:rFonts w:ascii="宋体" w:hAnsi="宋体" w:cs="宋体"/>
      <w:sz w:val="24"/>
    </w:rPr>
  </w:style>
  <w:style w:type="paragraph" w:styleId="829">
    <w:name w:val="Title"/>
    <w:basedOn w:val="786"/>
    <w:next w:val="786"/>
    <w:link w:val="864"/>
    <w:uiPriority w:val="10"/>
    <w:qFormat/>
    <w:pPr>
      <w:contextualSpacing/>
      <w:spacing w:before="300" w:after="200"/>
    </w:pPr>
    <w:rPr>
      <w:sz w:val="48"/>
      <w:szCs w:val="48"/>
    </w:rPr>
  </w:style>
  <w:style w:type="character" w:styleId="830">
    <w:name w:val="Strong"/>
    <w:basedOn w:val="796"/>
    <w:uiPriority w:val="22"/>
    <w:qFormat/>
    <w:rPr>
      <w:b/>
      <w:vanish/>
    </w:rPr>
  </w:style>
  <w:style w:type="character" w:styleId="831">
    <w:name w:val="endnote reference"/>
    <w:basedOn w:val="796"/>
    <w:uiPriority w:val="99"/>
    <w:semiHidden/>
    <w:unhideWhenUsed/>
    <w:qFormat/>
    <w:rPr>
      <w:vertAlign w:val="superscript"/>
    </w:rPr>
  </w:style>
  <w:style w:type="character" w:styleId="832">
    <w:name w:val="page number"/>
    <w:basedOn w:val="796"/>
    <w:uiPriority w:val="0"/>
    <w:qFormat/>
  </w:style>
  <w:style w:type="character" w:styleId="833">
    <w:name w:val="FollowedHyperlink"/>
    <w:basedOn w:val="796"/>
    <w:uiPriority w:val="99"/>
    <w:semiHidden/>
    <w:unhideWhenUsed/>
    <w:qFormat/>
    <w:rPr>
      <w:color w:val="800080"/>
      <w:u w:val="none"/>
    </w:rPr>
  </w:style>
  <w:style w:type="character" w:styleId="834">
    <w:name w:val="Emphasis"/>
    <w:basedOn w:val="796"/>
    <w:uiPriority w:val="20"/>
    <w:qFormat/>
    <w:rPr>
      <w:b/>
    </w:rPr>
  </w:style>
  <w:style w:type="character" w:styleId="835">
    <w:name w:val="HTML Definition"/>
    <w:basedOn w:val="796"/>
    <w:uiPriority w:val="99"/>
    <w:semiHidden/>
    <w:unhideWhenUsed/>
    <w:qFormat/>
  </w:style>
  <w:style w:type="character" w:styleId="836">
    <w:name w:val="HTML Typewriter"/>
    <w:basedOn w:val="796"/>
    <w:uiPriority w:val="99"/>
    <w:semiHidden/>
    <w:unhideWhenUsed/>
    <w:qFormat/>
    <w:rPr>
      <w:rFonts w:hint="default" w:ascii="monospace" w:hAnsi="monospace" w:eastAsia="monospace" w:cs="monospace"/>
      <w:sz w:val="20"/>
    </w:rPr>
  </w:style>
  <w:style w:type="character" w:styleId="837">
    <w:name w:val="HTML Acronym"/>
    <w:basedOn w:val="796"/>
    <w:uiPriority w:val="99"/>
    <w:semiHidden/>
    <w:unhideWhenUsed/>
    <w:qFormat/>
  </w:style>
  <w:style w:type="character" w:styleId="838">
    <w:name w:val="HTML Variable"/>
    <w:basedOn w:val="796"/>
    <w:uiPriority w:val="99"/>
    <w:semiHidden/>
    <w:unhideWhenUsed/>
    <w:qFormat/>
  </w:style>
  <w:style w:type="character" w:styleId="839">
    <w:name w:val="Hyperlink"/>
    <w:basedOn w:val="796"/>
    <w:uiPriority w:val="99"/>
    <w:unhideWhenUsed/>
    <w:qFormat/>
    <w:rPr>
      <w:color w:val="0000ff"/>
      <w:u w:val="none"/>
    </w:rPr>
  </w:style>
  <w:style w:type="character" w:styleId="840">
    <w:name w:val="HTML Code"/>
    <w:basedOn w:val="796"/>
    <w:uiPriority w:val="99"/>
    <w:semiHidden/>
    <w:unhideWhenUsed/>
    <w:qFormat/>
    <w:rPr>
      <w:rFonts w:hint="default" w:ascii="monospace" w:hAnsi="monospace" w:eastAsia="monospace" w:cs="monospace"/>
      <w:sz w:val="20"/>
    </w:rPr>
  </w:style>
  <w:style w:type="character" w:styleId="841">
    <w:name w:val="annotation reference"/>
    <w:basedOn w:val="796"/>
    <w:uiPriority w:val="0"/>
    <w:semiHidden/>
    <w:unhideWhenUsed/>
    <w:qFormat/>
    <w:rPr>
      <w:sz w:val="21"/>
      <w:szCs w:val="21"/>
    </w:rPr>
  </w:style>
  <w:style w:type="character" w:styleId="842">
    <w:name w:val="HTML Cite"/>
    <w:basedOn w:val="796"/>
    <w:uiPriority w:val="99"/>
    <w:semiHidden/>
    <w:unhideWhenUsed/>
    <w:qFormat/>
  </w:style>
  <w:style w:type="character" w:styleId="843">
    <w:name w:val="footnote reference"/>
    <w:basedOn w:val="796"/>
    <w:uiPriority w:val="99"/>
    <w:unhideWhenUsed/>
    <w:qFormat/>
    <w:rPr>
      <w:vertAlign w:val="superscript"/>
    </w:rPr>
  </w:style>
  <w:style w:type="character" w:styleId="844">
    <w:name w:val="HTML Keyboard"/>
    <w:basedOn w:val="796"/>
    <w:uiPriority w:val="99"/>
    <w:semiHidden/>
    <w:unhideWhenUsed/>
    <w:qFormat/>
    <w:rPr>
      <w:rFonts w:hint="default" w:ascii="monospace" w:hAnsi="monospace" w:eastAsia="monospace" w:cs="monospace"/>
      <w:sz w:val="20"/>
    </w:rPr>
  </w:style>
  <w:style w:type="character" w:styleId="845">
    <w:name w:val="HTML Sample"/>
    <w:basedOn w:val="796"/>
    <w:uiPriority w:val="99"/>
    <w:semiHidden/>
    <w:unhideWhenUsed/>
    <w:qFormat/>
    <w:rPr>
      <w:rFonts w:ascii="monospace" w:hAnsi="monospace" w:eastAsia="monospace" w:cs="monospace"/>
    </w:rPr>
  </w:style>
  <w:style w:type="table" w:styleId="846">
    <w:name w:val="Table Grid"/>
    <w:basedOn w:val="7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47" w:customStyle="1">
    <w:name w:val="一级条标题"/>
    <w:basedOn w:val="848"/>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8" w:customStyle="1">
    <w:name w:val="章标题"/>
    <w:next w:val="7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9" w:customStyle="1">
    <w:name w:val="段"/>
    <w:basedOn w:val="850"/>
    <w:next w:val="786"/>
    <w:uiPriority w:val="0"/>
    <w:qFormat/>
    <w:pPr>
      <w:ind w:firstLine="200"/>
      <w:widowControl/>
    </w:pPr>
    <w:rPr>
      <w:sz w:val="20"/>
    </w:rPr>
  </w:style>
  <w:style w:type="paragraph" w:styleId="850" w:customStyle="1">
    <w:name w:val="正文1"/>
    <w:basedOn w:val="786"/>
    <w:next w:val="851"/>
    <w:uiPriority w:val="0"/>
    <w:qFormat/>
    <w:pPr>
      <w:jc w:val="left"/>
      <w:spacing w:line="360" w:lineRule="atLeast"/>
    </w:pPr>
    <w:rPr>
      <w:rFonts w:ascii="宋体" w:hAnsiTheme="minorHAnsi" w:eastAsiaTheme="minorEastAsia" w:cstheme="minorBidi"/>
      <w:sz w:val="24"/>
      <w:szCs w:val="20"/>
    </w:rPr>
  </w:style>
  <w:style w:type="paragraph" w:styleId="851" w:customStyle="1">
    <w:name w:val="脚注文本1"/>
    <w:basedOn w:val="850"/>
    <w:next w:val="852"/>
    <w:uiPriority w:val="0"/>
    <w:qFormat/>
    <w:rPr>
      <w:rFonts w:eastAsia="Times New Roman"/>
      <w:sz w:val="18"/>
      <w:szCs w:val="18"/>
    </w:rPr>
  </w:style>
  <w:style w:type="paragraph" w:styleId="852" w:customStyle="1">
    <w:name w:val="索引 51"/>
    <w:basedOn w:val="850"/>
    <w:next w:val="850"/>
    <w:uiPriority w:val="0"/>
    <w:qFormat/>
    <w:pPr>
      <w:ind w:left="798"/>
    </w:pPr>
    <w:rPr>
      <w:rFonts w:ascii="Calibri" w:hAnsi="Calibri"/>
    </w:rPr>
  </w:style>
  <w:style w:type="paragraph" w:styleId="853" w:customStyle="1">
    <w:name w:val="正文文本1"/>
    <w:basedOn w:val="850"/>
    <w:next w:val="847"/>
    <w:uiPriority w:val="0"/>
    <w:qFormat/>
    <w:pPr>
      <w:spacing w:after="120"/>
    </w:pPr>
    <w:rPr>
      <w:lang w:eastAsia="en-US"/>
    </w:rPr>
  </w:style>
  <w:style w:type="character" w:styleId="854" w:customStyle="1">
    <w:name w:val="Heading 1 Char"/>
    <w:basedOn w:val="796"/>
    <w:uiPriority w:val="9"/>
    <w:qFormat/>
    <w:rPr>
      <w:rFonts w:ascii="Arial" w:hAnsi="Arial" w:eastAsia="Arial" w:cs="Arial"/>
      <w:sz w:val="40"/>
      <w:szCs w:val="40"/>
    </w:rPr>
  </w:style>
  <w:style w:type="character" w:styleId="855" w:customStyle="1">
    <w:name w:val="Heading 2 Char"/>
    <w:basedOn w:val="796"/>
    <w:uiPriority w:val="9"/>
    <w:qFormat/>
    <w:rPr>
      <w:rFonts w:ascii="Arial" w:hAnsi="Arial" w:eastAsia="Arial" w:cs="Arial"/>
      <w:sz w:val="34"/>
    </w:rPr>
  </w:style>
  <w:style w:type="character" w:styleId="856" w:customStyle="1">
    <w:name w:val="Heading 3 Char"/>
    <w:basedOn w:val="796"/>
    <w:uiPriority w:val="9"/>
    <w:qFormat/>
    <w:rPr>
      <w:rFonts w:ascii="Arial" w:hAnsi="Arial" w:eastAsia="Arial" w:cs="Arial"/>
      <w:sz w:val="30"/>
      <w:szCs w:val="30"/>
    </w:rPr>
  </w:style>
  <w:style w:type="character" w:styleId="857" w:customStyle="1">
    <w:name w:val="标题 4 Char"/>
    <w:basedOn w:val="796"/>
    <w:link w:val="790"/>
    <w:uiPriority w:val="9"/>
    <w:qFormat/>
    <w:rPr>
      <w:rFonts w:ascii="Arial" w:hAnsi="Arial" w:eastAsia="Arial" w:cs="Arial"/>
      <w:b/>
      <w:bCs/>
      <w:sz w:val="26"/>
      <w:szCs w:val="26"/>
    </w:rPr>
  </w:style>
  <w:style w:type="character" w:styleId="858" w:customStyle="1">
    <w:name w:val="标题 5 Char"/>
    <w:basedOn w:val="796"/>
    <w:link w:val="791"/>
    <w:uiPriority w:val="9"/>
    <w:qFormat/>
    <w:rPr>
      <w:rFonts w:ascii="Arial" w:hAnsi="Arial" w:eastAsia="Arial" w:cs="Arial"/>
      <w:b/>
      <w:bCs/>
      <w:sz w:val="24"/>
      <w:szCs w:val="24"/>
    </w:rPr>
  </w:style>
  <w:style w:type="character" w:styleId="859" w:customStyle="1">
    <w:name w:val="标题 6 Char"/>
    <w:basedOn w:val="796"/>
    <w:link w:val="792"/>
    <w:uiPriority w:val="9"/>
    <w:qFormat/>
    <w:rPr>
      <w:rFonts w:ascii="Arial" w:hAnsi="Arial" w:eastAsia="Arial" w:cs="Arial"/>
      <w:b/>
      <w:bCs/>
      <w:sz w:val="22"/>
      <w:szCs w:val="22"/>
    </w:rPr>
  </w:style>
  <w:style w:type="character" w:styleId="860" w:customStyle="1">
    <w:name w:val="标题 7 Char"/>
    <w:basedOn w:val="796"/>
    <w:link w:val="793"/>
    <w:uiPriority w:val="9"/>
    <w:qFormat/>
    <w:rPr>
      <w:rFonts w:ascii="Arial" w:hAnsi="Arial" w:eastAsia="Arial" w:cs="Arial"/>
      <w:b/>
      <w:bCs/>
      <w:i/>
      <w:iCs/>
      <w:sz w:val="22"/>
      <w:szCs w:val="22"/>
    </w:rPr>
  </w:style>
  <w:style w:type="character" w:styleId="861" w:customStyle="1">
    <w:name w:val="标题 8 Char"/>
    <w:basedOn w:val="796"/>
    <w:link w:val="794"/>
    <w:uiPriority w:val="9"/>
    <w:qFormat/>
    <w:rPr>
      <w:rFonts w:ascii="Arial" w:hAnsi="Arial" w:eastAsia="Arial" w:cs="Arial"/>
      <w:i/>
      <w:iCs/>
      <w:sz w:val="22"/>
      <w:szCs w:val="22"/>
    </w:rPr>
  </w:style>
  <w:style w:type="character" w:styleId="862" w:customStyle="1">
    <w:name w:val="标题 9 Char"/>
    <w:basedOn w:val="796"/>
    <w:link w:val="795"/>
    <w:uiPriority w:val="9"/>
    <w:qFormat/>
    <w:rPr>
      <w:rFonts w:ascii="Arial" w:hAnsi="Arial" w:eastAsia="Arial" w:cs="Arial"/>
      <w:i/>
      <w:iCs/>
      <w:sz w:val="21"/>
      <w:szCs w:val="21"/>
    </w:rPr>
  </w:style>
  <w:style w:type="paragraph" w:styleId="863">
    <w:name w:val="No Spacing"/>
    <w:uiPriority w:val="1"/>
    <w:qFormat/>
    <w:rPr>
      <w:rFonts w:ascii="Times New Roman" w:hAnsi="Times New Roman" w:eastAsia="宋体" w:cs="Times New Roman"/>
      <w:lang w:val="en-US" w:eastAsia="zh-CN" w:bidi="ar-SA"/>
    </w:rPr>
  </w:style>
  <w:style w:type="character" w:styleId="864" w:customStyle="1">
    <w:name w:val="标题 Char"/>
    <w:basedOn w:val="796"/>
    <w:link w:val="829"/>
    <w:uiPriority w:val="10"/>
    <w:qFormat/>
    <w:rPr>
      <w:sz w:val="48"/>
      <w:szCs w:val="48"/>
    </w:rPr>
  </w:style>
  <w:style w:type="character" w:styleId="865" w:customStyle="1">
    <w:name w:val="副标题 Char"/>
    <w:basedOn w:val="796"/>
    <w:link w:val="822"/>
    <w:uiPriority w:val="11"/>
    <w:qFormat/>
    <w:rPr>
      <w:sz w:val="24"/>
      <w:szCs w:val="24"/>
    </w:rPr>
  </w:style>
  <w:style w:type="paragraph" w:styleId="866">
    <w:name w:val="Quote"/>
    <w:basedOn w:val="786"/>
    <w:next w:val="786"/>
    <w:link w:val="867"/>
    <w:uiPriority w:val="29"/>
    <w:qFormat/>
    <w:pPr>
      <w:ind w:left="720" w:right="720"/>
    </w:pPr>
    <w:rPr>
      <w:i/>
    </w:rPr>
  </w:style>
  <w:style w:type="character" w:styleId="867" w:customStyle="1">
    <w:name w:val="引用 Char"/>
    <w:link w:val="866"/>
    <w:uiPriority w:val="29"/>
    <w:qFormat/>
    <w:rPr>
      <w:i/>
    </w:rPr>
  </w:style>
  <w:style w:type="paragraph" w:styleId="868">
    <w:name w:val="Intense Quote"/>
    <w:basedOn w:val="786"/>
    <w:next w:val="786"/>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Char"/>
    <w:link w:val="868"/>
    <w:uiPriority w:val="30"/>
    <w:qFormat/>
    <w:rPr>
      <w:i/>
    </w:rPr>
  </w:style>
  <w:style w:type="character" w:styleId="870" w:customStyle="1">
    <w:name w:val="Header Char"/>
    <w:basedOn w:val="796"/>
    <w:uiPriority w:val="99"/>
    <w:qFormat/>
  </w:style>
  <w:style w:type="character" w:styleId="871" w:customStyle="1">
    <w:name w:val="Footer Char"/>
    <w:basedOn w:val="796"/>
    <w:uiPriority w:val="99"/>
    <w:qFormat/>
  </w:style>
  <w:style w:type="character" w:styleId="872" w:customStyle="1">
    <w:name w:val="Caption Char"/>
    <w:uiPriority w:val="99"/>
    <w:qFormat/>
  </w:style>
  <w:style w:type="table" w:styleId="873"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4" w:customStyle="1">
    <w:name w:val="Plain Table 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basedOn w:val="797"/>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basedOn w:val="797"/>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basedOn w:val="797"/>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Grid Table 3"/>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79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2" w:customStyle="1">
    <w:name w:val="Grid Table 4 - Accent 2"/>
    <w:basedOn w:val="7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3" w:customStyle="1">
    <w:name w:val="Grid Table 4 - Accent 3"/>
    <w:basedOn w:val="7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4" w:customStyle="1">
    <w:name w:val="Grid Table 4 - Accent 4"/>
    <w:basedOn w:val="7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5" w:customStyle="1">
    <w:name w:val="Grid Table 4 - Accent 5"/>
    <w:basedOn w:val="79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6" w:customStyle="1">
    <w:name w:val="Grid Table 4 - Accent 6"/>
    <w:basedOn w:val="7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7" w:customStyle="1">
    <w:name w:val="Grid Table 5 Dark"/>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9"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0"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1"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2"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3"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4" w:customStyle="1">
    <w:name w:val="Grid Table 6 Colorful"/>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79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7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18" w:customStyle="1">
    <w:name w:val="Grid Table 6 Colorful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79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0" w:customStyle="1">
    <w:name w:val="Grid Table 6 Colorful - Accent 6"/>
    <w:basedOn w:val="7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1" w:customStyle="1">
    <w:name w:val="Grid Table 7 Colorful"/>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79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7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7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7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79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7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basedOn w:val="797"/>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797"/>
    <w:uiPriority w:val="99"/>
    <w:qFormat/>
    <w:tblPr>
      <w:tblLayout w:type="fixed"/>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797"/>
    <w:uiPriority w:val="99"/>
    <w:qFormat/>
    <w:tblPr>
      <w:tblLayout w:type="fixed"/>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797"/>
    <w:uiPriority w:val="99"/>
    <w:qFormat/>
    <w:tblPr>
      <w:tblLayout w:type="fixed"/>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797"/>
    <w:uiPriority w:val="99"/>
    <w:qFormat/>
    <w:tblPr>
      <w:tblLayout w:type="fixed"/>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797"/>
    <w:uiPriority w:val="99"/>
    <w:qFormat/>
    <w:tblPr>
      <w:tblLayout w:type="fixed"/>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797"/>
    <w:uiPriority w:val="99"/>
    <w:qFormat/>
    <w:tblPr>
      <w:tblLayout w:type="fixed"/>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List Table 2"/>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79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7" w:customStyle="1">
    <w:name w:val="List Table 2 - Accent 2"/>
    <w:basedOn w:val="7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8" w:customStyle="1">
    <w:name w:val="List Table 2 - Accent 3"/>
    <w:basedOn w:val="7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9" w:customStyle="1">
    <w:name w:val="List Table 2 - Accent 4"/>
    <w:basedOn w:val="7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0" w:customStyle="1">
    <w:name w:val="List Table 2 - Accent 5"/>
    <w:basedOn w:val="79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1" w:customStyle="1">
    <w:name w:val="List Table 2 - Accent 6"/>
    <w:basedOn w:val="7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2" w:customStyle="1">
    <w:name w:val="List Table 3"/>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79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4" w:customStyle="1">
    <w:name w:val="List Table 3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7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79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7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9" w:customStyle="1">
    <w:name w:val="List Table 4"/>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79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1" w:customStyle="1">
    <w:name w:val="List Table 4 - Accent 2"/>
    <w:basedOn w:val="7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2" w:customStyle="1">
    <w:name w:val="List Table 4 - Accent 3"/>
    <w:basedOn w:val="7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3" w:customStyle="1">
    <w:name w:val="List Table 4 - Accent 4"/>
    <w:basedOn w:val="7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4" w:customStyle="1">
    <w:name w:val="List Table 4 - Accent 5"/>
    <w:basedOn w:val="79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5" w:customStyle="1">
    <w:name w:val="List Table 4 - Accent 6"/>
    <w:basedOn w:val="7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6" w:customStyle="1">
    <w:name w:val="List Table 5 Dark"/>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79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7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7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7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79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7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basedOn w:val="797"/>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797"/>
    <w:uiPriority w:val="99"/>
    <w:qFormat/>
    <w:tblPr>
      <w:tblBorders>
        <w:top w:val="single" w:color="5B9BD5" w:themeColor="accent1" w:sz="4" w:space="0"/>
        <w:bottom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5" w:customStyle="1">
    <w:name w:val="List Table 6 Colorful - Accent 2"/>
    <w:basedOn w:val="797"/>
    <w:uiPriority w:val="99"/>
    <w:qFormat/>
    <w:tblPr>
      <w:tblBorders>
        <w:top w:val="single" w:color="F4B285" w:themeColor="accent2" w:themeTint="97" w:sz="4" w:space="0"/>
        <w:bottom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6" w:customStyle="1">
    <w:name w:val="List Table 6 Colorful - Accent 3"/>
    <w:basedOn w:val="797"/>
    <w:uiPriority w:val="99"/>
    <w:qFormat/>
    <w:tblPr>
      <w:tblBorders>
        <w:top w:val="single" w:color="C9C9C9" w:themeColor="accent3" w:themeTint="98" w:sz="4" w:space="0"/>
        <w:bottom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7" w:customStyle="1">
    <w:name w:val="List Table 6 Colorful - Accent 4"/>
    <w:basedOn w:val="797"/>
    <w:uiPriority w:val="99"/>
    <w:qFormat/>
    <w:tblPr>
      <w:tblBorders>
        <w:top w:val="single" w:color="FFD864" w:themeColor="accent4" w:themeTint="9A" w:sz="4" w:space="0"/>
        <w:bottom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8" w:customStyle="1">
    <w:name w:val="List Table 6 Colorful - Accent 5"/>
    <w:basedOn w:val="797"/>
    <w:uiPriority w:val="99"/>
    <w:qFormat/>
    <w:tblPr>
      <w:tblBorders>
        <w:top w:val="single" w:color="8EA9DB" w:themeColor="accent5" w:themeTint="9A" w:sz="4" w:space="0"/>
        <w:bottom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9" w:customStyle="1">
    <w:name w:val="List Table 6 Colorful - Accent 6"/>
    <w:basedOn w:val="797"/>
    <w:uiPriority w:val="99"/>
    <w:qFormat/>
    <w:tblPr>
      <w:tblBorders>
        <w:top w:val="single" w:color="A9D08E" w:themeColor="accent6" w:themeTint="98" w:sz="4" w:space="0"/>
        <w:bottom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0" w:customStyle="1">
    <w:name w:val="List Table 7 Colorful"/>
    <w:basedOn w:val="797"/>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797"/>
    <w:uiPriority w:val="99"/>
    <w:qFormat/>
    <w:tblPr>
      <w:tblBorders>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797"/>
    <w:uiPriority w:val="99"/>
    <w:qFormat/>
    <w:tblPr>
      <w:tblBorders>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797"/>
    <w:uiPriority w:val="99"/>
    <w:qFormat/>
    <w:tblPr>
      <w:tblBorders>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797"/>
    <w:uiPriority w:val="99"/>
    <w:qFormat/>
    <w:tblPr>
      <w:tblBorders>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797"/>
    <w:uiPriority w:val="99"/>
    <w:qFormat/>
    <w:tblPr>
      <w:tblBorders>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797"/>
    <w:uiPriority w:val="99"/>
    <w:qFormat/>
    <w:tblPr>
      <w:tblBorders>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9" w:customStyle="1">
    <w:name w:val="Lined - Accent 2"/>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Lined - Accent 3"/>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Lined - Accent 4"/>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Lined - Accent 5"/>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3" w:customStyle="1">
    <w:name w:val="Lined - Accent 6"/>
    <w:basedOn w:val="7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79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6" w:customStyle="1">
    <w:name w:val="Bordered &amp; Lined - Accent 2"/>
    <w:basedOn w:val="7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7" w:customStyle="1">
    <w:name w:val="Bordered &amp; Lined - Accent 3"/>
    <w:basedOn w:val="7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8" w:customStyle="1">
    <w:name w:val="Bordered &amp; Lined - Accent 4"/>
    <w:basedOn w:val="7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9" w:customStyle="1">
    <w:name w:val="Bordered &amp; Lined - Accent 5"/>
    <w:basedOn w:val="79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0" w:customStyle="1">
    <w:name w:val="Bordered &amp; Lined - Accent 6"/>
    <w:basedOn w:val="7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1"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3" w:customStyle="1">
    <w:name w:val="Bordered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4" w:customStyle="1">
    <w:name w:val="Bordered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5" w:customStyle="1">
    <w:name w:val="Bordered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6" w:customStyle="1">
    <w:name w:val="Bordered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7" w:customStyle="1">
    <w:name w:val="Bordered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8" w:customStyle="1">
    <w:name w:val="Footnote Text Char"/>
    <w:uiPriority w:val="99"/>
    <w:qFormat/>
    <w:rPr>
      <w:sz w:val="18"/>
    </w:rPr>
  </w:style>
  <w:style w:type="character" w:styleId="999" w:customStyle="1">
    <w:name w:val="尾注文本 Char"/>
    <w:link w:val="816"/>
    <w:uiPriority w:val="99"/>
    <w:qFormat/>
    <w:rPr>
      <w:sz w:val="20"/>
    </w:rPr>
  </w:style>
  <w:style w:type="paragraph" w:styleId="1000" w:customStyle="1">
    <w:name w:val="TOC 标题1"/>
    <w:uiPriority w:val="39"/>
    <w:unhideWhenUsed/>
    <w:qFormat/>
    <w:rPr>
      <w:rFonts w:ascii="Times New Roman" w:hAnsi="Times New Roman" w:eastAsia="宋体" w:cs="Times New Roman"/>
      <w:lang w:val="en-US" w:eastAsia="zh-CN" w:bidi="ar-SA"/>
    </w:rPr>
  </w:style>
  <w:style w:type="paragraph" w:styleId="1001" w:customStyle="1">
    <w:name w:val="p0"/>
    <w:basedOn w:val="786"/>
    <w:uiPriority w:val="0"/>
    <w:qFormat/>
    <w:pPr>
      <w:widowControl/>
    </w:pPr>
    <w:rPr>
      <w:szCs w:val="21"/>
    </w:rPr>
  </w:style>
  <w:style w:type="paragraph" w:styleId="1002">
    <w:name w:val="List Paragraph"/>
    <w:basedOn w:val="786"/>
    <w:uiPriority w:val="1"/>
    <w:qFormat/>
    <w:pPr>
      <w:ind w:firstLine="420"/>
    </w:pPr>
  </w:style>
  <w:style w:type="character" w:styleId="1003" w:customStyle="1">
    <w:name w:val="批注框文本 Char"/>
    <w:basedOn w:val="796"/>
    <w:link w:val="817"/>
    <w:uiPriority w:val="0"/>
    <w:qFormat/>
    <w:rPr>
      <w:rFonts w:ascii="Times New Roman" w:hAnsi="Times New Roman" w:eastAsia="宋体" w:cs="Times New Roman"/>
      <w:sz w:val="18"/>
      <w:szCs w:val="18"/>
    </w:rPr>
  </w:style>
  <w:style w:type="paragraph" w:styleId="100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05" w:customStyle="1">
    <w:name w:val="页脚 Char"/>
    <w:basedOn w:val="796"/>
    <w:link w:val="818"/>
    <w:uiPriority w:val="99"/>
    <w:qFormat/>
    <w:rPr>
      <w:rFonts w:ascii="Times New Roman" w:hAnsi="Times New Roman" w:eastAsia="宋体" w:cs="Times New Roman"/>
      <w:sz w:val="18"/>
      <w:szCs w:val="18"/>
    </w:rPr>
  </w:style>
  <w:style w:type="character" w:styleId="1006" w:customStyle="1">
    <w:name w:val="NormalCharacter"/>
    <w:uiPriority w:val="0"/>
    <w:semiHidden/>
    <w:qFormat/>
    <w:rPr>
      <w:sz w:val="28"/>
      <w:lang w:val="en-US" w:eastAsia="zh-CN" w:bidi="ar-SA"/>
    </w:rPr>
  </w:style>
  <w:style w:type="paragraph" w:styleId="1007" w:customStyle="1">
    <w:name w:val="179"/>
    <w:basedOn w:val="786"/>
    <w:uiPriority w:val="0"/>
    <w:qFormat/>
    <w:pPr>
      <w:ind w:firstLine="420"/>
      <w:jc w:val="left"/>
      <w:widowControl/>
    </w:pPr>
    <w:rPr>
      <w:rFonts w:ascii="宋体" w:hAnsi="宋体"/>
      <w:sz w:val="24"/>
    </w:rPr>
  </w:style>
  <w:style w:type="paragraph" w:styleId="100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09" w:customStyle="1">
    <w:name w:val="标准"/>
    <w:basedOn w:val="786"/>
    <w:uiPriority w:val="0"/>
    <w:qFormat/>
    <w:pPr>
      <w:ind w:firstLine="200"/>
      <w:spacing w:line="360" w:lineRule="auto"/>
    </w:pPr>
    <w:rPr>
      <w:rFonts w:cs="宋体"/>
      <w:sz w:val="20"/>
      <w:szCs w:val="20"/>
    </w:rPr>
  </w:style>
  <w:style w:type="character" w:styleId="1010" w:customStyle="1">
    <w:name w:val="批注文字 Char"/>
    <w:basedOn w:val="796"/>
    <w:link w:val="800"/>
    <w:uiPriority w:val="0"/>
    <w:semiHidden/>
    <w:qFormat/>
    <w:rPr>
      <w:rFonts w:ascii="Times New Roman" w:hAnsi="Times New Roman" w:eastAsia="宋体" w:cs="Times New Roman"/>
      <w:sz w:val="21"/>
      <w:szCs w:val="24"/>
    </w:rPr>
  </w:style>
  <w:style w:type="character" w:styleId="1011" w:customStyle="1">
    <w:name w:val="批注主题 Char"/>
    <w:basedOn w:val="1010"/>
    <w:link w:val="799"/>
    <w:uiPriority w:val="0"/>
    <w:semiHidden/>
    <w:qFormat/>
    <w:rPr>
      <w:rFonts w:ascii="Times New Roman" w:hAnsi="Times New Roman" w:eastAsia="宋体" w:cs="Times New Roman"/>
      <w:b/>
      <w:bCs/>
      <w:sz w:val="21"/>
      <w:szCs w:val="24"/>
    </w:rPr>
  </w:style>
  <w:style w:type="character" w:styleId="1012" w:customStyle="1">
    <w:name w:val="标题 2 Char"/>
    <w:basedOn w:val="796"/>
    <w:link w:val="788"/>
    <w:uiPriority w:val="9"/>
    <w:qFormat/>
    <w:rPr>
      <w:rFonts w:asciiTheme="majorHAnsi" w:hAnsiTheme="majorHAnsi" w:eastAsiaTheme="majorEastAsia" w:cstheme="majorBidi"/>
      <w:b/>
      <w:bCs/>
      <w:sz w:val="32"/>
      <w:szCs w:val="32"/>
    </w:rPr>
  </w:style>
  <w:style w:type="character" w:styleId="1013" w:customStyle="1">
    <w:name w:val="标题 3 Char"/>
    <w:basedOn w:val="796"/>
    <w:link w:val="789"/>
    <w:uiPriority w:val="9"/>
    <w:qFormat/>
    <w:rPr>
      <w:rFonts w:ascii="Times New Roman" w:hAnsi="Times New Roman" w:eastAsia="宋体" w:cs="Times New Roman"/>
      <w:b/>
      <w:bCs/>
      <w:sz w:val="32"/>
      <w:szCs w:val="32"/>
    </w:rPr>
  </w:style>
  <w:style w:type="character" w:styleId="1014" w:customStyle="1">
    <w:name w:val="标题 1 Char"/>
    <w:basedOn w:val="796"/>
    <w:link w:val="787"/>
    <w:uiPriority w:val="0"/>
    <w:qFormat/>
    <w:rPr>
      <w:rFonts w:ascii="Times New Roman" w:hAnsi="Times New Roman" w:eastAsia="新宋体" w:cs="Times New Roman"/>
      <w:b/>
      <w:bCs/>
      <w:sz w:val="30"/>
      <w:szCs w:val="44"/>
    </w:rPr>
  </w:style>
  <w:style w:type="character" w:styleId="1015" w:customStyle="1">
    <w:name w:val="页眉 Char"/>
    <w:basedOn w:val="796"/>
    <w:link w:val="819"/>
    <w:uiPriority w:val="99"/>
    <w:qFormat/>
    <w:rPr>
      <w:rFonts w:ascii="Times New Roman" w:hAnsi="Times New Roman" w:eastAsia="宋体" w:cs="Times New Roman"/>
      <w:sz w:val="18"/>
      <w:szCs w:val="18"/>
    </w:rPr>
  </w:style>
  <w:style w:type="character" w:styleId="1016" w:customStyle="1">
    <w:name w:val="正文文本 Char"/>
    <w:basedOn w:val="796"/>
    <w:link w:val="803"/>
    <w:uiPriority w:val="99"/>
    <w:qFormat/>
    <w:rPr>
      <w:rFonts w:ascii="Calibri" w:hAnsi="Calibri" w:eastAsia="宋体" w:cs="Times New Roman"/>
      <w:sz w:val="21"/>
      <w:szCs w:val="24"/>
    </w:rPr>
  </w:style>
  <w:style w:type="paragraph" w:styleId="1017" w:customStyle="1">
    <w:name w:val="_Style 11"/>
    <w:basedOn w:val="786"/>
    <w:next w:val="1002"/>
    <w:uiPriority w:val="34"/>
    <w:qFormat/>
    <w:pPr>
      <w:ind w:firstLine="420"/>
    </w:pPr>
    <w:rPr>
      <w:color w:val="000000"/>
      <w:szCs w:val="21"/>
    </w:rPr>
  </w:style>
  <w:style w:type="paragraph" w:styleId="1018" w:customStyle="1">
    <w:name w:val="目录 11"/>
    <w:basedOn w:val="786"/>
    <w:next w:val="786"/>
    <w:uiPriority w:val="0"/>
    <w:qFormat/>
    <w:pPr>
      <w:jc w:val="left"/>
      <w:spacing w:before="120" w:after="120"/>
      <w:widowControl/>
    </w:pPr>
    <w:rPr>
      <w:rFonts w:ascii="Calibri" w:hAnsi="Calibri" w:cs="Calibri"/>
      <w:b/>
      <w:bCs/>
      <w:caps/>
      <w:sz w:val="20"/>
      <w:szCs w:val="20"/>
    </w:rPr>
  </w:style>
  <w:style w:type="paragraph" w:styleId="1019" w:customStyle="1">
    <w:name w:val="BodyText1I2"/>
    <w:basedOn w:val="786"/>
    <w:uiPriority w:val="0"/>
    <w:qFormat/>
    <w:pPr>
      <w:ind w:firstLine="420"/>
      <w:spacing w:line="360" w:lineRule="auto"/>
      <w:widowControl/>
    </w:pPr>
    <w:rPr>
      <w:rFonts w:ascii="宋体" w:hAnsi="宋体" w:cstheme="minorBidi"/>
      <w:sz w:val="20"/>
      <w:szCs w:val="20"/>
    </w:rPr>
  </w:style>
  <w:style w:type="paragraph" w:styleId="1020" w:customStyle="1">
    <w:name w:val="UserStyle_133"/>
    <w:basedOn w:val="786"/>
    <w:uiPriority w:val="0"/>
    <w:qFormat/>
    <w:pPr>
      <w:widowControl/>
    </w:pPr>
    <w:rPr>
      <w:rFonts w:ascii="Tahoma" w:hAnsi="Tahoma" w:cstheme="minorBidi"/>
      <w:sz w:val="24"/>
    </w:rPr>
  </w:style>
  <w:style w:type="paragraph" w:styleId="1021" w:customStyle="1">
    <w:name w:val="AnnotationText"/>
    <w:basedOn w:val="786"/>
    <w:link w:val="1022"/>
    <w:uiPriority w:val="0"/>
    <w:qFormat/>
    <w:pPr>
      <w:jc w:val="left"/>
      <w:widowControl/>
    </w:pPr>
    <w:rPr>
      <w:rFonts w:cstheme="minorBidi"/>
    </w:rPr>
  </w:style>
  <w:style w:type="character" w:styleId="1022" w:customStyle="1">
    <w:name w:val="UserStyle_12"/>
    <w:link w:val="1021"/>
    <w:uiPriority w:val="0"/>
    <w:qFormat/>
    <w:rPr>
      <w:rFonts w:ascii="Times New Roman" w:hAnsi="Times New Roman" w:eastAsia="宋体"/>
      <w:sz w:val="21"/>
      <w:szCs w:val="24"/>
    </w:rPr>
  </w:style>
  <w:style w:type="paragraph" w:styleId="1023"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1024" w:customStyle="1">
    <w:name w:val="*正文-表格"/>
    <w:basedOn w:val="786"/>
    <w:uiPriority w:val="0"/>
    <w:qFormat/>
    <w:rPr>
      <w:sz w:val="24"/>
      <w:szCs w:val="20"/>
    </w:rPr>
  </w:style>
  <w:style w:type="character" w:styleId="1025" w:customStyle="1">
    <w:name w:val="font21"/>
    <w:basedOn w:val="796"/>
    <w:uiPriority w:val="0"/>
    <w:qFormat/>
    <w:rPr>
      <w:rFonts w:hint="eastAsia" w:ascii="宋体" w:hAnsi="宋体" w:eastAsia="宋体" w:cs="宋体"/>
      <w:b/>
      <w:bCs/>
      <w:color w:val="000000"/>
      <w:sz w:val="28"/>
      <w:szCs w:val="28"/>
      <w:u w:val="none"/>
    </w:rPr>
  </w:style>
  <w:style w:type="paragraph" w:styleId="1026" w:customStyle="1">
    <w:name w:val="标题 5（有编号）（绿盟科技）"/>
    <w:basedOn w:val="786"/>
    <w:next w:val="102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27"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28" w:customStyle="1">
    <w:name w:val="投标文件正文"/>
    <w:basedOn w:val="786"/>
    <w:uiPriority w:val="0"/>
    <w:qFormat/>
    <w:pPr>
      <w:ind w:firstLine="200"/>
      <w:spacing w:before="40" w:after="40" w:line="400" w:lineRule="exact"/>
    </w:pPr>
    <w:rPr>
      <w:sz w:val="24"/>
    </w:rPr>
  </w:style>
  <w:style w:type="paragraph" w:styleId="1029" w:customStyle="1">
    <w:name w:val="标题 21"/>
    <w:basedOn w:val="786"/>
    <w:next w:val="786"/>
    <w:uiPriority w:val="0"/>
    <w:qFormat/>
    <w:pPr>
      <w:jc w:val="left"/>
      <w:keepLines/>
      <w:keepNext/>
      <w:spacing w:before="50"/>
      <w:tabs>
        <w:tab w:val="left" w:pos="0" w:leader="none"/>
      </w:tabs>
    </w:pPr>
    <w:rPr>
      <w:rFonts w:ascii="Arial" w:hAnsi="Arial" w:eastAsia="黑体"/>
      <w:sz w:val="32"/>
      <w:szCs w:val="20"/>
    </w:rPr>
  </w:style>
  <w:style w:type="paragraph" w:styleId="1030" w:customStyle="1">
    <w:name w:val="BodyTextIndent"/>
    <w:basedOn w:val="786"/>
    <w:next w:val="1031"/>
    <w:uiPriority w:val="0"/>
    <w:qFormat/>
    <w:pPr>
      <w:ind w:left="420"/>
      <w:spacing w:after="120"/>
    </w:pPr>
  </w:style>
  <w:style w:type="paragraph" w:styleId="1031" w:customStyle="1">
    <w:name w:val="EnvelopeReturn"/>
    <w:basedOn w:val="786"/>
    <w:uiPriority w:val="0"/>
    <w:qFormat/>
    <w:rPr>
      <w:rFonts w:ascii="Arial" w:hAnsi="Arial"/>
    </w:rPr>
  </w:style>
  <w:style w:type="paragraph" w:styleId="1032" w:customStyle="1">
    <w:name w:val="Table Paragraph"/>
    <w:basedOn w:val="786"/>
    <w:uiPriority w:val="1"/>
    <w:qFormat/>
    <w:pPr>
      <w:ind w:left="107"/>
    </w:pPr>
    <w:rPr>
      <w:rFonts w:ascii="宋体" w:hAnsi="宋体" w:cs="宋体"/>
    </w:rPr>
  </w:style>
  <w:style w:type="paragraph" w:styleId="1033" w:customStyle="1">
    <w:name w:val="列出段落1"/>
    <w:basedOn w:val="786"/>
    <w:uiPriority w:val="34"/>
    <w:qFormat/>
    <w:pPr>
      <w:ind w:left="480"/>
      <w:jc w:val="left"/>
    </w:pPr>
    <w:rPr>
      <w:rFonts w:ascii="Calibri" w:hAnsi="Calibri" w:eastAsia="PMingLiU"/>
      <w:sz w:val="24"/>
      <w:szCs w:val="20"/>
      <w:lang w:eastAsia="zh-TW"/>
    </w:rPr>
  </w:style>
  <w:style w:type="paragraph" w:styleId="1034"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035" w:customStyle="1">
    <w:name w:val="font51"/>
    <w:basedOn w:val="796"/>
    <w:uiPriority w:val="0"/>
    <w:qFormat/>
    <w:rPr>
      <w:rFonts w:hint="eastAsia" w:ascii="微软雅黑" w:hAnsi="微软雅黑" w:eastAsia="微软雅黑" w:cs="微软雅黑"/>
      <w:color w:val="000000"/>
      <w:sz w:val="16"/>
      <w:szCs w:val="16"/>
      <w:u w:val="none"/>
    </w:rPr>
  </w:style>
  <w:style w:type="character" w:styleId="1036" w:customStyle="1">
    <w:name w:val="font01"/>
    <w:basedOn w:val="796"/>
    <w:uiPriority w:val="0"/>
    <w:qFormat/>
    <w:rPr>
      <w:rFonts w:hint="eastAsia" w:ascii="微软雅黑" w:hAnsi="微软雅黑" w:eastAsia="微软雅黑" w:cs="微软雅黑"/>
      <w:color w:val="000000"/>
      <w:sz w:val="16"/>
      <w:szCs w:val="16"/>
      <w:u w:val="none"/>
    </w:rPr>
  </w:style>
  <w:style w:type="character" w:styleId="1037" w:customStyle="1">
    <w:name w:val="font31"/>
    <w:basedOn w:val="796"/>
    <w:uiPriority w:val="0"/>
    <w:qFormat/>
    <w:rPr>
      <w:rFonts w:hint="eastAsia" w:ascii="微软雅黑" w:hAnsi="微软雅黑" w:eastAsia="微软雅黑" w:cs="微软雅黑"/>
      <w:color w:val="000000"/>
      <w:sz w:val="16"/>
      <w:szCs w:val="16"/>
      <w:u w:val="none"/>
    </w:rPr>
  </w:style>
  <w:style w:type="character" w:styleId="1038" w:customStyle="1">
    <w:name w:val="font41"/>
    <w:basedOn w:val="796"/>
    <w:uiPriority w:val="0"/>
    <w:qFormat/>
    <w:rPr>
      <w:rFonts w:hint="eastAsia" w:ascii="宋体" w:hAnsi="宋体" w:eastAsia="宋体" w:cs="宋体"/>
      <w:color w:val="000000"/>
      <w:sz w:val="22"/>
      <w:szCs w:val="22"/>
      <w:u w:val="none"/>
    </w:rPr>
  </w:style>
  <w:style w:type="character" w:styleId="1039" w:customStyle="1">
    <w:name w:val="font61"/>
    <w:basedOn w:val="796"/>
    <w:uiPriority w:val="0"/>
    <w:qFormat/>
    <w:rPr>
      <w:rFonts w:hint="eastAsia" w:ascii="宋体" w:hAnsi="宋体" w:eastAsia="宋体" w:cs="宋体"/>
      <w:color w:val="000000"/>
      <w:sz w:val="20"/>
      <w:szCs w:val="20"/>
      <w:u w:val="none"/>
    </w:rPr>
  </w:style>
  <w:style w:type="character" w:styleId="1040" w:customStyle="1">
    <w:name w:val="font11"/>
    <w:basedOn w:val="796"/>
    <w:uiPriority w:val="0"/>
    <w:qFormat/>
    <w:rPr>
      <w:rFonts w:hint="eastAsia" w:ascii="宋体" w:hAnsi="宋体" w:eastAsia="宋体" w:cs="宋体"/>
      <w:color w:val="000000"/>
      <w:sz w:val="20"/>
      <w:szCs w:val="20"/>
      <w:u w:val="none"/>
    </w:rPr>
  </w:style>
  <w:style w:type="character" w:styleId="1041" w:customStyle="1">
    <w:name w:val="纯文本 Char"/>
    <w:basedOn w:val="796"/>
    <w:link w:val="813"/>
    <w:uiPriority w:val="0"/>
    <w:qFormat/>
    <w:rPr>
      <w:rFonts w:ascii="宋体" w:hAnsi="Courier New"/>
      <w:sz w:val="20"/>
      <w:szCs w:val="20"/>
    </w:rPr>
  </w:style>
  <w:style w:type="paragraph" w:styleId="1042" w:customStyle="1">
    <w:name w:val="正文111"/>
    <w:next w:val="786"/>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043" w:customStyle="1">
    <w:name w:val="目录 111"/>
    <w:basedOn w:val="1042"/>
    <w:next w:val="1042"/>
    <w:uiPriority w:val="0"/>
    <w:qFormat/>
    <w:pPr>
      <w:jc w:val="left"/>
      <w:spacing w:after="100" w:line="259" w:lineRule="auto"/>
      <w:widowControl/>
    </w:pPr>
    <w:rPr>
      <w:rFonts w:ascii="Calibri" w:hAnsi="Calibri"/>
      <w:sz w:val="22"/>
      <w:szCs w:val="22"/>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5C8A0B6-668F-45C9-83E5-6C79672E1311}"/>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234</cp:revision>
  <dcterms:created xsi:type="dcterms:W3CDTF">2021-06-29T06:28:00Z</dcterms:created>
  <dcterms:modified xsi:type="dcterms:W3CDTF">2024-05-23T10:08:28Z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43FDC9597C35441886CDC2582AAED1A7</vt:lpwstr>
  </property>
</Properties>
</file>