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center"/>
        <w:rPr>
          <w:rFonts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872"/>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2"/>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基础信息化系统建设项目（一期）工程软件测试服务等</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2024年11月5日</w:t>
      </w:r>
      <w:r>
        <w:rPr>
          <w:rFonts w:hint="eastAsia" w:ascii="宋体" w:hAnsi="宋体"/>
          <w:color w:val="000000"/>
          <w:sz w:val="24"/>
          <w:szCs w:val="24"/>
          <w:highlight w:val="none"/>
          <w:u w:val="single"/>
          <w:lang w:val="en-US" w:eastAsia="zh-CN"/>
        </w:rPr>
        <w:t xml:space="preserve">14</w:t>
      </w:r>
      <w:r>
        <w:rPr>
          <w:rFonts w:hint="eastAsia" w:ascii="宋体" w:hAnsi="宋体"/>
          <w:color w:val="000000"/>
          <w:sz w:val="24"/>
          <w:szCs w:val="24"/>
          <w:highlight w:val="none"/>
          <w:u w:val="single"/>
          <w:lang w:eastAsia="zh-CN"/>
        </w:rPr>
        <w:t xml:space="preserve">点00分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2"/>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2"/>
        <w:ind w:firstLine="480"/>
        <w:rPr>
          <w:rFonts w:hint="eastAsia" w:ascii="宋体" w:hAnsi="宋体" w:eastAsia="宋体" w:cs="宋体"/>
          <w:color w:val="000000"/>
          <w:sz w:val="24"/>
          <w:szCs w:val="24"/>
          <w:highlight w:val="none"/>
          <w:lang w:eastAsia="zh-CN"/>
        </w:rPr>
      </w:pPr>
      <w:r/>
      <w:bookmarkEnd w:id="3"/>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JSZC-320585-SZWK-G2024-0317</w:t>
      </w:r>
      <w:r>
        <w:rPr>
          <w:rFonts w:hint="eastAsia" w:ascii="宋体" w:hAnsi="宋体" w:eastAsia="宋体" w:cs="宋体"/>
          <w:color w:val="000000"/>
          <w:sz w:val="24"/>
          <w:szCs w:val="24"/>
          <w:highlight w:val="none"/>
          <w:lang w:eastAsia="zh-CN"/>
        </w:rPr>
      </w:r>
      <w:r/>
    </w:p>
    <w:p>
      <w:pPr>
        <w:pStyle w:val="872"/>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基础信息化系统建设项目（一期）工程软件测试服务等</w:t>
      </w:r>
      <w:r>
        <w:rPr>
          <w:rFonts w:hint="eastAsia" w:ascii="宋体" w:hAnsi="宋体" w:eastAsia="宋体" w:cs="宋体"/>
          <w:color w:val="000000"/>
          <w:sz w:val="24"/>
          <w:szCs w:val="24"/>
          <w:highlight w:val="none"/>
          <w:lang w:eastAsia="zh-CN"/>
        </w:rPr>
      </w:r>
      <w:r/>
    </w:p>
    <w:p>
      <w:pPr>
        <w:pStyle w:val="87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及最高限价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第一标段：软件测试服务65.5380万元</w:t>
      </w:r>
      <w:r>
        <w:rPr>
          <w:rFonts w:ascii="宋体" w:hAnsi="宋体" w:eastAsia="宋体" w:cs="宋体"/>
          <w:color w:val="000000"/>
          <w:sz w:val="24"/>
          <w:szCs w:val="24"/>
          <w:highlight w:val="none"/>
          <w:lang w:val="en-US" w:eastAsia="zh-CN"/>
        </w:rPr>
      </w:r>
      <w:r/>
    </w:p>
    <w:p>
      <w:pPr>
        <w:pStyle w:val="872"/>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第二标段：安全测试服务65.5380万元</w:t>
      </w:r>
      <w:r>
        <w:rPr>
          <w:rFonts w:ascii="宋体" w:hAnsi="宋体" w:eastAsia="宋体" w:cs="宋体"/>
          <w:color w:val="000000"/>
          <w:sz w:val="24"/>
          <w:szCs w:val="24"/>
          <w:highlight w:val="none"/>
          <w:lang w:val="en-US" w:eastAsia="zh-CN"/>
        </w:rPr>
      </w:r>
      <w:r/>
    </w:p>
    <w:p>
      <w:pPr>
        <w:pStyle w:val="872"/>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第三标段：等级保护测评服务120.00万元</w:t>
      </w:r>
      <w:r>
        <w:rPr>
          <w:rFonts w:ascii="宋体" w:hAnsi="宋体" w:eastAsia="宋体" w:cs="宋体"/>
          <w:color w:val="000000"/>
          <w:sz w:val="24"/>
          <w:szCs w:val="24"/>
          <w:highlight w:val="none"/>
          <w:lang w:val="en-US" w:eastAsia="zh-CN"/>
        </w:rPr>
      </w:r>
      <w:r/>
    </w:p>
    <w:p>
      <w:pPr>
        <w:pStyle w:val="872"/>
        <w:ind w:firstLine="480"/>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本项目分</w:t>
      </w:r>
      <w:r>
        <w:rPr>
          <w:rFonts w:hint="eastAsia" w:ascii="宋体" w:hAnsi="宋体" w:eastAsia="宋体" w:cs="宋体"/>
          <w:color w:val="000000"/>
          <w:sz w:val="24"/>
          <w:szCs w:val="24"/>
          <w:highlight w:val="none"/>
          <w:u w:val="single"/>
          <w:lang w:val="en-US" w:eastAsia="zh-CN"/>
        </w:rPr>
        <w:t xml:space="preserve">三</w:t>
      </w:r>
      <w:r>
        <w:rPr>
          <w:rFonts w:hint="eastAsia" w:ascii="宋体" w:hAnsi="宋体" w:eastAsia="宋体" w:cs="宋体"/>
          <w:color w:val="000000"/>
          <w:sz w:val="24"/>
          <w:szCs w:val="24"/>
          <w:highlight w:val="none"/>
          <w:u w:val="single"/>
        </w:rPr>
        <w:t xml:space="preserve">个标段，按照标段号顺序开标，先开标第一标段，后开标第二标段</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依次类推</w:t>
      </w:r>
      <w:r>
        <w:rPr>
          <w:rFonts w:hint="eastAsia" w:ascii="宋体" w:hAnsi="宋体" w:eastAsia="宋体" w:cs="宋体"/>
          <w:color w:val="000000"/>
          <w:sz w:val="24"/>
          <w:szCs w:val="24"/>
          <w:highlight w:val="none"/>
          <w:u w:val="single"/>
        </w:rPr>
        <w:t xml:space="preserve">。每个标段中标数量：1家。已在前标段中标的投标人不具备后标段的得标权。</w:t>
      </w:r>
      <w:r>
        <w:rPr>
          <w:rFonts w:ascii="宋体" w:hAnsi="宋体" w:eastAsia="宋体" w:cs="宋体"/>
          <w:color w:val="000000"/>
          <w:sz w:val="24"/>
          <w:szCs w:val="24"/>
          <w:highlight w:val="none"/>
          <w:u w:val="single"/>
          <w:lang w:val="en-US" w:eastAsia="zh-CN"/>
        </w:rPr>
      </w:r>
      <w:r/>
    </w:p>
    <w:p>
      <w:pPr>
        <w:pStyle w:val="872"/>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4、采购需求的简要说明：</w:t>
      </w:r>
      <w:r>
        <w:rPr>
          <w:rFonts w:hint="eastAsia" w:ascii="宋体" w:hAnsi="宋体" w:eastAsia="宋体" w:cs="宋体"/>
          <w:color w:val="000000"/>
          <w:sz w:val="24"/>
          <w:szCs w:val="24"/>
          <w:highlight w:val="none"/>
          <w:lang w:val="en-US" w:eastAsia="zh-CN"/>
        </w:rPr>
      </w:r>
      <w:r/>
    </w:p>
    <w:p>
      <w:pPr>
        <w:pStyle w:val="872"/>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标段：按照软件测试标准规范以及采购人需求，对太仓市娄江新城医院基础信息化系统建设项目（一期）软件系统提供软件测试服务，提升财政资金使用科学性合理性，确保业务系统软件开发质量符合验收标准。</w:t>
      </w:r>
      <w:r>
        <w:rPr>
          <w:rFonts w:hint="eastAsia" w:ascii="宋体" w:hAnsi="宋体" w:eastAsia="宋体" w:cs="宋体"/>
          <w:color w:val="000000"/>
          <w:sz w:val="24"/>
          <w:szCs w:val="24"/>
          <w:highlight w:val="none"/>
          <w:lang w:val="en-US" w:eastAsia="zh-CN"/>
        </w:rPr>
      </w:r>
      <w:r/>
    </w:p>
    <w:p>
      <w:pPr>
        <w:pStyle w:val="872"/>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color w:val="000000"/>
          <w:sz w:val="24"/>
          <w:szCs w:val="24"/>
          <w:highlight w:val="none"/>
        </w:rPr>
        <w:t xml:space="preserve">按照</w:t>
      </w:r>
      <w:r>
        <w:rPr>
          <w:rFonts w:hint="eastAsia" w:ascii="宋体" w:hAnsi="宋体"/>
          <w:color w:val="000000"/>
          <w:sz w:val="24"/>
          <w:szCs w:val="24"/>
          <w:highlight w:val="none"/>
          <w:lang w:eastAsia="zh-CN"/>
        </w:rPr>
        <w:t xml:space="preserve">安全测评</w:t>
      </w:r>
      <w:r>
        <w:rPr>
          <w:rFonts w:hint="eastAsia" w:ascii="宋体" w:hAnsi="宋体"/>
          <w:color w:val="000000"/>
          <w:sz w:val="24"/>
          <w:szCs w:val="24"/>
          <w:highlight w:val="none"/>
        </w:rPr>
        <w:t xml:space="preserve">标准规范以及采购人需求，对</w:t>
      </w:r>
      <w:r>
        <w:rPr>
          <w:rFonts w:hint="eastAsia" w:ascii="宋体" w:hAnsi="宋体"/>
          <w:color w:val="000000"/>
          <w:sz w:val="24"/>
          <w:szCs w:val="24"/>
          <w:highlight w:val="none"/>
          <w:lang w:eastAsia="zh-CN"/>
        </w:rPr>
        <w:t xml:space="preserve">太仓市娄江新城医院基础信息化系统建设项目（一期）</w:t>
      </w:r>
      <w:r>
        <w:rPr>
          <w:rFonts w:hint="eastAsia" w:ascii="宋体" w:hAnsi="宋体"/>
          <w:color w:val="000000"/>
          <w:sz w:val="24"/>
          <w:szCs w:val="24"/>
          <w:highlight w:val="none"/>
          <w:lang w:val="en-US" w:eastAsia="zh-CN"/>
        </w:rPr>
        <w:t xml:space="preserve">软件系统</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安全测评</w:t>
      </w:r>
      <w:r>
        <w:rPr>
          <w:rFonts w:hint="eastAsia" w:ascii="宋体" w:hAnsi="宋体"/>
          <w:color w:val="000000"/>
          <w:sz w:val="24"/>
          <w:szCs w:val="24"/>
          <w:highlight w:val="none"/>
        </w:rPr>
        <w:t xml:space="preserve">服务，提升财政资金使用科学性合理性，确保业务系统软件开发质量符合验收标准。</w:t>
      </w:r>
      <w:r>
        <w:rPr>
          <w:rFonts w:hint="eastAsia" w:ascii="宋体" w:hAnsi="宋体" w:eastAsia="宋体" w:cs="宋体"/>
          <w:color w:val="000000"/>
          <w:sz w:val="24"/>
          <w:szCs w:val="24"/>
          <w:highlight w:val="none"/>
          <w:lang w:val="en-US" w:eastAsia="zh-CN"/>
        </w:rPr>
      </w:r>
      <w:r/>
    </w:p>
    <w:p>
      <w:pPr>
        <w:pStyle w:val="872"/>
        <w:ind w:firstLine="48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第三标段：按照</w:t>
      </w:r>
      <w:r>
        <w:rPr>
          <w:rFonts w:hint="eastAsia" w:ascii="宋体" w:hAnsi="宋体" w:eastAsia="宋体" w:cs="Times New Roman"/>
          <w:color w:val="000000"/>
          <w:sz w:val="24"/>
          <w:szCs w:val="24"/>
          <w:highlight w:val="none"/>
          <w:lang w:eastAsia="zh-CN"/>
        </w:rPr>
        <w:t xml:space="preserve">网络安全等级保护测评</w:t>
      </w:r>
      <w:r>
        <w:rPr>
          <w:rFonts w:hint="eastAsia" w:ascii="宋体" w:hAnsi="宋体" w:eastAsia="宋体" w:cs="Times New Roman"/>
          <w:color w:val="000000"/>
          <w:sz w:val="24"/>
          <w:szCs w:val="24"/>
          <w:highlight w:val="none"/>
          <w:lang w:val="en-US" w:eastAsia="zh-CN"/>
        </w:rPr>
        <w:t xml:space="preserve">标准规范</w:t>
      </w:r>
      <w:r>
        <w:rPr>
          <w:rFonts w:hint="eastAsia" w:ascii="宋体" w:hAnsi="宋体" w:eastAsia="宋体" w:cs="Times New Roman"/>
          <w:color w:val="000000"/>
          <w:sz w:val="24"/>
          <w:szCs w:val="24"/>
          <w:highlight w:val="none"/>
          <w:lang w:eastAsia="zh-CN"/>
        </w:rPr>
        <w:t xml:space="preserve">以及采购人需求，</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太仓市娄江新城医院基础信息化系统建设项目（一期）</w:t>
      </w:r>
      <w:r>
        <w:rPr>
          <w:rFonts w:hint="eastAsia" w:ascii="宋体" w:hAnsi="宋体"/>
          <w:color w:val="000000"/>
          <w:sz w:val="24"/>
          <w:szCs w:val="24"/>
          <w:highlight w:val="none"/>
          <w:lang w:val="en-US" w:eastAsia="zh-CN"/>
        </w:rPr>
        <w:t xml:space="preserve">软件系统</w:t>
      </w:r>
      <w:r>
        <w:rPr>
          <w:rFonts w:hint="eastAsia" w:ascii="宋体" w:hAnsi="宋体"/>
          <w:color w:val="000000"/>
          <w:sz w:val="24"/>
          <w:szCs w:val="24"/>
          <w:highlight w:val="none"/>
        </w:rPr>
        <w:t xml:space="preserve">提供</w:t>
      </w:r>
      <w:r>
        <w:rPr>
          <w:rFonts w:hint="eastAsia" w:ascii="宋体" w:hAnsi="宋体" w:eastAsia="宋体" w:cs="Times New Roman"/>
          <w:color w:val="000000"/>
          <w:sz w:val="24"/>
          <w:szCs w:val="24"/>
          <w:highlight w:val="none"/>
          <w:lang w:eastAsia="zh-CN"/>
        </w:rPr>
        <w:t xml:space="preserve">网络安全等级保护测评</w:t>
      </w:r>
      <w:r>
        <w:rPr>
          <w:rFonts w:hint="eastAsia" w:ascii="宋体" w:hAnsi="宋体"/>
          <w:color w:val="000000"/>
          <w:sz w:val="24"/>
          <w:szCs w:val="24"/>
          <w:highlight w:val="none"/>
        </w:rPr>
        <w:t xml:space="preserve">服</w:t>
      </w:r>
      <w:r>
        <w:rPr>
          <w:rFonts w:hint="eastAsia" w:ascii="宋体" w:hAnsi="宋体" w:eastAsia="宋体" w:cs="宋体"/>
          <w:color w:val="000000"/>
          <w:sz w:val="24"/>
          <w:szCs w:val="24"/>
          <w:highlight w:val="none"/>
          <w:lang w:val="en-US" w:eastAsia="zh-CN"/>
        </w:rPr>
        <w:t xml:space="preserve">务。全面提升重要信息系统的网络安全防护水平，保障系统的安全、高效、稳定运行。</w:t>
      </w:r>
      <w:r>
        <w:rPr>
          <w:rFonts w:ascii="宋体" w:hAnsi="宋体" w:eastAsia="宋体" w:cs="Times New Roman"/>
          <w:color w:val="000000"/>
          <w:sz w:val="24"/>
          <w:szCs w:val="24"/>
          <w:highlight w:val="none"/>
          <w:lang w:val="en-US" w:eastAsia="zh-CN"/>
        </w:rPr>
      </w:r>
      <w:r/>
    </w:p>
    <w:p>
      <w:pPr>
        <w:pStyle w:val="87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（1）服务周期：</w:t>
      </w:r>
      <w:r>
        <w:rPr>
          <w:rFonts w:hint="eastAsia" w:ascii="宋体" w:hAnsi="宋体" w:cs="宋体"/>
          <w:color w:val="000000"/>
          <w:sz w:val="24"/>
          <w:szCs w:val="24"/>
          <w:highlight w:val="none"/>
        </w:rPr>
      </w:r>
      <w:r/>
    </w:p>
    <w:p>
      <w:pPr>
        <w:pStyle w:val="87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第一和第二标段：</w:t>
      </w:r>
      <w:r>
        <w:rPr>
          <w:rFonts w:hint="eastAsia" w:ascii="宋体" w:hAnsi="宋体" w:eastAsia="宋体" w:cs="宋体"/>
          <w:color w:val="000000"/>
          <w:sz w:val="24"/>
          <w:szCs w:val="24"/>
          <w:highlight w:val="none"/>
        </w:rPr>
        <w:t xml:space="preserve">自项目启动至项目最终验收合格12个月内完成</w:t>
      </w:r>
      <w:r>
        <w:rPr>
          <w:rFonts w:hint="eastAsia" w:ascii="宋体" w:hAnsi="宋体" w:eastAsia="宋体" w:cs="宋体"/>
          <w:color w:val="000000"/>
          <w:sz w:val="24"/>
          <w:szCs w:val="24"/>
          <w:highlight w:val="none"/>
          <w:lang w:val="en-US" w:eastAsia="zh-CN"/>
        </w:rPr>
        <w:t xml:space="preserve">测试报告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第三标段：自项目启动至项目最终验收合格36个月内完成。</w:t>
      </w:r>
      <w:r>
        <w:rPr>
          <w:rFonts w:hint="eastAsia" w:ascii="宋体" w:hAnsi="宋体" w:eastAsia="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）验收标准：采购方根据采购文件要求进行质量验收。</w:t>
      </w:r>
      <w:r>
        <w:rPr>
          <w:rFonts w:hint="eastAsia" w:ascii="宋体" w:hAnsi="宋体" w:cs="宋体"/>
          <w:color w:val="000000"/>
          <w:sz w:val="24"/>
          <w:szCs w:val="24"/>
          <w:highlight w:val="none"/>
        </w:rPr>
      </w:r>
      <w:r/>
    </w:p>
    <w:p>
      <w:pPr>
        <w:pStyle w:val="872"/>
        <w:ind w:firstLine="480"/>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6、本项目不接受联合体投标。</w:t>
      </w:r>
      <w:r>
        <w:rPr>
          <w:rFonts w:hint="eastAsia" w:ascii="宋体" w:hAnsi="宋体" w:cs="宋体"/>
          <w:b/>
          <w:bCs/>
          <w:color w:val="000000"/>
          <w:sz w:val="24"/>
          <w:szCs w:val="24"/>
          <w:highlight w:val="none"/>
        </w:rPr>
      </w:r>
      <w:r/>
    </w:p>
    <w:p>
      <w:pPr>
        <w:pStyle w:val="872"/>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满足《中华人民共和国政府采购法》第二十二条规定，即：</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hint="eastAsia" w:ascii="宋体" w:hAnsi="宋体" w:cs="宋体"/>
          <w:color w:val="000000"/>
          <w:sz w:val="24"/>
          <w:szCs w:val="24"/>
          <w:highlight w:val="none"/>
        </w:rPr>
      </w:r>
      <w:r/>
    </w:p>
    <w:p>
      <w:pPr>
        <w:pStyle w:val="872"/>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r>
      <w:r/>
    </w:p>
    <w:p>
      <w:pPr>
        <w:pStyle w:val="872"/>
        <w:numPr>
          <w:ilvl w:val="0"/>
          <w:numId w:val="0"/>
        </w:numPr>
        <w:ind w:firstLine="240"/>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本项目专门面向中小企业采购（</w:t>
      </w:r>
      <w:r>
        <w:rPr>
          <w:rFonts w:hint="eastAsia" w:ascii="宋体" w:hAnsi="宋体" w:eastAsia="宋体" w:cs="宋体"/>
          <w:color w:val="000000"/>
          <w:sz w:val="24"/>
          <w:szCs w:val="24"/>
          <w:highlight w:val="none"/>
          <w:u w:val="single"/>
          <w:lang w:val="en-US" w:eastAsia="zh-CN"/>
        </w:rPr>
        <w:t xml:space="preserve">投标</w:t>
      </w:r>
      <w:r>
        <w:rPr>
          <w:rFonts w:hint="eastAsia" w:ascii="宋体" w:hAnsi="宋体" w:eastAsia="宋体" w:cs="宋体"/>
          <w:color w:val="000000"/>
          <w:sz w:val="24"/>
          <w:szCs w:val="24"/>
          <w:highlight w:val="none"/>
          <w:u w:val="single"/>
        </w:rPr>
        <w:t xml:space="preserve">单位必须为中小微企业或残疾人福利性单位或监狱企业，并在</w:t>
      </w:r>
      <w:r>
        <w:rPr>
          <w:rFonts w:hint="eastAsia" w:ascii="宋体" w:hAnsi="宋体" w:eastAsia="宋体" w:cs="宋体"/>
          <w:color w:val="000000"/>
          <w:sz w:val="24"/>
          <w:szCs w:val="24"/>
          <w:highlight w:val="none"/>
          <w:u w:val="single"/>
          <w:lang w:val="en-US" w:eastAsia="zh-CN"/>
        </w:rPr>
        <w:t xml:space="preserve">投标</w:t>
      </w:r>
      <w:r>
        <w:rPr>
          <w:rFonts w:hint="eastAsia" w:ascii="宋体" w:hAnsi="宋体" w:eastAsia="宋体" w:cs="宋体"/>
          <w:color w:val="000000"/>
          <w:sz w:val="24"/>
          <w:szCs w:val="24"/>
          <w:highlight w:val="none"/>
          <w:u w:val="single"/>
        </w:rPr>
        <w:t xml:space="preserve">文件中提供相关声明函或监狱企业证明文件，否则为无效投标），所属行业为</w:t>
      </w:r>
      <w:r>
        <w:rPr>
          <w:rFonts w:hint="eastAsia" w:ascii="宋体" w:hAnsi="宋体" w:eastAsia="宋体" w:cs="宋体"/>
          <w:color w:val="000000"/>
          <w:sz w:val="24"/>
          <w:szCs w:val="24"/>
          <w:highlight w:val="none"/>
          <w:u w:val="single"/>
          <w:lang w:eastAsia="zh-CN"/>
        </w:rPr>
        <w:t xml:space="preserve">软件和信息技术服务业</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872"/>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3、</w:t>
      </w:r>
      <w:r>
        <w:rPr>
          <w:rFonts w:hint="eastAsia" w:ascii="宋体" w:hAnsi="宋体" w:cs="宋体"/>
          <w:color w:val="000000"/>
          <w:sz w:val="24"/>
          <w:szCs w:val="24"/>
          <w:highlight w:val="none"/>
        </w:rPr>
        <w:t xml:space="preserve">本项目的特定资格要求：</w:t>
      </w:r>
      <w:r>
        <w:rPr>
          <w:rFonts w:hint="eastAsia" w:ascii="宋体" w:hAnsi="宋体" w:cs="宋体"/>
          <w:color w:val="000000"/>
          <w:sz w:val="24"/>
          <w:szCs w:val="24"/>
          <w:highlight w:val="none"/>
        </w:rPr>
      </w:r>
      <w:r/>
    </w:p>
    <w:p>
      <w:pPr>
        <w:pStyle w:val="872"/>
        <w:numPr>
          <w:ilvl w:val="0"/>
          <w:numId w:val="0"/>
        </w:numPr>
        <w:ind w:firstLine="480"/>
        <w:rPr>
          <w:rFonts w:hint="eastAsia" w:ascii="宋体" w:hAnsi="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第一标段：投标人具有市场监督管理部门颁发的CMA检验检测机构资质证书</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u w:val="none"/>
        </w:rPr>
      </w:r>
      <w:r/>
    </w:p>
    <w:p>
      <w:pPr>
        <w:pStyle w:val="872"/>
        <w:ind w:firstLine="48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第二标段：</w:t>
      </w:r>
      <w:r>
        <w:rPr>
          <w:rFonts w:hint="eastAsia" w:ascii="宋体" w:hAnsi="宋体" w:eastAsia="宋体" w:cs="宋体"/>
          <w:color w:val="000000"/>
          <w:sz w:val="24"/>
          <w:szCs w:val="24"/>
          <w:highlight w:val="none"/>
          <w:u w:val="none"/>
          <w:lang w:val="en-US" w:eastAsia="zh-CN"/>
        </w:rPr>
        <w:t xml:space="preserve">投标人具有市场监督管理部门颁发的CMA检验检测机构资质证书</w:t>
      </w:r>
      <w:r>
        <w:rPr>
          <w:rFonts w:hint="eastAsia" w:ascii="宋体" w:hAnsi="宋体" w:eastAsia="宋体" w:cs="宋体"/>
          <w:color w:val="000000"/>
          <w:sz w:val="24"/>
          <w:szCs w:val="24"/>
          <w:highlight w:val="none"/>
          <w:u w:val="none"/>
          <w:lang w:val="en-US" w:eastAsia="zh-CN"/>
        </w:rPr>
      </w:r>
      <w:r/>
    </w:p>
    <w:p>
      <w:pPr>
        <w:pStyle w:val="872"/>
        <w:ind w:firstLine="480"/>
        <w:rPr>
          <w:rFonts w:hint="eastAsia" w:ascii="宋体" w:hAnsi="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第三标段：</w:t>
      </w:r>
      <w:r>
        <w:rPr>
          <w:rFonts w:hint="eastAsia" w:ascii="宋体" w:hAnsi="宋体" w:cs="宋体"/>
          <w:color w:val="000000"/>
          <w:sz w:val="24"/>
          <w:szCs w:val="24"/>
          <w:highlight w:val="none"/>
          <w:u w:val="none"/>
        </w:rPr>
        <w:t xml:space="preserve">投标人具有有效的</w:t>
      </w:r>
      <w:r>
        <w:rPr>
          <w:rFonts w:hint="eastAsia" w:ascii="宋体" w:hAnsi="宋体" w:cs="宋体"/>
          <w:color w:val="000000"/>
          <w:sz w:val="24"/>
          <w:szCs w:val="24"/>
          <w:highlight w:val="none"/>
          <w:u w:val="none"/>
          <w:lang w:val="en-US" w:eastAsia="zh-CN"/>
        </w:rPr>
        <w:t xml:space="preserve">公安部</w:t>
      </w:r>
      <w:r>
        <w:rPr>
          <w:rFonts w:hint="eastAsia" w:ascii="宋体" w:hAnsi="宋体" w:cs="宋体"/>
          <w:color w:val="000000"/>
          <w:sz w:val="24"/>
          <w:szCs w:val="24"/>
          <w:highlight w:val="none"/>
          <w:u w:val="none"/>
        </w:rPr>
        <w:t xml:space="preserve">《网络安全等级测评与检测评估机构服务认证证书》，且在“网络安全等级保护网-全国网络安全等级测评与检测评估机构目录”名单内（提供相关网站截图）</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r>
      <w:r/>
    </w:p>
    <w:p>
      <w:pPr>
        <w:pStyle w:val="87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2"/>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2"/>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1、获取时间：自采购公告发布之日起至</w:t>
      </w:r>
      <w:r>
        <w:rPr>
          <w:rFonts w:hint="eastAsia" w:ascii="宋体" w:hAnsi="宋体" w:cs="宋体"/>
          <w:color w:val="000000"/>
          <w:sz w:val="24"/>
          <w:szCs w:val="24"/>
          <w:highlight w:val="none"/>
          <w:lang w:eastAsia="zh-CN"/>
        </w:rPr>
        <w:t xml:space="preserve">2024年10月17日</w:t>
      </w:r>
      <w:r>
        <w:rPr>
          <w:rFonts w:hint="eastAsia" w:ascii="宋体" w:hAnsi="宋体" w:eastAsia="宋体" w:cs="宋体"/>
          <w:color w:val="000000"/>
          <w:sz w:val="24"/>
          <w:szCs w:val="24"/>
          <w:highlight w:val="none"/>
          <w:lang w:eastAsia="zh-CN"/>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2"/>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2"/>
        <w:ind w:firstLine="48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2024年11月5日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2024年11月5日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00</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2"/>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2"/>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6、投标保证金：本项目无须缴纳投标保证金。</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7、太仓市政府采购监督电话：0512-53512539。</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2"/>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2"/>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名称：太仓市娄江新城医院</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地址：太仓市陆嘉北路和郑和中路交叉口</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联系人：陆枫，电话：13862392635</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rPr>
          <w:rFonts w:hint="eastAsia" w:ascii="宋体" w:hAnsi="宋体" w:cs="宋体"/>
          <w:color w:val="000000"/>
          <w:sz w:val="24"/>
          <w:szCs w:val="24"/>
          <w:highlight w:val="none"/>
        </w:rPr>
      </w:r>
      <w:r/>
    </w:p>
    <w:p>
      <w:pPr>
        <w:pStyle w:val="872"/>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电话：0512-69165615</w:t>
      </w:r>
      <w:r>
        <w:rPr>
          <w:rFonts w:hint="eastAsia" w:ascii="宋体" w:hAnsi="宋体" w:cs="宋体"/>
          <w:color w:val="000000"/>
          <w:sz w:val="24"/>
          <w:szCs w:val="24"/>
          <w:highlight w:val="none"/>
        </w:rPr>
      </w:r>
      <w:r/>
    </w:p>
    <w:p>
      <w:pPr>
        <w:pStyle w:val="930"/>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2"/>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2"/>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2"/>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2"/>
        <w:rPr>
          <w:rFonts w:hint="eastAsia" w:ascii="宋体" w:hAnsi="宋体"/>
          <w:color w:val="000000"/>
          <w:highlight w:val="none"/>
        </w:rPr>
      </w:pPr>
      <w:r>
        <w:rPr>
          <w:rFonts w:hint="eastAsia" w:ascii="宋体" w:hAnsi="宋体"/>
          <w:color w:val="000000"/>
          <w:highlight w:val="none"/>
        </w:rPr>
      </w:r>
      <w:r/>
    </w:p>
    <w:p>
      <w:pPr>
        <w:pStyle w:val="872"/>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2"/>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JSZC-320585-SZWK-G2024-0317</w:t>
      </w:r>
      <w:r>
        <w:rPr>
          <w:rFonts w:hint="eastAsia" w:ascii="宋体" w:hAnsi="宋体" w:eastAsia="宋体"/>
          <w:color w:val="000000"/>
          <w:sz w:val="30"/>
          <w:szCs w:val="30"/>
          <w:highlight w:val="none"/>
          <w:lang w:eastAsia="zh-CN"/>
        </w:rPr>
      </w:r>
      <w:r/>
    </w:p>
    <w:p>
      <w:pPr>
        <w:pStyle w:val="872"/>
        <w:ind w:firstLine="1800"/>
        <w:spacing w:line="480" w:lineRule="auto"/>
        <w:rPr>
          <w:rFonts w:hint="eastAsia"/>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基础信息化系统建设项目（一期）</w:t>
      </w:r>
      <w:r>
        <w:rPr>
          <w:rFonts w:hint="eastAsia"/>
          <w:color w:val="000000"/>
          <w:sz w:val="30"/>
          <w:szCs w:val="30"/>
          <w:highlight w:val="none"/>
          <w:lang w:eastAsia="zh-CN"/>
        </w:rPr>
      </w:r>
      <w:r/>
    </w:p>
    <w:p>
      <w:pPr>
        <w:pStyle w:val="872"/>
        <w:ind w:firstLine="3300"/>
        <w:spacing w:line="480" w:lineRule="auto"/>
        <w:rPr>
          <w:rFonts w:hint="eastAsia" w:eastAsia="宋体"/>
          <w:color w:val="000000"/>
          <w:sz w:val="30"/>
          <w:szCs w:val="30"/>
          <w:highlight w:val="none"/>
          <w:lang w:eastAsia="zh-CN"/>
        </w:rPr>
      </w:pPr>
      <w:r>
        <w:rPr>
          <w:rFonts w:hint="eastAsia"/>
          <w:color w:val="000000"/>
          <w:sz w:val="30"/>
          <w:szCs w:val="30"/>
          <w:highlight w:val="none"/>
          <w:lang w:eastAsia="zh-CN"/>
        </w:rPr>
        <w:t xml:space="preserve">软件测试服务等</w:t>
      </w:r>
      <w:r>
        <w:rPr>
          <w:rFonts w:hint="eastAsia" w:eastAsia="宋体"/>
          <w:color w:val="000000"/>
          <w:sz w:val="30"/>
          <w:szCs w:val="30"/>
          <w:highlight w:val="none"/>
          <w:lang w:eastAsia="zh-CN"/>
        </w:rPr>
      </w:r>
      <w:r/>
    </w:p>
    <w:p>
      <w:pPr>
        <w:pStyle w:val="872"/>
        <w:ind w:firstLine="18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太仓市娄江新城医院</w:t>
      </w:r>
      <w:r>
        <w:rPr>
          <w:rFonts w:hint="eastAsia" w:ascii="宋体" w:hAnsi="宋体" w:eastAsia="宋体" w:cs="宋体"/>
          <w:color w:val="000000"/>
          <w:sz w:val="30"/>
          <w:szCs w:val="30"/>
          <w:highlight w:val="none"/>
          <w:lang w:eastAsia="zh-CN"/>
        </w:rPr>
      </w:r>
      <w:r/>
    </w:p>
    <w:p>
      <w:pPr>
        <w:pStyle w:val="872"/>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2"/>
        <w:ind w:firstLine="600"/>
        <w:rPr>
          <w:rFonts w:hint="eastAsia" w:ascii="宋体" w:hAnsi="宋体"/>
          <w:color w:val="000000"/>
          <w:sz w:val="30"/>
          <w:highlight w:val="none"/>
        </w:rPr>
      </w:pPr>
      <w:r>
        <w:rPr>
          <w:rFonts w:hint="eastAsia" w:ascii="宋体" w:hAnsi="宋体"/>
          <w:color w:val="000000"/>
          <w:sz w:val="30"/>
          <w:highlight w:val="none"/>
        </w:rPr>
      </w:r>
      <w:r/>
    </w:p>
    <w:p>
      <w:pPr>
        <w:pStyle w:val="872"/>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2"/>
        <w:jc w:val="center"/>
        <w:rPr>
          <w:rFonts w:hint="eastAsia" w:ascii="宋体" w:hAnsi="宋体"/>
          <w:color w:val="000000"/>
          <w:sz w:val="30"/>
          <w:highlight w:val="none"/>
        </w:rPr>
      </w:pPr>
      <w:r>
        <w:rPr>
          <w:rFonts w:hint="eastAsia" w:ascii="宋体" w:hAnsi="宋体"/>
          <w:color w:val="000000"/>
          <w:sz w:val="30"/>
          <w:highlight w:val="none"/>
        </w:rPr>
      </w:r>
      <w:r/>
    </w:p>
    <w:p>
      <w:pPr>
        <w:pStyle w:val="872"/>
        <w:jc w:val="center"/>
        <w:rPr>
          <w:rFonts w:hint="eastAsia" w:ascii="宋体" w:hAnsi="宋体"/>
          <w:color w:val="000000"/>
          <w:sz w:val="30"/>
          <w:highlight w:val="none"/>
        </w:rPr>
      </w:pPr>
      <w:r>
        <w:rPr>
          <w:rFonts w:hint="eastAsia" w:ascii="宋体" w:hAnsi="宋体"/>
          <w:color w:val="000000"/>
          <w:sz w:val="30"/>
          <w:highlight w:val="none"/>
        </w:rPr>
      </w:r>
      <w:r/>
    </w:p>
    <w:p>
      <w:pPr>
        <w:pStyle w:val="872"/>
        <w:jc w:val="center"/>
        <w:rPr>
          <w:rFonts w:hint="eastAsia" w:ascii="宋体" w:hAnsi="宋体"/>
          <w:color w:val="000000"/>
          <w:sz w:val="30"/>
          <w:highlight w:val="none"/>
        </w:rPr>
      </w:pPr>
      <w:r>
        <w:rPr>
          <w:rFonts w:hint="eastAsia" w:ascii="宋体" w:hAnsi="宋体"/>
          <w:color w:val="000000"/>
          <w:sz w:val="30"/>
          <w:highlight w:val="none"/>
        </w:rPr>
      </w:r>
      <w:r/>
    </w:p>
    <w:p>
      <w:pPr>
        <w:pStyle w:val="872"/>
        <w:jc w:val="center"/>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2"/>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二〇二四年</w:t>
      </w:r>
      <w:r>
        <w:rPr>
          <w:rFonts w:hint="eastAsia" w:ascii="宋体" w:hAnsi="宋体"/>
          <w:color w:val="000000"/>
          <w:sz w:val="30"/>
          <w:highlight w:val="none"/>
          <w:lang w:val="en-US" w:eastAsia="zh-CN"/>
        </w:rPr>
        <w:t xml:space="preserve">十</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2"/>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2"/>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2"/>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2"/>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2"/>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2"/>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JSZC-320585-SZWK-G2024-0317</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2"/>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基础信息化系统建设项目（一期）工程软件测试服务等</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2"/>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太仓市娄江新城医院</w:t>
            </w:r>
            <w:r>
              <w:rPr>
                <w:rFonts w:hint="eastAsia" w:ascii="宋体" w:hAnsi="宋体" w:eastAsia="宋体" w:cs="宋体"/>
                <w:color w:val="000000"/>
                <w:szCs w:val="21"/>
                <w:highlight w:val="none"/>
                <w:lang w:eastAsia="zh-CN"/>
              </w:rPr>
            </w:r>
            <w:r/>
          </w:p>
          <w:p>
            <w:pPr>
              <w:pStyle w:val="872"/>
              <w:spacing w:line="400" w:lineRule="exact"/>
              <w:tabs>
                <w:tab w:val="left" w:pos="360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陆枫</w:t>
            </w:r>
            <w:r>
              <w:rPr>
                <w:rFonts w:hint="eastAsia" w:ascii="宋体" w:hAnsi="宋体" w:cs="宋体"/>
                <w:color w:val="000000"/>
                <w:szCs w:val="21"/>
                <w:highlight w:val="none"/>
              </w:rPr>
              <w:t xml:space="preserve">           联系电话：</w:t>
            </w:r>
            <w:r>
              <w:rPr>
                <w:rFonts w:hint="eastAsia" w:ascii="宋体" w:hAnsi="宋体" w:cs="宋体"/>
                <w:color w:val="000000"/>
                <w:szCs w:val="21"/>
                <w:highlight w:val="none"/>
                <w:lang w:eastAsia="zh-CN"/>
              </w:rPr>
              <w:t xml:space="preserve">13862392635</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tc>
      </w:tr>
      <w:tr>
        <w:trPr>
          <w:trHeight w:val="480"/>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2"/>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2"/>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2"/>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0512-69165615  联系</w:t>
            </w:r>
            <w:r>
              <w:rPr>
                <w:rFonts w:hint="eastAsia" w:ascii="宋体" w:hAnsi="宋体" w:cs="宋体"/>
                <w:color w:val="000000"/>
                <w:szCs w:val="21"/>
                <w:highlight w:val="none"/>
                <w:lang w:val="zh-CN"/>
              </w:rPr>
              <w:t xml:space="preserve">人：李晶晶、李楚佳</w:t>
            </w:r>
            <w:r>
              <w:rPr>
                <w:rFonts w:hint="eastAsia" w:ascii="宋体" w:hAnsi="宋体" w:cs="宋体"/>
                <w:color w:val="000000"/>
                <w:szCs w:val="21"/>
                <w:highlight w:val="none"/>
                <w:lang w:val="zh-CN"/>
              </w:rPr>
            </w:r>
            <w:r/>
          </w:p>
          <w:p>
            <w:pPr>
              <w:pStyle w:val="872"/>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2"/>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2"/>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依法获取采购文件截止时间</w:t>
            </w:r>
            <w:r>
              <w:rPr>
                <w:rFonts w:hint="eastAsia" w:ascii="宋体" w:hAnsi="宋体" w:cs="宋体"/>
                <w:color w:val="000000"/>
                <w:szCs w:val="21"/>
                <w:highlight w:val="none"/>
                <w:lang w:val="zh-CN"/>
              </w:rPr>
            </w:r>
            <w:r/>
          </w:p>
        </w:tc>
        <w:tc>
          <w:tcPr>
            <w:tcW w:w="6345" w:type="dxa"/>
            <w:vAlign w:val="center"/>
            <w:textDirection w:val="lrTb"/>
            <w:noWrap w:val="false"/>
          </w:tcPr>
          <w:p>
            <w:pPr>
              <w:pStyle w:val="872"/>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2024年10月17日</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rPr>
                <w:rFonts w:hint="eastAsia" w:ascii="宋体" w:hAnsi="宋体" w:cs="宋体"/>
                <w:color w:val="000000"/>
                <w:szCs w:val="21"/>
                <w:highlight w:val="none"/>
                <w:lang w:val="zh-CN"/>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2"/>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80"/>
        </w:trPr>
        <w:tc>
          <w:tcPr>
            <w:tcW w:w="791" w:type="dxa"/>
            <w:vAlign w:val="center"/>
            <w:textDirection w:val="lrTb"/>
            <w:noWrap w:val="false"/>
          </w:tcPr>
          <w:p>
            <w:pPr>
              <w:pStyle w:val="87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开标时间</w:t>
            </w:r>
            <w:r>
              <w:rPr>
                <w:rFonts w:hint="eastAsia" w:ascii="宋体" w:hAnsi="宋体"/>
                <w:color w:val="000000"/>
                <w:szCs w:val="21"/>
                <w:highlight w:val="none"/>
                <w:lang w:val="zh-CN"/>
              </w:rPr>
              <w:t xml:space="preserve">、地点</w:t>
            </w:r>
            <w:r>
              <w:rPr>
                <w:rFonts w:hint="eastAsia" w:ascii="宋体" w:hAnsi="宋体" w:cs="宋体"/>
                <w:color w:val="000000"/>
                <w:szCs w:val="21"/>
                <w:highlight w:val="none"/>
                <w:lang w:val="zh-CN"/>
              </w:rPr>
            </w:r>
            <w:r/>
          </w:p>
        </w:tc>
        <w:tc>
          <w:tcPr>
            <w:tcW w:w="6345" w:type="dxa"/>
            <w:vAlign w:val="center"/>
            <w:textDirection w:val="lrTb"/>
            <w:noWrap w:val="false"/>
          </w:tcPr>
          <w:p>
            <w:pPr>
              <w:pStyle w:val="87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开标</w:t>
            </w:r>
            <w:r>
              <w:rPr>
                <w:rFonts w:ascii="宋体" w:hAnsi="宋体"/>
                <w:color w:val="000000"/>
                <w:szCs w:val="21"/>
                <w:highlight w:val="none"/>
                <w:lang w:val="zh-CN"/>
              </w:rPr>
              <w:t xml:space="preserve">时间</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2024年11月5日</w:t>
            </w:r>
            <w:r>
              <w:rPr>
                <w:rFonts w:hint="eastAsia" w:ascii="宋体" w:hAnsi="宋体"/>
                <w:color w:val="000000"/>
                <w:szCs w:val="21"/>
                <w:highlight w:val="none"/>
                <w:lang w:val="en-US" w:eastAsia="zh-CN"/>
              </w:rPr>
              <w:t xml:space="preserve">14</w:t>
            </w:r>
            <w:r>
              <w:rPr>
                <w:rFonts w:hint="eastAsia" w:ascii="宋体" w:hAnsi="宋体"/>
                <w:color w:val="000000"/>
                <w:szCs w:val="21"/>
                <w:highlight w:val="none"/>
                <w:lang w:eastAsia="zh-CN"/>
              </w:rPr>
              <w:t xml:space="preserve">点00分</w:t>
            </w:r>
            <w:r>
              <w:rPr>
                <w:rFonts w:hint="eastAsia" w:ascii="宋体" w:hAnsi="宋体"/>
                <w:color w:val="000000"/>
                <w:szCs w:val="21"/>
                <w:highlight w:val="none"/>
              </w:rPr>
            </w:r>
            <w:r/>
          </w:p>
          <w:p>
            <w:pPr>
              <w:pStyle w:val="872"/>
              <w:spacing w:line="400" w:lineRule="exact"/>
              <w:rPr>
                <w:rFonts w:ascii="宋体" w:hAnsi="宋体"/>
                <w:color w:val="000000"/>
                <w:szCs w:val="21"/>
                <w:highlight w:val="none"/>
                <w:u w:val="single"/>
                <w:lang w:val="zh-CN"/>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lang w:val="zh-CN"/>
              </w:rPr>
            </w:r>
            <w:r/>
          </w:p>
          <w:p>
            <w:pPr>
              <w:pStyle w:val="872"/>
              <w:spacing w:line="400" w:lineRule="exact"/>
              <w:rPr>
                <w:rFonts w:ascii="宋体" w:hAnsi="宋体"/>
                <w:color w:val="000000"/>
                <w:szCs w:val="21"/>
                <w:highlight w:val="none"/>
                <w:u w:val="single"/>
                <w:lang w:val="zh-CN"/>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u w:val="single"/>
                <w:lang w:val="zh-CN"/>
              </w:rPr>
            </w:r>
            <w:r/>
          </w:p>
          <w:p>
            <w:pPr>
              <w:pStyle w:val="872"/>
              <w:spacing w:line="400" w:lineRule="exact"/>
              <w:rPr>
                <w:rFonts w:hint="eastAsia"/>
                <w:color w:val="000000"/>
                <w:highlight w:val="none"/>
                <w:lang w:val="zh-CN"/>
              </w:rPr>
            </w:pPr>
            <w:r>
              <w:rPr>
                <w:rFonts w:hint="eastAsia" w:ascii="宋体" w:hAnsi="宋体"/>
                <w:color w:val="000000"/>
                <w:szCs w:val="21"/>
                <w:highlight w:val="none"/>
                <w:lang w:val="zh-CN"/>
              </w:rPr>
              <w:t xml:space="preserve">评标地址：江苏省太仓市县府东街99号市政务服务中心3号楼3楼（</w:t>
            </w:r>
            <w:r>
              <w:rPr>
                <w:rFonts w:hint="eastAsia" w:ascii="宋体" w:hAnsi="宋体"/>
                <w:color w:val="000000"/>
                <w:szCs w:val="21"/>
                <w:highlight w:val="none"/>
              </w:rPr>
              <w:t xml:space="preserve">投标人无需到场</w:t>
            </w:r>
            <w:r>
              <w:rPr>
                <w:rFonts w:hint="eastAsia" w:ascii="宋体" w:hAnsi="宋体"/>
                <w:color w:val="000000"/>
                <w:szCs w:val="21"/>
                <w:highlight w:val="none"/>
                <w:lang w:val="zh-CN"/>
              </w:rPr>
              <w:t xml:space="preserve">）</w:t>
            </w:r>
            <w:r>
              <w:rPr>
                <w:rFonts w:hint="eastAsia"/>
                <w:color w:val="000000"/>
                <w:highlight w:val="none"/>
                <w:lang w:val="zh-CN"/>
              </w:rPr>
            </w:r>
            <w:r/>
          </w:p>
        </w:tc>
      </w:tr>
      <w:tr>
        <w:trPr>
          <w:trHeight w:val="440"/>
        </w:trPr>
        <w:tc>
          <w:tcPr>
            <w:tcW w:w="791" w:type="dxa"/>
            <w:vAlign w:val="center"/>
            <w:textDirection w:val="lrTb"/>
            <w:noWrap w:val="false"/>
          </w:tcPr>
          <w:p>
            <w:pPr>
              <w:pStyle w:val="87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rPr>
            </w:pPr>
            <w:r>
              <w:rPr>
                <w:rFonts w:ascii="宋体" w:hAnsi="宋体"/>
                <w:color w:val="000000"/>
                <w:szCs w:val="21"/>
                <w:highlight w:val="none"/>
                <w:lang w:val="zh-CN"/>
              </w:rPr>
              <w:t xml:space="preserve">中标服务费</w:t>
            </w:r>
            <w:r>
              <w:rPr>
                <w:rFonts w:hint="eastAsia" w:ascii="宋体" w:hAnsi="宋体" w:cs="宋体"/>
                <w:color w:val="000000"/>
                <w:szCs w:val="21"/>
                <w:highlight w:val="none"/>
              </w:rPr>
            </w:r>
            <w:r/>
          </w:p>
        </w:tc>
        <w:tc>
          <w:tcPr>
            <w:tcW w:w="6345" w:type="dxa"/>
            <w:vAlign w:val="center"/>
            <w:textDirection w:val="lrTb"/>
            <w:noWrap w:val="false"/>
          </w:tcPr>
          <w:p>
            <w:pPr>
              <w:pStyle w:val="87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按苏财购告【</w:t>
            </w:r>
            <w:r>
              <w:rPr>
                <w:rFonts w:ascii="宋体" w:hAnsi="宋体"/>
                <w:color w:val="000000"/>
                <w:szCs w:val="21"/>
                <w:highlight w:val="none"/>
                <w:lang w:val="zh-CN"/>
              </w:rPr>
              <w:t xml:space="preserve">2016</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31</w:t>
            </w:r>
            <w:r>
              <w:rPr>
                <w:rFonts w:hint="eastAsia" w:ascii="宋体" w:hAnsi="宋体"/>
                <w:color w:val="000000"/>
                <w:szCs w:val="21"/>
                <w:highlight w:val="none"/>
                <w:lang w:val="zh-CN"/>
              </w:rPr>
              <w:t xml:space="preserve">号规定的收费标准收取，领取中标通知时中标人向采购代理机构一次性付清。中标服务费的收取按差额定率累进法计算。</w:t>
            </w:r>
            <w:r>
              <w:rPr>
                <w:rFonts w:ascii="宋体" w:hAnsi="宋体"/>
                <w:color w:val="000000"/>
                <w:szCs w:val="21"/>
                <w:highlight w:val="none"/>
                <w:lang w:val="zh-CN"/>
              </w:rPr>
            </w:r>
            <w:r/>
          </w:p>
          <w:p>
            <w:pPr>
              <w:pStyle w:val="87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收费标准：预算金额的</w:t>
            </w:r>
            <w:r>
              <w:rPr>
                <w:rFonts w:ascii="宋体" w:hAnsi="宋体"/>
                <w:color w:val="000000"/>
                <w:szCs w:val="21"/>
                <w:highlight w:val="none"/>
                <w:lang w:val="zh-CN"/>
              </w:rPr>
              <w:t xml:space="preserve">100</w:t>
            </w:r>
            <w:r>
              <w:rPr>
                <w:rFonts w:hint="eastAsia" w:ascii="宋体" w:hAnsi="宋体"/>
                <w:color w:val="000000"/>
                <w:szCs w:val="21"/>
                <w:highlight w:val="none"/>
                <w:lang w:val="zh-CN"/>
              </w:rPr>
              <w:t xml:space="preserve">万（含）以下部分费率为</w:t>
            </w:r>
            <w:r>
              <w:rPr>
                <w:rFonts w:ascii="宋体" w:hAnsi="宋体"/>
                <w:color w:val="000000"/>
                <w:szCs w:val="21"/>
                <w:highlight w:val="none"/>
                <w:lang w:val="zh-CN"/>
              </w:rPr>
              <w:t xml:space="preserve">1.5%</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2"/>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预算金额的</w:t>
            </w:r>
            <w:r>
              <w:rPr>
                <w:rFonts w:ascii="宋体" w:hAnsi="宋体"/>
                <w:color w:val="000000"/>
                <w:szCs w:val="21"/>
                <w:highlight w:val="none"/>
                <w:lang w:val="zh-CN"/>
              </w:rPr>
              <w:t xml:space="preserve">100</w:t>
            </w:r>
            <w:r>
              <w:rPr>
                <w:rFonts w:hint="eastAsia" w:ascii="宋体" w:hAnsi="宋体"/>
                <w:color w:val="000000"/>
                <w:szCs w:val="21"/>
                <w:highlight w:val="none"/>
                <w:lang w:val="zh-CN"/>
              </w:rPr>
              <w:t xml:space="preserve">万以上－</w:t>
            </w:r>
            <w:r>
              <w:rPr>
                <w:rFonts w:ascii="宋体" w:hAnsi="宋体"/>
                <w:color w:val="000000"/>
                <w:szCs w:val="21"/>
                <w:highlight w:val="none"/>
                <w:lang w:val="zh-CN"/>
              </w:rPr>
              <w:t xml:space="preserve">500</w:t>
            </w:r>
            <w:r>
              <w:rPr>
                <w:rFonts w:hint="eastAsia" w:ascii="宋体" w:hAnsi="宋体"/>
                <w:color w:val="000000"/>
                <w:szCs w:val="21"/>
                <w:highlight w:val="none"/>
                <w:lang w:val="zh-CN"/>
              </w:rPr>
              <w:t xml:space="preserve">万（含）部分费率为</w:t>
            </w:r>
            <w:r>
              <w:rPr>
                <w:rFonts w:ascii="宋体" w:hAnsi="宋体"/>
                <w:color w:val="000000"/>
                <w:szCs w:val="21"/>
                <w:highlight w:val="none"/>
                <w:lang w:val="zh-CN"/>
              </w:rPr>
              <w:t xml:space="preserve">1.1%</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2"/>
              <w:spacing w:line="400" w:lineRule="exact"/>
              <w:rPr>
                <w:rFonts w:ascii="宋体" w:hAnsi="宋体"/>
                <w:color w:val="000000"/>
                <w:szCs w:val="21"/>
                <w:highlight w:val="none"/>
              </w:rPr>
            </w:pPr>
            <w:r>
              <w:rPr>
                <w:rFonts w:hint="eastAsia" w:ascii="宋体" w:hAnsi="宋体"/>
                <w:color w:val="000000"/>
                <w:szCs w:val="21"/>
                <w:highlight w:val="none"/>
              </w:rPr>
              <w:t xml:space="preserve">服务费交纳账户：苏州市卫康招投标咨询服务有限公司</w:t>
            </w:r>
            <w:r>
              <w:rPr>
                <w:rFonts w:ascii="宋体" w:hAnsi="宋体"/>
                <w:color w:val="000000"/>
                <w:szCs w:val="21"/>
                <w:highlight w:val="none"/>
              </w:rPr>
            </w:r>
            <w:r/>
          </w:p>
          <w:p>
            <w:pPr>
              <w:pStyle w:val="872"/>
              <w:spacing w:line="400" w:lineRule="exact"/>
              <w:rPr>
                <w:rFonts w:ascii="宋体" w:hAnsi="宋体"/>
                <w:color w:val="000000"/>
                <w:szCs w:val="21"/>
                <w:highlight w:val="none"/>
              </w:rPr>
            </w:pPr>
            <w:r>
              <w:rPr>
                <w:rFonts w:hint="eastAsia" w:ascii="宋体" w:hAnsi="宋体"/>
                <w:color w:val="000000"/>
                <w:szCs w:val="21"/>
                <w:highlight w:val="none"/>
              </w:rPr>
              <w:t xml:space="preserve">账号：</w:t>
            </w:r>
            <w:r>
              <w:rPr>
                <w:rFonts w:ascii="宋体" w:hAnsi="宋体"/>
                <w:color w:val="000000"/>
                <w:szCs w:val="21"/>
                <w:highlight w:val="none"/>
              </w:rPr>
              <w:t xml:space="preserve">1102020209000295112</w:t>
            </w:r>
            <w:r>
              <w:rPr>
                <w:rFonts w:ascii="宋体" w:hAnsi="宋体"/>
                <w:color w:val="000000"/>
                <w:szCs w:val="21"/>
                <w:highlight w:val="none"/>
              </w:rPr>
            </w:r>
            <w:r/>
          </w:p>
          <w:p>
            <w:pPr>
              <w:pStyle w:val="911"/>
              <w:ind w:left="0"/>
              <w:spacing w:line="400" w:lineRule="exact"/>
              <w:rPr>
                <w:rFonts w:hint="eastAsia" w:ascii="宋体" w:hAnsi="宋体" w:cs="宋体"/>
                <w:color w:val="000000"/>
                <w:szCs w:val="21"/>
                <w:highlight w:val="none"/>
              </w:rPr>
            </w:pPr>
            <w:r>
              <w:rPr>
                <w:rFonts w:hint="eastAsia"/>
                <w:color w:val="000000"/>
                <w:szCs w:val="21"/>
                <w:highlight w:val="none"/>
              </w:rPr>
              <w:t xml:space="preserve">开户银行：中国工商银行股份有限公司苏州道前支行</w:t>
            </w:r>
            <w:r>
              <w:rPr>
                <w:rFonts w:hint="eastAsia" w:ascii="宋体" w:hAnsi="宋体" w:cs="宋体"/>
                <w:color w:val="000000"/>
                <w:szCs w:val="21"/>
                <w:highlight w:val="none"/>
              </w:rPr>
            </w:r>
            <w:r/>
          </w:p>
        </w:tc>
      </w:tr>
      <w:tr>
        <w:trPr>
          <w:trHeight w:val="429"/>
        </w:trPr>
        <w:tc>
          <w:tcPr>
            <w:tcW w:w="791" w:type="dxa"/>
            <w:vAlign w:val="center"/>
            <w:textDirection w:val="lrTb"/>
            <w:noWrap w:val="false"/>
          </w:tcPr>
          <w:p>
            <w:pPr>
              <w:pStyle w:val="87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2"/>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2"/>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620" w:type="dxa"/>
            <w:vAlign w:val="center"/>
            <w:textDirection w:val="lrTb"/>
            <w:noWrap w:val="false"/>
          </w:tcPr>
          <w:p>
            <w:pPr>
              <w:pStyle w:val="872"/>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2"/>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2"/>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2"/>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2"/>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2"/>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2"/>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2"/>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2"/>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2"/>
        <w:rPr>
          <w:color w:val="000000"/>
          <w:highlight w:val="none"/>
        </w:rPr>
      </w:pPr>
      <w:r>
        <w:rPr>
          <w:color w:val="000000"/>
          <w:highlight w:val="none"/>
        </w:rPr>
      </w:r>
      <w:r/>
    </w:p>
    <w:p>
      <w:pPr>
        <w:pStyle w:val="872"/>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2"/>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87"/>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38"/>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38"/>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38"/>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38"/>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38"/>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合同主要条款</w:t>
      </w:r>
      <w:r>
        <w:rPr>
          <w:rFonts w:hint="eastAsia"/>
          <w:color w:val="000000"/>
          <w:sz w:val="36"/>
          <w:highlight w:val="none"/>
        </w:rPr>
      </w:r>
      <w:r/>
    </w:p>
    <w:p>
      <w:pPr>
        <w:pStyle w:val="938"/>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第六章  评标办法及评分标准</w:t>
      </w:r>
      <w:r>
        <w:rPr>
          <w:rFonts w:hint="eastAsia"/>
          <w:color w:val="000000"/>
          <w:sz w:val="36"/>
          <w:highlight w:val="none"/>
        </w:rPr>
      </w:r>
      <w:r/>
    </w:p>
    <w:p>
      <w:pPr>
        <w:pStyle w:val="938"/>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38"/>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2"/>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苏州市卫康招投标咨询服务有限公司受太仓市娄江新城医院委托，对其基础信息化系统建设项目（一期）工程软件测试服务等进行国内公开招标采购，欢迎符合招标公告投标资格条件的各公司前来参加投标。</w:t>
      </w:r>
      <w:r>
        <w:rPr>
          <w:rFonts w:hint="eastAsia" w:ascii="宋体" w:hAnsi="宋体"/>
          <w:color w:val="000000"/>
          <w:szCs w:val="21"/>
          <w:highlight w:val="none"/>
          <w:lang w:val="zh-CN"/>
        </w:rPr>
      </w:r>
      <w:r/>
    </w:p>
    <w:p>
      <w:pPr>
        <w:pStyle w:val="87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1、采购编号：JSZC-320585-SZWK-G2024-0317</w:t>
      </w:r>
      <w:r>
        <w:rPr>
          <w:rFonts w:hint="eastAsia" w:ascii="宋体" w:hAnsi="宋体"/>
          <w:color w:val="000000"/>
          <w:szCs w:val="21"/>
          <w:highlight w:val="none"/>
          <w:lang w:val="zh-CN"/>
        </w:rPr>
      </w:r>
      <w:r/>
    </w:p>
    <w:p>
      <w:pPr>
        <w:pStyle w:val="87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2、采购项目名称：基础信息化系统建设项目（一期）工程软件测试服务等</w:t>
      </w:r>
      <w:r>
        <w:rPr>
          <w:rFonts w:hint="eastAsia" w:ascii="宋体" w:hAnsi="宋体"/>
          <w:color w:val="000000"/>
          <w:szCs w:val="21"/>
          <w:highlight w:val="none"/>
          <w:lang w:val="zh-CN"/>
        </w:rPr>
      </w:r>
      <w:r/>
    </w:p>
    <w:p>
      <w:pPr>
        <w:pStyle w:val="872"/>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3、采购预算：</w:t>
      </w:r>
      <w:r>
        <w:rPr>
          <w:rFonts w:hint="eastAsia" w:ascii="宋体" w:hAnsi="宋体" w:eastAsia="宋体" w:cs="Times New Roman"/>
          <w:color w:val="000000"/>
          <w:szCs w:val="21"/>
          <w:highlight w:val="none"/>
          <w:lang w:val="zh-CN"/>
        </w:rPr>
      </w:r>
      <w:r/>
    </w:p>
    <w:p>
      <w:pPr>
        <w:pStyle w:val="872"/>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第一标段：软件测试服务65.5380万元</w:t>
      </w:r>
      <w:r>
        <w:rPr>
          <w:rFonts w:hint="eastAsia" w:ascii="宋体" w:hAnsi="宋体" w:eastAsia="宋体" w:cs="Times New Roman"/>
          <w:color w:val="000000"/>
          <w:szCs w:val="21"/>
          <w:highlight w:val="none"/>
          <w:lang w:val="en-US" w:eastAsia="zh-CN"/>
        </w:rPr>
      </w:r>
      <w:r/>
    </w:p>
    <w:p>
      <w:pPr>
        <w:pStyle w:val="872"/>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第二标段：安全测试服务65.5380万元</w:t>
      </w:r>
      <w:r>
        <w:rPr>
          <w:rFonts w:hint="eastAsia" w:ascii="宋体" w:hAnsi="宋体" w:eastAsia="宋体" w:cs="Times New Roman"/>
          <w:color w:val="000000"/>
          <w:szCs w:val="21"/>
          <w:highlight w:val="none"/>
          <w:lang w:val="en-US" w:eastAsia="zh-CN"/>
        </w:rPr>
      </w:r>
      <w:r/>
    </w:p>
    <w:p>
      <w:pPr>
        <w:pStyle w:val="872"/>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第三标段：等级保护测评服务120.00万元</w:t>
      </w:r>
      <w:r>
        <w:rPr>
          <w:rFonts w:hint="eastAsia" w:ascii="宋体" w:hAnsi="宋体" w:eastAsia="宋体" w:cs="Times New Roman"/>
          <w:color w:val="000000"/>
          <w:szCs w:val="21"/>
          <w:highlight w:val="none"/>
          <w:lang w:val="en-US" w:eastAsia="zh-CN"/>
        </w:rPr>
      </w:r>
      <w:r/>
    </w:p>
    <w:p>
      <w:pPr>
        <w:pStyle w:val="872"/>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本项目分三个标段，按照标段号顺序开标，先开标第一标段，后开标第二标段，依次类推。每个标段中标数量：1家。已在前标段中标的投标人不具备后标段的得标权。</w:t>
      </w:r>
      <w:r>
        <w:rPr>
          <w:rFonts w:hint="eastAsia" w:ascii="宋体" w:hAnsi="宋体" w:eastAsia="宋体" w:cs="Times New Roman"/>
          <w:color w:val="000000"/>
          <w:szCs w:val="21"/>
          <w:highlight w:val="none"/>
          <w:lang w:val="en-US" w:eastAsia="zh-CN"/>
        </w:rPr>
      </w:r>
      <w:r/>
    </w:p>
    <w:p>
      <w:pPr>
        <w:pStyle w:val="87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4、服务内容：详见采购文件</w:t>
      </w:r>
      <w:r>
        <w:rPr>
          <w:rFonts w:hint="eastAsia" w:ascii="宋体" w:hAnsi="宋体"/>
          <w:color w:val="000000"/>
          <w:szCs w:val="21"/>
          <w:highlight w:val="none"/>
          <w:lang w:val="zh-CN"/>
        </w:rPr>
      </w:r>
      <w:r/>
    </w:p>
    <w:p>
      <w:pPr>
        <w:pStyle w:val="872"/>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5、依法获取采购文件截止时间：</w:t>
      </w:r>
      <w:r>
        <w:rPr>
          <w:rFonts w:hint="eastAsia" w:ascii="宋体" w:hAnsi="宋体" w:cs="宋体"/>
          <w:color w:val="000000"/>
          <w:szCs w:val="21"/>
          <w:highlight w:val="none"/>
          <w:lang w:eastAsia="zh-CN"/>
        </w:rPr>
        <w:t xml:space="preserve">2024年10月17日</w:t>
      </w:r>
      <w:r>
        <w:rPr>
          <w:rFonts w:hint="eastAsia" w:ascii="宋体" w:hAnsi="宋体" w:eastAsia="宋体" w:cs="宋体"/>
          <w:color w:val="000000"/>
          <w:szCs w:val="21"/>
          <w:highlight w:val="none"/>
          <w:lang w:eastAsia="zh-CN"/>
        </w:rPr>
      </w:r>
      <w:r/>
    </w:p>
    <w:p>
      <w:pPr>
        <w:pStyle w:val="872"/>
        <w:ind w:firstLine="420"/>
        <w:spacing w:line="400" w:lineRule="exact"/>
        <w:rPr>
          <w:rFonts w:hint="eastAsia" w:ascii="宋体" w:hAnsi="宋体" w:cs="宋体"/>
          <w:color w:val="000000"/>
          <w:szCs w:val="21"/>
          <w:highlight w:val="none"/>
        </w:rPr>
      </w:pPr>
      <w:r>
        <w:rPr>
          <w:rFonts w:hint="eastAsia" w:ascii="宋体" w:hAnsi="宋体"/>
          <w:color w:val="000000"/>
          <w:highlight w:val="none"/>
        </w:rPr>
        <w:t xml:space="preserve">6</w:t>
      </w:r>
      <w:r>
        <w:rPr>
          <w:rFonts w:ascii="宋体" w:hAnsi="宋体"/>
          <w:color w:val="000000"/>
          <w:highlight w:val="none"/>
        </w:rPr>
        <w:t xml:space="preserve">、</w:t>
      </w:r>
      <w:r>
        <w:rPr>
          <w:rFonts w:hint="eastAsia"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2024年11月5日</w:t>
      </w:r>
      <w:r>
        <w:rPr>
          <w:rFonts w:hint="eastAsia" w:ascii="宋体" w:hAnsi="宋体" w:cs="宋体"/>
          <w:color w:val="000000"/>
          <w:szCs w:val="21"/>
          <w:highlight w:val="none"/>
          <w:lang w:val="en-US" w:eastAsia="zh-CN"/>
        </w:rPr>
        <w:t xml:space="preserve">14</w:t>
      </w:r>
      <w:r>
        <w:rPr>
          <w:rFonts w:hint="eastAsia" w:ascii="宋体" w:hAnsi="宋体" w:cs="宋体"/>
          <w:color w:val="000000"/>
          <w:szCs w:val="21"/>
          <w:highlight w:val="none"/>
          <w:lang w:eastAsia="zh-CN"/>
        </w:rPr>
        <w:t xml:space="preserve">点00分</w:t>
      </w:r>
      <w:r>
        <w:rPr>
          <w:rFonts w:hint="eastAsia" w:ascii="宋体" w:hAnsi="宋体"/>
          <w:color w:val="000000"/>
          <w:highlight w:val="none"/>
        </w:rPr>
        <w:t xml:space="preserve">（北京时间）</w:t>
      </w:r>
      <w:r>
        <w:rPr>
          <w:rFonts w:hint="eastAsia" w:ascii="宋体" w:hAnsi="宋体" w:cs="宋体"/>
          <w:color w:val="000000"/>
          <w:szCs w:val="21"/>
          <w:highlight w:val="none"/>
        </w:rPr>
      </w:r>
      <w:r/>
    </w:p>
    <w:p>
      <w:pPr>
        <w:pStyle w:val="872"/>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7、现场评标地点（投标人无须到场）：</w:t>
      </w:r>
      <w:r>
        <w:rPr>
          <w:rFonts w:hint="eastAsia" w:ascii="宋体" w:hAnsi="宋体"/>
          <w:color w:val="000000"/>
          <w:szCs w:val="21"/>
          <w:highlight w:val="none"/>
          <w:lang w:val="zh-CN"/>
        </w:rPr>
        <w:t xml:space="preserve">江苏省太仓市县府东街99号市政务服务中心3号楼3楼</w:t>
      </w:r>
      <w:r>
        <w:rPr>
          <w:rFonts w:ascii="宋体" w:hAnsi="宋体" w:cs="宋体"/>
          <w:color w:val="000000"/>
          <w:szCs w:val="21"/>
          <w:highlight w:val="none"/>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8、投标人远程解密地点：苏采云政府采购一体化平台开标大厅（网上不见面开标）</w:t>
      </w:r>
      <w:r>
        <w:rPr>
          <w:rFonts w:hint="eastAsia" w:ascii="宋体" w:hAnsi="宋体" w:cs="宋体"/>
          <w:color w:val="000000"/>
          <w:szCs w:val="21"/>
          <w:highlight w:val="none"/>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解密完成后及时关注开标大厅，等待答疑澄清（如有）等提示。由于投标单位代表不在线所造成的一切后果由投标人自行承担。</w:t>
      </w:r>
      <w:r>
        <w:rPr>
          <w:rFonts w:hint="eastAsia" w:ascii="宋体" w:hAnsi="宋体" w:cs="宋体"/>
          <w:color w:val="000000"/>
          <w:szCs w:val="21"/>
          <w:highlight w:val="none"/>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9、采购项目联系人及联系方式：</w:t>
      </w:r>
      <w:r>
        <w:rPr>
          <w:rFonts w:hint="eastAsia" w:ascii="宋体" w:hAnsi="宋体" w:cs="宋体"/>
          <w:color w:val="000000"/>
          <w:szCs w:val="21"/>
          <w:highlight w:val="none"/>
        </w:rPr>
      </w:r>
      <w:r/>
    </w:p>
    <w:p>
      <w:pPr>
        <w:pStyle w:val="872"/>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太仓市娄江新城医院</w:t>
      </w:r>
      <w:r>
        <w:rPr>
          <w:rFonts w:hint="eastAsia" w:ascii="宋体" w:hAnsi="宋体" w:eastAsia="宋体" w:cs="宋体"/>
          <w:color w:val="000000"/>
          <w:szCs w:val="21"/>
          <w:highlight w:val="none"/>
          <w:lang w:eastAsia="zh-CN"/>
        </w:rPr>
      </w:r>
      <w:r/>
    </w:p>
    <w:p>
      <w:pPr>
        <w:pStyle w:val="872"/>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陆枫</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13862392635</w:t>
      </w:r>
      <w:r>
        <w:rPr>
          <w:rFonts w:hint="eastAsia" w:ascii="宋体" w:hAnsi="宋体" w:eastAsia="宋体"/>
          <w:color w:val="000000"/>
          <w:szCs w:val="21"/>
          <w:highlight w:val="none"/>
          <w:lang w:eastAsia="zh-CN"/>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联系人：陈璐佳、李晶晶、李楚佳</w:t>
      </w:r>
      <w:r>
        <w:rPr>
          <w:rFonts w:hint="eastAsia" w:ascii="宋体" w:hAnsi="宋体" w:cs="宋体"/>
          <w:color w:val="000000"/>
          <w:szCs w:val="21"/>
          <w:highlight w:val="none"/>
        </w:rPr>
      </w:r>
      <w:r/>
    </w:p>
    <w:p>
      <w:pPr>
        <w:pStyle w:val="872"/>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联系电话：0512-69165615，0512-65153553 （FAX）</w:t>
      </w:r>
      <w:r>
        <w:rPr>
          <w:rFonts w:hint="eastAsia" w:ascii="宋体" w:hAnsi="宋体" w:cs="宋体"/>
          <w:color w:val="000000"/>
          <w:szCs w:val="21"/>
          <w:highlight w:val="none"/>
        </w:rPr>
      </w:r>
      <w:r/>
    </w:p>
    <w:p>
      <w:pPr>
        <w:pStyle w:val="872"/>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872"/>
        <w:jc w:val="center"/>
        <w:rPr>
          <w:rFonts w:ascii="宋体" w:hAnsi="宋体"/>
          <w:b/>
          <w:bCs/>
          <w:color w:val="000000"/>
          <w:sz w:val="32"/>
          <w:highlight w:val="none"/>
        </w:rPr>
      </w:pPr>
      <w:r/>
      <w:bookmarkStart w:id="4"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2"/>
        <w:rPr>
          <w:rFonts w:hint="eastAsia" w:ascii="宋体" w:hAnsi="宋体"/>
          <w:b/>
          <w:bCs/>
          <w:color w:val="000000"/>
          <w:sz w:val="24"/>
          <w:highlight w:val="none"/>
        </w:rPr>
      </w:pPr>
      <w:r>
        <w:rPr>
          <w:rFonts w:hint="eastAsia" w:ascii="宋体" w:hAnsi="宋体"/>
          <w:b/>
          <w:bCs/>
          <w:color w:val="000000"/>
          <w:sz w:val="24"/>
          <w:highlight w:val="none"/>
        </w:rPr>
      </w:r>
      <w:r/>
    </w:p>
    <w:p>
      <w:pPr>
        <w:pStyle w:val="872"/>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2"/>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2"/>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2"/>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2"/>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2"/>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2"/>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hint="eastAsia" w:ascii="宋体" w:hAnsi="宋体"/>
          <w:bCs/>
          <w:color w:val="000000"/>
          <w:szCs w:val="21"/>
          <w:highlight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hint="eastAsia" w:ascii="宋体" w:hAnsi="宋体"/>
          <w:bCs/>
          <w:color w:val="000000"/>
          <w:szCs w:val="21"/>
          <w:highlight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hint="eastAsia" w:ascii="宋体" w:hAnsi="宋体"/>
          <w:bCs/>
          <w:color w:val="000000"/>
          <w:szCs w:val="21"/>
          <w:highlight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hint="eastAsia" w:ascii="宋体" w:hAnsi="宋体"/>
          <w:bCs/>
          <w:color w:val="000000"/>
          <w:szCs w:val="21"/>
          <w:highlight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hint="eastAsia" w:ascii="宋体" w:hAnsi="宋体"/>
          <w:bCs/>
          <w:color w:val="000000"/>
          <w:szCs w:val="21"/>
          <w:highlight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872"/>
        <w:ind w:firstLine="420"/>
        <w:spacing w:line="400" w:lineRule="exact"/>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3.7本项目专门面向中小企业采购（投标单位必须为中小微企业或残疾人福利性单位或监狱企业，并在投标文件中提供相关声明函或监狱企业证明文件，否则为无效投标），所属行业为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Times New Roman"/>
          <w:bCs/>
          <w:color w:val="000000"/>
          <w:szCs w:val="21"/>
          <w:highlight w:val="none"/>
          <w:u w:val="single"/>
          <w:lang w:val="en-US" w:eastAsia="zh-CN"/>
        </w:rPr>
        <w:t xml:space="preserve">软件和信息技术服务业</w:t>
      </w:r>
      <w:r>
        <w:rPr>
          <w:rFonts w:hint="eastAsia" w:ascii="宋体" w:hAnsi="宋体" w:eastAsia="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lang w:val="en-US" w:eastAsia="zh-CN"/>
        </w:rPr>
      </w:r>
      <w:r/>
    </w:p>
    <w:p>
      <w:pPr>
        <w:pStyle w:val="872"/>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3.8 </w:t>
      </w:r>
      <w:r>
        <w:rPr>
          <w:rFonts w:hint="eastAsia" w:ascii="宋体" w:hAnsi="宋体" w:eastAsia="宋体" w:cs="Times New Roman"/>
          <w:bCs/>
          <w:color w:val="000000"/>
          <w:szCs w:val="21"/>
          <w:highlight w:val="none"/>
        </w:rPr>
        <w:t xml:space="preserve">本项目的特定资格要求：</w:t>
      </w:r>
      <w:r>
        <w:rPr>
          <w:rFonts w:hint="eastAsia" w:ascii="宋体" w:hAnsi="宋体" w:eastAsia="宋体" w:cs="Times New Roman"/>
          <w:bCs/>
          <w:color w:val="000000"/>
          <w:szCs w:val="21"/>
          <w:highlight w:val="none"/>
        </w:rPr>
      </w:r>
      <w:r/>
    </w:p>
    <w:p>
      <w:pPr>
        <w:pStyle w:val="872"/>
        <w:ind w:firstLine="420"/>
        <w:spacing w:line="400" w:lineRule="exact"/>
        <w:rPr>
          <w:rFonts w:hint="eastAsia" w:ascii="宋体" w:hAnsi="宋体" w:eastAsia="宋体" w:cs="Times New Roman"/>
          <w:bCs/>
          <w:color w:val="000000"/>
          <w:szCs w:val="21"/>
          <w:highlight w:val="none"/>
          <w:u w:val="none"/>
          <w:lang w:eastAsia="zh-CN"/>
        </w:rPr>
      </w:pPr>
      <w:r>
        <w:rPr>
          <w:rFonts w:hint="eastAsia" w:ascii="宋体" w:hAnsi="宋体" w:eastAsia="宋体" w:cs="Times New Roman"/>
          <w:bCs/>
          <w:color w:val="000000"/>
          <w:szCs w:val="21"/>
          <w:highlight w:val="none"/>
          <w:u w:val="none"/>
          <w:lang w:eastAsia="zh-CN"/>
        </w:rPr>
        <w:t xml:space="preserve">第一标段：投标人具有市场监督管理部门颁发的CMA检验检测机构资质证书。</w:t>
      </w:r>
      <w:r>
        <w:rPr>
          <w:rFonts w:hint="eastAsia" w:ascii="宋体" w:hAnsi="宋体" w:eastAsia="宋体" w:cs="Times New Roman"/>
          <w:bCs/>
          <w:color w:val="000000"/>
          <w:szCs w:val="21"/>
          <w:highlight w:val="none"/>
          <w:u w:val="none"/>
          <w:lang w:eastAsia="zh-CN"/>
        </w:rPr>
      </w:r>
      <w:r/>
    </w:p>
    <w:p>
      <w:pPr>
        <w:pStyle w:val="872"/>
        <w:ind w:firstLine="420"/>
        <w:spacing w:line="400" w:lineRule="exact"/>
        <w:rPr>
          <w:rFonts w:hint="eastAsia" w:ascii="宋体" w:hAnsi="宋体" w:eastAsia="宋体" w:cs="Times New Roman"/>
          <w:bCs/>
          <w:color w:val="000000"/>
          <w:szCs w:val="21"/>
          <w:highlight w:val="none"/>
          <w:u w:val="none"/>
          <w:lang w:eastAsia="zh-CN"/>
        </w:rPr>
      </w:pPr>
      <w:r>
        <w:rPr>
          <w:rFonts w:hint="eastAsia" w:ascii="宋体" w:hAnsi="宋体" w:eastAsia="宋体" w:cs="Times New Roman"/>
          <w:bCs/>
          <w:color w:val="000000"/>
          <w:szCs w:val="21"/>
          <w:highlight w:val="none"/>
          <w:u w:val="none"/>
          <w:lang w:eastAsia="zh-CN"/>
        </w:rPr>
        <w:t xml:space="preserve">第二标段：投标人具有市场监督管理部门颁发的CMA检验检测机构资质证书。</w:t>
      </w:r>
      <w:r>
        <w:rPr>
          <w:rFonts w:hint="eastAsia" w:ascii="宋体" w:hAnsi="宋体" w:eastAsia="宋体" w:cs="Times New Roman"/>
          <w:bCs/>
          <w:color w:val="000000"/>
          <w:szCs w:val="21"/>
          <w:highlight w:val="none"/>
          <w:u w:val="none"/>
          <w:lang w:eastAsia="zh-CN"/>
        </w:rPr>
      </w:r>
      <w:r/>
    </w:p>
    <w:p>
      <w:pPr>
        <w:pStyle w:val="872"/>
        <w:ind w:firstLine="420"/>
        <w:spacing w:line="400" w:lineRule="exact"/>
        <w:rPr>
          <w:rFonts w:hint="eastAsia"/>
          <w:color w:val="000000"/>
          <w:highlight w:val="none"/>
          <w:u w:val="none"/>
        </w:rPr>
      </w:pPr>
      <w:r>
        <w:rPr>
          <w:rFonts w:hint="eastAsia" w:ascii="宋体" w:hAnsi="宋体" w:eastAsia="宋体" w:cs="Times New Roman"/>
          <w:bCs/>
          <w:color w:val="000000"/>
          <w:szCs w:val="21"/>
          <w:highlight w:val="none"/>
          <w:u w:val="none"/>
          <w:lang w:eastAsia="zh-CN"/>
        </w:rPr>
        <w:t xml:space="preserve">第三标段：投标人具有有效的公安部《网络安全等级测评与检测评估机构服务认证证书》，且在“网络安全等级保护网-全国网络安全等级测评与检测评估机构目录”名单内（提供相关网站截图）。</w:t>
      </w:r>
      <w:r>
        <w:rPr>
          <w:rFonts w:hint="eastAsia"/>
          <w:color w:val="000000"/>
          <w:highlight w:val="none"/>
          <w:u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2"/>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2"/>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lang w:val="zh-CN"/>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2"/>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2"/>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2"/>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2"/>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2"/>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2"/>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2"/>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2"/>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祝丽林（前台）</w:t>
      </w:r>
      <w:r>
        <w:rPr>
          <w:rFonts w:ascii="宋体" w:hAnsi="宋体"/>
          <w:color w:val="000000"/>
          <w:szCs w:val="21"/>
          <w:highlight w:val="none"/>
          <w:lang w:val="zh-CN"/>
        </w:rPr>
      </w:r>
      <w:r/>
    </w:p>
    <w:p>
      <w:pPr>
        <w:pStyle w:val="872"/>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2"/>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2"/>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2"/>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2"/>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2"/>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2"/>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2"/>
        <w:ind w:right="-161" w:firstLine="420"/>
        <w:spacing w:line="400" w:lineRule="exact"/>
        <w:rPr>
          <w:color w:val="000000"/>
          <w:szCs w:val="21"/>
          <w:highlight w:val="none"/>
        </w:rPr>
      </w:pPr>
      <w:r>
        <w:rPr>
          <w:color w:val="000000"/>
          <w:szCs w:val="21"/>
          <w:highlight w:val="none"/>
        </w:rPr>
        <w:t xml:space="preserve">（1）投标函、关于资格条件的声明函（格式见第三章）；</w:t>
      </w:r>
      <w:r>
        <w:rPr>
          <w:color w:val="000000"/>
          <w:szCs w:val="21"/>
          <w:highlight w:val="none"/>
        </w:rPr>
      </w:r>
      <w:r/>
    </w:p>
    <w:p>
      <w:pPr>
        <w:pStyle w:val="872"/>
        <w:ind w:right="-161" w:firstLine="420"/>
        <w:spacing w:line="400" w:lineRule="exact"/>
        <w:rPr>
          <w:color w:val="000000"/>
          <w:szCs w:val="21"/>
          <w:highlight w:val="none"/>
        </w:rPr>
      </w:pPr>
      <w:r>
        <w:rPr>
          <w:color w:val="000000"/>
          <w:szCs w:val="21"/>
          <w:highlight w:val="none"/>
        </w:rPr>
        <w:t xml:space="preserve">（2）投标单位情况表（格式见第三章）；</w:t>
      </w:r>
      <w:r>
        <w:rPr>
          <w:color w:val="000000"/>
          <w:szCs w:val="21"/>
          <w:highlight w:val="none"/>
        </w:rPr>
      </w:r>
      <w:r/>
    </w:p>
    <w:p>
      <w:pPr>
        <w:pStyle w:val="872"/>
        <w:ind w:right="-161" w:firstLine="420"/>
        <w:spacing w:line="400" w:lineRule="exact"/>
        <w:rPr>
          <w:color w:val="000000"/>
          <w:szCs w:val="21"/>
          <w:highlight w:val="none"/>
        </w:rPr>
      </w:pPr>
      <w:r>
        <w:rPr>
          <w:color w:val="000000"/>
          <w:szCs w:val="21"/>
          <w:highlight w:val="none"/>
        </w:rPr>
        <w:t xml:space="preserve">（</w:t>
      </w:r>
      <w:r>
        <w:rPr>
          <w:rFonts w:hint="eastAsia"/>
          <w:color w:val="000000"/>
          <w:szCs w:val="21"/>
          <w:highlight w:val="none"/>
        </w:rPr>
        <w:t xml:space="preserve">3</w:t>
      </w:r>
      <w:r>
        <w:rPr>
          <w:color w:val="000000"/>
          <w:szCs w:val="21"/>
          <w:highlight w:val="none"/>
        </w:rPr>
        <w:t xml:space="preserve">）合格供应商的资格条件</w:t>
      </w:r>
      <w:r>
        <w:rPr>
          <w:color w:val="000000"/>
          <w:szCs w:val="21"/>
          <w:highlight w:val="none"/>
        </w:rPr>
      </w:r>
      <w:r/>
    </w:p>
    <w:p>
      <w:pPr>
        <w:pStyle w:val="872"/>
        <w:ind w:firstLine="420"/>
        <w:spacing w:line="400" w:lineRule="exact"/>
        <w:rPr>
          <w:rFonts w:hint="eastAsia" w:eastAsia="宋体"/>
          <w:color w:val="000000"/>
          <w:szCs w:val="21"/>
          <w:highlight w:val="none"/>
          <w:lang w:eastAsia="zh-CN"/>
        </w:rPr>
      </w:pPr>
      <w:r>
        <w:rPr>
          <w:rFonts w:hint="eastAsia"/>
          <w:color w:val="000000"/>
          <w:szCs w:val="21"/>
          <w:highlight w:val="none"/>
        </w:rPr>
        <w:t xml:space="preserve">3</w:t>
      </w:r>
      <w:r>
        <w:rPr>
          <w:color w:val="000000"/>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2"/>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szCs w:val="21"/>
          <w:highlight w:val="none"/>
        </w:rPr>
        <w:t xml:space="preserve">的扫描件</w:t>
      </w:r>
      <w:r>
        <w:rPr>
          <w:color w:val="000000"/>
          <w:szCs w:val="21"/>
          <w:highlight w:val="none"/>
        </w:rPr>
        <w:t xml:space="preserve">）；</w:t>
      </w: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3</w:t>
      </w:r>
      <w:r>
        <w:rPr>
          <w:color w:val="000000"/>
          <w:szCs w:val="21"/>
          <w:highlight w:val="none"/>
        </w:rPr>
        <w:t xml:space="preserve">.5参加政府采购活动前3年内在经营活动中没有重大违法记录的书面声明加盖公章；</w:t>
      </w:r>
      <w:r>
        <w:rPr>
          <w:color w:val="000000"/>
          <w:szCs w:val="21"/>
          <w:highlight w:val="none"/>
        </w:rPr>
      </w:r>
      <w:r/>
    </w:p>
    <w:p>
      <w:pPr>
        <w:pStyle w:val="872"/>
        <w:ind w:firstLine="420"/>
        <w:spacing w:line="400" w:lineRule="exact"/>
        <w:rPr>
          <w:rFonts w:hint="eastAsia"/>
          <w:color w:val="000000"/>
          <w:szCs w:val="21"/>
          <w:highlight w:val="none"/>
        </w:rPr>
      </w:pPr>
      <w:r>
        <w:rPr>
          <w:rFonts w:hint="eastAsia"/>
          <w:color w:val="000000"/>
          <w:szCs w:val="21"/>
          <w:highlight w:val="none"/>
        </w:rPr>
        <w:t xml:space="preserve">3.6提供本企业法人或负责人为同一人或者存在直接控股、管理关系的不同供应商，未参加同一合同下的政府采购活动的承诺加盖公章；（格式见第三章）</w:t>
      </w:r>
      <w:r>
        <w:rPr>
          <w:rFonts w:hint="eastAsia"/>
          <w:color w:val="000000"/>
          <w:szCs w:val="21"/>
          <w:highlight w:val="none"/>
        </w:rPr>
      </w:r>
      <w:r/>
    </w:p>
    <w:p>
      <w:pPr>
        <w:pStyle w:val="872"/>
        <w:ind w:firstLine="420"/>
        <w:spacing w:line="400" w:lineRule="exact"/>
        <w:rPr>
          <w:rFonts w:hint="eastAsia"/>
          <w:b w:val="0"/>
          <w:bCs w:val="0"/>
          <w:color w:val="000000"/>
          <w:szCs w:val="21"/>
          <w:highlight w:val="none"/>
          <w:u w:val="none"/>
        </w:rPr>
      </w:pPr>
      <w:r>
        <w:rPr>
          <w:rFonts w:hint="eastAsia"/>
          <w:b w:val="0"/>
          <w:bCs w:val="0"/>
          <w:color w:val="000000"/>
          <w:szCs w:val="21"/>
          <w:highlight w:val="none"/>
          <w:u w:val="none"/>
        </w:rPr>
        <w:t xml:space="preserve">3.</w:t>
      </w:r>
      <w:r>
        <w:rPr>
          <w:rFonts w:hint="eastAsia"/>
          <w:b w:val="0"/>
          <w:bCs w:val="0"/>
          <w:color w:val="000000"/>
          <w:szCs w:val="21"/>
          <w:highlight w:val="none"/>
          <w:u w:val="none"/>
          <w:lang w:val="en-US" w:eastAsia="zh-CN"/>
        </w:rPr>
        <w:t xml:space="preserve">7中小企业声明函或残疾人福利性单位声明函或监狱企业声明</w:t>
      </w:r>
      <w:r>
        <w:rPr>
          <w:rFonts w:hint="eastAsia"/>
          <w:b w:val="0"/>
          <w:bCs w:val="0"/>
          <w:color w:val="000000"/>
          <w:szCs w:val="21"/>
          <w:highlight w:val="none"/>
          <w:u w:val="none"/>
        </w:rPr>
        <w:t xml:space="preserve">；</w:t>
      </w:r>
      <w:r>
        <w:rPr>
          <w:rFonts w:hint="eastAsia"/>
          <w:b w:val="0"/>
          <w:bCs w:val="0"/>
          <w:color w:val="000000"/>
          <w:szCs w:val="21"/>
          <w:highlight w:val="none"/>
          <w:u w:val="none"/>
        </w:rPr>
      </w:r>
      <w:r/>
    </w:p>
    <w:p>
      <w:pPr>
        <w:pStyle w:val="872"/>
        <w:ind w:firstLine="420"/>
        <w:spacing w:line="400" w:lineRule="exact"/>
        <w:rPr>
          <w:rFonts w:hint="eastAsia"/>
          <w:b w:val="0"/>
          <w:bCs w:val="0"/>
          <w:color w:val="000000"/>
          <w:szCs w:val="21"/>
          <w:highlight w:val="none"/>
          <w:u w:val="none"/>
          <w:lang w:val="en-US" w:eastAsia="zh-CN"/>
        </w:rPr>
      </w:pPr>
      <w:r>
        <w:rPr>
          <w:rFonts w:hint="eastAsia"/>
          <w:b w:val="0"/>
          <w:bCs w:val="0"/>
          <w:color w:val="000000"/>
          <w:szCs w:val="21"/>
          <w:highlight w:val="none"/>
          <w:u w:val="none"/>
          <w:lang w:val="en-US" w:eastAsia="zh-CN"/>
        </w:rPr>
        <w:t xml:space="preserve">3.8本项目特殊资格条件的证明材料；</w:t>
      </w:r>
      <w:r>
        <w:rPr>
          <w:rFonts w:hint="eastAsia"/>
          <w:b w:val="0"/>
          <w:bCs w:val="0"/>
          <w:color w:val="000000"/>
          <w:szCs w:val="21"/>
          <w:highlight w:val="none"/>
          <w:u w:val="none"/>
          <w:lang w:val="en-US" w:eastAsia="zh-CN"/>
        </w:rPr>
      </w:r>
      <w:r/>
    </w:p>
    <w:p>
      <w:pPr>
        <w:pStyle w:val="872"/>
        <w:ind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2"/>
        <w:ind w:right="-161" w:firstLine="420"/>
        <w:spacing w:line="400" w:lineRule="exact"/>
        <w:rPr>
          <w:rFonts w:hint="eastAsia"/>
          <w:color w:val="000000"/>
          <w:szCs w:val="21"/>
          <w:highlight w:val="none"/>
        </w:rPr>
      </w:pPr>
      <w:r>
        <w:rPr>
          <w:rFonts w:hint="eastAsia"/>
          <w:color w:val="000000"/>
          <w:szCs w:val="21"/>
          <w:highlight w:val="none"/>
        </w:rPr>
        <w:t xml:space="preserve">13.4.1投标报价明细表；</w:t>
      </w:r>
      <w:r>
        <w:rPr>
          <w:rFonts w:hint="eastAsia"/>
          <w:color w:val="000000"/>
          <w:szCs w:val="21"/>
          <w:highlight w:val="none"/>
        </w:rPr>
      </w:r>
      <w:r/>
    </w:p>
    <w:p>
      <w:pPr>
        <w:pStyle w:val="872"/>
        <w:ind w:right="-161" w:firstLine="420"/>
        <w:spacing w:line="400" w:lineRule="exact"/>
        <w:rPr>
          <w:rFonts w:hint="eastAsia"/>
          <w:color w:val="000000"/>
          <w:szCs w:val="21"/>
          <w:highlight w:val="none"/>
        </w:rPr>
      </w:pPr>
      <w:r>
        <w:rPr>
          <w:rFonts w:hint="eastAsia"/>
          <w:color w:val="000000"/>
          <w:szCs w:val="21"/>
          <w:highlight w:val="none"/>
        </w:rPr>
        <w:t xml:space="preserve">13.4.2商务条款偏离对照表表；</w:t>
      </w:r>
      <w:r>
        <w:rPr>
          <w:rFonts w:hint="eastAsia"/>
          <w:color w:val="000000"/>
          <w:szCs w:val="21"/>
          <w:highlight w:val="none"/>
        </w:rPr>
      </w:r>
      <w:r/>
    </w:p>
    <w:p>
      <w:pPr>
        <w:pStyle w:val="872"/>
        <w:ind w:right="-161" w:firstLine="420"/>
        <w:spacing w:line="400" w:lineRule="exact"/>
        <w:rPr>
          <w:rFonts w:hint="eastAsia"/>
          <w:color w:val="000000"/>
          <w:szCs w:val="21"/>
          <w:highlight w:val="none"/>
        </w:rPr>
      </w:pPr>
      <w:r>
        <w:rPr>
          <w:rFonts w:hint="eastAsia"/>
          <w:color w:val="000000"/>
          <w:szCs w:val="21"/>
          <w:highlight w:val="none"/>
        </w:rPr>
        <w:t xml:space="preserve">13.4.3服务要求偏离对照表；</w:t>
      </w:r>
      <w:r>
        <w:rPr>
          <w:rFonts w:hint="eastAsia"/>
          <w:color w:val="000000"/>
          <w:szCs w:val="21"/>
          <w:highlight w:val="none"/>
        </w:rPr>
      </w:r>
      <w:r/>
    </w:p>
    <w:p>
      <w:pPr>
        <w:pStyle w:val="872"/>
        <w:ind w:right="-161" w:firstLine="420"/>
        <w:spacing w:line="400" w:lineRule="exact"/>
        <w:rPr>
          <w:rFonts w:eastAsia="宋体"/>
          <w:color w:val="000000"/>
          <w:szCs w:val="21"/>
          <w:highlight w:val="none"/>
          <w:lang w:val="en-US" w:eastAsia="zh-CN"/>
        </w:rPr>
      </w:pPr>
      <w:r>
        <w:rPr>
          <w:rFonts w:hint="eastAsia"/>
          <w:color w:val="000000"/>
          <w:szCs w:val="21"/>
          <w:highlight w:val="none"/>
          <w:lang w:val="en-US" w:eastAsia="zh-CN"/>
        </w:rPr>
        <w:t xml:space="preserve">13.4.4其他投标材料（如有）；</w:t>
      </w:r>
      <w:r>
        <w:rPr>
          <w:rFonts w:eastAsia="宋体"/>
          <w:color w:val="000000"/>
          <w:szCs w:val="21"/>
          <w:highlight w:val="none"/>
          <w:lang w:val="en-US" w:eastAsia="zh-CN"/>
        </w:rPr>
      </w:r>
      <w:r/>
    </w:p>
    <w:p>
      <w:pPr>
        <w:pStyle w:val="872"/>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2"/>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2"/>
        <w:ind w:right="-161" w:firstLine="422"/>
        <w:spacing w:line="400" w:lineRule="exact"/>
        <w:rPr>
          <w:b/>
          <w:bCs/>
          <w:color w:val="000000"/>
          <w:szCs w:val="21"/>
          <w:highlight w:val="none"/>
        </w:rPr>
      </w:pPr>
      <w:r>
        <w:rPr>
          <w:rFonts w:hint="eastAsia"/>
          <w:b/>
          <w:bCs/>
          <w:color w:val="000000"/>
          <w:szCs w:val="21"/>
          <w:highlight w:val="none"/>
        </w:rPr>
        <w:t xml:space="preserve">13.6企业报价折扣证明</w:t>
      </w:r>
      <w:r>
        <w:rPr>
          <w:b/>
          <w:bCs/>
          <w:color w:val="000000"/>
          <w:szCs w:val="21"/>
          <w:highlight w:val="none"/>
        </w:rPr>
      </w:r>
      <w:r/>
    </w:p>
    <w:p>
      <w:pPr>
        <w:pStyle w:val="872"/>
        <w:ind w:right="-161" w:firstLine="420"/>
        <w:spacing w:line="400" w:lineRule="exact"/>
        <w:rPr>
          <w:rFonts w:ascii="宋体" w:hAnsi="宋体"/>
          <w:color w:val="000000"/>
          <w:szCs w:val="21"/>
          <w:highlight w:val="none"/>
          <w:lang w:val="zh-CN"/>
        </w:rPr>
      </w:pPr>
      <w:r>
        <w:rPr>
          <w:rFonts w:hint="eastAsia"/>
          <w:color w:val="000000"/>
          <w:szCs w:val="21"/>
          <w:highlight w:val="none"/>
          <w:lang w:val="en-US" w:eastAsia="zh-CN"/>
        </w:rPr>
        <w:t xml:space="preserve">本项目已专门面向中小企业采购，</w:t>
      </w:r>
      <w:r>
        <w:rPr>
          <w:rFonts w:hint="eastAsia"/>
          <w:color w:val="000000"/>
          <w:szCs w:val="21"/>
          <w:highlight w:val="none"/>
        </w:rPr>
        <w:t xml:space="preserve">提供《中小企业声明函》或提供《残疾人福利性单位声明函》或提供由省级以上监狱管理局、戒毒管理局（含新疆生产建设兵团）出具的属于监狱企业的证明文件。</w:t>
      </w:r>
      <w:r>
        <w:rPr>
          <w:rFonts w:ascii="宋体" w:hAnsi="宋体"/>
          <w:color w:val="000000"/>
          <w:szCs w:val="21"/>
          <w:highlight w:val="none"/>
          <w:lang w:val="zh-CN"/>
        </w:rPr>
      </w:r>
      <w:r/>
    </w:p>
    <w:p>
      <w:pPr>
        <w:pStyle w:val="872"/>
        <w:ind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rPr>
        <w:t xml:space="preserve">6</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2"/>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2"/>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2"/>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2"/>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2"/>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2"/>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2"/>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2"/>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2"/>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2"/>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2"/>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2"/>
        <w:ind w:firstLine="420"/>
        <w:spacing w:line="360" w:lineRule="auto"/>
        <w:rPr>
          <w:rFonts w:ascii="宋体" w:hAnsi="宋体"/>
          <w:color w:val="000000"/>
          <w:szCs w:val="21"/>
          <w:highlight w:val="none"/>
        </w:rPr>
      </w:pPr>
      <w:r/>
      <w:bookmarkStart w:id="5"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5"/>
      <w:r>
        <w:rPr>
          <w:rFonts w:hint="eastAsia" w:ascii="宋体" w:hAnsi="宋体"/>
          <w:color w:val="000000"/>
          <w:szCs w:val="21"/>
          <w:highlight w:val="none"/>
        </w:rPr>
        <w:t xml:space="preserve">。</w:t>
      </w:r>
      <w:r>
        <w:rPr>
          <w:rFonts w:ascii="宋体" w:hAnsi="宋体"/>
          <w:color w:val="000000"/>
          <w:szCs w:val="21"/>
          <w:highlight w:val="none"/>
        </w:rPr>
      </w:r>
      <w:r/>
    </w:p>
    <w:p>
      <w:pPr>
        <w:pStyle w:val="872"/>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2"/>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2"/>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2"/>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2"/>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2"/>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2"/>
        <w:ind w:firstLine="422"/>
        <w:spacing w:line="400" w:lineRule="exact"/>
        <w:rPr>
          <w:rFonts w:ascii="宋体" w:hAnsi="宋体"/>
          <w:color w:val="000000"/>
          <w:szCs w:val="21"/>
          <w:highlight w:val="none"/>
          <w:lang w:val="zh-CN"/>
        </w:rPr>
      </w:pPr>
      <w:r>
        <w:rPr>
          <w:rFonts w:ascii="宋体" w:hAnsi="宋体"/>
          <w:b/>
          <w:color w:val="000000"/>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szCs w:val="21"/>
          <w:highlight w:val="none"/>
        </w:rPr>
        <w:t xml:space="preserve">系统要求的</w:t>
      </w:r>
      <w:r>
        <w:rPr>
          <w:rFonts w:ascii="宋体" w:hAnsi="宋体"/>
          <w:b/>
          <w:color w:val="000000"/>
          <w:szCs w:val="21"/>
          <w:highlight w:val="none"/>
          <w:lang w:val="zh-CN"/>
        </w:rPr>
        <w:t xml:space="preserve">时间内提供书面说明，必要时提交相关证明材料；投标人不能证明其报价合理性的，评标委员会应当将其作为无效投标处理。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2"/>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2"/>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2"/>
        <w:ind w:firstLine="422"/>
        <w:spacing w:line="400" w:lineRule="exact"/>
        <w:tabs>
          <w:tab w:val="left" w:pos="0" w:leader="none"/>
        </w:tabs>
        <w:rPr>
          <w:rFonts w:ascii="宋体" w:hAnsi="宋体"/>
          <w:b/>
          <w:color w:val="000000"/>
          <w:szCs w:val="21"/>
          <w:highlight w:val="none"/>
          <w:lang w:val="zh-CN"/>
        </w:rPr>
      </w:pPr>
      <w:r>
        <w:rPr>
          <w:rFonts w:ascii="宋体" w:hAnsi="宋体"/>
          <w:b/>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2"/>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2"/>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2"/>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2"/>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2"/>
        <w:ind w:firstLine="420"/>
        <w:spacing w:line="400" w:lineRule="exact"/>
        <w:rPr>
          <w:rFonts w:ascii="宋体" w:hAnsi="宋体" w:eastAsia="宋体" w:cs="Times New Roman"/>
          <w:color w:val="000000"/>
          <w:szCs w:val="21"/>
          <w:highlight w:val="none"/>
          <w:u w:val="single"/>
          <w:lang w:val="zh-CN"/>
        </w:rPr>
      </w:pPr>
      <w:r>
        <w:rPr>
          <w:rFonts w:hint="eastAsia" w:ascii="宋体" w:hAnsi="宋体" w:eastAsia="宋体" w:cs="Times New Roman"/>
          <w:color w:val="000000"/>
          <w:szCs w:val="21"/>
          <w:highlight w:val="none"/>
          <w:u w:val="single"/>
          <w:lang w:val="zh-CN"/>
        </w:rPr>
        <w:t xml:space="preserve">合同签订前，中标人向采购单位交付履约保证金。</w:t>
      </w:r>
      <w:r>
        <w:rPr>
          <w:rFonts w:hint="eastAsia" w:ascii="宋体" w:hAnsi="宋体" w:eastAsia="宋体" w:cs="Times New Roman"/>
          <w:color w:val="000000"/>
          <w:szCs w:val="21"/>
          <w:highlight w:val="none"/>
          <w:u w:val="single"/>
          <w:lang w:val="en-US" w:eastAsia="zh-CN"/>
        </w:rPr>
        <w:t xml:space="preserve">详见第五章合同内容</w:t>
      </w:r>
      <w:r>
        <w:rPr>
          <w:rFonts w:hint="eastAsia" w:ascii="宋体" w:hAnsi="宋体" w:eastAsia="宋体" w:cs="Times New Roman"/>
          <w:color w:val="000000"/>
          <w:szCs w:val="21"/>
          <w:highlight w:val="none"/>
          <w:u w:val="single"/>
          <w:lang w:val="zh-CN"/>
        </w:rPr>
        <w:t xml:space="preserve">。</w:t>
      </w:r>
      <w:r>
        <w:rPr>
          <w:rFonts w:ascii="宋体" w:hAnsi="宋体" w:eastAsia="宋体" w:cs="Times New Roman"/>
          <w:color w:val="000000"/>
          <w:szCs w:val="21"/>
          <w:highlight w:val="none"/>
          <w:u w:val="single"/>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highlight w:val="none"/>
          <w:u w:val="single"/>
          <w:lang w:val="en-US" w:eastAsia="zh-CN"/>
        </w:rPr>
        <w:t xml:space="preserve">按</w:t>
      </w:r>
      <w:r>
        <w:rPr>
          <w:rFonts w:hint="eastAsia" w:ascii="宋体" w:hAnsi="宋体" w:eastAsia="宋体" w:cs="Times New Roman"/>
          <w:color w:val="000000"/>
          <w:szCs w:val="21"/>
          <w:highlight w:val="none"/>
          <w:u w:val="single"/>
          <w:lang w:val="zh-CN"/>
        </w:rPr>
        <w:t xml:space="preserve">苏财购〔2024〕2号</w:t>
      </w:r>
      <w:r>
        <w:rPr>
          <w:rFonts w:hint="eastAsia" w:ascii="宋体" w:hAnsi="宋体" w:eastAsia="宋体" w:cs="Times New Roman"/>
          <w:color w:val="000000"/>
          <w:szCs w:val="21"/>
          <w:highlight w:val="none"/>
          <w:u w:val="single"/>
          <w:lang w:val="en-US" w:eastAsia="zh-CN"/>
        </w:rPr>
        <w:t xml:space="preserve">文的规定，执行电子履约保函的方式。</w:t>
      </w:r>
      <w:r>
        <w:rPr>
          <w:rFonts w:hint="eastAsia" w:ascii="宋体" w:hAnsi="宋体" w:eastAsia="宋体" w:cs="Times New Roman"/>
          <w:color w:val="000000"/>
          <w:szCs w:val="21"/>
          <w:highlight w:val="none"/>
          <w:u w:val="singl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rPr>
          <w:rFonts w:hint="eastAsia" w:ascii="宋体" w:hAnsi="宋体" w:eastAsia="宋体" w:cs="Times New Roman"/>
          <w:color w:val="000000"/>
          <w:szCs w:val="21"/>
          <w:highlight w:val="none"/>
          <w:u w:val="single"/>
          <w:lang w:val="en-US" w:eastAsia="zh-CN"/>
        </w:rPr>
      </w:r>
      <w:r/>
    </w:p>
    <w:p>
      <w:pPr>
        <w:pStyle w:val="872"/>
        <w:ind w:firstLine="420"/>
        <w:spacing w:line="400" w:lineRule="exact"/>
        <w:rPr>
          <w:rFonts w:ascii="宋体" w:hAnsi="宋体"/>
          <w:color w:val="000000"/>
          <w:szCs w:val="21"/>
          <w:highlight w:val="none"/>
          <w:u w:val="single"/>
          <w:lang w:val="zh-CN"/>
        </w:rPr>
      </w:pPr>
      <w:r>
        <w:rPr>
          <w:rFonts w:hint="eastAsia" w:ascii="宋体" w:hAnsi="宋体" w:eastAsia="宋体" w:cs="Times New Roman"/>
          <w:color w:val="000000"/>
          <w:szCs w:val="21"/>
          <w:highlight w:val="none"/>
          <w:u w:val="single"/>
          <w:lang w:val="zh-CN"/>
        </w:rPr>
        <w:t xml:space="preserve">履约保证金必须是人民币。履约保证金应当以金融机构、担保机构出具的保函或银行支票、银行汇票、本票等非现金形式提交。</w:t>
      </w:r>
      <w:r>
        <w:rPr>
          <w:rFonts w:ascii="宋体" w:hAnsi="宋体"/>
          <w:color w:val="000000"/>
          <w:szCs w:val="21"/>
          <w:highlight w:val="none"/>
          <w:u w:val="singl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2"/>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2"/>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2"/>
        <w:jc w:val="center"/>
        <w:rPr>
          <w:color w:val="000000"/>
          <w:highlight w:val="none"/>
        </w:rPr>
      </w:pPr>
      <w:r/>
      <w:bookmarkEnd w:id="4"/>
      <w:r>
        <w:rPr>
          <w:color w:val="000000"/>
          <w:highlight w:val="none"/>
        </w:rPr>
      </w:r>
      <w:r/>
    </w:p>
    <w:p>
      <w:pPr>
        <w:pStyle w:val="872"/>
        <w:jc w:val="center"/>
        <w:rPr>
          <w:rFonts w:ascii="宋体" w:hAnsi="宋体"/>
          <w:b/>
          <w:bCs/>
          <w:color w:val="000000"/>
          <w:sz w:val="32"/>
          <w:highlight w:val="none"/>
        </w:rPr>
      </w:pPr>
      <w:r>
        <w:rPr>
          <w:rFonts w:ascii="宋体" w:hAnsi="宋体"/>
          <w:b/>
          <w:bCs/>
          <w:color w:val="000000"/>
          <w:sz w:val="32"/>
          <w:highlight w:val="none"/>
        </w:rPr>
        <w:br w:type="page" w:clear="all"/>
      </w:r>
      <w:bookmarkStart w:id="6" w:name="_Hlk99527780"/>
      <w:r/>
      <w:bookmarkStart w:id="7"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2"/>
        <w:rPr>
          <w:rFonts w:hint="eastAsia" w:ascii="宋体" w:hAnsi="宋体"/>
          <w:b/>
          <w:bCs/>
          <w:color w:val="000000"/>
          <w:sz w:val="32"/>
          <w:highlight w:val="none"/>
        </w:rPr>
      </w:pPr>
      <w:r>
        <w:rPr>
          <w:rFonts w:hint="eastAsia" w:ascii="宋体" w:hAnsi="宋体"/>
          <w:b/>
          <w:bCs/>
          <w:color w:val="000000"/>
          <w:sz w:val="32"/>
          <w:highlight w:val="none"/>
        </w:rPr>
      </w:r>
      <w:r/>
    </w:p>
    <w:p>
      <w:pPr>
        <w:pStyle w:val="87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2"/>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2"/>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7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hint="eastAsia" w:ascii="宋体" w:hAnsi="宋体"/>
          <w:b/>
          <w:bCs/>
          <w:color w:val="000000"/>
          <w:szCs w:val="21"/>
          <w:highlight w:val="none"/>
        </w:rPr>
      </w:r>
      <w:r/>
    </w:p>
    <w:p>
      <w:pPr>
        <w:pStyle w:val="1004"/>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1004"/>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法人授权委托书</w:t>
      </w:r>
      <w:r>
        <w:rPr>
          <w:rFonts w:hint="eastAsia" w:hAnsi="宋体"/>
          <w:b/>
          <w:bCs/>
          <w:color w:val="000000"/>
          <w:sz w:val="36"/>
          <w:szCs w:val="36"/>
          <w:highlight w:val="none"/>
        </w:rPr>
      </w:r>
      <w:r/>
    </w:p>
    <w:p>
      <w:pPr>
        <w:pStyle w:val="872"/>
        <w:ind w:firstLine="4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（投标单位名称）的法定代表人，现授权委托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hint="eastAsia" w:ascii="宋体" w:hAnsi="宋体"/>
          <w:color w:val="000000"/>
          <w:szCs w:val="21"/>
          <w:highlight w:val="none"/>
        </w:rPr>
      </w:r>
      <w:r/>
    </w:p>
    <w:p>
      <w:pPr>
        <w:pStyle w:val="87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highlight w:val="none"/>
        </w:rPr>
      </w:r>
      <w:r/>
    </w:p>
    <w:p>
      <w:pPr>
        <w:pStyle w:val="87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72"/>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72"/>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w:t>
      </w:r>
      <w:r>
        <w:rPr>
          <w:rFonts w:hint="eastAsia" w:ascii="宋体" w:hAnsi="宋体"/>
          <w:color w:val="000000"/>
          <w:szCs w:val="21"/>
          <w:highlight w:val="none"/>
        </w:rPr>
      </w:r>
      <w:r/>
    </w:p>
    <w:p>
      <w:pPr>
        <w:pStyle w:val="872"/>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法定代表人：（签名或签章）</w:t>
      </w:r>
      <w:r>
        <w:rPr>
          <w:rFonts w:hint="eastAsia" w:ascii="宋体" w:hAnsi="宋体"/>
          <w:color w:val="000000"/>
          <w:szCs w:val="21"/>
          <w:highlight w:val="none"/>
        </w:rPr>
      </w:r>
      <w:r/>
    </w:p>
    <w:p>
      <w:pPr>
        <w:pStyle w:val="872"/>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代理人：（签名或签章）</w:t>
      </w:r>
      <w:r>
        <w:rPr>
          <w:rFonts w:hint="eastAsia" w:ascii="宋体" w:hAnsi="宋体"/>
          <w:color w:val="000000"/>
          <w:szCs w:val="21"/>
          <w:highlight w:val="none"/>
        </w:rPr>
      </w:r>
      <w:r/>
    </w:p>
    <w:p>
      <w:pPr>
        <w:pStyle w:val="872"/>
        <w:ind w:firstLine="42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72"/>
        <w:ind w:firstLine="42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2"/>
        <w:ind w:firstLine="425"/>
        <w:jc w:val="righ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2"/>
        <w:ind w:firstLine="425"/>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hint="eastAsia" w:ascii="宋体" w:hAnsi="宋体"/>
          <w:color w:val="000000"/>
          <w:szCs w:val="21"/>
          <w:highlight w:val="none"/>
        </w:rPr>
      </w:r>
      <w:r/>
    </w:p>
    <w:p>
      <w:pPr>
        <w:pStyle w:val="872"/>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75"/>
        <w:spacing w:line="420" w:lineRule="exact"/>
        <w:rPr>
          <w:rFonts w:hint="eastAsia"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hint="eastAsia" w:ascii="宋体" w:hAnsi="宋体"/>
          <w:color w:val="000000"/>
          <w:sz w:val="21"/>
          <w:szCs w:val="21"/>
          <w:highlight w:val="none"/>
        </w:rPr>
      </w:r>
      <w:r/>
    </w:p>
    <w:p>
      <w:pPr>
        <w:pStyle w:val="1004"/>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投标函</w:t>
      </w:r>
      <w:r>
        <w:rPr>
          <w:rFonts w:hint="eastAsia" w:hAnsi="宋体"/>
          <w:b/>
          <w:bCs/>
          <w:color w:val="000000"/>
          <w:sz w:val="36"/>
          <w:szCs w:val="36"/>
          <w:highlight w:val="none"/>
        </w:rPr>
      </w:r>
      <w:r/>
    </w:p>
    <w:p>
      <w:pPr>
        <w:pStyle w:val="1004"/>
        <w:spacing w:line="360" w:lineRule="exact"/>
        <w:rPr>
          <w:rFonts w:hint="eastAsia" w:hAnsi="宋体"/>
          <w:bCs/>
          <w:color w:val="000000"/>
          <w:sz w:val="21"/>
          <w:szCs w:val="21"/>
          <w:highlight w:val="none"/>
        </w:rPr>
      </w:pPr>
      <w:r>
        <w:rPr>
          <w:rFonts w:hint="eastAsia" w:hAnsi="宋体"/>
          <w:bCs/>
          <w:color w:val="000000"/>
          <w:sz w:val="21"/>
          <w:szCs w:val="21"/>
          <w:highlight w:val="none"/>
        </w:rPr>
      </w:r>
      <w:r/>
    </w:p>
    <w:p>
      <w:pPr>
        <w:pStyle w:val="1004"/>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我方收到贵公司</w:t>
      </w:r>
      <w:r>
        <w:rPr>
          <w:rFonts w:hint="eastAsia" w:hAnsi="宋体" w:eastAsia="宋体"/>
          <w:color w:val="000000"/>
          <w:sz w:val="24"/>
          <w:highlight w:val="none"/>
        </w:rPr>
        <w:t xml:space="preserve"> </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号采购文件，经仔细阅读和研究，我方决定参加投标。并向贵公司承诺：</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int="eastAsia" w:hAnsi="宋体" w:eastAsia="宋体"/>
          <w:color w:val="000000"/>
          <w:sz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8、如果我方中标，我方愿意按采购文件规定支付中标服务费，如未按规定缴纳中标服务费，采购代理机构有权保留诉讼的权力；</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rPr>
          <w:rFonts w:hint="eastAsia" w:hAnsi="宋体" w:eastAsia="宋体"/>
          <w:bCs/>
          <w:color w:val="000000"/>
          <w:sz w:val="21"/>
          <w:szCs w:val="21"/>
          <w:highlight w:val="none"/>
        </w:rPr>
      </w:r>
      <w:r/>
    </w:p>
    <w:p>
      <w:pPr>
        <w:pStyle w:val="1004"/>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单    位：</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联 系 人：</w:t>
      </w:r>
      <w:r>
        <w:rPr>
          <w:rFonts w:hint="eastAsia" w:hAnsi="宋体" w:eastAsia="宋体"/>
          <w:color w:val="000000"/>
          <w:sz w:val="24"/>
          <w:highlight w:val="none"/>
          <w:u w:val="single"/>
        </w:rPr>
        <w:t xml:space="preserve">                       </w:t>
      </w:r>
      <w:r>
        <w:rPr>
          <w:rFonts w:hint="eastAsia" w:hAnsi="宋体" w:eastAsia="宋体"/>
          <w:color w:val="000000"/>
          <w:sz w:val="24"/>
          <w:highlight w:val="none"/>
          <w:u w:val="single"/>
        </w:rPr>
      </w:r>
      <w:r/>
    </w:p>
    <w:p>
      <w:pPr>
        <w:pStyle w:val="1004"/>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地    址：</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int="eastAsia" w:hAnsi="宋体" w:eastAsia="宋体"/>
          <w:bCs/>
          <w:color w:val="000000"/>
          <w:sz w:val="21"/>
          <w:szCs w:val="21"/>
          <w:highlight w:val="none"/>
        </w:rPr>
        <w:t xml:space="preserve">邮政编码：</w:t>
      </w:r>
      <w:r>
        <w:rPr>
          <w:rFonts w:hint="eastAsia" w:hAnsi="宋体" w:eastAsia="宋体"/>
          <w:color w:val="000000"/>
          <w:sz w:val="24"/>
          <w:highlight w:val="none"/>
          <w:u w:val="single"/>
        </w:rPr>
      </w:r>
      <w:r/>
    </w:p>
    <w:p>
      <w:pPr>
        <w:pStyle w:val="1004"/>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联系电话：</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int="eastAsia" w:hAnsi="宋体" w:eastAsia="宋体"/>
          <w:bCs/>
          <w:color w:val="000000"/>
          <w:sz w:val="21"/>
          <w:szCs w:val="21"/>
          <w:highlight w:val="none"/>
        </w:rPr>
        <w:t xml:space="preserve">传    真：</w:t>
      </w:r>
      <w:r>
        <w:rPr>
          <w:rFonts w:hint="eastAsia" w:hAnsi="宋体" w:eastAsia="宋体"/>
          <w:color w:val="000000"/>
          <w:sz w:val="24"/>
          <w:highlight w:val="none"/>
          <w:u w:val="single"/>
        </w:rPr>
        <w:t xml:space="preserve">                      </w:t>
      </w:r>
      <w:r>
        <w:rPr>
          <w:rFonts w:hint="eastAsia" w:hAnsi="宋体" w:eastAsia="宋体"/>
          <w:color w:val="000000"/>
          <w:sz w:val="24"/>
          <w:highlight w:val="none"/>
          <w:u w:val="single"/>
        </w:rPr>
      </w:r>
      <w:r/>
    </w:p>
    <w:p>
      <w:pPr>
        <w:pStyle w:val="1004"/>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开户银行和银行账号：</w:t>
      </w:r>
      <w:r>
        <w:rPr>
          <w:rFonts w:hint="eastAsia" w:hAnsi="宋体" w:eastAsia="宋体"/>
          <w:color w:val="000000"/>
          <w:sz w:val="24"/>
          <w:highlight w:val="none"/>
          <w:u w:val="single"/>
        </w:rPr>
        <w:t xml:space="preserve">                       </w:t>
      </w:r>
      <w:r>
        <w:rPr>
          <w:rFonts w:hAnsi="宋体" w:eastAsia="宋体"/>
          <w:bCs/>
          <w:color w:val="000000"/>
          <w:sz w:val="21"/>
          <w:szCs w:val="21"/>
          <w:highlight w:val="none"/>
        </w:rPr>
      </w:r>
      <w:r/>
    </w:p>
    <w:p>
      <w:pPr>
        <w:pStyle w:val="1004"/>
        <w:ind w:firstLine="425"/>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int="eastAsia" w:hAnsi="宋体" w:eastAsia="宋体"/>
          <w:bCs/>
          <w:color w:val="000000"/>
          <w:sz w:val="21"/>
          <w:szCs w:val="21"/>
          <w:highlight w:val="none"/>
        </w:rPr>
      </w:r>
      <w:r/>
    </w:p>
    <w:p>
      <w:pPr>
        <w:pStyle w:val="872"/>
        <w:ind w:firstLine="420"/>
        <w:spacing w:line="340" w:lineRule="exact"/>
        <w:rPr>
          <w:rFonts w:hint="eastAsia"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hint="eastAsia" w:ascii="宋体" w:hAnsi="宋体"/>
          <w:color w:val="000000"/>
          <w:szCs w:val="21"/>
          <w:highlight w:val="none"/>
        </w:rPr>
      </w:r>
      <w:r/>
    </w:p>
    <w:p>
      <w:pPr>
        <w:pStyle w:val="872"/>
        <w:spacing w:line="400" w:lineRule="exact"/>
        <w:rPr>
          <w:rFonts w:hint="eastAsia"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hint="eastAsia" w:ascii="宋体" w:hAnsi="宋体"/>
          <w:color w:val="000000"/>
          <w:szCs w:val="21"/>
          <w:highlight w:val="none"/>
        </w:rPr>
      </w:r>
      <w:r/>
    </w:p>
    <w:p>
      <w:pPr>
        <w:pStyle w:val="1004"/>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开标一览表</w:t>
      </w:r>
      <w:r>
        <w:rPr>
          <w:rFonts w:hint="eastAsia" w:hAnsi="宋体"/>
          <w:b/>
          <w:bCs/>
          <w:color w:val="000000"/>
          <w:sz w:val="36"/>
          <w:szCs w:val="36"/>
          <w:highlight w:val="none"/>
        </w:rPr>
      </w:r>
      <w:r/>
    </w:p>
    <w:p>
      <w:pPr>
        <w:pStyle w:val="872"/>
        <w:jc w:val="center"/>
        <w:spacing w:line="300" w:lineRule="auto"/>
        <w:rPr>
          <w:rFonts w:hint="eastAsia"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hint="eastAsia" w:ascii="宋体" w:hAnsi="宋体"/>
          <w:color w:val="000000"/>
          <w:spacing w:val="20"/>
          <w:szCs w:val="21"/>
          <w:highlight w:val="none"/>
        </w:rPr>
      </w:r>
      <w:r/>
    </w:p>
    <w:p>
      <w:pPr>
        <w:pStyle w:val="872"/>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JSZC-320585-SZWK-G2024-0317</w:t>
      </w:r>
      <w:r>
        <w:rPr>
          <w:rFonts w:hint="eastAsia" w:ascii="宋体" w:hAnsi="宋体"/>
          <w:color w:val="000000"/>
          <w:szCs w:val="21"/>
          <w:highlight w:val="none"/>
        </w:rPr>
        <w:t xml:space="preserve">    </w:t>
      </w:r>
      <w:r>
        <w:rPr>
          <w:rFonts w:hint="eastAsia"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872"/>
              <w:jc w:val="center"/>
              <w:rPr>
                <w:rFonts w:hint="eastAsia"/>
                <w:color w:val="000000"/>
                <w:szCs w:val="21"/>
                <w:highlight w:val="none"/>
              </w:rPr>
            </w:pPr>
            <w:r>
              <w:rPr>
                <w:rFonts w:hint="eastAsia" w:hAnsi="宋体"/>
                <w:color w:val="000000"/>
                <w:szCs w:val="21"/>
                <w:highlight w:val="none"/>
              </w:rPr>
              <w:t xml:space="preserve">序号</w:t>
            </w:r>
            <w:r>
              <w:rPr>
                <w:rFonts w:hint="eastAsia"/>
                <w:color w:val="000000"/>
                <w:szCs w:val="21"/>
                <w:highlight w:val="none"/>
              </w:rPr>
            </w:r>
            <w:r/>
          </w:p>
        </w:tc>
        <w:tc>
          <w:tcPr>
            <w:tcW w:w="2905" w:type="dxa"/>
            <w:vAlign w:val="center"/>
            <w:textDirection w:val="lrTb"/>
            <w:noWrap w:val="false"/>
          </w:tcPr>
          <w:p>
            <w:pPr>
              <w:pStyle w:val="872"/>
              <w:jc w:val="center"/>
              <w:rPr>
                <w:color w:val="000000"/>
                <w:szCs w:val="21"/>
                <w:highlight w:val="none"/>
              </w:rPr>
            </w:pPr>
            <w:r>
              <w:rPr>
                <w:rFonts w:hint="eastAsia" w:hAnsi="宋体"/>
                <w:color w:val="000000"/>
                <w:szCs w:val="21"/>
                <w:highlight w:val="none"/>
              </w:rPr>
              <w:t xml:space="preserve">项目名称</w:t>
            </w:r>
            <w:r>
              <w:rPr>
                <w:color w:val="000000"/>
                <w:szCs w:val="21"/>
                <w:highlight w:val="none"/>
              </w:rPr>
            </w:r>
            <w:r/>
          </w:p>
        </w:tc>
        <w:tc>
          <w:tcPr>
            <w:tcW w:w="1986" w:type="dxa"/>
            <w:vAlign w:val="center"/>
            <w:textDirection w:val="lrTb"/>
            <w:noWrap w:val="false"/>
          </w:tcPr>
          <w:p>
            <w:pPr>
              <w:pStyle w:val="872"/>
              <w:jc w:val="center"/>
              <w:rPr>
                <w:color w:val="000000"/>
                <w:szCs w:val="21"/>
                <w:highlight w:val="none"/>
              </w:rPr>
            </w:pPr>
            <w:r>
              <w:rPr>
                <w:rFonts w:hint="eastAsia" w:hAnsi="宋体"/>
                <w:color w:val="000000"/>
                <w:szCs w:val="21"/>
                <w:highlight w:val="none"/>
              </w:rPr>
              <w:t xml:space="preserve">投标报价</w:t>
            </w:r>
            <w:r>
              <w:rPr>
                <w:rFonts w:hint="eastAsia"/>
                <w:color w:val="000000"/>
                <w:szCs w:val="21"/>
                <w:highlight w:val="none"/>
              </w:rPr>
              <w:t xml:space="preserve">（</w:t>
            </w:r>
            <w:r>
              <w:rPr>
                <w:rFonts w:hint="eastAsia" w:hAnsi="宋体"/>
                <w:color w:val="000000"/>
                <w:szCs w:val="21"/>
                <w:highlight w:val="none"/>
              </w:rPr>
              <w:t xml:space="preserve">元</w:t>
            </w:r>
            <w:r>
              <w:rPr>
                <w:rFonts w:hint="eastAsia"/>
                <w:color w:val="000000"/>
                <w:szCs w:val="21"/>
                <w:highlight w:val="none"/>
              </w:rPr>
              <w:t xml:space="preserve">）</w:t>
            </w:r>
            <w:r>
              <w:rPr>
                <w:color w:val="000000"/>
                <w:szCs w:val="21"/>
                <w:highlight w:val="none"/>
              </w:rPr>
            </w:r>
            <w:r/>
          </w:p>
        </w:tc>
        <w:tc>
          <w:tcPr>
            <w:tcW w:w="1495" w:type="dxa"/>
            <w:vAlign w:val="center"/>
            <w:textDirection w:val="lrTb"/>
            <w:noWrap w:val="false"/>
          </w:tcPr>
          <w:p>
            <w:pPr>
              <w:pStyle w:val="872"/>
              <w:jc w:val="center"/>
              <w:rPr>
                <w:color w:val="000000"/>
                <w:szCs w:val="21"/>
                <w:highlight w:val="none"/>
              </w:rPr>
            </w:pPr>
            <w:r>
              <w:rPr>
                <w:rFonts w:hint="eastAsia" w:hAnsi="宋体"/>
                <w:color w:val="000000"/>
                <w:szCs w:val="21"/>
                <w:highlight w:val="none"/>
              </w:rPr>
              <w:t xml:space="preserve">服务期限</w:t>
            </w:r>
            <w:r>
              <w:rPr>
                <w:color w:val="000000"/>
                <w:szCs w:val="21"/>
                <w:highlight w:val="none"/>
              </w:rPr>
            </w:r>
            <w:r/>
          </w:p>
        </w:tc>
        <w:tc>
          <w:tcPr>
            <w:tcW w:w="1559" w:type="dxa"/>
            <w:vAlign w:val="center"/>
            <w:textDirection w:val="lrTb"/>
            <w:noWrap w:val="false"/>
          </w:tcPr>
          <w:p>
            <w:pPr>
              <w:pStyle w:val="872"/>
              <w:jc w:val="center"/>
              <w:rPr>
                <w:color w:val="000000"/>
                <w:szCs w:val="21"/>
                <w:highlight w:val="none"/>
              </w:rPr>
            </w:pPr>
            <w:r>
              <w:rPr>
                <w:rFonts w:hint="eastAsia"/>
                <w:color w:val="000000"/>
                <w:szCs w:val="21"/>
                <w:highlight w:val="none"/>
              </w:rPr>
              <w:t xml:space="preserve">备注</w:t>
            </w:r>
            <w:r>
              <w:rPr>
                <w:color w:val="000000"/>
                <w:szCs w:val="21"/>
                <w:highlight w:val="none"/>
              </w:rPr>
            </w:r>
            <w:r/>
          </w:p>
        </w:tc>
      </w:tr>
      <w:tr>
        <w:trPr>
          <w:cantSplit/>
          <w:trHeight w:val="567"/>
        </w:trPr>
        <w:tc>
          <w:tcPr>
            <w:tcW w:w="750" w:type="dxa"/>
            <w:vAlign w:val="center"/>
            <w:textDirection w:val="lrTb"/>
            <w:noWrap w:val="false"/>
          </w:tcPr>
          <w:p>
            <w:pPr>
              <w:pStyle w:val="872"/>
              <w:jc w:val="center"/>
              <w:spacing w:line="320" w:lineRule="exact"/>
              <w:rPr>
                <w:color w:val="000000"/>
                <w:szCs w:val="21"/>
                <w:highlight w:val="none"/>
              </w:rPr>
            </w:pPr>
            <w:r>
              <w:rPr>
                <w:color w:val="000000"/>
                <w:szCs w:val="21"/>
                <w:highlight w:val="none"/>
              </w:rPr>
              <w:t xml:space="preserve">1</w:t>
            </w:r>
            <w:r>
              <w:rPr>
                <w:color w:val="000000"/>
                <w:szCs w:val="21"/>
                <w:highlight w:val="none"/>
              </w:rPr>
            </w:r>
            <w:r/>
          </w:p>
        </w:tc>
        <w:tc>
          <w:tcPr>
            <w:tcW w:w="2905" w:type="dxa"/>
            <w:vAlign w:val="center"/>
            <w:textDirection w:val="lrTb"/>
            <w:noWrap w:val="false"/>
          </w:tcPr>
          <w:p>
            <w:pPr>
              <w:pStyle w:val="872"/>
              <w:jc w:val="center"/>
              <w:spacing w:line="320" w:lineRule="exact"/>
              <w:rPr>
                <w:rFonts w:hint="eastAsia"/>
                <w:color w:val="000000"/>
                <w:szCs w:val="21"/>
                <w:highlight w:val="none"/>
              </w:rPr>
            </w:pPr>
            <w:r>
              <w:rPr>
                <w:rFonts w:hint="eastAsia"/>
                <w:color w:val="000000"/>
                <w:szCs w:val="21"/>
                <w:highlight w:val="none"/>
              </w:rPr>
            </w:r>
            <w:r/>
          </w:p>
        </w:tc>
        <w:tc>
          <w:tcPr>
            <w:tcW w:w="1986" w:type="dxa"/>
            <w:vAlign w:val="center"/>
            <w:textDirection w:val="lrTb"/>
            <w:noWrap w:val="false"/>
          </w:tcPr>
          <w:p>
            <w:pPr>
              <w:pStyle w:val="872"/>
              <w:jc w:val="center"/>
              <w:spacing w:line="320" w:lineRule="exact"/>
              <w:rPr>
                <w:color w:val="000000"/>
                <w:szCs w:val="21"/>
                <w:highlight w:val="none"/>
              </w:rPr>
            </w:pPr>
            <w:r>
              <w:rPr>
                <w:color w:val="000000"/>
                <w:szCs w:val="21"/>
                <w:highlight w:val="none"/>
              </w:rPr>
            </w:r>
            <w:r/>
          </w:p>
        </w:tc>
        <w:tc>
          <w:tcPr>
            <w:tcW w:w="1495" w:type="dxa"/>
            <w:vAlign w:val="center"/>
            <w:textDirection w:val="lrTb"/>
            <w:noWrap w:val="false"/>
          </w:tcPr>
          <w:p>
            <w:pPr>
              <w:pStyle w:val="872"/>
              <w:jc w:val="center"/>
              <w:spacing w:line="320" w:lineRule="exact"/>
              <w:rPr>
                <w:rFonts w:hAnsi="宋体"/>
                <w:color w:val="000000"/>
                <w:szCs w:val="21"/>
                <w:highlight w:val="none"/>
              </w:rPr>
            </w:pPr>
            <w:r>
              <w:rPr>
                <w:rFonts w:hAnsi="宋体"/>
                <w:color w:val="000000"/>
                <w:szCs w:val="21"/>
                <w:highlight w:val="none"/>
              </w:rPr>
            </w:r>
            <w:r/>
          </w:p>
        </w:tc>
        <w:tc>
          <w:tcPr>
            <w:tcW w:w="1559" w:type="dxa"/>
            <w:vAlign w:val="center"/>
            <w:textDirection w:val="lrTb"/>
            <w:noWrap w:val="false"/>
          </w:tcPr>
          <w:p>
            <w:pPr>
              <w:pStyle w:val="872"/>
              <w:jc w:val="center"/>
              <w:spacing w:line="320" w:lineRule="exact"/>
              <w:rPr>
                <w:color w:val="000000"/>
                <w:szCs w:val="21"/>
                <w:highlight w:val="none"/>
              </w:rPr>
            </w:pPr>
            <w:r>
              <w:rPr>
                <w:color w:val="000000"/>
                <w:szCs w:val="21"/>
                <w:highlight w:val="none"/>
              </w:rPr>
            </w:r>
            <w:r/>
          </w:p>
        </w:tc>
      </w:tr>
      <w:tr>
        <w:trPr>
          <w:cantSplit/>
          <w:trHeight w:val="567"/>
        </w:trPr>
        <w:tc>
          <w:tcPr>
            <w:gridSpan w:val="5"/>
            <w:tcW w:w="8695" w:type="dxa"/>
            <w:vAlign w:val="center"/>
            <w:textDirection w:val="lrTb"/>
            <w:noWrap w:val="false"/>
          </w:tcPr>
          <w:p>
            <w:pPr>
              <w:pStyle w:val="872"/>
              <w:spacing w:line="320" w:lineRule="exact"/>
              <w:rPr>
                <w:color w:val="000000"/>
                <w:szCs w:val="21"/>
                <w:highlight w:val="none"/>
              </w:rPr>
            </w:pPr>
            <w:r>
              <w:rPr>
                <w:rFonts w:hint="eastAsia" w:hAnsi="宋体"/>
                <w:color w:val="000000"/>
                <w:szCs w:val="21"/>
                <w:highlight w:val="none"/>
              </w:rPr>
              <w:t xml:space="preserve">投标总报价（人民币大写）：                元整</w:t>
            </w:r>
            <w:r>
              <w:rPr>
                <w:color w:val="000000"/>
                <w:szCs w:val="21"/>
                <w:highlight w:val="none"/>
              </w:rPr>
              <w:t xml:space="preserve">    </w:t>
            </w:r>
            <w:r>
              <w:rPr>
                <w:rFonts w:hint="eastAsia"/>
                <w:color w:val="000000"/>
                <w:szCs w:val="21"/>
                <w:highlight w:val="none"/>
              </w:rPr>
              <w:t xml:space="preserve">             </w:t>
            </w:r>
            <w:r>
              <w:rPr>
                <w:rFonts w:hint="eastAsia" w:hAnsi="宋体"/>
                <w:color w:val="000000"/>
                <w:szCs w:val="21"/>
                <w:highlight w:val="none"/>
              </w:rPr>
              <w:t xml:space="preserve">￥：</w:t>
            </w:r>
            <w:r>
              <w:rPr>
                <w:color w:val="000000"/>
                <w:szCs w:val="21"/>
                <w:highlight w:val="none"/>
              </w:rPr>
            </w:r>
            <w:r/>
          </w:p>
        </w:tc>
      </w:tr>
      <w:tr>
        <w:trPr>
          <w:cantSplit/>
          <w:trHeight w:val="567"/>
        </w:trPr>
        <w:tc>
          <w:tcPr>
            <w:gridSpan w:val="2"/>
            <w:tcW w:w="3655" w:type="dxa"/>
            <w:vAlign w:val="center"/>
            <w:textDirection w:val="lrTb"/>
            <w:noWrap w:val="false"/>
          </w:tcPr>
          <w:p>
            <w:pPr>
              <w:pStyle w:val="872"/>
              <w:spacing w:line="400" w:lineRule="exact"/>
              <w:rPr>
                <w:color w:val="000000"/>
                <w:szCs w:val="21"/>
                <w:highlight w:val="none"/>
              </w:rPr>
            </w:pPr>
            <w:r>
              <w:rPr>
                <w:rFonts w:hint="eastAsia" w:hAnsi="宋体"/>
                <w:color w:val="000000"/>
                <w:szCs w:val="21"/>
                <w:highlight w:val="none"/>
              </w:rPr>
              <w:t xml:space="preserve">其它</w:t>
            </w:r>
            <w:r>
              <w:rPr>
                <w:color w:val="000000"/>
                <w:szCs w:val="21"/>
                <w:highlight w:val="none"/>
              </w:rPr>
            </w:r>
            <w:r/>
          </w:p>
        </w:tc>
        <w:tc>
          <w:tcPr>
            <w:gridSpan w:val="3"/>
            <w:tcW w:w="5040" w:type="dxa"/>
            <w:vAlign w:val="center"/>
            <w:textDirection w:val="lrTb"/>
            <w:noWrap w:val="false"/>
          </w:tcPr>
          <w:p>
            <w:pPr>
              <w:pStyle w:val="872"/>
              <w:jc w:val="center"/>
              <w:spacing w:line="320" w:lineRule="exact"/>
              <w:rPr>
                <w:color w:val="000000"/>
                <w:szCs w:val="21"/>
                <w:highlight w:val="none"/>
              </w:rPr>
            </w:pPr>
            <w:r>
              <w:rPr>
                <w:color w:val="000000"/>
                <w:szCs w:val="21"/>
                <w:highlight w:val="none"/>
              </w:rPr>
            </w:r>
            <w:r/>
          </w:p>
        </w:tc>
      </w:tr>
    </w:tbl>
    <w:p>
      <w:pPr>
        <w:pStyle w:val="872"/>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872"/>
        <w:ind w:firstLine="21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2"/>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hint="eastAsia" w:ascii="宋体" w:hAnsi="宋体"/>
          <w:color w:val="000000"/>
          <w:szCs w:val="21"/>
          <w:highlight w:val="none"/>
        </w:rPr>
      </w:r>
      <w:r/>
    </w:p>
    <w:p>
      <w:pPr>
        <w:pStyle w:val="872"/>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olor w:val="000000"/>
          <w:szCs w:val="21"/>
          <w:highlight w:val="none"/>
        </w:rPr>
      </w:r>
      <w:r/>
    </w:p>
    <w:p>
      <w:pPr>
        <w:pStyle w:val="872"/>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olor w:val="000000"/>
          <w:szCs w:val="21"/>
          <w:highlight w:val="none"/>
        </w:rPr>
      </w:r>
      <w:r/>
    </w:p>
    <w:p>
      <w:pPr>
        <w:pStyle w:val="872"/>
        <w:rPr>
          <w:rFonts w:hint="eastAsia" w:ascii="宋体" w:hAnsi="宋体"/>
          <w:b/>
          <w:bCs/>
          <w:color w:val="000000"/>
          <w:szCs w:val="21"/>
          <w:highlight w:val="none"/>
        </w:rPr>
      </w:pPr>
      <w:r>
        <w:rPr>
          <w:rFonts w:hint="eastAsia" w:ascii="宋体" w:hAnsi="宋体"/>
          <w:b/>
          <w:bCs/>
          <w:color w:val="000000"/>
          <w:szCs w:val="21"/>
          <w:highlight w:val="none"/>
        </w:rPr>
      </w:r>
      <w:r/>
    </w:p>
    <w:p>
      <w:pPr>
        <w:pStyle w:val="872"/>
        <w:rPr>
          <w:rFonts w:hint="eastAsia" w:ascii="宋体" w:hAnsi="宋体"/>
          <w:b/>
          <w:bCs/>
          <w:color w:val="000000"/>
          <w:szCs w:val="21"/>
          <w:highlight w:val="none"/>
        </w:rPr>
      </w:pPr>
      <w:r>
        <w:rPr>
          <w:rFonts w:hint="eastAsia" w:ascii="宋体" w:hAnsi="宋体"/>
          <w:b/>
          <w:bCs/>
          <w:color w:val="000000"/>
          <w:szCs w:val="21"/>
          <w:highlight w:val="none"/>
        </w:rPr>
      </w:r>
      <w:r/>
    </w:p>
    <w:p>
      <w:pPr>
        <w:pStyle w:val="872"/>
        <w:spacing w:line="400" w:lineRule="exact"/>
        <w:rPr>
          <w:rFonts w:hint="eastAsia" w:ascii="宋体" w:hAnsi="宋体"/>
          <w:b/>
          <w:color w:val="000000"/>
          <w:highlight w:val="none"/>
          <w:lang w:val="zh-CN"/>
        </w:rPr>
      </w:pPr>
      <w:r>
        <w:rPr>
          <w:rFonts w:hint="eastAsia" w:ascii="宋体" w:hAnsi="宋体"/>
          <w:b/>
          <w:color w:val="000000"/>
          <w:highlight w:val="none"/>
          <w:lang w:val="zh-CN"/>
        </w:rPr>
        <w:t xml:space="preserve"> </w:t>
      </w:r>
      <w:r>
        <w:rPr>
          <w:rFonts w:hint="eastAsia" w:ascii="宋体" w:hAnsi="宋体"/>
          <w:b/>
          <w:color w:val="000000"/>
          <w:highlight w:val="none"/>
          <w:lang w:val="zh-CN"/>
        </w:rPr>
      </w:r>
      <w:r/>
    </w:p>
    <w:p>
      <w:pPr>
        <w:pStyle w:val="872"/>
        <w:spacing w:line="380" w:lineRule="exact"/>
        <w:rPr>
          <w:rFonts w:hint="eastAsia"/>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2"/>
        <w:spacing w:line="380" w:lineRule="exact"/>
        <w:rPr>
          <w:rFonts w:hint="eastAsia"/>
          <w:color w:val="000000"/>
          <w:szCs w:val="21"/>
          <w:highlight w:val="none"/>
        </w:rPr>
      </w:pPr>
      <w:r>
        <w:rPr>
          <w:rFonts w:hint="eastAsia"/>
          <w:color w:val="000000"/>
          <w:szCs w:val="21"/>
          <w:highlight w:val="none"/>
        </w:rPr>
      </w:r>
      <w:r/>
    </w:p>
    <w:p>
      <w:pPr>
        <w:pStyle w:val="872"/>
        <w:ind w:firstLine="562"/>
        <w:jc w:val="center"/>
        <w:spacing w:line="360" w:lineRule="auto"/>
        <w:rPr>
          <w:rFonts w:ascii="宋体" w:hAnsi="宋体"/>
          <w:b/>
          <w:color w:val="000000"/>
          <w:sz w:val="28"/>
          <w:szCs w:val="28"/>
          <w:highlight w:val="none"/>
          <w:lang w:val="zh-CN"/>
        </w:rPr>
        <w:outlineLvl w:val="0"/>
      </w:pPr>
      <w:r>
        <w:rPr>
          <w:rFonts w:ascii="宋体" w:hAnsi="宋体"/>
          <w:b/>
          <w:color w:val="000000"/>
          <w:sz w:val="28"/>
          <w:szCs w:val="28"/>
          <w:highlight w:val="none"/>
          <w:lang w:val="zh-CN"/>
        </w:rPr>
        <w:t xml:space="preserve">投标分项报价表</w:t>
      </w:r>
      <w:r>
        <w:rPr>
          <w:rFonts w:ascii="宋体" w:hAnsi="宋体"/>
          <w:b/>
          <w:color w:val="000000"/>
          <w:sz w:val="28"/>
          <w:szCs w:val="28"/>
          <w:highlight w:val="none"/>
          <w:lang w:val="zh-CN"/>
        </w:rPr>
      </w:r>
      <w:r/>
    </w:p>
    <w:p>
      <w:pPr>
        <w:pStyle w:val="872"/>
        <w:spacing w:line="380" w:lineRule="exact"/>
        <w:rPr>
          <w:rFonts w:hint="eastAsia"/>
          <w:color w:val="000000"/>
          <w:szCs w:val="21"/>
          <w:highlight w:val="none"/>
        </w:rPr>
      </w:pPr>
      <w:r>
        <w:rPr>
          <w:rFonts w:hint="eastAsia"/>
          <w:color w:val="000000"/>
          <w:szCs w:val="21"/>
          <w:highlight w:val="none"/>
        </w:rPr>
      </w:r>
      <w:r/>
    </w:p>
    <w:p>
      <w:pPr>
        <w:pStyle w:val="1069"/>
        <w:spacing w:line="360" w:lineRule="auto"/>
        <w:rPr>
          <w:rFonts w:hAnsi="宋体" w:eastAsia="宋体"/>
          <w:color w:val="000000"/>
          <w:sz w:val="21"/>
          <w:szCs w:val="21"/>
          <w:highlight w:val="none"/>
        </w:rPr>
      </w:pPr>
      <w:r>
        <w:rPr>
          <w:rFonts w:hAnsi="宋体" w:eastAsia="宋体"/>
          <w:color w:val="000000"/>
          <w:sz w:val="21"/>
          <w:szCs w:val="21"/>
          <w:highlight w:val="none"/>
        </w:rPr>
        <w:t xml:space="preserve">采购编号：                                         单位：元</w:t>
      </w:r>
      <w:r>
        <w:rPr>
          <w:rFonts w:hAnsi="宋体" w:eastAsia="宋体"/>
          <w:color w:val="000000"/>
          <w:sz w:val="21"/>
          <w:szCs w:val="21"/>
          <w:highlight w:val="none"/>
        </w:rPr>
      </w:r>
      <w:r/>
    </w:p>
    <w:p>
      <w:pPr>
        <w:pStyle w:val="872"/>
        <w:spacing w:line="400" w:lineRule="exact"/>
        <w:rPr>
          <w:rFonts w:hint="eastAsia"/>
          <w:color w:val="000000"/>
          <w:szCs w:val="21"/>
          <w:highlight w:val="none"/>
        </w:rPr>
      </w:pPr>
      <w:r>
        <w:rPr>
          <w:color w:val="000000"/>
          <w:szCs w:val="21"/>
          <w:highlight w:val="none"/>
        </w:rPr>
        <w:t xml:space="preserve">投标人：（盖公章）</w:t>
      </w:r>
      <w:r>
        <w:rPr>
          <w:rFonts w:hint="eastAsia"/>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trHeight w:val="523"/>
        </w:trPr>
        <w:tc>
          <w:tcPr>
            <w:tcW w:w="781" w:type="dxa"/>
            <w:vAlign w:val="center"/>
            <w:textDirection w:val="lrTb"/>
            <w:noWrap w:val="false"/>
          </w:tcPr>
          <w:p>
            <w:pPr>
              <w:pStyle w:val="872"/>
              <w:jc w:val="center"/>
              <w:spacing w:line="360" w:lineRule="auto"/>
              <w:rPr>
                <w:color w:val="000000"/>
                <w:szCs w:val="21"/>
                <w:highlight w:val="none"/>
              </w:rPr>
            </w:pPr>
            <w:r>
              <w:rPr>
                <w:rFonts w:hint="eastAsia"/>
                <w:color w:val="000000"/>
                <w:szCs w:val="21"/>
                <w:highlight w:val="none"/>
              </w:rPr>
              <w:t xml:space="preserve">序号</w:t>
            </w:r>
            <w:r>
              <w:rPr>
                <w:color w:val="000000"/>
                <w:szCs w:val="21"/>
                <w:highlight w:val="none"/>
              </w:rPr>
            </w:r>
            <w:r/>
          </w:p>
        </w:tc>
        <w:tc>
          <w:tcPr>
            <w:tcW w:w="3205"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项目内容</w:t>
            </w:r>
            <w:r>
              <w:rPr>
                <w:rFonts w:hint="eastAsia"/>
                <w:color w:val="000000"/>
                <w:szCs w:val="21"/>
                <w:highlight w:val="none"/>
              </w:rPr>
            </w:r>
            <w:r/>
          </w:p>
        </w:tc>
        <w:tc>
          <w:tcPr>
            <w:tcW w:w="1512"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单价（元）</w:t>
            </w:r>
            <w:r>
              <w:rPr>
                <w:rFonts w:hint="eastAsia"/>
                <w:color w:val="000000"/>
                <w:szCs w:val="21"/>
                <w:highlight w:val="none"/>
              </w:rPr>
            </w:r>
            <w:r/>
          </w:p>
        </w:tc>
        <w:tc>
          <w:tcPr>
            <w:tcW w:w="1242"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数量</w:t>
            </w:r>
            <w:r>
              <w:rPr>
                <w:rFonts w:hint="eastAsia"/>
                <w:color w:val="000000"/>
                <w:szCs w:val="21"/>
                <w:highlight w:val="none"/>
              </w:rPr>
            </w:r>
            <w:r/>
          </w:p>
        </w:tc>
        <w:tc>
          <w:tcPr>
            <w:tcW w:w="856" w:type="dxa"/>
            <w:vAlign w:val="center"/>
            <w:textDirection w:val="lrTb"/>
            <w:noWrap w:val="false"/>
          </w:tcPr>
          <w:p>
            <w:pPr>
              <w:pStyle w:val="872"/>
              <w:jc w:val="center"/>
              <w:spacing w:line="360" w:lineRule="auto"/>
              <w:rPr>
                <w:color w:val="000000"/>
                <w:szCs w:val="21"/>
                <w:highlight w:val="none"/>
              </w:rPr>
            </w:pPr>
            <w:r>
              <w:rPr>
                <w:rFonts w:hint="eastAsia"/>
                <w:color w:val="000000"/>
                <w:szCs w:val="21"/>
                <w:highlight w:val="none"/>
              </w:rPr>
              <w:t xml:space="preserve">备注</w:t>
            </w:r>
            <w:r>
              <w:rPr>
                <w:color w:val="000000"/>
                <w:szCs w:val="21"/>
                <w:highlight w:val="none"/>
              </w:rPr>
            </w:r>
            <w:r/>
          </w:p>
        </w:tc>
      </w:tr>
      <w:tr>
        <w:trPr>
          <w:cantSplit/>
          <w:trHeight w:val="523"/>
        </w:trPr>
        <w:tc>
          <w:tcPr>
            <w:tcW w:w="781"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3205"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r>
            <w:r/>
          </w:p>
        </w:tc>
        <w:tc>
          <w:tcPr>
            <w:tcW w:w="1512"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r>
            <w:r/>
          </w:p>
        </w:tc>
        <w:tc>
          <w:tcPr>
            <w:tcW w:w="1242"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r>
            <w:r/>
          </w:p>
        </w:tc>
        <w:tc>
          <w:tcPr>
            <w:tcW w:w="856"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r>
            <w:r/>
          </w:p>
        </w:tc>
      </w:tr>
      <w:tr>
        <w:trPr>
          <w:cantSplit/>
          <w:trHeight w:val="523"/>
        </w:trPr>
        <w:tc>
          <w:tcPr>
            <w:tcW w:w="781"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3205" w:type="dxa"/>
            <w:vAlign w:val="center"/>
            <w:textDirection w:val="lrTb"/>
            <w:noWrap w:val="false"/>
          </w:tcPr>
          <w:p>
            <w:pPr>
              <w:pStyle w:val="872"/>
              <w:jc w:val="center"/>
              <w:spacing w:before="100" w:beforeAutospacing="1" w:after="100" w:afterAutospacing="1" w:line="360" w:lineRule="auto"/>
              <w:rPr>
                <w:color w:val="000000"/>
                <w:szCs w:val="21"/>
                <w:highlight w:val="none"/>
              </w:rPr>
            </w:pPr>
            <w:r>
              <w:rPr>
                <w:color w:val="000000"/>
                <w:szCs w:val="21"/>
                <w:highlight w:val="none"/>
              </w:rPr>
            </w:r>
            <w:r/>
          </w:p>
        </w:tc>
        <w:tc>
          <w:tcPr>
            <w:tcW w:w="1512"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c>
          <w:tcPr>
            <w:tcW w:w="1242"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c>
          <w:tcPr>
            <w:tcW w:w="856"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r>
      <w:tr>
        <w:trPr>
          <w:cantSplit/>
          <w:trHeight w:val="523"/>
        </w:trPr>
        <w:tc>
          <w:tcPr>
            <w:tcW w:w="781"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3205" w:type="dxa"/>
            <w:vAlign w:val="center"/>
            <w:textDirection w:val="lrTb"/>
            <w:noWrap w:val="false"/>
          </w:tcPr>
          <w:p>
            <w:pPr>
              <w:pStyle w:val="872"/>
              <w:jc w:val="center"/>
              <w:spacing w:before="100" w:beforeAutospacing="1" w:after="100" w:afterAutospacing="1" w:line="360" w:lineRule="auto"/>
              <w:rPr>
                <w:color w:val="000000"/>
                <w:szCs w:val="21"/>
                <w:highlight w:val="none"/>
              </w:rPr>
            </w:pPr>
            <w:r>
              <w:rPr>
                <w:color w:val="000000"/>
                <w:szCs w:val="21"/>
                <w:highlight w:val="none"/>
              </w:rPr>
            </w:r>
            <w:r/>
          </w:p>
        </w:tc>
        <w:tc>
          <w:tcPr>
            <w:tcW w:w="1512"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c>
          <w:tcPr>
            <w:tcW w:w="1242"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c>
          <w:tcPr>
            <w:tcW w:w="856"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r>
      <w:tr>
        <w:trPr>
          <w:cantSplit/>
          <w:trHeight w:val="524"/>
        </w:trPr>
        <w:tc>
          <w:tcPr>
            <w:tcW w:w="781" w:type="dxa"/>
            <w:vAlign w:val="center"/>
            <w:textDirection w:val="lrTb"/>
            <w:noWrap w:val="false"/>
          </w:tcPr>
          <w:p>
            <w:pPr>
              <w:pStyle w:val="872"/>
              <w:jc w:val="center"/>
              <w:spacing w:line="360" w:lineRule="auto"/>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3205" w:type="dxa"/>
            <w:vAlign w:val="center"/>
            <w:textDirection w:val="lrTb"/>
            <w:noWrap w:val="false"/>
          </w:tcPr>
          <w:p>
            <w:pPr>
              <w:pStyle w:val="872"/>
              <w:jc w:val="center"/>
              <w:spacing w:before="100" w:beforeAutospacing="1" w:after="100" w:afterAutospacing="1" w:line="360" w:lineRule="auto"/>
              <w:rPr>
                <w:color w:val="000000"/>
                <w:szCs w:val="21"/>
                <w:highlight w:val="none"/>
              </w:rPr>
            </w:pPr>
            <w:r>
              <w:rPr>
                <w:color w:val="000000"/>
                <w:szCs w:val="21"/>
                <w:highlight w:val="none"/>
              </w:rPr>
            </w:r>
            <w:r/>
          </w:p>
        </w:tc>
        <w:tc>
          <w:tcPr>
            <w:tcW w:w="1512"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c>
          <w:tcPr>
            <w:tcW w:w="1242"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c>
          <w:tcPr>
            <w:tcW w:w="856" w:type="dxa"/>
            <w:vAlign w:val="center"/>
            <w:textDirection w:val="lrTb"/>
            <w:noWrap w:val="false"/>
          </w:tcPr>
          <w:p>
            <w:pPr>
              <w:pStyle w:val="872"/>
              <w:jc w:val="center"/>
              <w:spacing w:line="360" w:lineRule="auto"/>
              <w:rPr>
                <w:color w:val="000000"/>
                <w:szCs w:val="21"/>
                <w:highlight w:val="none"/>
              </w:rPr>
            </w:pPr>
            <w:r>
              <w:rPr>
                <w:color w:val="000000"/>
                <w:szCs w:val="21"/>
                <w:highlight w:val="none"/>
              </w:rPr>
            </w:r>
            <w:r/>
          </w:p>
        </w:tc>
      </w:tr>
      <w:tr>
        <w:trPr>
          <w:cantSplit/>
          <w:trHeight w:val="523"/>
        </w:trPr>
        <w:tc>
          <w:tcPr>
            <w:gridSpan w:val="5"/>
            <w:tcW w:w="7596" w:type="dxa"/>
            <w:vAlign w:val="center"/>
            <w:textDirection w:val="lrTb"/>
            <w:noWrap w:val="false"/>
          </w:tcPr>
          <w:p>
            <w:pPr>
              <w:pStyle w:val="872"/>
              <w:jc w:val="left"/>
              <w:spacing w:line="360" w:lineRule="auto"/>
              <w:rPr>
                <w:color w:val="000000"/>
                <w:szCs w:val="21"/>
                <w:highlight w:val="none"/>
              </w:rPr>
            </w:pPr>
            <w:r>
              <w:rPr>
                <w:rFonts w:hint="eastAsia"/>
                <w:color w:val="000000"/>
                <w:szCs w:val="21"/>
                <w:highlight w:val="none"/>
              </w:rPr>
              <w:t xml:space="preserve">合计金额（人民币大写）</w:t>
            </w:r>
            <w:r>
              <w:rPr>
                <w:color w:val="000000"/>
                <w:szCs w:val="21"/>
                <w:highlight w:val="none"/>
              </w:rPr>
            </w:r>
            <w:r/>
          </w:p>
        </w:tc>
      </w:tr>
    </w:tbl>
    <w:p>
      <w:pPr>
        <w:pStyle w:val="872"/>
        <w:spacing w:line="400" w:lineRule="exact"/>
        <w:rPr>
          <w:rFonts w:hint="eastAsia"/>
          <w:color w:val="000000"/>
          <w:szCs w:val="21"/>
          <w:highlight w:val="none"/>
        </w:rPr>
      </w:pPr>
      <w:r>
        <w:rPr>
          <w:rFonts w:hint="eastAsia"/>
          <w:color w:val="000000"/>
          <w:szCs w:val="21"/>
          <w:highlight w:val="none"/>
        </w:rPr>
      </w:r>
      <w:r/>
    </w:p>
    <w:p>
      <w:pPr>
        <w:pStyle w:val="872"/>
        <w:spacing w:line="400" w:lineRule="exact"/>
        <w:rPr>
          <w:color w:val="000000"/>
          <w:szCs w:val="21"/>
          <w:highlight w:val="none"/>
        </w:rPr>
      </w:pPr>
      <w:r>
        <w:rPr>
          <w:color w:val="000000"/>
          <w:szCs w:val="21"/>
          <w:highlight w:val="none"/>
        </w:rPr>
      </w:r>
      <w:r/>
    </w:p>
    <w:p>
      <w:pPr>
        <w:pStyle w:val="872"/>
        <w:rPr>
          <w:rFonts w:hint="eastAsia"/>
          <w:color w:val="000000"/>
          <w:szCs w:val="21"/>
          <w:highlight w:val="none"/>
        </w:rPr>
      </w:pPr>
      <w:r>
        <w:rPr>
          <w:color w:val="000000"/>
          <w:szCs w:val="21"/>
          <w:highlight w:val="none"/>
        </w:rPr>
        <w:t xml:space="preserve">注：</w:t>
      </w:r>
      <w:r>
        <w:rPr>
          <w:rFonts w:hint="eastAsia"/>
          <w:color w:val="000000"/>
          <w:szCs w:val="21"/>
          <w:highlight w:val="none"/>
        </w:rPr>
        <w:t xml:space="preserve">上述价格合计金额必须与开标一览表的投标总报价金额一致。</w:t>
      </w:r>
      <w:r>
        <w:rPr>
          <w:rFonts w:hint="eastAsia"/>
          <w:color w:val="000000"/>
          <w:szCs w:val="21"/>
          <w:highlight w:val="none"/>
        </w:rPr>
      </w:r>
      <w:r/>
    </w:p>
    <w:p>
      <w:pPr>
        <w:pStyle w:val="872"/>
        <w:ind w:firstLine="422"/>
        <w:spacing w:line="360" w:lineRule="auto"/>
        <w:rPr>
          <w:rFonts w:ascii="宋体" w:hAnsi="宋体"/>
          <w:color w:val="000000"/>
          <w:highlight w:val="none"/>
          <w:lang w:val="zh-CN"/>
        </w:rPr>
      </w:pPr>
      <w:r>
        <w:rPr>
          <w:rFonts w:ascii="宋体" w:hAnsi="宋体"/>
          <w:color w:val="000000"/>
          <w:highlight w:val="none"/>
          <w:lang w:val="zh-CN"/>
        </w:rPr>
      </w:r>
      <w:r/>
    </w:p>
    <w:p>
      <w:pPr>
        <w:pStyle w:val="872"/>
        <w:ind w:firstLine="422"/>
        <w:spacing w:line="360" w:lineRule="auto"/>
        <w:rPr>
          <w:rFonts w:ascii="宋体" w:hAnsi="宋体"/>
          <w:color w:val="000000"/>
          <w:highlight w:val="none"/>
        </w:rPr>
      </w:pPr>
      <w:r>
        <w:rPr>
          <w:rFonts w:ascii="宋体" w:hAnsi="宋体"/>
          <w:color w:val="000000"/>
          <w:highlight w:val="none"/>
          <w:lang w:val="zh-CN"/>
        </w:rPr>
        <w:t xml:space="preserve">投标人（公章）：</w:t>
      </w:r>
      <w:r>
        <w:rPr>
          <w:rFonts w:ascii="宋体" w:hAnsi="宋体"/>
          <w:color w:val="000000"/>
          <w:highlight w:val="none"/>
        </w:rPr>
      </w:r>
      <w:r/>
    </w:p>
    <w:p>
      <w:pPr>
        <w:pStyle w:val="872"/>
        <w:ind w:firstLine="422"/>
        <w:spacing w:line="360" w:lineRule="auto"/>
        <w:rPr>
          <w:rFonts w:ascii="宋体" w:hAnsi="宋体"/>
          <w:color w:val="000000"/>
          <w:highlight w:val="none"/>
        </w:rPr>
      </w:pPr>
      <w:r>
        <w:rPr>
          <w:rFonts w:ascii="宋体" w:hAnsi="宋体"/>
          <w:color w:val="000000"/>
          <w:highlight w:val="none"/>
          <w:lang w:val="zh-CN"/>
        </w:rPr>
        <w:t xml:space="preserve">法定代表人或</w:t>
      </w:r>
      <w:r>
        <w:rPr>
          <w:rFonts w:hint="eastAsia" w:ascii="宋体" w:hAnsi="宋体"/>
          <w:color w:val="000000"/>
          <w:highlight w:val="none"/>
          <w:lang w:val="zh-CN"/>
        </w:rPr>
        <w:t xml:space="preserve">代理</w:t>
      </w:r>
      <w:r>
        <w:rPr>
          <w:rFonts w:ascii="宋体" w:hAnsi="宋体"/>
          <w:color w:val="000000"/>
          <w:highlight w:val="none"/>
          <w:lang w:val="zh-CN"/>
        </w:rPr>
        <w:t xml:space="preserve">人：（签字或</w:t>
      </w:r>
      <w:r>
        <w:rPr>
          <w:rFonts w:hint="eastAsia" w:ascii="宋体" w:hAnsi="宋体"/>
          <w:color w:val="000000"/>
          <w:highlight w:val="none"/>
          <w:lang w:val="zh-CN"/>
        </w:rPr>
        <w:t xml:space="preserve">签章</w:t>
      </w:r>
      <w:r>
        <w:rPr>
          <w:rFonts w:ascii="宋体" w:hAnsi="宋体"/>
          <w:color w:val="000000"/>
          <w:highlight w:val="none"/>
          <w:lang w:val="zh-CN"/>
        </w:rPr>
        <w:t xml:space="preserve">）</w:t>
      </w:r>
      <w:r>
        <w:rPr>
          <w:rFonts w:ascii="宋体" w:hAnsi="宋体"/>
          <w:color w:val="000000"/>
          <w:highlight w:val="none"/>
        </w:rPr>
      </w:r>
      <w:r/>
    </w:p>
    <w:p>
      <w:pPr>
        <w:pStyle w:val="872"/>
        <w:ind w:firstLine="420"/>
        <w:spacing w:line="380" w:lineRule="exact"/>
        <w:rPr>
          <w:rFonts w:hint="eastAsia" w:hAnsi="宋体"/>
          <w:b/>
          <w:color w:val="000000"/>
          <w:highlight w:val="none"/>
        </w:rPr>
      </w:pPr>
      <w:r>
        <w:rPr>
          <w:rFonts w:ascii="宋体" w:hAnsi="宋体"/>
          <w:color w:val="000000"/>
          <w:szCs w:val="21"/>
          <w:highlight w:val="none"/>
        </w:rPr>
        <w:t xml:space="preserve">日  期：  </w:t>
      </w:r>
      <w:r>
        <w:rPr>
          <w:rFonts w:hint="eastAsia" w:ascii="宋体" w:hAnsi="宋体"/>
          <w:color w:val="000000"/>
          <w:szCs w:val="21"/>
          <w:highlight w:val="none"/>
        </w:rPr>
        <w:t xml:space="preserve">    </w:t>
      </w:r>
      <w:r>
        <w:rPr>
          <w:rFonts w:ascii="宋体" w:hAnsi="宋体"/>
          <w:color w:val="000000"/>
          <w:szCs w:val="21"/>
          <w:highlight w:val="none"/>
        </w:rPr>
        <w:t xml:space="preserve"> 年 </w:t>
      </w:r>
      <w:r>
        <w:rPr>
          <w:rFonts w:hint="eastAsia" w:ascii="宋体" w:hAnsi="宋体"/>
          <w:color w:val="000000"/>
          <w:szCs w:val="21"/>
          <w:highlight w:val="none"/>
        </w:rPr>
        <w:t xml:space="preserve">   </w:t>
      </w:r>
      <w:r>
        <w:rPr>
          <w:rFonts w:ascii="宋体" w:hAnsi="宋体"/>
          <w:color w:val="000000"/>
          <w:szCs w:val="21"/>
          <w:highlight w:val="none"/>
        </w:rPr>
        <w:t xml:space="preserve"> 月</w:t>
      </w:r>
      <w:r>
        <w:rPr>
          <w:rFonts w:hint="eastAsia" w:ascii="宋体" w:hAnsi="宋体"/>
          <w:color w:val="000000"/>
          <w:szCs w:val="21"/>
          <w:highlight w:val="none"/>
        </w:rPr>
        <w:t xml:space="preserve">   </w:t>
      </w:r>
      <w:r>
        <w:rPr>
          <w:rFonts w:ascii="宋体" w:hAnsi="宋体"/>
          <w:color w:val="000000"/>
          <w:szCs w:val="21"/>
          <w:highlight w:val="none"/>
        </w:rPr>
        <w:t xml:space="preserve">  日</w:t>
      </w:r>
      <w:r>
        <w:rPr>
          <w:rFonts w:hint="eastAsia" w:hAnsi="宋体"/>
          <w:b/>
          <w:color w:val="000000"/>
          <w:highlight w:val="none"/>
        </w:rPr>
        <w:t xml:space="preserve"> </w:t>
      </w:r>
      <w:r>
        <w:rPr>
          <w:rFonts w:hint="eastAsia" w:hAnsi="宋体"/>
          <w:b/>
          <w:color w:val="000000"/>
          <w:highlight w:val="none"/>
        </w:rPr>
      </w:r>
      <w:r/>
    </w:p>
    <w:p>
      <w:pPr>
        <w:pStyle w:val="872"/>
        <w:spacing w:line="380" w:lineRule="exact"/>
        <w:rPr>
          <w:rFonts w:hint="eastAsia" w:ascii="宋体" w:hAnsi="Courier New"/>
          <w:b/>
          <w:color w:val="000000"/>
          <w:szCs w:val="21"/>
          <w:highlight w:val="none"/>
        </w:rPr>
      </w:pPr>
      <w:r>
        <w:rPr>
          <w:b/>
          <w:color w:val="000000"/>
          <w:sz w:val="32"/>
          <w:szCs w:val="32"/>
          <w:highlight w:val="none"/>
        </w:rPr>
        <w:br w:type="page" w:clear="all"/>
      </w:r>
      <w:r>
        <w:rPr>
          <w:rFonts w:hint="eastAsia" w:hAnsi="宋体"/>
          <w:b/>
          <w:color w:val="000000"/>
          <w:szCs w:val="21"/>
          <w:highlight w:val="none"/>
        </w:rPr>
        <w:t xml:space="preserve">格式</w:t>
      </w:r>
      <w:r>
        <w:rPr>
          <w:rFonts w:hAnsi="宋体"/>
          <w:b/>
          <w:color w:val="000000"/>
          <w:szCs w:val="21"/>
          <w:highlight w:val="none"/>
        </w:rPr>
        <w:t xml:space="preserve">5</w:t>
      </w:r>
      <w:r>
        <w:rPr>
          <w:rFonts w:hint="eastAsia" w:hAnsi="宋体"/>
          <w:b/>
          <w:color w:val="000000"/>
          <w:szCs w:val="21"/>
          <w:highlight w:val="none"/>
        </w:rPr>
        <w:t xml:space="preserve">、拟投入本项目主要服务人员表</w:t>
      </w:r>
      <w:r>
        <w:rPr>
          <w:rFonts w:hint="eastAsia" w:ascii="宋体" w:hAnsi="Courier New"/>
          <w:b/>
          <w:color w:val="000000"/>
          <w:szCs w:val="21"/>
          <w:highlight w:val="none"/>
        </w:rPr>
      </w:r>
      <w:r/>
    </w:p>
    <w:p>
      <w:pPr>
        <w:pStyle w:val="1004"/>
        <w:ind w:firstLine="643"/>
        <w:spacing w:line="400" w:lineRule="exact"/>
        <w:rPr>
          <w:rFonts w:hAnsi="宋体"/>
          <w:b/>
          <w:color w:val="000000"/>
          <w:sz w:val="32"/>
          <w:szCs w:val="32"/>
          <w:highlight w:val="none"/>
        </w:rPr>
      </w:pPr>
      <w:r>
        <w:rPr>
          <w:rFonts w:hAnsi="宋体"/>
          <w:b/>
          <w:color w:val="000000"/>
          <w:sz w:val="32"/>
          <w:szCs w:val="32"/>
          <w:highlight w:val="none"/>
        </w:rPr>
      </w:r>
      <w:r/>
    </w:p>
    <w:p>
      <w:pPr>
        <w:pStyle w:val="872"/>
        <w:jc w:val="center"/>
        <w:spacing w:line="400" w:lineRule="exact"/>
        <w:rPr>
          <w:b/>
          <w:color w:val="000000"/>
          <w:sz w:val="32"/>
          <w:szCs w:val="32"/>
          <w:highlight w:val="none"/>
        </w:rPr>
      </w:pPr>
      <w:r>
        <w:rPr>
          <w:b/>
          <w:color w:val="000000"/>
          <w:sz w:val="32"/>
          <w:szCs w:val="32"/>
          <w:highlight w:val="none"/>
        </w:rPr>
        <w:t xml:space="preserve">拟投入本项目主要</w:t>
      </w:r>
      <w:r>
        <w:rPr>
          <w:rFonts w:hint="eastAsia"/>
          <w:b/>
          <w:color w:val="000000"/>
          <w:sz w:val="32"/>
          <w:szCs w:val="32"/>
          <w:highlight w:val="none"/>
        </w:rPr>
        <w:t xml:space="preserve">服务</w:t>
      </w:r>
      <w:r>
        <w:rPr>
          <w:b/>
          <w:color w:val="000000"/>
          <w:sz w:val="32"/>
          <w:szCs w:val="32"/>
          <w:highlight w:val="none"/>
        </w:rPr>
        <w:t xml:space="preserve">人员表</w:t>
      </w:r>
      <w:r>
        <w:rPr>
          <w:b/>
          <w:color w:val="000000"/>
          <w:sz w:val="32"/>
          <w:szCs w:val="32"/>
          <w:highlight w:val="none"/>
        </w:rPr>
      </w:r>
      <w:r/>
    </w:p>
    <w:p>
      <w:pPr>
        <w:pStyle w:val="872"/>
        <w:jc w:val="left"/>
        <w:spacing w:line="400" w:lineRule="exact"/>
        <w:widowControl/>
        <w:rPr>
          <w:b/>
          <w:bCs/>
          <w:color w:val="000000"/>
          <w:spacing w:val="20"/>
          <w:szCs w:val="21"/>
          <w:highlight w:val="none"/>
        </w:rPr>
      </w:pPr>
      <w:r>
        <w:rPr>
          <w:color w:val="000000"/>
          <w:spacing w:val="20"/>
          <w:szCs w:val="21"/>
          <w:highlight w:val="none"/>
        </w:rPr>
        <w:t xml:space="preserve">采购编号：</w:t>
      </w:r>
      <w:r>
        <w:rPr>
          <w:color w:val="000000"/>
          <w:spacing w:val="20"/>
          <w:szCs w:val="21"/>
          <w:highlight w:val="none"/>
          <w:u w:val="single"/>
        </w:rPr>
        <w:t xml:space="preserve">             </w:t>
      </w:r>
      <w:r>
        <w:rPr>
          <w:color w:val="000000"/>
          <w:spacing w:val="20"/>
          <w:szCs w:val="21"/>
          <w:highlight w:val="none"/>
        </w:rPr>
        <w:t xml:space="preserve">号</w:t>
      </w:r>
      <w:r>
        <w:rPr>
          <w:b/>
          <w:bCs/>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trHeight w:val="63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序号</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t xml:space="preserve">岗位</w:t>
            </w: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t xml:space="preserve">姓名</w:t>
            </w: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t xml:space="preserve">性别</w:t>
            </w: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t xml:space="preserve">年龄</w:t>
            </w: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t xml:space="preserve">学历</w:t>
            </w: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职称</w:t>
            </w: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1</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2</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3</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4</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2</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3</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4</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r>
        <w:trPr>
          <w:trHeight w:val="495"/>
        </w:trPr>
        <w:tc>
          <w:tcPr>
            <w:tcW w:w="722" w:type="dxa"/>
            <w:vAlign w:val="center"/>
            <w:textDirection w:val="lrTb"/>
            <w:noWrap w:val="false"/>
          </w:tcPr>
          <w:p>
            <w:pPr>
              <w:pStyle w:val="872"/>
              <w:jc w:val="center"/>
              <w:widowControl/>
              <w:rPr>
                <w:color w:val="000000"/>
                <w:szCs w:val="21"/>
                <w:highlight w:val="none"/>
              </w:rPr>
            </w:pPr>
            <w:r>
              <w:rPr>
                <w:color w:val="000000"/>
                <w:szCs w:val="21"/>
                <w:highlight w:val="none"/>
              </w:rPr>
              <w:t xml:space="preserve">5</w:t>
            </w:r>
            <w:r>
              <w:rPr>
                <w:color w:val="000000"/>
                <w:szCs w:val="21"/>
                <w:highlight w:val="none"/>
              </w:rPr>
            </w:r>
            <w:r/>
          </w:p>
        </w:tc>
        <w:tc>
          <w:tcPr>
            <w:tcW w:w="1499"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418"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5"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1276" w:type="dxa"/>
            <w:vAlign w:val="center"/>
            <w:textDirection w:val="lrTb"/>
            <w:noWrap w:val="false"/>
          </w:tcPr>
          <w:p>
            <w:pPr>
              <w:pStyle w:val="872"/>
              <w:jc w:val="center"/>
              <w:widowControl/>
              <w:rPr>
                <w:color w:val="000000"/>
                <w:szCs w:val="21"/>
                <w:highlight w:val="none"/>
              </w:rPr>
            </w:pPr>
            <w:r>
              <w:rPr>
                <w:color w:val="000000"/>
                <w:szCs w:val="21"/>
                <w:highlight w:val="none"/>
              </w:rPr>
            </w:r>
            <w:r/>
          </w:p>
        </w:tc>
        <w:tc>
          <w:tcPr>
            <w:tcW w:w="992" w:type="dxa"/>
            <w:vAlign w:val="center"/>
            <w:textDirection w:val="lrTb"/>
            <w:noWrap w:val="false"/>
          </w:tcPr>
          <w:p>
            <w:pPr>
              <w:pStyle w:val="872"/>
              <w:jc w:val="center"/>
              <w:widowControl/>
              <w:rPr>
                <w:color w:val="000000"/>
                <w:szCs w:val="21"/>
                <w:highlight w:val="none"/>
              </w:rPr>
            </w:pPr>
            <w:r>
              <w:rPr>
                <w:color w:val="000000"/>
                <w:szCs w:val="21"/>
                <w:highlight w:val="none"/>
              </w:rPr>
            </w:r>
            <w:r/>
          </w:p>
        </w:tc>
      </w:tr>
    </w:tbl>
    <w:p>
      <w:pPr>
        <w:pStyle w:val="872"/>
        <w:jc w:val="left"/>
        <w:spacing w:line="400" w:lineRule="exact"/>
        <w:widowControl/>
        <w:rPr>
          <w:color w:val="000000"/>
          <w:szCs w:val="21"/>
          <w:highlight w:val="none"/>
        </w:rPr>
      </w:pPr>
      <w:r>
        <w:rPr>
          <w:color w:val="000000"/>
          <w:szCs w:val="21"/>
          <w:highlight w:val="none"/>
        </w:rPr>
      </w:r>
      <w:r/>
    </w:p>
    <w:p>
      <w:pPr>
        <w:pStyle w:val="872"/>
        <w:ind w:firstLine="210"/>
        <w:jc w:val="left"/>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72"/>
        <w:ind w:firstLine="210"/>
        <w:jc w:val="left"/>
        <w:spacing w:line="360" w:lineRule="auto"/>
        <w:rPr>
          <w:color w:val="000000"/>
          <w:szCs w:val="21"/>
          <w:highlight w:val="none"/>
        </w:rPr>
      </w:pPr>
      <w:r>
        <w:rPr>
          <w:color w:val="000000"/>
          <w:szCs w:val="21"/>
          <w:highlight w:val="none"/>
          <w:lang w:val="zh-CN"/>
        </w:rPr>
        <w:t xml:space="preserve">法定代表人或代理人：（签名或盖章）</w:t>
      </w:r>
      <w:r>
        <w:rPr>
          <w:color w:val="000000"/>
          <w:szCs w:val="21"/>
          <w:highlight w:val="none"/>
        </w:rPr>
      </w:r>
      <w:r/>
    </w:p>
    <w:p>
      <w:pPr>
        <w:pStyle w:val="872"/>
        <w:spacing w:line="400" w:lineRule="exact"/>
        <w:rPr>
          <w:color w:val="000000"/>
          <w:szCs w:val="21"/>
          <w:highlight w:val="none"/>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szCs w:val="21"/>
          <w:highlight w:val="none"/>
        </w:rPr>
      </w:r>
      <w:r/>
    </w:p>
    <w:p>
      <w:pPr>
        <w:pStyle w:val="872"/>
        <w:spacing w:line="400" w:lineRule="exact"/>
        <w:rPr>
          <w:color w:val="000000"/>
          <w:szCs w:val="21"/>
          <w:highlight w:val="none"/>
        </w:rPr>
      </w:pPr>
      <w:r>
        <w:rPr>
          <w:color w:val="000000"/>
          <w:szCs w:val="21"/>
          <w:highlight w:val="none"/>
        </w:rPr>
        <w:br w:type="page" w:clear="all"/>
      </w:r>
      <w:r>
        <w:rPr>
          <w:rFonts w:hint="eastAsia"/>
          <w:b/>
          <w:bCs/>
          <w:color w:val="000000"/>
          <w:szCs w:val="21"/>
          <w:highlight w:val="none"/>
        </w:rPr>
        <w:t xml:space="preserve">格式6、服务要求偏离对照表</w:t>
      </w:r>
      <w:r>
        <w:rPr>
          <w:color w:val="000000"/>
          <w:szCs w:val="21"/>
          <w:highlight w:val="none"/>
        </w:rPr>
      </w:r>
      <w:r/>
    </w:p>
    <w:p>
      <w:pPr>
        <w:pStyle w:val="1004"/>
        <w:ind w:firstLine="643"/>
        <w:jc w:val="center"/>
        <w:spacing w:line="400" w:lineRule="exact"/>
        <w:rPr>
          <w:rFonts w:hint="eastAsia" w:hAnsi="宋体" w:eastAsia="宋体"/>
          <w:b/>
          <w:color w:val="000000"/>
          <w:sz w:val="32"/>
          <w:szCs w:val="32"/>
          <w:highlight w:val="none"/>
          <w:lang w:val="zh-CN"/>
        </w:rPr>
      </w:pPr>
      <w:r>
        <w:rPr>
          <w:rFonts w:hint="eastAsia" w:hAnsi="宋体" w:eastAsia="宋体"/>
          <w:b/>
          <w:color w:val="000000"/>
          <w:sz w:val="32"/>
          <w:szCs w:val="32"/>
          <w:highlight w:val="none"/>
          <w:lang w:val="zh-CN"/>
        </w:rPr>
      </w:r>
      <w:r/>
    </w:p>
    <w:p>
      <w:pPr>
        <w:pStyle w:val="1004"/>
        <w:ind w:firstLine="643"/>
        <w:jc w:val="center"/>
        <w:spacing w:line="400" w:lineRule="exact"/>
        <w:rPr>
          <w:rFonts w:hAnsi="宋体" w:eastAsia="宋体"/>
          <w:b/>
          <w:color w:val="000000"/>
          <w:sz w:val="32"/>
          <w:szCs w:val="32"/>
          <w:highlight w:val="none"/>
          <w:lang w:val="zh-CN"/>
        </w:rPr>
      </w:pPr>
      <w:r>
        <w:rPr>
          <w:rFonts w:hint="eastAsia" w:hAnsi="宋体" w:eastAsia="宋体"/>
          <w:b/>
          <w:color w:val="000000"/>
          <w:sz w:val="32"/>
          <w:szCs w:val="32"/>
          <w:highlight w:val="none"/>
        </w:rPr>
        <w:t xml:space="preserve">服务要求条款</w:t>
      </w:r>
      <w:r>
        <w:rPr>
          <w:rFonts w:hint="eastAsia" w:hAnsi="宋体" w:eastAsia="宋体"/>
          <w:b/>
          <w:color w:val="000000"/>
          <w:sz w:val="32"/>
          <w:szCs w:val="32"/>
          <w:highlight w:val="none"/>
          <w:lang w:val="zh-CN"/>
        </w:rPr>
        <w:t xml:space="preserve">偏离对照表</w:t>
      </w:r>
      <w:r>
        <w:rPr>
          <w:rFonts w:hAnsi="宋体" w:eastAsia="宋体"/>
          <w:b/>
          <w:color w:val="000000"/>
          <w:sz w:val="32"/>
          <w:szCs w:val="32"/>
          <w:highlight w:val="none"/>
          <w:lang w:val="zh-CN"/>
        </w:rPr>
      </w:r>
      <w:r/>
    </w:p>
    <w:p>
      <w:pPr>
        <w:pStyle w:val="872"/>
        <w:ind w:firstLine="422"/>
        <w:spacing w:line="360" w:lineRule="auto"/>
        <w:rPr>
          <w:rFonts w:ascii="Calibri" w:hAnsi="宋体"/>
          <w:bCs/>
          <w:color w:val="000000"/>
          <w:szCs w:val="21"/>
          <w:highlight w:val="none"/>
        </w:rPr>
      </w:pPr>
      <w:r>
        <w:rPr>
          <w:rFonts w:ascii="Calibri" w:hAnsi="宋体"/>
          <w:bCs/>
          <w:color w:val="000000"/>
          <w:szCs w:val="21"/>
          <w:highlight w:val="none"/>
        </w:rPr>
        <w:t xml:space="preserve">采购编号：</w:t>
      </w:r>
      <w:r>
        <w:rPr>
          <w:rFonts w:hint="eastAsia" w:ascii="Calibri" w:hAnsi="宋体"/>
          <w:bCs/>
          <w:color w:val="000000"/>
          <w:szCs w:val="21"/>
          <w:highlight w:val="none"/>
        </w:rPr>
        <w:t xml:space="preserve"> </w:t>
      </w:r>
      <w:r>
        <w:rPr>
          <w:rFonts w:ascii="Calibri" w:hAnsi="宋体"/>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872"/>
              <w:jc w:val="center"/>
              <w:rPr>
                <w:rFonts w:ascii="Calibri" w:hAnsi="Calibri"/>
                <w:color w:val="000000"/>
                <w:szCs w:val="21"/>
                <w:highlight w:val="none"/>
                <w:lang w:val="zh-CN"/>
              </w:rPr>
            </w:pPr>
            <w:r>
              <w:rPr>
                <w:rFonts w:ascii="Calibri" w:hAnsi="宋体"/>
                <w:color w:val="000000"/>
                <w:szCs w:val="21"/>
                <w:highlight w:val="none"/>
                <w:lang w:val="zh-CN"/>
              </w:rPr>
              <w:t xml:space="preserve">序号</w:t>
            </w:r>
            <w:r>
              <w:rPr>
                <w:rFonts w:ascii="Calibri" w:hAnsi="Calibri"/>
                <w:color w:val="000000"/>
                <w:szCs w:val="21"/>
                <w:highlight w:val="none"/>
                <w:lang w:val="zh-CN"/>
              </w:rPr>
            </w:r>
            <w:r/>
          </w:p>
        </w:tc>
        <w:tc>
          <w:tcPr>
            <w:tcW w:w="2524" w:type="dxa"/>
            <w:vAlign w:val="center"/>
            <w:textDirection w:val="lrTb"/>
            <w:noWrap w:val="false"/>
          </w:tcPr>
          <w:p>
            <w:pPr>
              <w:pStyle w:val="872"/>
              <w:jc w:val="center"/>
              <w:rPr>
                <w:rFonts w:ascii="Calibri" w:hAnsi="Calibri"/>
                <w:color w:val="000000"/>
                <w:szCs w:val="21"/>
                <w:highlight w:val="none"/>
                <w:lang w:val="zh-CN"/>
              </w:rPr>
            </w:pPr>
            <w:r>
              <w:rPr>
                <w:rFonts w:hint="eastAsia" w:ascii="Calibri" w:hAnsi="宋体"/>
                <w:color w:val="000000"/>
                <w:szCs w:val="21"/>
                <w:highlight w:val="none"/>
                <w:lang w:val="zh-CN"/>
              </w:rPr>
              <w:t xml:space="preserve">采购</w:t>
            </w:r>
            <w:r>
              <w:rPr>
                <w:rFonts w:ascii="Calibri" w:hAnsi="宋体"/>
                <w:color w:val="000000"/>
                <w:szCs w:val="21"/>
                <w:highlight w:val="none"/>
                <w:lang w:val="zh-CN"/>
              </w:rPr>
              <w:t xml:space="preserve">文件</w:t>
            </w:r>
            <w:r>
              <w:rPr>
                <w:rFonts w:hint="eastAsia" w:ascii="Calibri" w:hAnsi="宋体"/>
                <w:color w:val="000000"/>
                <w:szCs w:val="21"/>
                <w:highlight w:val="none"/>
              </w:rPr>
              <w:t xml:space="preserve">服务范围、服务要求</w:t>
            </w:r>
            <w:r>
              <w:rPr>
                <w:rFonts w:ascii="Calibri" w:hAnsi="宋体"/>
                <w:color w:val="000000"/>
                <w:szCs w:val="21"/>
                <w:highlight w:val="none"/>
                <w:lang w:val="zh-CN"/>
              </w:rPr>
              <w:t xml:space="preserve">描述</w:t>
            </w:r>
            <w:r>
              <w:rPr>
                <w:rFonts w:ascii="Calibri" w:hAnsi="Calibri"/>
                <w:color w:val="000000"/>
                <w:szCs w:val="21"/>
                <w:highlight w:val="none"/>
                <w:lang w:val="zh-CN"/>
              </w:rPr>
            </w:r>
            <w:r/>
          </w:p>
        </w:tc>
        <w:tc>
          <w:tcPr>
            <w:tcW w:w="2372" w:type="dxa"/>
            <w:vAlign w:val="center"/>
            <w:textDirection w:val="lrTb"/>
            <w:noWrap w:val="false"/>
          </w:tcPr>
          <w:p>
            <w:pPr>
              <w:pStyle w:val="872"/>
              <w:jc w:val="center"/>
              <w:rPr>
                <w:rFonts w:ascii="Calibri" w:hAnsi="Calibri"/>
                <w:color w:val="000000"/>
                <w:szCs w:val="21"/>
                <w:highlight w:val="none"/>
                <w:lang w:val="zh-CN"/>
              </w:rPr>
            </w:pPr>
            <w:r>
              <w:rPr>
                <w:rFonts w:ascii="Calibri" w:hAnsi="宋体"/>
                <w:color w:val="000000"/>
                <w:szCs w:val="21"/>
                <w:highlight w:val="none"/>
                <w:lang w:val="zh-CN"/>
              </w:rPr>
              <w:t xml:space="preserve">投标文件响应</w:t>
            </w:r>
            <w:r>
              <w:rPr>
                <w:rFonts w:hint="eastAsia" w:ascii="Calibri" w:hAnsi="宋体"/>
                <w:color w:val="000000"/>
                <w:szCs w:val="21"/>
                <w:highlight w:val="none"/>
              </w:rPr>
              <w:t xml:space="preserve">内容</w:t>
            </w:r>
            <w:r>
              <w:rPr>
                <w:rFonts w:ascii="Calibri" w:hAnsi="Calibri"/>
                <w:color w:val="000000"/>
                <w:szCs w:val="21"/>
                <w:highlight w:val="none"/>
                <w:lang w:val="zh-CN"/>
              </w:rPr>
            </w:r>
            <w:r/>
          </w:p>
        </w:tc>
        <w:tc>
          <w:tcPr>
            <w:tcW w:w="1913" w:type="dxa"/>
            <w:vAlign w:val="center"/>
            <w:textDirection w:val="lrTb"/>
            <w:noWrap w:val="false"/>
          </w:tcPr>
          <w:p>
            <w:pPr>
              <w:pStyle w:val="872"/>
              <w:jc w:val="center"/>
              <w:rPr>
                <w:rFonts w:ascii="Calibri" w:hAnsi="Calibri"/>
                <w:color w:val="000000"/>
                <w:szCs w:val="21"/>
                <w:highlight w:val="none"/>
                <w:lang w:val="zh-CN"/>
              </w:rPr>
            </w:pPr>
            <w:r>
              <w:rPr>
                <w:rFonts w:ascii="Calibri" w:hAnsi="宋体"/>
                <w:color w:val="000000"/>
                <w:szCs w:val="21"/>
                <w:highlight w:val="none"/>
                <w:lang w:val="zh-CN"/>
              </w:rPr>
              <w:t xml:space="preserve">响应情况</w:t>
            </w:r>
            <w:r>
              <w:rPr>
                <w:rFonts w:hint="eastAsia" w:ascii="Calibri" w:hAnsi="宋体"/>
                <w:color w:val="000000"/>
                <w:szCs w:val="21"/>
                <w:highlight w:val="none"/>
                <w:lang w:val="zh-CN"/>
              </w:rPr>
              <w:t xml:space="preserve">（响应或不响应）</w:t>
            </w:r>
            <w:r>
              <w:rPr>
                <w:rFonts w:ascii="Calibri" w:hAnsi="Calibri"/>
                <w:color w:val="000000"/>
                <w:szCs w:val="21"/>
                <w:highlight w:val="none"/>
                <w:lang w:val="zh-CN"/>
              </w:rPr>
            </w:r>
            <w:r/>
          </w:p>
        </w:tc>
        <w:tc>
          <w:tcPr>
            <w:tcW w:w="1015" w:type="dxa"/>
            <w:vAlign w:val="center"/>
            <w:textDirection w:val="lrTb"/>
            <w:noWrap w:val="false"/>
          </w:tcPr>
          <w:p>
            <w:pPr>
              <w:pStyle w:val="872"/>
              <w:jc w:val="center"/>
              <w:rPr>
                <w:rFonts w:ascii="Calibri" w:hAnsi="Calibri"/>
                <w:color w:val="000000"/>
                <w:szCs w:val="21"/>
                <w:highlight w:val="none"/>
                <w:lang w:val="zh-CN"/>
              </w:rPr>
            </w:pPr>
            <w:r>
              <w:rPr>
                <w:rFonts w:ascii="Calibri" w:hAnsi="宋体"/>
                <w:color w:val="000000"/>
                <w:szCs w:val="21"/>
                <w:highlight w:val="none"/>
                <w:lang w:val="zh-CN"/>
              </w:rPr>
              <w:t xml:space="preserve">备注</w:t>
            </w:r>
            <w:r>
              <w:rPr>
                <w:rFonts w:ascii="Calibri" w:hAnsi="Calibri"/>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r>
        <w:trPr>
          <w:trHeight w:val="510"/>
        </w:trPr>
        <w:tc>
          <w:tcPr>
            <w:tcW w:w="670"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524"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2372"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913"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c>
          <w:tcPr>
            <w:tcW w:w="1015" w:type="dxa"/>
            <w:vAlign w:val="center"/>
            <w:textDirection w:val="lrTb"/>
            <w:noWrap w:val="false"/>
          </w:tcPr>
          <w:p>
            <w:pPr>
              <w:pStyle w:val="872"/>
              <w:jc w:val="center"/>
              <w:rPr>
                <w:rFonts w:ascii="Calibri" w:hAnsi="宋体"/>
                <w:color w:val="000000"/>
                <w:szCs w:val="21"/>
                <w:highlight w:val="none"/>
                <w:lang w:val="zh-CN"/>
              </w:rPr>
            </w:pPr>
            <w:r>
              <w:rPr>
                <w:rFonts w:ascii="Calibri" w:hAnsi="宋体"/>
                <w:color w:val="000000"/>
                <w:szCs w:val="21"/>
                <w:highlight w:val="none"/>
                <w:lang w:val="zh-CN"/>
              </w:rPr>
            </w:r>
            <w:r/>
          </w:p>
        </w:tc>
      </w:tr>
    </w:tbl>
    <w:p>
      <w:pPr>
        <w:pStyle w:val="872"/>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pStyle w:val="872"/>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投标人（公章）：</w:t>
      </w:r>
      <w:r>
        <w:rPr>
          <w:rFonts w:ascii="Calibri" w:hAnsi="Calibri"/>
          <w:bCs/>
          <w:color w:val="000000"/>
          <w:szCs w:val="21"/>
          <w:highlight w:val="none"/>
        </w:rPr>
      </w:r>
      <w:r/>
    </w:p>
    <w:p>
      <w:pPr>
        <w:pStyle w:val="872"/>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法定代表人或代理人：（签字或签章）</w:t>
      </w:r>
      <w:r>
        <w:rPr>
          <w:rFonts w:ascii="Calibri" w:hAnsi="Calibri"/>
          <w:bCs/>
          <w:color w:val="000000"/>
          <w:szCs w:val="21"/>
          <w:highlight w:val="none"/>
        </w:rPr>
      </w:r>
      <w:r/>
    </w:p>
    <w:p>
      <w:pPr>
        <w:pStyle w:val="872"/>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日期：</w:t>
      </w:r>
      <w:r>
        <w:rPr>
          <w:rFonts w:ascii="Calibri" w:hAnsi="Calibri"/>
          <w:bCs/>
          <w:color w:val="000000"/>
          <w:szCs w:val="21"/>
          <w:highlight w:val="none"/>
        </w:rPr>
        <w:t xml:space="preserve">        </w:t>
      </w:r>
      <w:r>
        <w:rPr>
          <w:rFonts w:ascii="Calibri" w:hAnsi="宋体"/>
          <w:bCs/>
          <w:color w:val="000000"/>
          <w:szCs w:val="21"/>
          <w:highlight w:val="none"/>
        </w:rPr>
        <w:t xml:space="preserve">年</w:t>
      </w:r>
      <w:r>
        <w:rPr>
          <w:rFonts w:ascii="Calibri" w:hAnsi="Calibri"/>
          <w:bCs/>
          <w:color w:val="000000"/>
          <w:szCs w:val="21"/>
          <w:highlight w:val="none"/>
        </w:rPr>
        <w:t xml:space="preserve">     </w:t>
      </w:r>
      <w:r>
        <w:rPr>
          <w:rFonts w:ascii="Calibri" w:hAnsi="宋体"/>
          <w:bCs/>
          <w:color w:val="000000"/>
          <w:szCs w:val="21"/>
          <w:highlight w:val="none"/>
        </w:rPr>
        <w:t xml:space="preserve">月</w:t>
      </w:r>
      <w:r>
        <w:rPr>
          <w:rFonts w:ascii="Calibri" w:hAnsi="Calibri"/>
          <w:bCs/>
          <w:color w:val="000000"/>
          <w:szCs w:val="21"/>
          <w:highlight w:val="none"/>
        </w:rPr>
        <w:t xml:space="preserve">     </w:t>
      </w:r>
      <w:r>
        <w:rPr>
          <w:rFonts w:ascii="Calibri" w:hAnsi="宋体"/>
          <w:bCs/>
          <w:color w:val="000000"/>
          <w:szCs w:val="21"/>
          <w:highlight w:val="none"/>
        </w:rPr>
        <w:t xml:space="preserve">日</w:t>
      </w:r>
      <w:r>
        <w:rPr>
          <w:rFonts w:ascii="Calibri" w:hAnsi="Calibri"/>
          <w:bCs/>
          <w:color w:val="000000"/>
          <w:szCs w:val="21"/>
          <w:highlight w:val="none"/>
        </w:rPr>
      </w:r>
      <w:r/>
    </w:p>
    <w:p>
      <w:pPr>
        <w:pStyle w:val="872"/>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872"/>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872"/>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872"/>
        <w:spacing w:line="360" w:lineRule="auto"/>
        <w:rPr>
          <w:rFonts w:ascii="宋体" w:hAnsi="宋体" w:cs="宋体"/>
          <w:color w:val="000000"/>
          <w:szCs w:val="21"/>
          <w:highlight w:val="none"/>
        </w:rPr>
      </w:pPr>
      <w:r>
        <w:rPr>
          <w:rFonts w:ascii="Calibri" w:hAnsi="宋体"/>
          <w:bCs/>
          <w:color w:val="000000"/>
          <w:szCs w:val="21"/>
          <w:highlight w:val="none"/>
        </w:rPr>
        <w:t xml:space="preserve">注</w:t>
      </w:r>
      <w:r>
        <w:rPr>
          <w:rFonts w:hint="eastAsia" w:ascii="Calibri" w:hAnsi="宋体"/>
          <w:bCs/>
          <w:color w:val="000000"/>
          <w:szCs w:val="21"/>
          <w:highlight w:val="none"/>
        </w:rPr>
        <w:t xml:space="preserve">：</w:t>
      </w:r>
      <w:r>
        <w:rPr>
          <w:rFonts w:hint="eastAsia" w:ascii="宋体" w:hAnsi="宋体" w:cs="宋体"/>
          <w:color w:val="000000"/>
          <w:szCs w:val="21"/>
          <w:highlight w:val="none"/>
        </w:rPr>
        <w:t xml:space="preserve">投标人应对照采购文件提出的服务范围和服务要求，所投服务与采购文件的内容有偏离的，应在此表中申明与技术要求条文的偏差和例外情况。</w:t>
      </w:r>
      <w:r>
        <w:rPr>
          <w:rFonts w:ascii="宋体" w:hAnsi="宋体" w:cs="宋体"/>
          <w:color w:val="000000"/>
          <w:szCs w:val="21"/>
          <w:highlight w:val="none"/>
        </w:rPr>
      </w:r>
      <w:r/>
    </w:p>
    <w:p>
      <w:pPr>
        <w:pStyle w:val="872"/>
        <w:ind w:firstLine="422"/>
        <w:spacing w:line="360" w:lineRule="auto"/>
        <w:rPr>
          <w:rFonts w:ascii="宋体" w:hAnsi="宋体"/>
          <w:bCs/>
          <w:color w:val="000000"/>
          <w:szCs w:val="21"/>
          <w:highlight w:val="none"/>
        </w:rPr>
        <w:outlineLvl w:val="0"/>
      </w:pPr>
      <w:r>
        <w:rPr>
          <w:rFonts w:ascii="宋体" w:hAnsi="宋体"/>
          <w:bCs/>
          <w:color w:val="000000"/>
          <w:szCs w:val="21"/>
          <w:highlight w:val="none"/>
        </w:rPr>
      </w:r>
      <w:r/>
    </w:p>
    <w:p>
      <w:pPr>
        <w:pStyle w:val="872"/>
        <w:spacing w:line="400" w:lineRule="exact"/>
        <w:rPr>
          <w:rFonts w:hint="eastAsia"/>
          <w:color w:val="000000"/>
          <w:szCs w:val="21"/>
          <w:highlight w:val="none"/>
        </w:rPr>
      </w:pPr>
      <w:r>
        <w:rPr>
          <w:rFonts w:hint="eastAsia"/>
          <w:color w:val="000000"/>
          <w:szCs w:val="21"/>
          <w:highlight w:val="none"/>
        </w:rPr>
      </w:r>
      <w:r/>
    </w:p>
    <w:p>
      <w:pPr>
        <w:pStyle w:val="872"/>
        <w:spacing w:line="400" w:lineRule="exact"/>
        <w:rPr>
          <w:rFonts w:hint="eastAsia"/>
          <w:color w:val="000000"/>
          <w:szCs w:val="21"/>
          <w:highlight w:val="none"/>
        </w:rPr>
      </w:pPr>
      <w:r>
        <w:rPr>
          <w:rFonts w:hint="eastAsia"/>
          <w:color w:val="000000"/>
          <w:szCs w:val="21"/>
          <w:highlight w:val="none"/>
        </w:rPr>
      </w:r>
      <w:r/>
    </w:p>
    <w:p>
      <w:pPr>
        <w:pStyle w:val="872"/>
        <w:spacing w:line="400" w:lineRule="exact"/>
        <w:rPr>
          <w:rFonts w:ascii="Calibri" w:hAnsi="Calibri"/>
          <w:b/>
          <w:color w:val="000000"/>
          <w:szCs w:val="21"/>
          <w:highlight w:val="none"/>
          <w:lang w:val="zh-CN"/>
        </w:rPr>
      </w:pPr>
      <w:r>
        <w:rPr>
          <w:rFonts w:hint="eastAsia" w:ascii="Calibri" w:hAnsi="Calibri"/>
          <w:b/>
          <w:color w:val="000000"/>
          <w:szCs w:val="21"/>
          <w:highlight w:val="none"/>
        </w:rPr>
        <w:br w:type="page" w:clear="all"/>
      </w:r>
      <w:r>
        <w:rPr>
          <w:rFonts w:hint="eastAsia" w:ascii="Calibri" w:hAnsi="Calibri"/>
          <w:b/>
          <w:color w:val="000000"/>
          <w:szCs w:val="21"/>
          <w:highlight w:val="none"/>
        </w:rPr>
        <w:t xml:space="preserve">格式7、</w:t>
      </w:r>
      <w:r>
        <w:rPr>
          <w:rFonts w:ascii="Calibri" w:hAnsi="Calibri"/>
          <w:b/>
          <w:color w:val="000000"/>
          <w:szCs w:val="21"/>
          <w:highlight w:val="none"/>
          <w:lang w:val="zh-CN"/>
        </w:rPr>
        <w:t xml:space="preserve">商务条款偏离表</w:t>
      </w:r>
      <w:r>
        <w:rPr>
          <w:rFonts w:ascii="Calibri" w:hAnsi="Calibri"/>
          <w:b/>
          <w:color w:val="000000"/>
          <w:szCs w:val="21"/>
          <w:highlight w:val="none"/>
          <w:lang w:val="zh-CN"/>
        </w:rPr>
      </w:r>
      <w:r/>
    </w:p>
    <w:p>
      <w:pPr>
        <w:pStyle w:val="872"/>
        <w:spacing w:line="400" w:lineRule="exact"/>
        <w:rPr>
          <w:rFonts w:ascii="Calibri" w:hAnsi="Calibri"/>
          <w:b/>
          <w:color w:val="000000"/>
          <w:szCs w:val="21"/>
          <w:highlight w:val="none"/>
          <w:lang w:val="zh-CN"/>
        </w:rPr>
      </w:pPr>
      <w:r>
        <w:rPr>
          <w:rFonts w:ascii="Calibri" w:hAnsi="Calibri"/>
          <w:b/>
          <w:color w:val="000000"/>
          <w:szCs w:val="21"/>
          <w:highlight w:val="none"/>
          <w:lang w:val="zh-CN"/>
        </w:rPr>
      </w:r>
      <w:r/>
    </w:p>
    <w:p>
      <w:pPr>
        <w:pStyle w:val="1004"/>
        <w:ind w:firstLine="643"/>
        <w:jc w:val="center"/>
        <w:spacing w:line="400" w:lineRule="exact"/>
        <w:rPr>
          <w:rFonts w:ascii="Calibri" w:hAnsi="Calibri" w:eastAsia="宋体"/>
          <w:b/>
          <w:color w:val="000000"/>
          <w:szCs w:val="21"/>
          <w:highlight w:val="none"/>
          <w:lang w:val="zh-CN"/>
        </w:rPr>
      </w:pPr>
      <w:r>
        <w:rPr>
          <w:rFonts w:hint="eastAsia" w:hAnsi="宋体" w:eastAsia="宋体"/>
          <w:b/>
          <w:color w:val="000000"/>
          <w:sz w:val="32"/>
          <w:szCs w:val="32"/>
          <w:highlight w:val="none"/>
        </w:rPr>
        <w:t xml:space="preserve">商务条款偏离表</w:t>
      </w:r>
      <w:r>
        <w:rPr>
          <w:rFonts w:ascii="Calibri" w:hAnsi="Calibri" w:eastAsia="宋体"/>
          <w:b/>
          <w:color w:val="000000"/>
          <w:szCs w:val="21"/>
          <w:highlight w:val="none"/>
          <w:lang w:val="zh-CN"/>
        </w:rPr>
      </w:r>
      <w:r/>
    </w:p>
    <w:p>
      <w:pPr>
        <w:pStyle w:val="887"/>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rPr>
          <w:rFonts w:ascii="宋体" w:hAnsi="宋体" w:eastAsia="宋体"/>
          <w:bCs/>
          <w:color w:val="000000"/>
          <w:sz w:val="21"/>
          <w:szCs w:val="21"/>
          <w:highlight w:val="none"/>
        </w:rPr>
      </w:r>
      <w:r/>
    </w:p>
    <w:tbl>
      <w:tblPr>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872"/>
              <w:jc w:val="center"/>
              <w:rPr>
                <w:rFonts w:ascii="宋体" w:hAnsi="宋体"/>
                <w:bCs/>
                <w:color w:val="000000"/>
                <w:szCs w:val="21"/>
                <w:highlight w:val="none"/>
              </w:rPr>
            </w:pPr>
            <w:r>
              <w:rPr>
                <w:rFonts w:ascii="宋体" w:hAnsi="宋体"/>
                <w:bCs/>
                <w:color w:val="000000"/>
                <w:szCs w:val="21"/>
                <w:highlight w:val="none"/>
              </w:rPr>
              <w:t xml:space="preserve">序号</w:t>
            </w:r>
            <w:r>
              <w:rPr>
                <w:rFonts w:ascii="宋体" w:hAnsi="宋体"/>
                <w:bCs/>
                <w:color w:val="000000"/>
                <w:szCs w:val="21"/>
                <w:highlight w:val="none"/>
              </w:rPr>
            </w:r>
            <w:r/>
          </w:p>
        </w:tc>
        <w:tc>
          <w:tcPr>
            <w:tcW w:w="3240" w:type="dxa"/>
            <w:vAlign w:val="center"/>
            <w:textDirection w:val="lrTb"/>
            <w:noWrap w:val="false"/>
          </w:tcPr>
          <w:p>
            <w:pPr>
              <w:pStyle w:val="872"/>
              <w:jc w:val="center"/>
              <w:rPr>
                <w:rFonts w:ascii="宋体" w:hAnsi="宋体"/>
                <w:bCs/>
                <w:color w:val="000000"/>
                <w:szCs w:val="21"/>
                <w:highlight w:val="none"/>
              </w:rPr>
            </w:pPr>
            <w:r>
              <w:rPr>
                <w:rFonts w:ascii="宋体" w:hAnsi="宋体"/>
                <w:bCs/>
                <w:color w:val="000000"/>
                <w:szCs w:val="21"/>
                <w:highlight w:val="none"/>
              </w:rPr>
              <w:t xml:space="preserve">采购文件的商务条款</w:t>
            </w:r>
            <w:r>
              <w:rPr>
                <w:rFonts w:ascii="宋体" w:hAnsi="宋体"/>
                <w:bCs/>
                <w:color w:val="000000"/>
                <w:szCs w:val="21"/>
                <w:highlight w:val="none"/>
              </w:rPr>
            </w:r>
            <w:r/>
          </w:p>
        </w:tc>
        <w:tc>
          <w:tcPr>
            <w:tcW w:w="3060" w:type="dxa"/>
            <w:vAlign w:val="center"/>
            <w:textDirection w:val="lrTb"/>
            <w:noWrap w:val="false"/>
          </w:tcPr>
          <w:p>
            <w:pPr>
              <w:pStyle w:val="872"/>
              <w:jc w:val="center"/>
              <w:rPr>
                <w:rFonts w:ascii="宋体" w:hAnsi="宋体"/>
                <w:bCs/>
                <w:color w:val="000000"/>
                <w:szCs w:val="21"/>
                <w:highlight w:val="none"/>
              </w:rPr>
            </w:pPr>
            <w:r>
              <w:rPr>
                <w:rFonts w:ascii="宋体" w:hAnsi="宋体"/>
                <w:bCs/>
                <w:color w:val="000000"/>
                <w:szCs w:val="21"/>
                <w:highlight w:val="none"/>
              </w:rPr>
              <w:t xml:space="preserve">投标文件的商务条款</w:t>
            </w:r>
            <w:r>
              <w:rPr>
                <w:rFonts w:ascii="宋体" w:hAnsi="宋体"/>
                <w:bCs/>
                <w:color w:val="000000"/>
                <w:szCs w:val="21"/>
                <w:highlight w:val="none"/>
              </w:rPr>
            </w:r>
            <w:r/>
          </w:p>
        </w:tc>
        <w:tc>
          <w:tcPr>
            <w:tcW w:w="1260" w:type="dxa"/>
            <w:vAlign w:val="center"/>
            <w:textDirection w:val="lrTb"/>
            <w:noWrap w:val="false"/>
          </w:tcPr>
          <w:p>
            <w:pPr>
              <w:pStyle w:val="872"/>
              <w:jc w:val="center"/>
              <w:rPr>
                <w:rFonts w:ascii="宋体" w:hAnsi="宋体"/>
                <w:bCs/>
                <w:color w:val="000000"/>
                <w:szCs w:val="21"/>
                <w:highlight w:val="none"/>
              </w:rPr>
            </w:pPr>
            <w:r>
              <w:rPr>
                <w:rFonts w:ascii="宋体" w:hAnsi="宋体"/>
                <w:bCs/>
                <w:color w:val="000000"/>
                <w:szCs w:val="21"/>
                <w:highlight w:val="none"/>
              </w:rPr>
              <w:t xml:space="preserve">说明</w:t>
            </w:r>
            <w:r>
              <w:rPr>
                <w:rFonts w:ascii="宋体" w:hAnsi="宋体"/>
                <w:bCs/>
                <w:color w:val="000000"/>
                <w:szCs w:val="21"/>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hint="eastAsia" w:ascii="宋体" w:hAnsi="宋体"/>
                <w:color w:val="000000"/>
                <w:szCs w:val="24"/>
                <w:highlight w:val="none"/>
                <w:lang w:val="en-US" w:eastAsia="zh-CN"/>
              </w:rPr>
              <w:t xml:space="preserve">服务期限</w:t>
            </w: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hint="eastAsia" w:ascii="宋体" w:hAnsi="宋体"/>
                <w:color w:val="000000"/>
                <w:szCs w:val="24"/>
                <w:highlight w:val="none"/>
                <w:lang w:val="en-US" w:eastAsia="zh-CN"/>
              </w:rPr>
              <w:t xml:space="preserve">人员基本要求</w:t>
            </w: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hint="eastAsia" w:ascii="宋体" w:hAnsi="宋体"/>
                <w:color w:val="000000"/>
                <w:szCs w:val="24"/>
                <w:highlight w:val="none"/>
                <w:lang w:val="en-US" w:eastAsia="zh-CN"/>
              </w:rPr>
              <w:t xml:space="preserve">合同内容</w:t>
            </w: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rHeight w:val="297"/>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r>
        <w:trPr>
          <w:trHeight w:val="70"/>
        </w:trPr>
        <w:tc>
          <w:tcPr>
            <w:tcW w:w="828"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pStyle w:val="872"/>
              <w:rPr>
                <w:rFonts w:ascii="宋体" w:hAnsi="宋体"/>
                <w:color w:val="000000"/>
                <w:szCs w:val="24"/>
                <w:highlight w:val="none"/>
              </w:rPr>
            </w:pPr>
            <w:r>
              <w:rPr>
                <w:rFonts w:ascii="宋体" w:hAnsi="宋体"/>
                <w:color w:val="000000"/>
                <w:szCs w:val="24"/>
                <w:highlight w:val="none"/>
              </w:rPr>
            </w:r>
            <w:r/>
          </w:p>
        </w:tc>
      </w:tr>
    </w:tbl>
    <w:p>
      <w:pPr>
        <w:pStyle w:val="872"/>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付针对本项目中的付款方式、服务周期等商务条款，</w:t>
      </w:r>
      <w:r>
        <w:rPr>
          <w:rFonts w:ascii="宋体" w:hAnsi="宋体"/>
          <w:bCs/>
          <w:color w:val="000000"/>
          <w:szCs w:val="21"/>
          <w:highlight w:val="none"/>
        </w:rPr>
        <w:t xml:space="preserve">投标人与采购文件规定的有偏离的，应在此表中说明。</w:t>
      </w:r>
      <w:r>
        <w:rPr>
          <w:rFonts w:ascii="宋体" w:hAnsi="宋体"/>
          <w:bCs/>
          <w:color w:val="000000"/>
          <w:szCs w:val="21"/>
          <w:highlight w:val="none"/>
        </w:rPr>
      </w:r>
      <w:r/>
    </w:p>
    <w:p>
      <w:pPr>
        <w:pStyle w:val="887"/>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872"/>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投标人（公章）：</w:t>
      </w:r>
      <w:r>
        <w:rPr>
          <w:rFonts w:ascii="宋体" w:hAnsi="宋体"/>
          <w:bCs/>
          <w:color w:val="000000"/>
          <w:szCs w:val="21"/>
          <w:highlight w:val="none"/>
        </w:rPr>
      </w:r>
      <w:r/>
    </w:p>
    <w:p>
      <w:pPr>
        <w:pStyle w:val="872"/>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法定代表人或代理人：（签</w:t>
      </w:r>
      <w:r>
        <w:rPr>
          <w:rFonts w:hint="eastAsia" w:ascii="宋体" w:hAnsi="宋体"/>
          <w:bCs/>
          <w:color w:val="000000"/>
          <w:szCs w:val="21"/>
          <w:highlight w:val="none"/>
        </w:rPr>
        <w:t xml:space="preserve">名</w:t>
      </w:r>
      <w:r>
        <w:rPr>
          <w:rFonts w:ascii="宋体" w:hAnsi="宋体"/>
          <w:bCs/>
          <w:color w:val="000000"/>
          <w:szCs w:val="21"/>
          <w:highlight w:val="none"/>
        </w:rPr>
        <w:t xml:space="preserve">或签章）</w:t>
      </w:r>
      <w:r>
        <w:rPr>
          <w:rFonts w:ascii="宋体" w:hAnsi="宋体"/>
          <w:bCs/>
          <w:color w:val="000000"/>
          <w:szCs w:val="21"/>
          <w:highlight w:val="none"/>
        </w:rPr>
      </w:r>
      <w:r/>
    </w:p>
    <w:p>
      <w:pPr>
        <w:pStyle w:val="872"/>
        <w:ind w:firstLine="422"/>
        <w:spacing w:line="360" w:lineRule="auto"/>
        <w:rPr>
          <w:rFonts w:ascii="宋体" w:hAnsi="宋体"/>
          <w:bCs/>
          <w:color w:val="000000"/>
          <w:szCs w:val="21"/>
          <w:highlight w:val="none"/>
        </w:rPr>
      </w:pPr>
      <w:r>
        <w:rPr>
          <w:rFonts w:ascii="宋体" w:hAnsi="宋体"/>
          <w:bCs/>
          <w:color w:val="000000"/>
          <w:szCs w:val="21"/>
          <w:highlight w:val="none"/>
        </w:rPr>
        <w:t xml:space="preserve">日期：        年     月     日</w:t>
      </w:r>
      <w:r>
        <w:rPr>
          <w:rFonts w:ascii="宋体" w:hAnsi="宋体"/>
          <w:bCs/>
          <w:color w:val="000000"/>
          <w:szCs w:val="21"/>
          <w:highlight w:val="none"/>
        </w:rPr>
      </w:r>
      <w:r/>
    </w:p>
    <w:p>
      <w:pPr>
        <w:pStyle w:val="872"/>
        <w:spacing w:line="400" w:lineRule="exact"/>
        <w:rPr>
          <w:rFonts w:hAnsi="宋体"/>
          <w:b/>
          <w:color w:val="000000"/>
          <w:szCs w:val="21"/>
          <w:highlight w:val="none"/>
        </w:rPr>
      </w:pPr>
      <w:r>
        <w:rPr>
          <w:rFonts w:hAnsi="宋体"/>
          <w:b/>
          <w:color w:val="000000"/>
          <w:szCs w:val="21"/>
          <w:highlight w:val="none"/>
        </w:rPr>
      </w:r>
      <w:r/>
    </w:p>
    <w:p>
      <w:pPr>
        <w:pStyle w:val="872"/>
        <w:spacing w:line="400" w:lineRule="exact"/>
        <w:rPr>
          <w:b/>
          <w:color w:val="000000"/>
          <w:szCs w:val="21"/>
          <w:highlight w:val="none"/>
        </w:rPr>
      </w:pPr>
      <w:r>
        <w:rPr>
          <w:rFonts w:hint="eastAsia" w:hAnsi="宋体"/>
          <w:b/>
          <w:color w:val="000000"/>
          <w:szCs w:val="21"/>
          <w:highlight w:val="none"/>
        </w:rPr>
        <w:br w:type="page" w:clear="all"/>
      </w:r>
      <w:r>
        <w:rPr>
          <w:rFonts w:hint="eastAsia" w:hAnsi="宋体"/>
          <w:b/>
          <w:color w:val="000000"/>
          <w:szCs w:val="21"/>
          <w:highlight w:val="none"/>
        </w:rPr>
        <w:t xml:space="preserve">格式8、资格证明文件</w:t>
      </w:r>
      <w:r>
        <w:rPr>
          <w:b/>
          <w:color w:val="000000"/>
          <w:szCs w:val="21"/>
          <w:highlight w:val="none"/>
        </w:rPr>
      </w:r>
      <w:r/>
    </w:p>
    <w:p>
      <w:pPr>
        <w:pStyle w:val="887"/>
        <w:ind w:firstLine="0"/>
        <w:rPr>
          <w:b/>
          <w:color w:val="000000"/>
          <w:sz w:val="21"/>
          <w:szCs w:val="21"/>
          <w:highlight w:val="none"/>
        </w:rPr>
      </w:pPr>
      <w:r>
        <w:rPr>
          <w:b/>
          <w:color w:val="000000"/>
          <w:sz w:val="21"/>
          <w:szCs w:val="21"/>
          <w:highlight w:val="none"/>
        </w:rPr>
      </w:r>
      <w:r/>
    </w:p>
    <w:p>
      <w:pPr>
        <w:pStyle w:val="887"/>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ascii="宋体" w:hAnsi="宋体" w:eastAsia="宋体"/>
          <w:b/>
          <w:color w:val="000000"/>
          <w:sz w:val="21"/>
          <w:szCs w:val="21"/>
          <w:highlight w:val="none"/>
        </w:rPr>
      </w:r>
      <w:r/>
    </w:p>
    <w:p>
      <w:pPr>
        <w:pStyle w:val="887"/>
        <w:ind w:firstLine="0"/>
        <w:rPr>
          <w:b/>
          <w:color w:val="000000"/>
          <w:sz w:val="21"/>
          <w:szCs w:val="21"/>
          <w:highlight w:val="none"/>
        </w:rPr>
      </w:pPr>
      <w:r>
        <w:rPr>
          <w:b/>
          <w:color w:val="000000"/>
          <w:sz w:val="21"/>
          <w:szCs w:val="21"/>
          <w:highlight w:val="none"/>
        </w:rPr>
      </w:r>
      <w:r/>
    </w:p>
    <w:p>
      <w:pPr>
        <w:pStyle w:val="887"/>
        <w:ind w:firstLine="0"/>
        <w:rPr>
          <w:b/>
          <w:color w:val="000000"/>
          <w:highlight w:val="none"/>
        </w:rPr>
      </w:pPr>
      <w:r>
        <w:rPr>
          <w:b/>
          <w:color w:val="000000"/>
          <w:highlight w:val="none"/>
        </w:rPr>
      </w:r>
      <w:r/>
    </w:p>
    <w:p>
      <w:pPr>
        <w:pStyle w:val="1004"/>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1004"/>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87"/>
        <w:jc w:val="center"/>
        <w:rPr>
          <w:rFonts w:hint="eastAsia" w:ascii="Times New Roman"/>
          <w:color w:val="000000"/>
          <w:highlight w:val="none"/>
        </w:rPr>
      </w:pPr>
      <w:r>
        <w:rPr>
          <w:rFonts w:hint="eastAsia" w:ascii="Times New Roman"/>
          <w:color w:val="000000"/>
          <w:highlight w:val="none"/>
        </w:rPr>
      </w:r>
      <w:r/>
    </w:p>
    <w:p>
      <w:pPr>
        <w:pStyle w:val="887"/>
        <w:jc w:val="center"/>
        <w:rPr>
          <w:color w:val="000000"/>
          <w:highlight w:val="none"/>
        </w:rPr>
      </w:pPr>
      <w:r>
        <w:rPr>
          <w:color w:val="000000"/>
          <w:highlight w:val="none"/>
        </w:rPr>
      </w:r>
      <w:r/>
    </w:p>
    <w:p>
      <w:pPr>
        <w:pStyle w:val="1004"/>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87"/>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2"/>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2"/>
        <w:ind w:firstLine="425"/>
        <w:spacing w:line="480" w:lineRule="auto"/>
        <w:rPr>
          <w:color w:val="000000"/>
          <w:szCs w:val="21"/>
          <w:highlight w:val="none"/>
        </w:rPr>
      </w:pPr>
      <w:r>
        <w:rPr>
          <w:color w:val="000000"/>
          <w:szCs w:val="21"/>
          <w:highlight w:val="none"/>
        </w:rPr>
      </w:r>
      <w:r/>
    </w:p>
    <w:p>
      <w:pPr>
        <w:pStyle w:val="872"/>
        <w:ind w:firstLine="425"/>
        <w:spacing w:line="480" w:lineRule="auto"/>
        <w:rPr>
          <w:color w:val="000000"/>
          <w:szCs w:val="21"/>
          <w:highlight w:val="none"/>
        </w:rPr>
      </w:pPr>
      <w:r>
        <w:rPr>
          <w:color w:val="000000"/>
          <w:szCs w:val="21"/>
          <w:highlight w:val="none"/>
        </w:rPr>
      </w:r>
      <w:r/>
    </w:p>
    <w:p>
      <w:pPr>
        <w:pStyle w:val="872"/>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2"/>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2"/>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87"/>
        <w:ind w:firstLine="0"/>
        <w:spacing w:line="400" w:lineRule="exact"/>
        <w:rPr>
          <w:color w:val="000000"/>
          <w:sz w:val="21"/>
          <w:szCs w:val="21"/>
          <w:highlight w:val="none"/>
        </w:rPr>
      </w:pPr>
      <w:r>
        <w:rPr>
          <w:color w:val="000000"/>
          <w:sz w:val="21"/>
          <w:szCs w:val="21"/>
          <w:highlight w:val="none"/>
        </w:rPr>
      </w:r>
      <w:r/>
    </w:p>
    <w:p>
      <w:pPr>
        <w:pStyle w:val="887"/>
        <w:ind w:firstLine="0"/>
        <w:rPr>
          <w:color w:val="000000"/>
          <w:highlight w:val="none"/>
        </w:rPr>
      </w:pPr>
      <w:r>
        <w:rPr>
          <w:color w:val="000000"/>
          <w:highlight w:val="none"/>
        </w:rPr>
      </w:r>
      <w:r/>
    </w:p>
    <w:p>
      <w:pPr>
        <w:pStyle w:val="887"/>
        <w:numPr>
          <w:ilvl w:val="0"/>
          <w:numId w:val="0"/>
        </w:numPr>
        <w:ind w:firstLine="0"/>
        <w:jc w:val="both"/>
        <w:rPr>
          <w:rFonts w:hint="eastAsia"/>
          <w:b/>
          <w:bCs/>
          <w:color w:val="000000"/>
          <w:sz w:val="21"/>
          <w:szCs w:val="21"/>
          <w:highlight w:val="none"/>
        </w:rPr>
      </w:pPr>
      <w:r>
        <w:rPr>
          <w:rFonts w:hint="eastAsia" w:ascii="楷体_GB2312" w:eastAsia="楷体_GB2312"/>
          <w:b/>
          <w:bCs/>
          <w:color w:val="000000"/>
          <w:sz w:val="21"/>
          <w:szCs w:val="21"/>
          <w:highlight w:val="none"/>
          <w:lang w:val="en-US" w:eastAsia="zh-CN" w:bidi="ar-SA"/>
        </w:rPr>
        <w:br w:type="page" w:clear="all"/>
      </w:r>
      <w:r>
        <w:rPr>
          <w:rFonts w:hint="eastAsia" w:ascii="楷体_GB2312" w:eastAsia="楷体_GB2312"/>
          <w:b/>
          <w:bCs/>
          <w:color w:val="000000"/>
          <w:sz w:val="21"/>
          <w:szCs w:val="21"/>
          <w:highlight w:val="none"/>
          <w:lang w:val="en-US" w:eastAsia="zh-CN" w:bidi="ar-SA"/>
        </w:rPr>
        <w:t xml:space="preserve">（</w:t>
      </w:r>
      <w:r>
        <w:rPr>
          <w:rFonts w:hint="eastAsia"/>
          <w:b/>
          <w:bCs/>
          <w:color w:val="000000"/>
          <w:sz w:val="21"/>
          <w:szCs w:val="21"/>
          <w:highlight w:val="none"/>
          <w:lang w:val="en-US" w:eastAsia="zh-CN" w:bidi="ar-SA"/>
        </w:rPr>
        <w:t xml:space="preserve">2）</w:t>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2"/>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2"/>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2"/>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2"/>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2"/>
        <w:ind w:firstLine="420"/>
        <w:spacing w:line="360" w:lineRule="auto"/>
        <w:rPr>
          <w:rFonts w:hint="eastAsia"/>
          <w:color w:val="000000"/>
          <w:szCs w:val="21"/>
          <w:highlight w:val="none"/>
        </w:rPr>
      </w:pPr>
      <w:r>
        <w:rPr>
          <w:rFonts w:hint="eastAsia"/>
          <w:color w:val="000000"/>
          <w:szCs w:val="21"/>
          <w:highlight w:val="none"/>
        </w:rPr>
      </w:r>
      <w:r/>
    </w:p>
    <w:p>
      <w:pPr>
        <w:pStyle w:val="872"/>
        <w:ind w:firstLine="420"/>
        <w:jc w:val="right"/>
        <w:spacing w:line="360" w:lineRule="auto"/>
        <w:rPr>
          <w:rFonts w:hint="eastAsia"/>
          <w:color w:val="000000"/>
          <w:szCs w:val="21"/>
          <w:highlight w:val="none"/>
        </w:rPr>
      </w:pPr>
      <w:r>
        <w:rPr>
          <w:rFonts w:hint="eastAsia"/>
          <w:color w:val="000000"/>
          <w:szCs w:val="21"/>
          <w:highlight w:val="none"/>
        </w:rPr>
      </w:r>
      <w:r/>
    </w:p>
    <w:p>
      <w:pPr>
        <w:pStyle w:val="872"/>
        <w:ind w:firstLine="420"/>
        <w:jc w:val="right"/>
        <w:spacing w:line="360" w:lineRule="auto"/>
        <w:rPr>
          <w:rFonts w:hint="eastAsia"/>
          <w:color w:val="000000"/>
          <w:szCs w:val="21"/>
          <w:highlight w:val="none"/>
        </w:rPr>
      </w:pPr>
      <w:r>
        <w:rPr>
          <w:rFonts w:hint="eastAsia"/>
          <w:color w:val="000000"/>
          <w:szCs w:val="21"/>
          <w:highlight w:val="none"/>
        </w:rPr>
        <w:t xml:space="preserve">投标单位（公章）</w:t>
      </w:r>
      <w:r>
        <w:rPr>
          <w:rFonts w:hint="eastAsia"/>
          <w:color w:val="000000"/>
          <w:szCs w:val="21"/>
          <w:highlight w:val="none"/>
        </w:rPr>
      </w:r>
      <w:r/>
    </w:p>
    <w:p>
      <w:pPr>
        <w:pStyle w:val="872"/>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87"/>
        <w:ind w:firstLine="0"/>
        <w:jc w:val="both"/>
        <w:rPr>
          <w:b/>
          <w:color w:val="000000"/>
          <w:sz w:val="21"/>
          <w:szCs w:val="21"/>
          <w:highlight w:val="none"/>
        </w:rPr>
      </w:pPr>
      <w:r>
        <w:rPr>
          <w:rFonts w:hint="eastAsia" w:ascii="宋体" w:hAnsi="宋体" w:eastAsia="宋体"/>
          <w:b/>
          <w:bCs/>
          <w:color w:val="000000"/>
          <w:sz w:val="21"/>
          <w:szCs w:val="21"/>
          <w:highlight w:val="none"/>
        </w:rPr>
        <w:br w:type="page" w:clear="all"/>
      </w:r>
      <w:r>
        <w:rPr>
          <w:rFonts w:hint="eastAsia" w:ascii="宋体" w:hAnsi="宋体" w:eastAsia="宋体"/>
          <w:b/>
          <w:bCs/>
          <w:color w:val="000000"/>
          <w:sz w:val="21"/>
          <w:szCs w:val="21"/>
          <w:highlight w:val="none"/>
        </w:rPr>
        <w:t xml:space="preserve">（3）投标单位情况表</w:t>
      </w:r>
      <w:r>
        <w:rPr>
          <w:b/>
          <w:color w:val="000000"/>
          <w:sz w:val="21"/>
          <w:szCs w:val="21"/>
          <w:highlight w:val="none"/>
        </w:rPr>
      </w:r>
      <w:r/>
    </w:p>
    <w:p>
      <w:pPr>
        <w:pStyle w:val="887"/>
        <w:ind w:firstLine="0"/>
        <w:rPr>
          <w:rFonts w:ascii="宋体" w:hAnsi="宋体"/>
          <w:color w:val="000000"/>
          <w:highlight w:val="none"/>
        </w:rPr>
      </w:pPr>
      <w:r>
        <w:rPr>
          <w:rFonts w:ascii="宋体" w:hAnsi="宋体"/>
          <w:color w:val="000000"/>
          <w:highlight w:val="none"/>
        </w:rPr>
      </w:r>
      <w:r/>
    </w:p>
    <w:p>
      <w:pPr>
        <w:pStyle w:val="1004"/>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投标单位情况表</w:t>
      </w:r>
      <w:r>
        <w:rPr>
          <w:rFonts w:hint="eastAsia" w:hAnsi="宋体" w:eastAsia="宋体"/>
          <w:b/>
          <w:color w:val="000000"/>
          <w:sz w:val="32"/>
          <w:szCs w:val="32"/>
          <w:highlight w:val="none"/>
        </w:rPr>
      </w:r>
      <w:r/>
    </w:p>
    <w:p>
      <w:pPr>
        <w:pStyle w:val="872"/>
        <w:spacing w:line="400" w:lineRule="exact"/>
        <w:rPr>
          <w:rFonts w:hint="eastAsia"/>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rPr>
          <w:rFonts w:hint="eastAsia"/>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ascii="宋体" w:hAnsi="宋体" w:eastAsia="宋体"/>
                <w:color w:val="000000"/>
                <w:sz w:val="21"/>
                <w:szCs w:val="21"/>
                <w:highlight w:val="none"/>
              </w:rPr>
            </w:r>
            <w:r/>
          </w:p>
        </w:tc>
        <w:tc>
          <w:tcPr>
            <w:gridSpan w:val="3"/>
            <w:tcW w:w="2762"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252"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6455"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ascii="宋体" w:hAnsi="宋体" w:eastAsia="宋体"/>
                <w:color w:val="000000"/>
                <w:sz w:val="21"/>
                <w:szCs w:val="21"/>
                <w:highlight w:val="none"/>
              </w:rPr>
            </w:r>
            <w:r/>
          </w:p>
        </w:tc>
        <w:tc>
          <w:tcPr>
            <w:gridSpan w:val="7"/>
            <w:tcW w:w="6455"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2"/>
            <w:tcW w:w="2317"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959"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2"/>
            <w:tcW w:w="2317"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2959"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2"/>
            <w:tcW w:w="2317"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2959" w:type="dxa"/>
            <w:vAlign w:val="center"/>
            <w:textDirection w:val="lrTb"/>
            <w:noWrap w:val="false"/>
          </w:tcPr>
          <w:p>
            <w:pPr>
              <w:pStyle w:val="887"/>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411"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2"/>
            <w:tcW w:w="2317" w:type="dxa"/>
            <w:vAlign w:val="center"/>
            <w:textDirection w:val="lrTb"/>
            <w:noWrap w:val="false"/>
          </w:tcPr>
          <w:p>
            <w:pPr>
              <w:pStyle w:val="887"/>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69"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3年总营业收入</w:t>
            </w:r>
            <w:r>
              <w:rPr>
                <w:rFonts w:ascii="宋体" w:hAnsi="宋体" w:eastAsia="宋体"/>
                <w:color w:val="000000"/>
                <w:sz w:val="21"/>
                <w:szCs w:val="21"/>
                <w:highlight w:val="none"/>
              </w:rPr>
            </w:r>
            <w:r/>
          </w:p>
        </w:tc>
        <w:tc>
          <w:tcPr>
            <w:tcW w:w="1669" w:type="dxa"/>
            <w:vAlign w:val="center"/>
            <w:textDirection w:val="lrTb"/>
            <w:noWrap w:val="false"/>
          </w:tcPr>
          <w:p>
            <w:pPr>
              <w:pStyle w:val="887"/>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8"/>
            <w:tcW w:w="7866"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ascii="宋体" w:hAnsi="宋体" w:eastAsia="宋体"/>
                <w:color w:val="000000"/>
                <w:sz w:val="21"/>
                <w:szCs w:val="21"/>
                <w:highlight w:val="none"/>
              </w:rPr>
            </w:r>
            <w:r/>
          </w:p>
        </w:tc>
      </w:tr>
      <w:tr>
        <w:trPr>
          <w:trHeight w:val="1767"/>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8"/>
            <w:tcW w:w="7866"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ascii="宋体" w:hAnsi="宋体" w:eastAsia="宋体"/>
                <w:color w:val="000000"/>
                <w:sz w:val="21"/>
                <w:szCs w:val="21"/>
                <w:highlight w:val="none"/>
              </w:rPr>
            </w:r>
            <w:r/>
          </w:p>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r>
      <w:tr>
        <w:trPr>
          <w:trHeight w:val="1013"/>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2"/>
            <w:tcW w:w="2445" w:type="dxa"/>
            <w:vAlign w:val="top"/>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6"/>
            <w:tcW w:w="5421" w:type="dxa"/>
            <w:vAlign w:val="top"/>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2"/>
            <w:tcW w:w="2445" w:type="dxa"/>
            <w:vAlign w:val="top"/>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6"/>
            <w:tcW w:w="5421" w:type="dxa"/>
            <w:vAlign w:val="top"/>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val="false"/>
          </w:tcPr>
          <w:p>
            <w:pPr>
              <w:pStyle w:val="88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2"/>
            <w:tcW w:w="2445"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6"/>
            <w:tcW w:w="5421" w:type="dxa"/>
            <w:vAlign w:val="center"/>
            <w:textDirection w:val="lrTb"/>
            <w:noWrap w:val="false"/>
          </w:tcPr>
          <w:p>
            <w:pPr>
              <w:pStyle w:val="88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87"/>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872"/>
        <w:rPr>
          <w:rFonts w:ascii="宋体" w:hAnsi="宋体"/>
          <w:b/>
          <w:bCs/>
          <w:color w:val="000000"/>
          <w:sz w:val="24"/>
          <w:highlight w:val="none"/>
        </w:rPr>
      </w:pPr>
      <w:r>
        <w:rPr>
          <w:b/>
          <w:color w:val="000000"/>
          <w:szCs w:val="21"/>
          <w:highlight w:val="none"/>
        </w:rPr>
        <w:br w:type="page" w:clear="all"/>
      </w:r>
      <w:r>
        <w:rPr>
          <w:rFonts w:hint="eastAsia"/>
          <w:b/>
          <w:color w:val="000000"/>
          <w:szCs w:val="21"/>
          <w:highlight w:val="none"/>
        </w:rPr>
        <w:t xml:space="preserve">格式9、服务管理实施方案</w:t>
      </w:r>
      <w:r>
        <w:rPr>
          <w:rFonts w:ascii="宋体" w:hAnsi="宋体"/>
          <w:b/>
          <w:bCs/>
          <w:color w:val="000000"/>
          <w:sz w:val="24"/>
          <w:highlight w:val="none"/>
        </w:rPr>
      </w:r>
      <w:r/>
    </w:p>
    <w:p>
      <w:pPr>
        <w:pStyle w:val="1004"/>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服务管理实施方案</w:t>
      </w:r>
      <w:r>
        <w:rPr>
          <w:rFonts w:hint="eastAsia"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pStyle w:val="872"/>
              <w:spacing w:line="360" w:lineRule="auto"/>
              <w:tabs>
                <w:tab w:val="left" w:pos="1320" w:leader="none"/>
              </w:tabs>
              <w:rPr>
                <w:rFonts w:hint="eastAsia"/>
                <w:color w:val="000000"/>
                <w:szCs w:val="21"/>
                <w:highlight w:val="none"/>
              </w:rPr>
            </w:pPr>
            <w:r>
              <w:rPr>
                <w:rFonts w:hint="eastAsia"/>
                <w:color w:val="000000"/>
                <w:szCs w:val="21"/>
                <w:highlight w:val="none"/>
              </w:rPr>
              <w:t xml:space="preserve">提示：</w:t>
            </w:r>
            <w:r>
              <w:rPr>
                <w:rFonts w:hint="eastAsia"/>
                <w:color w:val="000000"/>
                <w:szCs w:val="21"/>
                <w:highlight w:val="none"/>
              </w:rPr>
            </w:r>
            <w:r/>
          </w:p>
          <w:p>
            <w:pPr>
              <w:pStyle w:val="872"/>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、投标人应针对本次招标项目特点编写公司中标后拟采取的详细的组织计划，包括人员安排、时间安排等，以及遇重大、紧急事项的应急措施等。</w:t>
            </w:r>
            <w:r>
              <w:rPr>
                <w:b/>
                <w:bCs/>
                <w:color w:val="000000"/>
                <w:szCs w:val="21"/>
                <w:highlight w:val="none"/>
              </w:rPr>
            </w:r>
            <w:r/>
          </w:p>
          <w:p>
            <w:pPr>
              <w:pStyle w:val="872"/>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val="false"/>
          </w:tcPr>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ind w:firstLine="210"/>
              <w:spacing w:line="360" w:lineRule="auto"/>
              <w:tabs>
                <w:tab w:val="left" w:pos="1320" w:leader="none"/>
              </w:tabs>
              <w:rPr>
                <w:color w:val="000000"/>
                <w:szCs w:val="21"/>
                <w:highlight w:val="none"/>
              </w:rPr>
            </w:pPr>
            <w:r>
              <w:rPr>
                <w:color w:val="000000"/>
                <w:szCs w:val="21"/>
                <w:highlight w:val="none"/>
              </w:rPr>
              <w:t xml:space="preserve">                                      </w:t>
            </w:r>
            <w:r>
              <w:rPr>
                <w:rFonts w:hint="eastAsia"/>
                <w:color w:val="000000"/>
                <w:szCs w:val="21"/>
                <w:highlight w:val="none"/>
              </w:rPr>
              <w:t xml:space="preserve">投标人名称（公章）：</w:t>
            </w:r>
            <w:r>
              <w:rPr>
                <w:color w:val="000000"/>
                <w:szCs w:val="21"/>
                <w:highlight w:val="none"/>
                <w:u w:val="single"/>
              </w:rPr>
              <w:t xml:space="preserve">                              </w:t>
            </w:r>
            <w:r>
              <w:rPr>
                <w:color w:val="000000"/>
                <w:szCs w:val="21"/>
                <w:highlight w:val="none"/>
              </w:rPr>
            </w:r>
            <w:r/>
          </w:p>
        </w:tc>
      </w:tr>
    </w:tbl>
    <w:p>
      <w:pPr>
        <w:pStyle w:val="872"/>
        <w:spacing w:line="360" w:lineRule="auto"/>
        <w:tabs>
          <w:tab w:val="left" w:pos="1320" w:leader="none"/>
        </w:tabs>
        <w:rPr>
          <w:rFonts w:ascii="宋体" w:hAnsi="宋体"/>
          <w:b/>
          <w:bCs/>
          <w:color w:val="000000"/>
          <w:sz w:val="24"/>
          <w:highlight w:val="none"/>
        </w:rPr>
      </w:pPr>
      <w:r>
        <w:rPr>
          <w:rFonts w:ascii="宋体" w:hAnsi="宋体"/>
          <w:b/>
          <w:bCs/>
          <w:color w:val="000000"/>
          <w:sz w:val="24"/>
          <w:highlight w:val="none"/>
        </w:rPr>
      </w:r>
      <w:r/>
    </w:p>
    <w:p>
      <w:pPr>
        <w:pStyle w:val="872"/>
        <w:spacing w:line="360" w:lineRule="auto"/>
        <w:tabs>
          <w:tab w:val="left" w:pos="1320" w:leader="none"/>
        </w:tabs>
        <w:rPr>
          <w:rFonts w:hint="eastAsia"/>
          <w:b/>
          <w:bCs/>
          <w:color w:val="000000"/>
          <w:szCs w:val="21"/>
          <w:highlight w:val="none"/>
        </w:rPr>
      </w:pPr>
      <w:r>
        <w:rPr>
          <w:rFonts w:hint="eastAsia" w:ascii="宋体" w:hAnsi="宋体"/>
          <w:b/>
          <w:bCs/>
          <w:color w:val="000000"/>
          <w:highlight w:val="none"/>
        </w:rPr>
        <w:br w:type="page" w:clear="all"/>
      </w:r>
      <w:r>
        <w:rPr>
          <w:rFonts w:hint="eastAsia" w:hAnsi="宋体"/>
          <w:b/>
          <w:bCs/>
          <w:color w:val="000000"/>
          <w:szCs w:val="21"/>
          <w:highlight w:val="none"/>
        </w:rPr>
        <w:t xml:space="preserve">格式</w:t>
      </w:r>
      <w:r>
        <w:rPr>
          <w:rFonts w:hint="eastAsia"/>
          <w:b/>
          <w:bCs/>
          <w:color w:val="000000"/>
          <w:szCs w:val="21"/>
          <w:highlight w:val="none"/>
        </w:rPr>
        <w:t xml:space="preserve">10</w:t>
      </w:r>
      <w:r>
        <w:rPr>
          <w:rFonts w:hint="eastAsia" w:hAnsi="宋体"/>
          <w:b/>
          <w:bCs/>
          <w:color w:val="000000"/>
          <w:szCs w:val="21"/>
          <w:highlight w:val="none"/>
        </w:rPr>
        <w:t xml:space="preserve">、工作管理标准、考核方案</w:t>
      </w:r>
      <w:r>
        <w:rPr>
          <w:rFonts w:hint="eastAsia"/>
          <w:b/>
          <w:bCs/>
          <w:color w:val="000000"/>
          <w:szCs w:val="21"/>
          <w:highlight w:val="none"/>
        </w:rPr>
      </w:r>
      <w:r/>
    </w:p>
    <w:p>
      <w:pPr>
        <w:pStyle w:val="1004"/>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管理标准、考核方案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pStyle w:val="872"/>
              <w:spacing w:line="360" w:lineRule="auto"/>
              <w:tabs>
                <w:tab w:val="left" w:pos="1320" w:leader="none"/>
              </w:tabs>
              <w:rPr>
                <w:rFonts w:hint="eastAsia"/>
                <w:color w:val="000000"/>
                <w:szCs w:val="21"/>
                <w:highlight w:val="none"/>
              </w:rPr>
            </w:pPr>
            <w:r>
              <w:rPr>
                <w:rFonts w:hint="eastAsia"/>
                <w:color w:val="000000"/>
                <w:szCs w:val="21"/>
                <w:highlight w:val="none"/>
              </w:rPr>
              <w:t xml:space="preserve">提示：</w:t>
            </w:r>
            <w:r>
              <w:rPr>
                <w:rFonts w:hint="eastAsia"/>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、投标人应针对本次招标项目特点编写公司中标后拟采取的管理标准、考核方案。</w:t>
            </w:r>
            <w:r>
              <w:rPr>
                <w:color w:val="000000"/>
                <w:szCs w:val="21"/>
                <w:highlight w:val="none"/>
              </w:rPr>
            </w:r>
            <w:r/>
          </w:p>
          <w:p>
            <w:pPr>
              <w:pStyle w:val="872"/>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val="false"/>
          </w:tcPr>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spacing w:line="360" w:lineRule="auto"/>
              <w:tabs>
                <w:tab w:val="left" w:pos="1320" w:leader="none"/>
              </w:tabs>
              <w:rPr>
                <w:color w:val="000000"/>
                <w:szCs w:val="21"/>
                <w:highlight w:val="none"/>
              </w:rPr>
            </w:pPr>
            <w:r>
              <w:rPr>
                <w:color w:val="000000"/>
                <w:szCs w:val="21"/>
                <w:highlight w:val="none"/>
              </w:rPr>
            </w:r>
            <w:r/>
          </w:p>
          <w:p>
            <w:pPr>
              <w:pStyle w:val="872"/>
              <w:ind w:firstLine="210"/>
              <w:spacing w:line="360" w:lineRule="auto"/>
              <w:tabs>
                <w:tab w:val="left" w:pos="1320" w:leader="none"/>
              </w:tabs>
              <w:rPr>
                <w:color w:val="000000"/>
                <w:szCs w:val="21"/>
                <w:highlight w:val="none"/>
              </w:rPr>
            </w:pPr>
            <w:r>
              <w:rPr>
                <w:color w:val="000000"/>
                <w:szCs w:val="21"/>
                <w:highlight w:val="none"/>
              </w:rPr>
              <w:t xml:space="preserve">                                      </w:t>
            </w:r>
            <w:r>
              <w:rPr>
                <w:rFonts w:hint="eastAsia"/>
                <w:color w:val="000000"/>
                <w:szCs w:val="21"/>
                <w:highlight w:val="none"/>
              </w:rPr>
              <w:t xml:space="preserve">投标人名称（公章）：</w:t>
            </w:r>
            <w:r>
              <w:rPr>
                <w:color w:val="000000"/>
                <w:szCs w:val="21"/>
                <w:highlight w:val="none"/>
                <w:u w:val="single"/>
              </w:rPr>
              <w:t xml:space="preserve">                            </w:t>
            </w:r>
            <w:r>
              <w:rPr>
                <w:color w:val="000000"/>
                <w:szCs w:val="21"/>
                <w:highlight w:val="none"/>
              </w:rPr>
            </w:r>
            <w:r/>
          </w:p>
        </w:tc>
      </w:tr>
    </w:tbl>
    <w:p>
      <w:pPr>
        <w:pStyle w:val="872"/>
        <w:jc w:val="center"/>
        <w:spacing w:before="50" w:line="400" w:lineRule="exact"/>
        <w:rPr>
          <w:rFonts w:ascii="黑体" w:hAnsi="宋体" w:eastAsia="黑体"/>
          <w:b/>
          <w:color w:val="000000"/>
          <w:sz w:val="36"/>
          <w:szCs w:val="36"/>
          <w:highlight w:val="none"/>
        </w:rPr>
      </w:pPr>
      <w:r>
        <w:rPr>
          <w:rFonts w:ascii="黑体" w:hAnsi="宋体" w:eastAsia="黑体"/>
          <w:b/>
          <w:color w:val="000000"/>
          <w:sz w:val="36"/>
          <w:szCs w:val="36"/>
          <w:highlight w:val="none"/>
        </w:rPr>
      </w:r>
      <w:r/>
    </w:p>
    <w:p>
      <w:pPr>
        <w:pStyle w:val="872"/>
        <w:rPr>
          <w:rFonts w:hint="eastAsia"/>
          <w:color w:val="000000"/>
          <w:szCs w:val="21"/>
          <w:highlight w:val="none"/>
        </w:rPr>
      </w:pPr>
      <w:r>
        <w:rPr>
          <w:color w:val="000000"/>
          <w:szCs w:val="21"/>
          <w:highlight w:val="none"/>
        </w:rPr>
        <w:t xml:space="preserve"> </w:t>
      </w:r>
      <w:r>
        <w:rPr>
          <w:rFonts w:hint="eastAsia"/>
          <w:color w:val="000000"/>
          <w:szCs w:val="21"/>
          <w:highlight w:val="none"/>
        </w:rPr>
      </w:r>
      <w:r/>
    </w:p>
    <w:p>
      <w:pPr>
        <w:pStyle w:val="872"/>
        <w:spacing w:line="400" w:lineRule="exact"/>
        <w:rPr>
          <w:rFonts w:ascii="宋体" w:hAnsi="宋体"/>
          <w:b/>
          <w:color w:val="000000"/>
          <w:szCs w:val="21"/>
          <w:highlight w:val="none"/>
        </w:rPr>
      </w:pPr>
      <w:r>
        <w:rPr>
          <w:b/>
          <w:bCs/>
          <w:color w:val="000000"/>
          <w:szCs w:val="21"/>
          <w:highlight w:val="none"/>
          <w:lang w:val="zh-CN"/>
        </w:rPr>
        <w:br w:type="page" w:clear="all"/>
      </w:r>
      <w:r>
        <w:rPr>
          <w:rFonts w:hint="eastAsia" w:ascii="宋体" w:hAnsi="宋体"/>
          <w:b/>
          <w:color w:val="000000"/>
          <w:szCs w:val="21"/>
          <w:highlight w:val="none"/>
        </w:rPr>
        <w:t xml:space="preserve">格式11、小微企业声明函</w:t>
      </w:r>
      <w:r>
        <w:rPr>
          <w:rFonts w:ascii="宋体" w:hAnsi="宋体"/>
          <w:b/>
          <w:color w:val="000000"/>
          <w:szCs w:val="21"/>
          <w:highlight w:val="none"/>
        </w:rPr>
      </w:r>
      <w:r/>
    </w:p>
    <w:p>
      <w:pPr>
        <w:pStyle w:val="872"/>
        <w:jc w:val="center"/>
        <w:spacing w:line="588" w:lineRule="exact"/>
        <w:rPr>
          <w:rFonts w:hint="eastAsia"/>
          <w:b/>
          <w:color w:val="000000"/>
          <w:spacing w:val="6"/>
          <w:sz w:val="24"/>
          <w:highlight w:val="none"/>
          <w:shd w:val="clear" w:color="auto" w:fill="ffffff"/>
        </w:rPr>
      </w:pPr>
      <w:r>
        <w:rPr>
          <w:rFonts w:hint="eastAsia"/>
          <w:b/>
          <w:color w:val="000000"/>
          <w:spacing w:val="6"/>
          <w:sz w:val="24"/>
          <w:highlight w:val="none"/>
          <w:shd w:val="clear" w:color="auto" w:fill="ffffff"/>
        </w:rPr>
      </w:r>
      <w:r/>
    </w:p>
    <w:p>
      <w:pPr>
        <w:pStyle w:val="1004"/>
        <w:ind w:firstLine="643"/>
        <w:jc w:val="center"/>
        <w:spacing w:line="400" w:lineRule="exact"/>
        <w:rPr>
          <w:rFonts w:hAnsi="宋体" w:eastAsia="宋体"/>
          <w:b/>
          <w:color w:val="000000"/>
          <w:sz w:val="32"/>
          <w:szCs w:val="32"/>
          <w:highlight w:val="none"/>
        </w:rPr>
      </w:pPr>
      <w:r/>
      <w:bookmarkStart w:id="8" w:name="_Hlk66105462"/>
      <w:r>
        <w:rPr>
          <w:rFonts w:hint="eastAsia" w:hAnsi="宋体" w:eastAsia="宋体"/>
          <w:b/>
          <w:color w:val="000000"/>
          <w:sz w:val="32"/>
          <w:szCs w:val="32"/>
          <w:highlight w:val="none"/>
        </w:rPr>
        <w:t xml:space="preserve">中小企业声明函（服务类）</w:t>
      </w:r>
      <w:r>
        <w:rPr>
          <w:rFonts w:hAnsi="宋体" w:eastAsia="宋体"/>
          <w:b/>
          <w:color w:val="000000"/>
          <w:sz w:val="32"/>
          <w:szCs w:val="32"/>
          <w:highlight w:val="none"/>
        </w:rPr>
      </w:r>
      <w:r/>
    </w:p>
    <w:p>
      <w:pPr>
        <w:pStyle w:val="872"/>
        <w:spacing w:line="400" w:lineRule="exact"/>
        <w:rPr>
          <w:rFonts w:ascii="宋体" w:hAnsi="宋体"/>
          <w:color w:val="000000"/>
          <w:szCs w:val="21"/>
          <w:highlight w:val="none"/>
        </w:rPr>
      </w:pPr>
      <w:r>
        <w:rPr>
          <w:rFonts w:ascii="宋体" w:hAnsi="宋体"/>
          <w:color w:val="000000"/>
          <w:szCs w:val="21"/>
          <w:highlight w:val="none"/>
        </w:rPr>
      </w:r>
      <w:r/>
    </w:p>
    <w:p>
      <w:pPr>
        <w:pStyle w:val="87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872"/>
        <w:ind w:firstLine="420"/>
        <w:spacing w:line="400" w:lineRule="exact"/>
        <w:rPr>
          <w:rFonts w:hint="eastAsia"/>
          <w:color w:val="000000"/>
          <w:szCs w:val="21"/>
          <w:highlight w:val="none"/>
        </w:rPr>
      </w:pPr>
      <w:r>
        <w:rPr>
          <w:rFonts w:hint="eastAsia"/>
          <w:color w:val="000000"/>
          <w:szCs w:val="21"/>
          <w:highlight w:val="none"/>
        </w:rPr>
        <w:t xml:space="preserve">本公司</w:t>
      </w:r>
      <w:r>
        <w:rPr>
          <w:color w:val="000000"/>
          <w:szCs w:val="21"/>
          <w:highlight w:val="none"/>
          <w:u w:val="single"/>
        </w:rPr>
        <w:t xml:space="preserve">               </w:t>
      </w:r>
      <w:r>
        <w:rPr>
          <w:rFonts w:hint="eastAsia"/>
          <w:color w:val="000000"/>
          <w:szCs w:val="21"/>
          <w:highlight w:val="none"/>
        </w:rPr>
        <w:t xml:space="preserve">郑重声明，根据《政府采购促进中小</w:t>
      </w:r>
      <w:r>
        <w:rPr>
          <w:color w:val="000000"/>
          <w:szCs w:val="21"/>
          <w:highlight w:val="none"/>
        </w:rPr>
        <w:t xml:space="preserve"> </w:t>
      </w:r>
      <w:r>
        <w:rPr>
          <w:rFonts w:hint="eastAsia"/>
          <w:color w:val="000000"/>
          <w:szCs w:val="21"/>
          <w:highlight w:val="none"/>
        </w:rPr>
        <w:t xml:space="preserve">企业发展管理办法》（财库﹝</w:t>
      </w:r>
      <w:r>
        <w:rPr>
          <w:color w:val="000000"/>
          <w:szCs w:val="21"/>
          <w:highlight w:val="none"/>
        </w:rPr>
        <w:t xml:space="preserve">2020</w:t>
      </w:r>
      <w:r>
        <w:rPr>
          <w:rFonts w:hint="eastAsia"/>
          <w:color w:val="000000"/>
          <w:szCs w:val="21"/>
          <w:highlight w:val="none"/>
        </w:rPr>
        <w:t xml:space="preserve">﹞</w:t>
      </w:r>
      <w:r>
        <w:rPr>
          <w:color w:val="000000"/>
          <w:szCs w:val="21"/>
          <w:highlight w:val="none"/>
        </w:rPr>
        <w:t xml:space="preserve">46 </w:t>
      </w:r>
      <w:r>
        <w:rPr>
          <w:rFonts w:hint="eastAsia"/>
          <w:color w:val="000000"/>
          <w:szCs w:val="21"/>
          <w:highlight w:val="none"/>
        </w:rPr>
        <w:t xml:space="preserve">号）的规定，本公司</w:t>
      </w:r>
      <w:r>
        <w:rPr>
          <w:color w:val="000000"/>
          <w:szCs w:val="21"/>
          <w:highlight w:val="none"/>
          <w:u w:val="single"/>
        </w:rPr>
        <w:t xml:space="preserve">           </w:t>
      </w:r>
      <w:r>
        <w:rPr>
          <w:rFonts w:hint="eastAsia"/>
          <w:color w:val="000000"/>
          <w:szCs w:val="21"/>
          <w:highlight w:val="none"/>
        </w:rPr>
        <w:t xml:space="preserve">参加</w:t>
      </w:r>
      <w:r>
        <w:rPr>
          <w:rFonts w:hint="eastAsia"/>
          <w:color w:val="000000"/>
          <w:szCs w:val="21"/>
          <w:highlight w:val="none"/>
          <w:u w:val="single"/>
        </w:rPr>
        <w:t xml:space="preserve">（单位名称）</w:t>
      </w:r>
      <w:r>
        <w:rPr>
          <w:rFonts w:hint="eastAsia"/>
          <w:color w:val="000000"/>
          <w:szCs w:val="21"/>
          <w:highlight w:val="none"/>
        </w:rPr>
        <w:t xml:space="preserve">的</w:t>
      </w:r>
      <w:r>
        <w:rPr>
          <w:rFonts w:hint="eastAsia"/>
          <w:color w:val="000000"/>
          <w:szCs w:val="21"/>
          <w:highlight w:val="none"/>
          <w:u w:val="single"/>
        </w:rPr>
        <w:t xml:space="preserve">（项目名称）</w:t>
      </w:r>
      <w:r>
        <w:rPr>
          <w:rFonts w:hint="eastAsia"/>
          <w:color w:val="000000"/>
          <w:szCs w:val="21"/>
          <w:highlight w:val="none"/>
        </w:rPr>
        <w:t xml:space="preserve">采购活动，服务单位全部由符合政策要求的中小企业承接。相关企业（含联合</w:t>
      </w:r>
      <w:r>
        <w:rPr>
          <w:color w:val="000000"/>
          <w:szCs w:val="21"/>
          <w:highlight w:val="none"/>
        </w:rPr>
        <w:t xml:space="preserve"> </w:t>
      </w:r>
      <w:r>
        <w:rPr>
          <w:rFonts w:hint="eastAsia"/>
          <w:color w:val="000000"/>
          <w:szCs w:val="21"/>
          <w:highlight w:val="none"/>
        </w:rPr>
        <w:t xml:space="preserve">体中的中小企业、签订分包意向协议的中小企业）的具体情况如下：</w:t>
      </w:r>
      <w:r>
        <w:rPr>
          <w:rFonts w:hint="eastAsia"/>
          <w:color w:val="000000"/>
          <w:szCs w:val="21"/>
          <w:highlight w:val="none"/>
        </w:rPr>
      </w:r>
      <w:r/>
    </w:p>
    <w:p>
      <w:pPr>
        <w:pStyle w:val="872"/>
        <w:numPr>
          <w:ilvl w:val="0"/>
          <w:numId w:val="4"/>
        </w:numPr>
        <w:ind w:firstLine="422"/>
        <w:spacing w:line="400" w:lineRule="exact"/>
        <w:rPr>
          <w:color w:val="000000"/>
          <w:szCs w:val="21"/>
          <w:highlight w:val="none"/>
          <w:u w:val="single"/>
        </w:rPr>
      </w:pPr>
      <w:r>
        <w:rPr>
          <w:rFonts w:hint="eastAsia"/>
          <w:b/>
          <w:bCs/>
          <w:color w:val="000000"/>
          <w:szCs w:val="21"/>
          <w:highlight w:val="none"/>
          <w:u w:val="single"/>
        </w:rPr>
        <w:t xml:space="preserve"> </w:t>
      </w:r>
      <w:r>
        <w:rPr>
          <w:rFonts w:hint="eastAsia"/>
          <w:b/>
          <w:bCs/>
          <w:color w:val="000000"/>
          <w:szCs w:val="21"/>
          <w:highlight w:val="none"/>
          <w:u w:val="single"/>
          <w:lang w:eastAsia="zh-CN"/>
        </w:rPr>
        <w:t xml:space="preserve">基础信息化系统建设项目（一期）工程软件测试服务等</w:t>
      </w:r>
      <w:r>
        <w:rPr>
          <w:rFonts w:hint="eastAsia"/>
          <w:color w:val="000000"/>
          <w:szCs w:val="21"/>
          <w:highlight w:val="none"/>
        </w:rPr>
        <w:t xml:space="preserve">，属于</w:t>
      </w:r>
      <w:r>
        <w:rPr>
          <w:rFonts w:hint="eastAsia"/>
          <w:b/>
          <w:bCs/>
          <w:color w:val="000000"/>
          <w:szCs w:val="21"/>
          <w:highlight w:val="none"/>
          <w:u w:val="single"/>
          <w:lang w:eastAsia="zh-CN"/>
        </w:rPr>
        <w:t xml:space="preserve">软件和信息技术服务业</w:t>
      </w:r>
      <w:r>
        <w:rPr>
          <w:rFonts w:hint="eastAsia"/>
          <w:color w:val="000000"/>
          <w:szCs w:val="21"/>
          <w:highlight w:val="none"/>
        </w:rPr>
        <w:t xml:space="preserve">；</w:t>
      </w:r>
      <w:r>
        <w:rPr>
          <w:color w:val="000000"/>
          <w:szCs w:val="21"/>
          <w:highlight w:val="none"/>
        </w:rPr>
        <w:t xml:space="preserve"> </w:t>
      </w:r>
      <w:r>
        <w:rPr>
          <w:rFonts w:hint="eastAsia"/>
          <w:color w:val="000000"/>
          <w:szCs w:val="21"/>
          <w:highlight w:val="none"/>
        </w:rPr>
        <w:t xml:space="preserve">承建（承接）企业为（企业名称）</w:t>
      </w:r>
      <w:r>
        <w:rPr>
          <w:color w:val="000000"/>
          <w:szCs w:val="21"/>
          <w:highlight w:val="none"/>
          <w:u w:val="single"/>
        </w:rPr>
        <w:t xml:space="preserve">            </w:t>
      </w:r>
      <w:r>
        <w:rPr>
          <w:rFonts w:hint="eastAsia"/>
          <w:color w:val="000000"/>
          <w:szCs w:val="21"/>
          <w:highlight w:val="none"/>
        </w:rPr>
        <w:t xml:space="preserve">，从业人员</w:t>
      </w:r>
      <w:r>
        <w:rPr>
          <w:color w:val="000000"/>
          <w:szCs w:val="21"/>
          <w:highlight w:val="none"/>
          <w:u w:val="single"/>
        </w:rPr>
        <w:t xml:space="preserve">     </w:t>
      </w:r>
      <w:r>
        <w:rPr>
          <w:rFonts w:hint="eastAsia"/>
          <w:color w:val="000000"/>
          <w:szCs w:val="21"/>
          <w:highlight w:val="none"/>
          <w:u w:val="single"/>
        </w:rPr>
        <w:t xml:space="preserve">人</w:t>
      </w:r>
      <w:r>
        <w:rPr>
          <w:rFonts w:hint="eastAsia"/>
          <w:color w:val="000000"/>
          <w:szCs w:val="21"/>
          <w:highlight w:val="none"/>
        </w:rPr>
        <w:t xml:space="preserve">，营业收入为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，资产总额为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，属于（中型企业、</w:t>
      </w:r>
      <w:r>
        <w:rPr>
          <w:color w:val="000000"/>
          <w:szCs w:val="21"/>
          <w:highlight w:val="none"/>
        </w:rPr>
        <w:t xml:space="preserve"> </w:t>
      </w:r>
      <w:r>
        <w:rPr>
          <w:rFonts w:hint="eastAsia"/>
          <w:color w:val="000000"/>
          <w:szCs w:val="21"/>
          <w:highlight w:val="none"/>
        </w:rPr>
        <w:t xml:space="preserve">小型企业、微型企业）；</w:t>
      </w:r>
      <w:r>
        <w:rPr>
          <w:color w:val="000000"/>
          <w:szCs w:val="21"/>
          <w:highlight w:val="none"/>
        </w:rPr>
        <w:t xml:space="preserve"> </w:t>
      </w:r>
      <w:r>
        <w:rPr>
          <w:color w:val="000000"/>
          <w:szCs w:val="21"/>
          <w:highlight w:val="none"/>
          <w:u w:val="single"/>
        </w:rPr>
      </w:r>
      <w:r/>
    </w:p>
    <w:p>
      <w:pPr>
        <w:pStyle w:val="872"/>
        <w:ind w:firstLine="420"/>
        <w:spacing w:line="400" w:lineRule="exact"/>
        <w:rPr>
          <w:color w:val="000000"/>
          <w:szCs w:val="21"/>
          <w:highlight w:val="none"/>
        </w:rPr>
      </w:pPr>
      <w:r>
        <w:rPr>
          <w:rFonts w:hint="eastAsia"/>
          <w:color w:val="000000"/>
          <w:szCs w:val="21"/>
          <w:highlight w:val="none"/>
        </w:rPr>
        <w:t xml:space="preserve">以上企业，不属于大企业的分支机构，不存在控股股东</w:t>
      </w:r>
      <w:r>
        <w:rPr>
          <w:color w:val="000000"/>
          <w:szCs w:val="21"/>
          <w:highlight w:val="none"/>
        </w:rPr>
        <w:t xml:space="preserve"> </w:t>
      </w:r>
      <w:r>
        <w:rPr>
          <w:rFonts w:hint="eastAsia"/>
          <w:color w:val="000000"/>
          <w:szCs w:val="21"/>
          <w:highlight w:val="none"/>
        </w:rPr>
        <w:t xml:space="preserve">为大企业的情形，也不存在与大企业的负责人为同一人的情形。</w:t>
      </w: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本企业对上述声明内容的真实性负责。如有虚假，将依</w:t>
      </w:r>
      <w:r>
        <w:rPr>
          <w:color w:val="000000"/>
          <w:szCs w:val="21"/>
          <w:highlight w:val="none"/>
        </w:rPr>
        <w:t xml:space="preserve"> </w:t>
      </w:r>
      <w:r>
        <w:rPr>
          <w:rFonts w:hint="eastAsia"/>
          <w:color w:val="000000"/>
          <w:szCs w:val="21"/>
          <w:highlight w:val="none"/>
        </w:rPr>
        <w:t xml:space="preserve">法承担相应责任。</w:t>
      </w:r>
      <w:r>
        <w:rPr>
          <w:color w:val="000000"/>
          <w:szCs w:val="21"/>
          <w:highlight w:val="none"/>
        </w:rPr>
        <w:t xml:space="preserve"> </w:t>
      </w:r>
      <w:r>
        <w:rPr>
          <w:color w:val="000000"/>
          <w:szCs w:val="21"/>
          <w:highlight w:val="none"/>
        </w:rPr>
      </w:r>
      <w:r/>
    </w:p>
    <w:p>
      <w:pPr>
        <w:pStyle w:val="872"/>
        <w:ind w:firstLine="420"/>
        <w:spacing w:line="400" w:lineRule="exact"/>
        <w:rPr>
          <w:color w:val="000000"/>
          <w:szCs w:val="21"/>
          <w:highlight w:val="none"/>
        </w:rPr>
      </w:pP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企业名称（盖章）：</w:t>
      </w:r>
      <w:r>
        <w:rPr>
          <w:color w:val="000000"/>
          <w:szCs w:val="21"/>
          <w:highlight w:val="none"/>
        </w:rPr>
      </w:r>
      <w:r/>
    </w:p>
    <w:p>
      <w:pPr>
        <w:pStyle w:val="872"/>
        <w:ind w:firstLine="420"/>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期：</w:t>
      </w:r>
      <w:r>
        <w:rPr>
          <w:color w:val="000000"/>
          <w:szCs w:val="21"/>
          <w:highlight w:val="none"/>
        </w:rPr>
      </w:r>
      <w:r/>
    </w:p>
    <w:p>
      <w:pPr>
        <w:pStyle w:val="872"/>
        <w:ind w:firstLine="420"/>
        <w:spacing w:line="400" w:lineRule="exact"/>
        <w:rPr>
          <w:color w:val="000000"/>
          <w:szCs w:val="21"/>
          <w:highlight w:val="none"/>
        </w:rPr>
      </w:pPr>
      <w:r>
        <w:rPr>
          <w:color w:val="000000"/>
          <w:szCs w:val="21"/>
          <w:highlight w:val="none"/>
        </w:rPr>
      </w:r>
      <w:r/>
    </w:p>
    <w:p>
      <w:pPr>
        <w:pStyle w:val="872"/>
        <w:ind w:firstLine="420"/>
        <w:spacing w:line="400" w:lineRule="exact"/>
        <w:rPr>
          <w:color w:val="000000"/>
          <w:szCs w:val="21"/>
          <w:highlight w:val="none"/>
        </w:rPr>
      </w:pPr>
      <w:r>
        <w:rPr>
          <w:rFonts w:hint="eastAsia"/>
          <w:color w:val="000000"/>
          <w:szCs w:val="21"/>
          <w:highlight w:val="none"/>
        </w:rPr>
        <w:t xml:space="preserve">注：</w:t>
      </w:r>
      <w:r>
        <w:rPr>
          <w:color w:val="000000"/>
          <w:szCs w:val="21"/>
          <w:highlight w:val="none"/>
        </w:rPr>
      </w:r>
      <w:r/>
    </w:p>
    <w:p>
      <w:pPr>
        <w:pStyle w:val="872"/>
        <w:ind w:firstLine="420"/>
        <w:spacing w:line="400" w:lineRule="exact"/>
        <w:rPr>
          <w:rFonts w:hint="eastAsia"/>
          <w:color w:val="000000"/>
          <w:szCs w:val="21"/>
          <w:highlight w:val="none"/>
        </w:rPr>
      </w:pPr>
      <w:r>
        <w:rPr>
          <w:rFonts w:hint="eastAsia"/>
          <w:color w:val="000000"/>
          <w:szCs w:val="21"/>
          <w:highlight w:val="none"/>
        </w:rPr>
        <w:t xml:space="preserve">从业人员、营业收入、资产总额填报上一年度数据，无上一年度数据的新成立企业可不填报。</w:t>
      </w:r>
      <w:r>
        <w:rPr>
          <w:rFonts w:hint="eastAsia"/>
          <w:color w:val="000000"/>
          <w:szCs w:val="21"/>
          <w:highlight w:val="none"/>
        </w:rPr>
      </w:r>
      <w:r/>
    </w:p>
    <w:p>
      <w:pPr>
        <w:pStyle w:val="872"/>
        <w:ind w:firstLine="420"/>
        <w:spacing w:line="40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行业划分标准依据工信部联企业[2011]300号文的规定填写。</w:t>
      </w:r>
      <w:bookmarkEnd w:id="8"/>
      <w:r>
        <w:rPr>
          <w:rFonts w:hint="eastAsia" w:ascii="Times New Roman" w:hAnsi="Times New Roman" w:eastAsia="宋体" w:cs="Times New Roman"/>
          <w:color w:val="000000"/>
          <w:szCs w:val="21"/>
          <w:highlight w:val="none"/>
        </w:rPr>
      </w:r>
      <w:r/>
    </w:p>
    <w:p>
      <w:pPr>
        <w:pStyle w:val="872"/>
        <w:ind w:firstLine="420"/>
        <w:spacing w:line="40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宋体" w:cs="Times New Roman"/>
          <w:color w:val="000000"/>
          <w:szCs w:val="21"/>
          <w:highlight w:val="none"/>
        </w:rPr>
      </w:r>
      <w:r/>
    </w:p>
    <w:p>
      <w:pPr>
        <w:pStyle w:val="872"/>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格式12、残疾人福利性单位声明函</w:t>
      </w:r>
      <w:r>
        <w:rPr>
          <w:rFonts w:hint="eastAsia" w:ascii="宋体" w:hAnsi="宋体"/>
          <w:b/>
          <w:color w:val="000000"/>
          <w:szCs w:val="21"/>
          <w:highlight w:val="none"/>
        </w:rPr>
      </w:r>
      <w:r/>
    </w:p>
    <w:p>
      <w:pPr>
        <w:pStyle w:val="872"/>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rPr>
          <w:rFonts w:hint="eastAsia" w:ascii="宋体" w:hAnsi="宋体"/>
          <w:b/>
          <w:bCs/>
          <w:color w:val="000000"/>
          <w:spacing w:val="6"/>
          <w:sz w:val="32"/>
          <w:szCs w:val="32"/>
          <w:highlight w:val="none"/>
        </w:rPr>
      </w:r>
      <w:r/>
    </w:p>
    <w:p>
      <w:pPr>
        <w:pStyle w:val="872"/>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rPr>
          <w:rFonts w:hint="eastAsia" w:ascii="宋体" w:hAnsi="宋体"/>
          <w:b/>
          <w:bCs/>
          <w:color w:val="000000"/>
          <w:spacing w:val="6"/>
          <w:sz w:val="32"/>
          <w:szCs w:val="32"/>
          <w:highlight w:val="none"/>
        </w:rPr>
      </w:r>
      <w:r/>
    </w:p>
    <w:p>
      <w:pPr>
        <w:pStyle w:val="1004"/>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 </w:t>
      </w:r>
      <w:r>
        <w:rPr>
          <w:rFonts w:hint="eastAsia" w:hAnsi="宋体"/>
          <w:b/>
          <w:color w:val="000000"/>
          <w:sz w:val="32"/>
          <w:szCs w:val="32"/>
          <w:highlight w:val="none"/>
        </w:rPr>
      </w:r>
      <w:r/>
    </w:p>
    <w:p>
      <w:pPr>
        <w:pStyle w:val="1004"/>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int="eastAsia" w:hAnsi="宋体" w:eastAsia="宋体"/>
          <w:b/>
          <w:color w:val="000000"/>
          <w:sz w:val="32"/>
          <w:szCs w:val="32"/>
          <w:highlight w:val="none"/>
        </w:rPr>
      </w:r>
      <w:r/>
    </w:p>
    <w:p>
      <w:pPr>
        <w:pStyle w:val="1004"/>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 </w:t>
      </w:r>
      <w:r>
        <w:rPr>
          <w:rFonts w:hint="eastAsia" w:hAnsi="宋体"/>
          <w:b/>
          <w:color w:val="000000"/>
          <w:sz w:val="32"/>
          <w:szCs w:val="32"/>
          <w:highlight w:val="none"/>
        </w:rPr>
      </w:r>
      <w:r/>
    </w:p>
    <w:p>
      <w:pPr>
        <w:pStyle w:val="87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87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87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72"/>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72"/>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单位名称（盖章）：</w:t>
      </w:r>
      <w:r>
        <w:rPr>
          <w:rFonts w:hint="eastAsia" w:ascii="宋体" w:hAnsi="宋体"/>
          <w:color w:val="000000"/>
          <w:szCs w:val="21"/>
          <w:highlight w:val="none"/>
        </w:rPr>
      </w:r>
      <w:r/>
    </w:p>
    <w:p>
      <w:pPr>
        <w:pStyle w:val="872"/>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72"/>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872"/>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r>
        <w:rPr>
          <w:rFonts w:hint="eastAsia" w:ascii="宋体" w:hAnsi="宋体"/>
          <w:color w:val="000000"/>
          <w:szCs w:val="21"/>
          <w:highlight w:val="none"/>
        </w:rPr>
      </w:r>
      <w:r/>
    </w:p>
    <w:p>
      <w:pPr>
        <w:pStyle w:val="872"/>
        <w:spacing w:line="360" w:lineRule="auto"/>
        <w:rPr>
          <w:rFonts w:hint="eastAsia" w:ascii="宋体" w:hAnsi="宋体"/>
          <w:color w:val="000000"/>
          <w:szCs w:val="21"/>
          <w:highlight w:val="none"/>
        </w:rPr>
      </w:pPr>
      <w:r/>
      <w:bookmarkEnd w:id="6"/>
      <w:r>
        <w:rPr>
          <w:rFonts w:hint="eastAsia" w:ascii="宋体" w:hAnsi="宋体"/>
          <w:color w:val="000000"/>
          <w:szCs w:val="21"/>
          <w:highlight w:val="none"/>
        </w:rPr>
      </w:r>
      <w:r/>
    </w:p>
    <w:p>
      <w:pPr>
        <w:pStyle w:val="903"/>
        <w:rPr>
          <w:rFonts w:eastAsia="黑体"/>
          <w:b/>
          <w:color w:val="000000"/>
          <w:sz w:val="36"/>
          <w:szCs w:val="36"/>
          <w:highlight w:val="none"/>
        </w:rPr>
      </w:pPr>
      <w:r/>
      <w:bookmarkEnd w:id="1"/>
      <w:r/>
      <w:bookmarkEnd w:id="2"/>
      <w:r/>
      <w:bookmarkEnd w:id="7"/>
      <w:r>
        <w:rPr>
          <w:rFonts w:eastAsia="黑体"/>
          <w:b/>
          <w:color w:val="000000"/>
          <w:sz w:val="36"/>
          <w:szCs w:val="36"/>
          <w:highlight w:val="none"/>
        </w:rPr>
      </w:r>
      <w:r/>
    </w:p>
    <w:p>
      <w:pPr>
        <w:pStyle w:val="872"/>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9" w:name="_Hlk99527844"/>
      <w:r/>
      <w:bookmarkStart w:id="10"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2"/>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太仓市娄江新城医院</w:t>
      </w:r>
      <w:r>
        <w:rPr>
          <w:color w:val="000000"/>
          <w:szCs w:val="21"/>
          <w:highlight w:val="none"/>
          <w:lang w:val="zh-CN"/>
        </w:rPr>
        <w:t xml:space="preserve">委托，对其</w:t>
      </w:r>
      <w:r>
        <w:rPr>
          <w:rFonts w:hint="eastAsia"/>
          <w:color w:val="000000"/>
          <w:szCs w:val="21"/>
          <w:highlight w:val="none"/>
          <w:lang w:val="zh-CN"/>
        </w:rPr>
        <w:t xml:space="preserve">基础信息化系统建设项目（一期）工程软件测试服务等</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2"/>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lang w:eastAsia="zh-CN"/>
        </w:rPr>
        <w:t xml:space="preserve">JSZC-320585-SZWK-G2024-0317</w:t>
      </w:r>
      <w:r>
        <w:rPr>
          <w:rFonts w:hint="eastAsia" w:eastAsia="宋体"/>
          <w:color w:val="000000"/>
          <w:szCs w:val="21"/>
          <w:highlight w:val="none"/>
          <w:lang w:eastAsia="zh-CN"/>
        </w:rPr>
      </w:r>
      <w:r/>
    </w:p>
    <w:p>
      <w:pPr>
        <w:pStyle w:val="872"/>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基础信息化系统建设项目（一期）工程软件测试服务等</w:t>
      </w:r>
      <w:r>
        <w:rPr>
          <w:rFonts w:hint="eastAsia" w:eastAsia="宋体"/>
          <w:color w:val="000000"/>
          <w:szCs w:val="21"/>
          <w:highlight w:val="none"/>
          <w:lang w:eastAsia="zh-CN"/>
        </w:rPr>
      </w:r>
      <w:r/>
    </w:p>
    <w:p>
      <w:pPr>
        <w:pStyle w:val="872"/>
        <w:ind w:firstLine="422"/>
        <w:spacing w:line="400" w:lineRule="exact"/>
        <w:rPr>
          <w:color w:val="000000"/>
          <w:szCs w:val="21"/>
          <w:highlight w:val="none"/>
        </w:rPr>
      </w:pPr>
      <w:r>
        <w:rPr>
          <w:b/>
          <w:bCs/>
          <w:color w:val="000000"/>
          <w:szCs w:val="21"/>
          <w:highlight w:val="none"/>
        </w:rPr>
        <w:t xml:space="preserve">三、</w:t>
      </w:r>
      <w:r>
        <w:rPr>
          <w:rFonts w:hint="eastAsia"/>
          <w:b/>
          <w:bCs/>
          <w:color w:val="000000"/>
          <w:szCs w:val="21"/>
          <w:highlight w:val="none"/>
        </w:rPr>
        <w:t xml:space="preserve">采购要求</w:t>
      </w:r>
      <w:r>
        <w:rPr>
          <w:color w:val="000000"/>
          <w:szCs w:val="21"/>
          <w:highlight w:val="none"/>
        </w:rPr>
        <w:t xml:space="preserve">：</w:t>
      </w:r>
      <w:r>
        <w:rPr>
          <w:color w:val="000000"/>
          <w:szCs w:val="21"/>
          <w:highlight w:val="none"/>
        </w:rPr>
      </w:r>
      <w:r/>
    </w:p>
    <w:p>
      <w:pPr>
        <w:pStyle w:val="872"/>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第一标段：软件测试服务</w:t>
      </w:r>
      <w:r>
        <w:rPr>
          <w:rFonts w:hint="eastAsia" w:ascii="Times New Roman" w:hAnsi="Times New Roman" w:eastAsia="宋体" w:cs="Times New Roman"/>
          <w:b/>
          <w:bCs/>
          <w:color w:val="000000"/>
          <w:szCs w:val="21"/>
          <w:highlight w:val="none"/>
          <w:lang w:val="en-US" w:eastAsia="zh-CN"/>
        </w:rPr>
      </w:r>
      <w:r/>
    </w:p>
    <w:p>
      <w:pPr>
        <w:pStyle w:val="872"/>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（一）建设背景</w:t>
      </w:r>
      <w:r>
        <w:rPr>
          <w:rFonts w:hint="eastAsia" w:ascii="Times New Roman" w:hAnsi="Times New Roman" w:eastAsia="宋体" w:cs="Times New Roman"/>
          <w:b/>
          <w:bCs/>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为加强太仓市娄江新城医院基础信息化系统建设项目（一期）的管理，确保系统开发完成符合验收标准，对本项目涉及的定制软件开发部分的建设内容进行第三方软件测评，在项目全面集成之后整体达到设计要求和建设标准，依据项目建设总体要求和国家相关软件质量检测标准要求完成对本项目所有业务软件的测试。对系统软件进行全面的质量检测，验证软件是否满足软件研发合同、软件需求规格说明和软件设计文档所规定的软件质量特性要求，发现软件缺陷等，为软件产品质量的评价提供依据。</w:t>
      </w:r>
      <w:r>
        <w:rPr>
          <w:rFonts w:hint="eastAsia" w:ascii="Times New Roman" w:hAnsi="Times New Roman" w:eastAsia="宋体" w:cs="Times New Roman"/>
          <w:color w:val="000000"/>
          <w:szCs w:val="21"/>
          <w:highlight w:val="none"/>
          <w:lang w:val="en-US" w:eastAsia="zh-CN"/>
        </w:rPr>
      </w:r>
      <w:r/>
    </w:p>
    <w:p>
      <w:pPr>
        <w:pStyle w:val="872"/>
        <w:ind w:firstLine="422"/>
        <w:spacing w:line="400" w:lineRule="exact"/>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（二）软件测试服务</w:t>
      </w:r>
      <w:r>
        <w:rPr>
          <w:rFonts w:ascii="Times New Roman" w:hAnsi="Times New Roman" w:eastAsia="宋体" w:cs="Times New Roman"/>
          <w:b/>
          <w:bCs/>
          <w:color w:val="000000"/>
          <w:szCs w:val="21"/>
          <w:highlight w:val="none"/>
          <w:lang w:val="en-US" w:eastAsia="zh-CN"/>
        </w:rPr>
      </w:r>
      <w:r/>
    </w:p>
    <w:p>
      <w:pPr>
        <w:pStyle w:val="872"/>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1、测试范围</w:t>
      </w:r>
      <w:r>
        <w:rPr>
          <w:rFonts w:hint="eastAsia" w:ascii="Times New Roman" w:hAnsi="Times New Roman" w:eastAsia="宋体" w:cs="Times New Roman"/>
          <w:b/>
          <w:bCs/>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本项目采用专业第三检测机构检测的方式，依据项目建设总体要求和国家相关软件质量检测标准要求完成对本项目所有合同范围内的业务软件（</w:t>
      </w:r>
      <w:r>
        <w:rPr>
          <w:rFonts w:hint="eastAsia" w:ascii="Times New Roman" w:hAnsi="Times New Roman" w:eastAsia="宋体" w:cs="Times New Roman"/>
          <w:color w:val="000000"/>
          <w:szCs w:val="21"/>
          <w:highlight w:val="none"/>
          <w:lang w:val="en-US" w:eastAsia="zh-CN"/>
        </w:rPr>
        <w:t xml:space="preserve">太仓市娄江新城医院基础信息化系统建设项目（一期）工程中所有软件</w:t>
      </w:r>
      <w:r>
        <w:rPr>
          <w:rFonts w:hint="eastAsia" w:ascii="Times New Roman" w:hAnsi="Times New Roman" w:eastAsia="宋体" w:cs="Times New Roman"/>
          <w:color w:val="000000"/>
          <w:szCs w:val="21"/>
          <w:highlight w:val="none"/>
          <w:lang w:val="en-US" w:eastAsia="zh-CN"/>
        </w:rPr>
        <w:t xml:space="preserve">）的软件测评。</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业务软件主要包括：1、门急诊住院管理系统2、医疗大数据平台3、患者360视图4、电子病历系统5、重症临床信息系统6、药事审方系统7、病案管理应用系统8、麻醉临床信息系统9、护理管理系统10、患者服务系统等。</w:t>
      </w:r>
      <w:r>
        <w:rPr>
          <w:rFonts w:hint="eastAsia" w:ascii="Times New Roman" w:hAnsi="Times New Roman" w:eastAsia="宋体" w:cs="Times New Roman"/>
          <w:color w:val="000000"/>
          <w:szCs w:val="21"/>
          <w:highlight w:val="none"/>
          <w:lang w:val="en-US" w:eastAsia="zh-CN"/>
        </w:rPr>
      </w:r>
      <w:r/>
    </w:p>
    <w:p>
      <w:pPr>
        <w:pStyle w:val="872"/>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2、总体要求</w:t>
      </w:r>
      <w:r>
        <w:rPr>
          <w:rFonts w:hint="eastAsia" w:ascii="Times New Roman" w:hAnsi="Times New Roman" w:eastAsia="宋体" w:cs="Times New Roman"/>
          <w:b/>
          <w:bCs/>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通过实施软件测试，发现和找出系统开发阶段未满足项目设计要求并且影响上线使用的开发设计缺陷，对被测试系统进行评估，指导开发方修改完善，为系统上线并最后总体验收使用提供质量保证。</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（1）对应用系统功能、性能等方面及核心系统建设质量进行全面评估，为系统评审验收提供客观依据。</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（2）制定《整体测试方案》和《整体测试计划》，组织完成测试业务需求分析、编写测试方案计划，并组织实施测试。根据测试结果，编写并提交测试报告，保证测试内容与测试方案一致。</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（3）定义完整的测试流程、明确各方角色及职责，明确测试放行准则。</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（4）制定各类测试文档规范模板，对各方提出测试要求。</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（5）指导用户进行用户验收测试。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（6）负责整体测试监督和推动工作，对系统缺陷进行分类跟踪管理。</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（7）在测试过程中报告发现的缺陷并实时提出优化建议，在承建单位完成整改后进行回归测试，验证缺陷和优化建议已得到正确处理且未引入新的缺陷。每次测试至少含一轮回归测试。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（8）与监理方共同收集汇总测试数据，出具权威的检测报告。</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（9）严格管理项目参加人员，把控方案、计划、实施工作，确保测试工作按时保质完成。</w:t>
      </w:r>
      <w:r>
        <w:rPr>
          <w:rFonts w:hint="eastAsia" w:ascii="Times New Roman" w:hAnsi="Times New Roman" w:eastAsia="宋体" w:cs="Times New Roman"/>
          <w:color w:val="000000"/>
          <w:szCs w:val="21"/>
          <w:highlight w:val="none"/>
          <w:lang w:val="en-US" w:eastAsia="zh-CN"/>
        </w:rPr>
      </w:r>
      <w:r/>
    </w:p>
    <w:p>
      <w:pPr>
        <w:pStyle w:val="872"/>
        <w:ind w:firstLine="422"/>
        <w:spacing w:line="400" w:lineRule="exact"/>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3、软件测试要求和内容</w:t>
      </w:r>
      <w:r>
        <w:rPr>
          <w:rFonts w:ascii="Times New Roman" w:hAnsi="Times New Roman" w:eastAsia="宋体" w:cs="Times New Roman"/>
          <w:b/>
          <w:bCs/>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（1）测试要求</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1.1文档审查</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审查用户文档集所包含的文档是否齐全，用户文档是否完整真实且符合相关国家标准。一般包括软件需求规格说明书、软件开发设计文档、软件产品规格说明、安装维护手册、用户使用手册等。</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1.2系统测试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系统测试的内容应全部覆盖设计需求规格说明和软件设计文档的要求，检验完整的软件配置项能否和系统正确连接，发现软件缺陷。</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1.2.1系统的每个被测项至少应被一个测试用例所覆盖。</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1.2.2 测试用例的输入应至少包括有效等价类值、无效等价类值和边界数据值。</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1.2.3 应逐项测试系统、子系统开发设计文档规定的系统功能、可靠性等质量特性。</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1.2.4 应测试软件配置项之间及软件配置项与硬件之间的接口。</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1.2.5 应测试系统的输出及其格式。</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1.2.6 应测试运行条件在边界状态和异常状态下，或在人为设定的状态下，系统的功能和效率。</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1.2.7 应按系统、子系统设计文档的要求，对系统的功能、效率进行强度测试。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1.2.8 应测试设计中用于提高系统安全性、可靠性的结构、算法、容错、冗余、中断处理等方案。</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1.2.9 对不同的实际问题应外加相应的专门测试。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 验收测试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根据软件需求和用户需求，验收测试内容应覆盖被测软件的关键内容及软件质量特性，满足软件合同、软件需求规格说明等规定的要求。</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1.3.1系统的每个被测项至少应被一个测试用例所覆盖。</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1.3.2 测试用例的输入应至少包括有效等价类值、无效等价类值和边界数据值。</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1.3.3 应逐项测试系统、子系统开发设计文档规定的系统的功能、效率、安全性等质量特性。</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1.3.4 应测试系统访问和数据安全性。</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1.3.5 应测试系统的全部存储量、输入/输出通道和处理时间的余量。</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1.3.6 应对系统进行安全性分析，明确每一个危险状态和导致危险的可能原因，并对此进行针对性地测试。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1.3.7 应测试系统恢复或重置功能和平均恢复时间，并且对每一类导致恢复或重置的情况进行测试。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1.3.8 对不同的实际问题应外加相应的专门测试。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（2）测试内容</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测试内容包含且不仅限于以下质量特性：功能、性能、可靠性、易用性、维护性、文档审查等方面进行检测。</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 功能测试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功能测试应按照业务需求严格对功能模块、业务流程、界面等进行全方位的测试，对本项目所有业务软件功能准确性、互操作性进行验证，确保业务功能符合实际业务运行需要，满足采购人要求。</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2.1.1 检查软件不应自相矛盾，并且不与产品说明和用户文档集矛盾。</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2.1.2 根据功能测试用例逐项测试，对用户文档集中所陈述的所有功能进行测试。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2.1.3 检查业务流转、业务数据的正确性、完整性等。</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2.2 性能测试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性能测试应对应用软件的并发用户、响应时间、负载量、吞吐量、资源利用率、事务通过率等是否与用户文档集中的相应描述一致进行测试。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 可靠性测试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测试各业务系统在各种条件下使用时，系统各功能操作应具有一定的可靠性。可靠性测试应包括如下方面：</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2.3.1 成熟性。软件应按照用户文档集中定义的可靠性特性运行；在用户文档集中的限制范围内使用时，软件不应丢失数据；在用户文档集所描述的运行环境下，软件连续且稳定运行。</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2.3.2 容错性。在软件出现故障或者违反其指定接口、操作模式的情况下，验证软件维持规定的性能级别的能力；识别违反句法条件的输入，并且不应作为许可的输入加以处理。</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2.3.3 宕机时间恢复性。软件故障的恢复情况，平均失效状态、平均恢复时间、自身修复特性与用户文档集中的陈述是否一致，是否具备容灾及备份机制；致命性错误中恢复的能力，并检查对用户是否明显易懂。</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2.4易用性测试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对本项目的所有应用系统进行辨识性、易学性、易操作性、用户差错防御性、用户界面舒适性、易用性的依从性方面的测试，测试系统各功能操作是否易于理解和操作。</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2.4.1 软件的输入、操作方式是否便捷易用易学。</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2.4.2 检查软件以及软件执行过程中的界面、图形、文字、信息和标识是否易于理解和浏览，布局是否符合用户需求和常规使用习惯。</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2.4.3 检查并验证软件和相关标识、行业要求、双方合同在易用性方面的符合性。</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2.5 维护性测试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对各系统的通用性、适应性、配置灵活性进行测试。</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2.5.1 从易分析性、易改变性、稳定性、易测试性验证软件，测试是否有可被修改的能力，修改可能包括纠正、改进或软件对环境、需求和功能规格说明变化的适应。</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2.5.2 应验证软件具有的缺陷与失效原因诊断、修改、错误排除等方面的能力以及可扩展能力和相关标准、双方合同、行业要求的符合性。</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2.6 文档审查</w:t>
      </w:r>
      <w:r>
        <w:rPr>
          <w:rFonts w:hint="eastAsia" w:ascii="Times New Roman" w:hAnsi="Times New Roman" w:eastAsia="宋体" w:cs="Times New Roman"/>
          <w:color w:val="000000"/>
          <w:szCs w:val="21"/>
          <w:highlight w:val="none"/>
          <w:lang w:val="en-US" w:eastAsia="zh-CN"/>
        </w:rPr>
      </w:r>
      <w:r/>
    </w:p>
    <w:p>
      <w:pPr>
        <w:pStyle w:val="872"/>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文档审查内容应包括文档的完整性、完备性、正确性、一致性、易理解性、易学性、可操作性的检查和验证，尤其是软件文档与软件程序之间的一致性验证。</w:t>
      </w:r>
      <w:r>
        <w:rPr>
          <w:rFonts w:hint="eastAsia" w:ascii="Times New Roman" w:hAnsi="Times New Roman" w:eastAsia="宋体" w:cs="Times New Roman"/>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（三）服务要求及其他</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1、服务期限</w:t>
      </w:r>
      <w:r>
        <w:rPr>
          <w:rFonts w:hint="eastAsia" w:ascii="宋体" w:hAnsi="宋体" w:eastAsia="宋体" w:cs="宋体"/>
          <w:color w:val="000000"/>
          <w:szCs w:val="21"/>
          <w:highlight w:val="none"/>
          <w:lang w:val="en-US" w:eastAsia="zh-CN"/>
        </w:rPr>
        <w:t xml:space="preserve">：自项目启动至项目最终验收合格12个月内完成测试报告</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2、服务团队</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（1）中标人在签订合同一个星期内必须建立合理的服务团队，并建立健全保障项目顺利实施的服务质量保障体系。</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（2）针对本项目投入的检测团队</w:t>
      </w:r>
      <w:r>
        <w:rPr>
          <w:rFonts w:hint="eastAsia" w:ascii="宋体" w:hAnsi="宋体" w:eastAsia="宋体" w:cs="宋体"/>
          <w:color w:val="000000"/>
          <w:szCs w:val="21"/>
          <w:highlight w:val="none"/>
          <w:u w:val="single"/>
          <w:lang w:val="en-US" w:eastAsia="zh-CN"/>
        </w:rPr>
        <w:t xml:space="preserve">4人,项目经理1名，测试团队人员3名</w:t>
      </w:r>
      <w:r>
        <w:rPr>
          <w:rFonts w:hint="eastAsia" w:ascii="宋体" w:hAnsi="宋体" w:eastAsia="宋体" w:cs="宋体"/>
          <w:color w:val="000000"/>
          <w:szCs w:val="21"/>
          <w:highlight w:val="none"/>
          <w:lang w:val="en-US" w:eastAsia="zh-CN"/>
        </w:rPr>
        <w:t xml:space="preserve">。以上人员不可为同一人。</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项目经理</w:t>
      </w:r>
      <w:r>
        <w:rPr>
          <w:rFonts w:hint="eastAsia" w:ascii="宋体" w:hAnsi="宋体" w:eastAsia="宋体" w:cs="宋体"/>
          <w:color w:val="000000"/>
          <w:szCs w:val="21"/>
          <w:highlight w:val="none"/>
          <w:u w:val="none"/>
          <w:lang w:val="en-US" w:eastAsia="zh-CN"/>
        </w:rPr>
        <w:t xml:space="preserve">具有软件测试理论知识基础、实践经验和创新能力；</w:t>
      </w:r>
      <w:r>
        <w:rPr>
          <w:rFonts w:hint="eastAsia" w:ascii="宋体" w:hAnsi="宋体" w:eastAsia="宋体" w:cs="宋体"/>
          <w:color w:val="000000"/>
          <w:szCs w:val="21"/>
          <w:highlight w:val="none"/>
          <w:lang w:val="en-US" w:eastAsia="zh-CN"/>
        </w:rPr>
        <w:t xml:space="preserve">具有丰富的质量管理和项目管理经验，具有较强的组织协调和</w:t>
      </w: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HYPERLINK "https://baike.baidu.com/item/%E7%AE%A1%E7%90%86%E8%83%BD%E5%8A%9B/6491926?fromModule=lemma_inlink" \t "https://baike.baidu.com/item/%E7%AD%89%E7%BA%A7%E6%B5%8B%E8%AF%84%E5%B8%88/_blank" </w:instrText>
      </w:r>
      <w:r>
        <w:rPr>
          <w:rFonts w:ascii="宋体" w:hAnsi="宋体" w:eastAsia="宋体" w:cs="宋体"/>
          <w:color w:val="000000"/>
          <w:szCs w:val="21"/>
          <w:highlight w:val="none"/>
          <w:lang w:val="en-US" w:eastAsia="zh-CN"/>
        </w:rPr>
        <w:fldChar w:fldCharType="separate"/>
      </w:r>
      <w:r>
        <w:rPr>
          <w:rFonts w:ascii="宋体" w:hAnsi="宋体" w:eastAsia="宋体" w:cs="宋体"/>
          <w:color w:val="000000"/>
          <w:szCs w:val="21"/>
          <w:highlight w:val="none"/>
          <w:lang w:val="en-US" w:eastAsia="zh-CN"/>
        </w:rPr>
        <w:t xml:space="preserve">管理能力</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；熟悉工作的全过程，熟悉各个工作环节的要求。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测试团队人员</w:t>
      </w:r>
      <w:r>
        <w:rPr>
          <w:rFonts w:hint="eastAsia" w:ascii="宋体" w:hAnsi="宋体" w:eastAsia="宋体" w:cs="宋体"/>
          <w:color w:val="000000"/>
          <w:szCs w:val="21"/>
          <w:highlight w:val="none"/>
          <w:lang w:val="en-US" w:eastAsia="zh-CN"/>
        </w:rPr>
        <w:t xml:space="preserve">能够熟练掌握安全测试相关标准与规范，具备丰富的软件测试工作经验，具有成熟的专业技能和项目</w:t>
      </w:r>
      <w:r>
        <w:rPr>
          <w:rFonts w:hint="eastAsia" w:ascii="宋体" w:hAnsi="宋体" w:cs="宋体"/>
          <w:color w:val="000000"/>
          <w:szCs w:val="21"/>
          <w:highlight w:val="none"/>
          <w:lang w:val="en-US" w:eastAsia="zh-CN"/>
        </w:rPr>
        <w:t xml:space="preserve">执行</w:t>
      </w:r>
      <w:r>
        <w:rPr>
          <w:rFonts w:hint="eastAsia" w:ascii="宋体" w:hAnsi="宋体" w:eastAsia="宋体" w:cs="宋体"/>
          <w:color w:val="000000"/>
          <w:szCs w:val="21"/>
          <w:highlight w:val="none"/>
          <w:lang w:val="en-US" w:eastAsia="zh-CN"/>
        </w:rPr>
        <w:t xml:space="preserve">能力，能够应对可能的突发性安全事件应急工作。</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（3）投标人需具备相应的测试工具（如评测软件）并投入本项目使用，保障测试效率和软件测试价值。</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（4）服务响应：服务团队所有人员必须遵守采购人相关项管理规定并提供联系方式，保证7×24小时联系渠道畅通。针对项目建设中出现的问题，如甲方要求，乙方必须3小时内到达现场。</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3、保密要求</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（1）中标人应签订保密协议，对其因身份、职务、职业或技术关系而知悉的采购人商业秘密和党政机关保密信息应严格保守，保证不被披露或使用，包括意外或过失。 </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 抄、收藏在工作中涉及的保密信息，严禁将涉及政府项目的任何资料、数据透露或以其他方式提供给项目以外的其他方或中标人内部与该项目无关的任何人员。 </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（4）严禁泄露在工作中接触到的政府机关科技研究、发明、装备器材及其技术资料和政府工作信息。</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4、验收要求</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（1）采购人有权依照采购文件相关要求对中标人提供的相关服务或交付的工作成果进行阶段性验收及/或总体验收。因中标人提供的服务不符合标准导致甲方重复支出的验收费用，由中标人承担。</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（2）中标人提供的测评报告详实、客观、有法律效应，为信息系统上线和验收提供准确指导，使系统达到使用和验收要求。测试通过后须提供权威的检测报告。</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（3）采购人有权根据检验结果要求中标人立即整改、完善、提出索赔要求。检验合格后，由采购人组成的验收小组签署验收报告，作为付款凭据之一。</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（四）商务条款要求</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w:t>
      </w:r>
      <w:r>
        <w:rPr>
          <w:rFonts w:ascii="宋体" w:hAnsi="宋体" w:eastAsia="宋体" w:cs="宋体"/>
          <w:b/>
          <w:bCs/>
          <w:color w:val="000000"/>
          <w:szCs w:val="21"/>
          <w:highlight w:val="none"/>
          <w:lang w:val="en-US" w:eastAsia="zh-CN"/>
        </w:rPr>
        <w:t xml:space="preserve">项目验收及综合考核评价</w:t>
      </w:r>
      <w:r>
        <w:rPr>
          <w:rFonts w:ascii="宋体" w:hAnsi="宋体" w:eastAsia="宋体" w:cs="宋体"/>
          <w:b/>
          <w:bCs/>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1）采购人有权组织验收工作，包括服务期满12个月后的最终验收，采购人在验收的同时可以根据招标文件及合同的约定进行综合考核评价。</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采购人在每次组织验收前，将根据项目特点制定验收方案，明确履约验收的时间、方式、程序等内容，并可根据项目特点对服务期内的服务实施情况进行分期综合考核，对综合考核情况及服务效果进行验收。投标人应根据验收方案内容做好相应配合工作。</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3）对于实际使用人和采购人分离的项目，采购人邀请实际使用人参与验收。</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4）如有必要，采购人有权邀请参加本项目的其他供应商或第三方专业机构及专家参与验收，相关意见将作为验收书的参考资料。</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投标人应在每次验收时间到达后主动向采购人提供相应服务期内的项目维护报告和文档，采购人在收到上述材料后5个工作日内成立验收小组，并按照招投标文件及合同的约定对投标人的履约情况进行验收。验收时，采购人按照招投标文件及合同的约定对每一项技术、服务、安全标准的履约情况进行确认。</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采购人验收小组应于每次验收结束后3个工作日内出具验收书，列明各项标准的验收情况及项目总体评价，由验收双方共同签署。如采购人未在上述期内验收且未就投标人服务质量提出书面异议，视为验收合格。</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验收结果与招投标文件及合同约定的资金支付条件挂钩，履约验收的各项资料存档备查。验收合格的项目，采购人根据合同的约定及时向投标人支付合同款项。验收不合格的项目，投标人应在采购人要求的期限内进行整改。</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8）投标人在履约过程中出现有政府采购法律法规规定的违法违规情形的，采购人将及时报告本级财政部门。</w:t>
      </w:r>
      <w:r>
        <w:rPr>
          <w:rFonts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2、违约责任</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1）如甲方未按照合同约定向乙方付款的，每逾期一日，应按照应付未付金额的[0.3]‰向乙方支付违约金，违约金上限不得超过总合同金额的3%，直至甲方实际付清全部款项为止。</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2）本合同项下，如甲方擅自解除合同或因其违约致使乙方解除合同的，甲方仍需按合同约定向乙方支付费用，且另按本合同总价[3]％的标准向乙方承担违约金。</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3）乙方如因自身原因未按照合同约定完成服务工作且逾期达[15]日的，或有其他违约情形给甲方造成损失的，乙方应按本合同总价[3]％的标准向甲方承担违约金。</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本合同总价[10]％的标准向甲方支付违约金。</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zCs w:val="21"/>
          <w:highlight w:val="none"/>
          <w:lang w:val="en-US" w:eastAsia="zh-CN"/>
        </w:rPr>
        <w:t xml:space="preserve">第二标段：安全测试服务</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（一）建设背景</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为加强太仓市娄江新城医院基础信息化系统建设项目（一期）的管理，确保系统开发完成符合验收标准，对项目系统软件进行全面的安全质量检测，验证软件是否满足软件研发合同、软件需求规格说明和软件设计文档所规定的软件系统安全质量特性要求，发现系统漏洞缺陷等。</w:t>
      </w:r>
      <w:r>
        <w:rPr>
          <w:rFonts w:hint="eastAsia" w:ascii="宋体" w:hAnsi="宋体" w:eastAsia="宋体" w:cs="宋体"/>
          <w:color w:val="000000"/>
          <w:szCs w:val="21"/>
          <w:highlight w:val="none"/>
          <w:lang w:val="en-US" w:eastAsia="zh-CN"/>
        </w:rPr>
      </w:r>
      <w:r/>
    </w:p>
    <w:p>
      <w:pPr>
        <w:pStyle w:val="872"/>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（二）安全测试服务</w:t>
      </w:r>
      <w:r>
        <w:rPr>
          <w:rFonts w:ascii="宋体" w:hAnsi="宋体" w:eastAsia="宋体" w:cs="宋体"/>
          <w:b/>
          <w:bCs/>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1、测试范围</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采用专业第三检测机构检测的方式，依据项目建设总体要求和国家相关软件质量检测标准要求完成对本项目所有合同范围内的业务软件的安全测评。主要包含：渗透测试服务、代码审计服务、漏洞扫描服务等。</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bookmarkStart w:id="11" w:name="_Toc322956063"/>
      <w:r/>
      <w:bookmarkStart w:id="12" w:name="_Toc466220635"/>
      <w:r/>
      <w:bookmarkStart w:id="13" w:name="_Toc58342502"/>
      <w:r/>
      <w:bookmarkStart w:id="14" w:name="_Toc353375891"/>
      <w:r>
        <w:rPr>
          <w:rFonts w:hint="eastAsia" w:ascii="宋体" w:hAnsi="宋体" w:eastAsia="宋体" w:cs="宋体"/>
          <w:b/>
          <w:bCs/>
          <w:color w:val="000000"/>
          <w:szCs w:val="21"/>
          <w:highlight w:val="none"/>
          <w:lang w:val="en-US" w:eastAsia="zh-CN"/>
        </w:rPr>
        <w:t xml:space="preserve">2、总体要求</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通过实施安全测评，发现和找出系统开发阶段未满足项目设计要求并且影响上线使用的开发设计缺陷，对被测试系统进行评估，指导开发方修改完善，为系统上线并最后总体验收使用提供质量保证。</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（1）对应用系统功能、性能等方面及核心系统建设质量进行全面评估，为系统评审验收提供客观依据。</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2、制定《整体测试方案》和《整体测试计划》，组织完成测试业务需求分析、编写测试方案计划，并组织实施测试。根据测试结果，编写并提交测试报告，保证测试内容与测试方案一致。</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3、定义完整的测试流程、明确各方角色及职责，明确测试放行准则。</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4、制定各类测试文档规范模板，对各方提出测试要求。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5、指导用户进行用户验收测试。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6、负责整体测试监督和推动工作，对系统缺陷进行分类跟踪管理。</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7、在测试过程中报告发现的缺陷并实时提出优化建议，在承建单位完成整改后进行回归测试，验证缺陷和优化建议已得到正确处理且未引入新的缺陷。每次测试至少含一轮回归测试。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8、与监理方共同收集汇总测试数据，出具权威的检测报告。</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9、严格管理项目参加人员，把控方案、计划、实施工作，确保测试工作按时保质完成。</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3、安全测试要求和内容</w:t>
      </w:r>
      <w:r>
        <w:rPr>
          <w:rFonts w:ascii="宋体" w:hAnsi="宋体" w:eastAsia="宋体" w:cs="宋体"/>
          <w:b/>
          <w:bCs/>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（1）渗透测试</w:t>
      </w:r>
      <w:r>
        <w:rPr>
          <w:rFonts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要求供应商提供渗透测试服务</w:t>
      </w:r>
      <w:r>
        <w:rPr>
          <w:rFonts w:ascii="宋体" w:hAnsi="宋体" w:eastAsia="宋体" w:cs="宋体"/>
          <w:color w:val="000000"/>
          <w:szCs w:val="21"/>
          <w:highlight w:val="none"/>
          <w:lang w:val="en-US" w:eastAsia="zh-CN"/>
        </w:rPr>
        <w:t xml:space="preserve">，通过模拟黑客攻击来识别和评估系统中的安全漏洞和弱点。</w:t>
      </w:r>
      <w:r>
        <w:rPr>
          <w:rFonts w:hint="eastAsia" w:ascii="宋体" w:hAnsi="宋体" w:eastAsia="宋体" w:cs="宋体"/>
          <w:color w:val="000000"/>
          <w:szCs w:val="21"/>
          <w:highlight w:val="none"/>
          <w:lang w:val="en-US" w:eastAsia="zh-CN"/>
        </w:rPr>
        <w:t xml:space="preserve">帮助项目组</w:t>
      </w:r>
      <w:r>
        <w:rPr>
          <w:rFonts w:ascii="宋体" w:hAnsi="宋体" w:eastAsia="宋体" w:cs="宋体"/>
          <w:color w:val="000000"/>
          <w:szCs w:val="21"/>
          <w:highlight w:val="none"/>
          <w:lang w:val="en-US" w:eastAsia="zh-CN"/>
        </w:rPr>
        <w:t xml:space="preserve">发现潜在的安全风险，还提供了加固系统的</w:t>
      </w:r>
      <w:r>
        <w:rPr>
          <w:rFonts w:hint="eastAsia" w:ascii="宋体" w:hAnsi="宋体" w:eastAsia="宋体" w:cs="宋体"/>
          <w:color w:val="000000"/>
          <w:szCs w:val="21"/>
          <w:highlight w:val="none"/>
          <w:lang w:val="en-US" w:eastAsia="zh-CN"/>
        </w:rPr>
        <w:t xml:space="preserve">意见</w:t>
      </w:r>
      <w:r>
        <w:rPr>
          <w:rFonts w:ascii="宋体" w:hAnsi="宋体" w:eastAsia="宋体" w:cs="宋体"/>
          <w:color w:val="000000"/>
          <w:szCs w:val="21"/>
          <w:highlight w:val="none"/>
          <w:lang w:val="en-US" w:eastAsia="zh-CN"/>
        </w:rPr>
        <w:t xml:space="preserve">。渗透测试服务通常包括对组织的网络、系统、应用程序和数据库进行深入分析，以识别可被攻击者利用的漏洞。测试过程中，</w:t>
      </w:r>
      <w:r>
        <w:rPr>
          <w:rFonts w:hint="eastAsia" w:ascii="宋体" w:hAnsi="宋体" w:eastAsia="宋体" w:cs="宋体"/>
          <w:color w:val="000000"/>
          <w:szCs w:val="21"/>
          <w:highlight w:val="none"/>
          <w:lang w:val="en-US" w:eastAsia="zh-CN"/>
        </w:rPr>
        <w:t xml:space="preserve">渗透测试人员需要</w:t>
      </w:r>
      <w:r>
        <w:rPr>
          <w:rFonts w:ascii="宋体" w:hAnsi="宋体" w:eastAsia="宋体" w:cs="宋体"/>
          <w:color w:val="000000"/>
          <w:szCs w:val="21"/>
          <w:highlight w:val="none"/>
          <w:lang w:val="en-US" w:eastAsia="zh-CN"/>
        </w:rPr>
        <w:t xml:space="preserve">运用各种技术和工具来模拟不同类型的攻击，如SQL注入、跨站脚本攻击、拒绝服务攻击等，以验证系统的防御能力。完成</w:t>
      </w:r>
      <w:r>
        <w:rPr>
          <w:rFonts w:hint="eastAsia" w:ascii="宋体" w:hAnsi="宋体" w:eastAsia="宋体" w:cs="宋体"/>
          <w:color w:val="000000"/>
          <w:szCs w:val="21"/>
          <w:highlight w:val="none"/>
          <w:lang w:val="en-US" w:eastAsia="zh-CN"/>
        </w:rPr>
        <w:t xml:space="preserve">渗透后</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安全团队需要提供</w:t>
      </w:r>
      <w:r>
        <w:rPr>
          <w:rFonts w:ascii="宋体" w:hAnsi="宋体" w:eastAsia="宋体" w:cs="宋体"/>
          <w:color w:val="000000"/>
          <w:szCs w:val="21"/>
          <w:highlight w:val="none"/>
          <w:lang w:val="en-US" w:eastAsia="zh-CN"/>
        </w:rPr>
        <w:t xml:space="preserve">一份详细的报告，其中包含测试过程中发现的所有漏洞、风险评估、修复建议以及执行的证据，</w:t>
      </w:r>
      <w:r>
        <w:rPr>
          <w:rFonts w:hint="eastAsia" w:ascii="宋体" w:hAnsi="宋体" w:eastAsia="宋体" w:cs="宋体"/>
          <w:color w:val="000000"/>
          <w:szCs w:val="21"/>
          <w:highlight w:val="none"/>
          <w:lang w:val="en-US" w:eastAsia="zh-CN"/>
        </w:rPr>
        <w:t xml:space="preserve">本次服务</w:t>
      </w:r>
      <w:r>
        <w:rPr>
          <w:rFonts w:ascii="宋体" w:hAnsi="宋体" w:eastAsia="宋体" w:cs="宋体"/>
          <w:color w:val="000000"/>
          <w:szCs w:val="21"/>
          <w:highlight w:val="none"/>
          <w:lang w:val="en-US" w:eastAsia="zh-CN"/>
        </w:rPr>
        <w:t xml:space="preserve">还包括安全培训和意识提升，帮助员工了解安全最佳实践和应对策略。</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（2）代码审计</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代码审计服务的范围包括使用Java，JSP，C，C++,.NET（C#）,XML，ASP，PHP，JS，VB等主流语言开发的B/S、C/S应用系统，以及使用XML语言编写的文件、SQL语言和数据库存储过程等，运行环境支持Windows，Red Hat Linux，Ubuntu，Centos，麒麟Linux等主流系统。</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源代码安全审计服务从数据流分析、控制流分析、语义分析、配置分析、结构分析等五个方面全面分析软件源代码安全问题。</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借助源代码分析工具，针对信息系统源代码扫描、分析，语言方面可以支持：Java/JSP C/C++, .NET平台,TSQL/PLSQL, Cold Fusion，XML，CFML，ASP，PHP，JS，VB等。操作系统方面支持：Windows, Solaris, Red Hat Linux, Mac OS X, HP-UX, IBM AIX等并对导致安全漏洞的错误代码进行定位和验证，提供修复建议方案。</w:t>
      </w:r>
      <w:r>
        <w:rPr>
          <w:rFonts w:hint="eastAsia"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（3）漏洞扫描</w:t>
      </w:r>
      <w:r>
        <w:rPr>
          <w:rFonts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bookmarkEnd w:id="11"/>
      <w:r/>
      <w:bookmarkEnd w:id="12"/>
      <w:r/>
      <w:bookmarkEnd w:id="13"/>
      <w:r/>
      <w:bookmarkEnd w:id="14"/>
      <w:r>
        <w:rPr>
          <w:rFonts w:hint="eastAsia" w:ascii="宋体" w:hAnsi="宋体" w:eastAsia="宋体" w:cs="宋体"/>
          <w:color w:val="000000"/>
          <w:szCs w:val="21"/>
          <w:highlight w:val="none"/>
          <w:lang w:val="en-US" w:eastAsia="zh-CN"/>
        </w:rPr>
        <w:t xml:space="preserve">本次服务内容包括漏洞扫描服务</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需要供应商</w:t>
      </w:r>
      <w:r>
        <w:rPr>
          <w:rFonts w:ascii="宋体" w:hAnsi="宋体" w:eastAsia="宋体" w:cs="宋体"/>
          <w:color w:val="000000"/>
          <w:szCs w:val="21"/>
          <w:highlight w:val="none"/>
          <w:lang w:val="en-US" w:eastAsia="zh-CN"/>
        </w:rPr>
        <w:t xml:space="preserve">自动识别和识别系统中的安全漏洞和弱点。</w:t>
      </w:r>
      <w:r>
        <w:rPr>
          <w:rFonts w:hint="eastAsia" w:ascii="宋体" w:hAnsi="宋体" w:eastAsia="宋体" w:cs="宋体"/>
          <w:color w:val="000000"/>
          <w:szCs w:val="21"/>
          <w:highlight w:val="none"/>
          <w:lang w:val="en-US" w:eastAsia="zh-CN"/>
        </w:rPr>
        <w:t xml:space="preserve">实施要求</w:t>
      </w:r>
      <w:r>
        <w:rPr>
          <w:rFonts w:ascii="宋体" w:hAnsi="宋体" w:eastAsia="宋体" w:cs="宋体"/>
          <w:color w:val="000000"/>
          <w:szCs w:val="21"/>
          <w:highlight w:val="none"/>
          <w:lang w:val="en-US" w:eastAsia="zh-CN"/>
        </w:rPr>
        <w:t xml:space="preserve">使用自动化工具来扫描组织的网络、系统、应用程序和数据库，以发现可能被攻击者利用的安全问题。漏洞扫描工具通常包含一个庞大的漏洞数据库，能够识别出已知的安全问题，并提供有关如何修复这些问题的信息。</w:t>
      </w:r>
      <w:r>
        <w:rPr>
          <w:rFonts w:hint="eastAsia"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漏洞扫描服务不仅帮助组织快速识别潜在的安全风险，还提供了一种高效的方式来评估组织的网络安全状况。通过定期进行漏洞扫描，组织可以确保其安全措施与最新的安全威胁保持同步，并及时更新以防止潜在的攻击。</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漏洞扫描服务通常包括以下几个关键步骤：首先，进行全面的网络发现，以识别所有在线的设备和服务；然后，使用自动化扫描技术对这些设备和服务进行深入分析，以检测已知漏洞和配置问题；接着，生成一份详细的扫描报告，其中包含发现的漏洞列表、风险等级评估、修复建议以及可能的攻击场景；最后，提供修复指导和支持，帮助组织采取必要的措施来减轻风险。</w:t>
      </w:r>
      <w:r>
        <w:rPr>
          <w:rFonts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此外，漏洞扫描服务还可能包括定制化的扫描策略、定期的安全评估、漏洞管理程序和修复跟踪系统，以确保组织能够有效地管理和缓解安全风险。通过漏洞扫描，组织可以提高其网络安全防护能力，减少因安全漏洞导致的潜在损害，保障业务连续性和数据安全。</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（三）服务要求及其他</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1、服务期限</w:t>
      </w:r>
      <w:r>
        <w:rPr>
          <w:rFonts w:hint="eastAsia" w:ascii="宋体" w:hAnsi="宋体" w:eastAsia="宋体" w:cs="宋体"/>
          <w:color w:val="000000"/>
          <w:szCs w:val="21"/>
          <w:highlight w:val="none"/>
          <w:lang w:val="en-US" w:eastAsia="zh-CN"/>
        </w:rPr>
        <w:t xml:space="preserve">：自项目启动至项目最终验收合格12个月内完成测试报告。</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2、服务团队</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（1）中标人在签订合同一个星期内必须建立合理的服务团队，并建立健全保障项目顺利实施的服务质量保障体系。</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lang w:val="en-US" w:eastAsia="zh-CN"/>
        </w:rPr>
        <w:t xml:space="preserve">（2）针对本项目投入的检测团队</w:t>
      </w:r>
      <w:r>
        <w:rPr>
          <w:rFonts w:hint="eastAsia" w:ascii="宋体" w:hAnsi="宋体" w:eastAsia="宋体" w:cs="宋体"/>
          <w:color w:val="000000"/>
          <w:szCs w:val="21"/>
          <w:highlight w:val="none"/>
          <w:u w:val="single"/>
          <w:lang w:val="en-US" w:eastAsia="zh-CN"/>
        </w:rPr>
        <w:t xml:space="preserve">不得少于 4人,测试服务经理1名，测试工程师至少 3名。</w:t>
      </w:r>
      <w:r>
        <w:rPr>
          <w:rFonts w:hint="eastAsia" w:ascii="宋体" w:hAnsi="宋体" w:eastAsia="宋体" w:cs="宋体"/>
          <w:color w:val="000000"/>
          <w:szCs w:val="21"/>
          <w:highlight w:val="none"/>
          <w:u w:val="none"/>
          <w:lang w:val="en-US" w:eastAsia="zh-CN"/>
        </w:rPr>
        <w:t xml:space="preserve">以上人员不可为同一人。</w:t>
      </w:r>
      <w:r>
        <w:rPr>
          <w:rFonts w:hint="eastAsia" w:ascii="宋体" w:hAnsi="宋体" w:eastAsia="宋体" w:cs="宋体"/>
          <w:color w:val="000000"/>
          <w:szCs w:val="21"/>
          <w:highlight w:val="none"/>
          <w:u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测试服务经理</w:t>
      </w:r>
      <w:r>
        <w:rPr>
          <w:rFonts w:hint="eastAsia" w:ascii="宋体" w:hAnsi="宋体" w:eastAsia="宋体" w:cs="宋体"/>
          <w:color w:val="000000"/>
          <w:szCs w:val="21"/>
          <w:highlight w:val="none"/>
          <w:u w:val="none"/>
          <w:lang w:val="en-US" w:eastAsia="zh-CN"/>
        </w:rPr>
        <w:t xml:space="preserve">具有安全测试理论知识基础、实践经验和创新能力；</w:t>
      </w:r>
      <w:r>
        <w:rPr>
          <w:rFonts w:hint="eastAsia" w:ascii="宋体" w:hAnsi="宋体" w:eastAsia="宋体" w:cs="宋体"/>
          <w:color w:val="000000"/>
          <w:szCs w:val="21"/>
          <w:highlight w:val="none"/>
          <w:lang w:val="en-US" w:eastAsia="zh-CN"/>
        </w:rPr>
        <w:t xml:space="preserve">具有丰富的质量管理和项目管理经验，具有较强的组织协调和</w:t>
      </w: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HYPERLINK "https://baike.baidu.com/item/%E7%AE%A1%E7%90%86%E8%83%BD%E5%8A%9B/6491926?fromModule=lemma_inlink" \t "https://baike.baidu.com/item/%E7%AD%89%E7%BA%A7%E6%B5%8B%E8%AF%84%E5%B8%88/_blank" </w:instrText>
      </w:r>
      <w:r>
        <w:rPr>
          <w:rFonts w:ascii="宋体" w:hAnsi="宋体" w:eastAsia="宋体" w:cs="宋体"/>
          <w:color w:val="000000"/>
          <w:szCs w:val="21"/>
          <w:highlight w:val="none"/>
          <w:lang w:val="en-US" w:eastAsia="zh-CN"/>
        </w:rPr>
        <w:fldChar w:fldCharType="separate"/>
      </w:r>
      <w:r>
        <w:rPr>
          <w:rFonts w:ascii="宋体" w:hAnsi="宋体" w:eastAsia="宋体" w:cs="宋体"/>
          <w:color w:val="000000"/>
          <w:szCs w:val="21"/>
          <w:highlight w:val="none"/>
          <w:lang w:val="en-US" w:eastAsia="zh-CN"/>
        </w:rPr>
        <w:t xml:space="preserve">管理能力</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；熟悉工作的全过程，熟悉各个工作环节的要求。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single"/>
          <w:lang w:val="en-US" w:eastAsia="zh-CN"/>
        </w:rPr>
        <w:t xml:space="preserve">测试工程师</w:t>
      </w:r>
      <w:r>
        <w:rPr>
          <w:rFonts w:hint="eastAsia" w:ascii="宋体" w:hAnsi="宋体" w:eastAsia="宋体" w:cs="宋体"/>
          <w:color w:val="000000"/>
          <w:szCs w:val="21"/>
          <w:highlight w:val="none"/>
          <w:lang w:val="en-US" w:eastAsia="zh-CN"/>
        </w:rPr>
        <w:t xml:space="preserve">能够熟练掌握安全测试相关标准与规范，具备丰富的安全测评工作经验，具有成熟的专业技能和项目</w:t>
      </w:r>
      <w:r>
        <w:rPr>
          <w:rFonts w:hint="eastAsia" w:ascii="宋体" w:hAnsi="宋体" w:cs="宋体"/>
          <w:color w:val="000000"/>
          <w:szCs w:val="21"/>
          <w:highlight w:val="none"/>
          <w:lang w:val="en-US" w:eastAsia="zh-CN"/>
        </w:rPr>
        <w:t xml:space="preserve">执行</w:t>
      </w:r>
      <w:r>
        <w:rPr>
          <w:rFonts w:hint="eastAsia" w:ascii="宋体" w:hAnsi="宋体" w:eastAsia="宋体" w:cs="宋体"/>
          <w:color w:val="000000"/>
          <w:szCs w:val="21"/>
          <w:highlight w:val="none"/>
          <w:lang w:val="en-US" w:eastAsia="zh-CN"/>
        </w:rPr>
        <w:t xml:space="preserve">能力，能够应对可能的突发性安全事件应急工作。</w:t>
      </w:r>
      <w:r>
        <w:rPr>
          <w:rFonts w:hint="eastAsia" w:ascii="宋体" w:hAnsi="宋体" w:eastAsia="宋体" w:cs="宋体"/>
          <w:color w:val="000000"/>
          <w:sz w:val="21"/>
          <w:szCs w:val="21"/>
          <w:highlight w:val="none"/>
          <w:u w:val="none"/>
          <w:lang w:val="en-US" w:eastAsia="zh-CN" w:bidi="ar"/>
        </w:rPr>
        <w:t xml:space="preserve">针对本项目拟派的测试工程师具有人社部门（或人事部）颁发的软件评测师证书</w:t>
      </w:r>
      <w:r>
        <w:rPr>
          <w:rFonts w:hint="eastAsia" w:ascii="宋体" w:hAnsi="宋体" w:eastAsia="宋体" w:cs="宋体"/>
          <w:color w:val="000000"/>
          <w:szCs w:val="21"/>
          <w:highlight w:val="none"/>
          <w:u w:val="none"/>
          <w:lang w:val="en-US" w:eastAsia="zh-CN"/>
        </w:rPr>
        <w:t xml:space="preserve">。</w:t>
      </w:r>
      <w:r>
        <w:rPr>
          <w:rFonts w:hint="eastAsia" w:ascii="宋体" w:hAnsi="宋体" w:eastAsia="宋体" w:cs="宋体"/>
          <w:color w:val="000000"/>
          <w:szCs w:val="21"/>
          <w:highlight w:val="none"/>
          <w:u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投标人需具备相应的测试工具（如评测软件）并投入本项目使用，保障测试效率和软件测试价值。</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（4）服务响应：服务团队所有人员必须遵守采购人相关项管理规定并提供联系方式，保证7×24小时联系渠道畅通。针对项目建设中出现的问题，如甲方要求，乙方必须3小时内到达现场。</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3、保密要求</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（1）中标人应签订保密协议，对其因身份、职务、职业或技术关系而知悉的采购人商业秘密和党政机关保密信息应严格保守，保证不被披露或使用，包括意外或过失。 </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 抄、收藏在工作中涉及的保密信息，严禁将涉及政府项目的任何资料、数据透露或以其他方式提供给项目以外的其他方或中标人内部与该项目无关的任何人员。 </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（4）严禁泄露在工作中接触到的政府机关科技研究、发明、装备器材及其技术资料和政府工作信息。</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4、验收要求</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（1）采购人有权依照采购文件相关要求对中标人提供的相关服务或交付的工作成果进行阶段性验收及/或总体验收。因中标人提供的服务不符合标准导致甲方重复支出的验收费用，由中标人承担。</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（2）中标人提供的测评报告详实、客观、有法律效应，为信息系统上线和验收提供准确指导，使系统达到使用和验收要求。测试通过后须提供权威的检测报告。</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（3）采购人有权根据检验结果要求中标人立即整改、完善、提出索赔要求。检验合格后，由采购人组成的验收小组签署验收报告，作为付款凭据之一。</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（四）商务条款要求</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w:t>
      </w:r>
      <w:r>
        <w:rPr>
          <w:rFonts w:ascii="宋体" w:hAnsi="宋体" w:eastAsia="宋体" w:cs="宋体"/>
          <w:b/>
          <w:bCs/>
          <w:color w:val="000000"/>
          <w:szCs w:val="21"/>
          <w:highlight w:val="none"/>
          <w:lang w:val="en-US" w:eastAsia="zh-CN"/>
        </w:rPr>
        <w:t xml:space="preserve">项目验收及综合考核评价</w:t>
      </w:r>
      <w:r>
        <w:rPr>
          <w:rFonts w:ascii="宋体" w:hAnsi="宋体" w:eastAsia="宋体" w:cs="宋体"/>
          <w:b/>
          <w:bCs/>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1）采购人有权组织验收工作，包括服务期满12个月后的最终验收，采购人在验收的同时可以根据招标文件及合同的约定进行综合考核评价。</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采购人在每次组织验收前，将根据项目特点制定验收方案，明确履约验收的时间、方式、程序等内容，并可根据项目特点对服务期内的服务实施情况进行分期综合考核，对综合考核情况及服务效果进行验收。投标人应根据验收方案内容做好相应配合工作。</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3）对于实际使用人和采购人分离的项目，采购人邀请实际使用人参与验收。</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4）如有必要，采购人有权邀请参加本项目的其他供应商或第三方专业机构及专家参与验收，相关意见将作为验收书的参考资料。</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投标人应在每次验收时间到达后主动向采购人提供相应服务期内的项目维护报告和文档，采购人在收到上述材料后5个工作日内成立验收小组，并按照招投标文件及合同的约定对投标人的履约情况进行验收。验收时，采购人按照招投标文件及合同的约定对每一项技术、服务、安全标准的履约情况进行确认。</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采购人验收小组应于每次验收结束后3个工作日内出具验收书，列明各项标准的验收情况及项目总体评价，由验收双方共同签署。如采购人未在上述期内验收且未就投标人服务质量提出书面异议，视为验收合格。</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验收结果与招投标文件及合同约定的资金支付条件挂钩，履约验收的各项资料存档备查。验收合格的项目，采购人根据合同的约定及时向投标人支付合同款项。验收不合格的项目，投标人应在采购人要求的期限内进行整改。</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8）投标人在履约过程中出现有政府采购法律法规规定的违法违规情形的，采购人将及时报告本级财政部门。</w:t>
      </w:r>
      <w:r>
        <w:rPr>
          <w:rFonts w:ascii="宋体" w:hAnsi="宋体" w:eastAsia="宋体" w:cs="宋体"/>
          <w:color w:val="000000"/>
          <w:szCs w:val="21"/>
          <w:highlight w:val="none"/>
          <w:lang w:val="en-US" w:eastAsia="zh-CN"/>
        </w:rPr>
      </w:r>
      <w:r/>
    </w:p>
    <w:p>
      <w:pPr>
        <w:pStyle w:val="872"/>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ascii="宋体" w:hAnsi="宋体" w:eastAsia="宋体" w:cs="宋体"/>
          <w:b/>
          <w:bCs/>
          <w:color w:val="000000"/>
          <w:szCs w:val="21"/>
          <w:highlight w:val="none"/>
          <w:lang w:val="en-US" w:eastAsia="zh-CN"/>
        </w:rPr>
        <w:t xml:space="preserve">、违约责任</w:t>
      </w:r>
      <w:r>
        <w:rPr>
          <w:rFonts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1）如甲方未按照合同约定向乙方付款的，每逾期一日，应按照应付未付金额的[0.3]‰向乙方支付违约金，违约金上限不得超过总合同金额的3%，直至甲方实际付清全部款项为止。</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2）本合同项下，如甲方擅自解除合同或因其违约致使乙方解除合同的，甲方仍需按合同约定向乙方支付费用，且另按本合同总价[3]％的标准向乙方承担违约金。</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3）乙方如因自身原因未按照合同约定完成服务工作且逾期达[15]日的，或有其他违约情形给甲方造成损失的，乙方应按本合同总价[3]％的标准向甲方承担违约金。</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本合同总价[10]％的标准向甲方支付违约金。</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rPr>
          <w:rFonts w:hint="eastAsia"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第三标段：等级保护测评服务</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w:t>
      </w:r>
      <w:r>
        <w:rPr>
          <w:rFonts w:ascii="宋体" w:hAnsi="宋体" w:eastAsia="宋体" w:cs="宋体"/>
          <w:b/>
          <w:bCs/>
          <w:color w:val="000000"/>
          <w:szCs w:val="21"/>
          <w:highlight w:val="none"/>
          <w:lang w:val="en-US" w:eastAsia="zh-CN"/>
        </w:rPr>
        <w:t xml:space="preserve">项目背景</w:t>
      </w:r>
      <w:r>
        <w:rPr>
          <w:rFonts w:ascii="宋体" w:hAnsi="宋体" w:eastAsia="宋体" w:cs="宋体"/>
          <w:b/>
          <w:bCs/>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为更好的贯彻落实中央领导同志关于网络安全的重要指示精神，有效应对当前网络安全面临的严峻威胁与挑战，全力做好重要信息系统网络安全保卫工作，亟需对重要信息系统展开等保评测工作，通过该评测工作及时发现系统安全隐患并迅速进行整改，从而全面提升重要信息系统的网络安全防护水平，保障系统的安全、高效、稳定运行。</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随着全球信息化进程的不断推进，政府及各行各业也在进行大量的信息系统的建设，这些信息系统已经成为国家和地区重要的基础设施，因此，信息系统安全问题已经被提升到关系国家安全和国家主权的战略性高度，已引起党和国家领导以及社会各界的关注。为此积极相关国家政策、落实网络安全责任义务，做好信息安全保护工作，对于促进信息化健康发展，保障信息安全，维护公共利益、社会秩序和国家安全具有重要意义。</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网络安全等级保护工作以保护信息系统为核心，严格参考等级保护关于相关管理规范和技术标准，从多个层面进行安全审计评估，包括：安全物理环境、安全通信网络、安全区域边界、安全计算环境、安全管理中心和安全管理等层面，审计受测系统的技术和管理级别与所定安全等级要求的符合程度，基于符合程度给出是否满足所定安全等级的结论，针对安全不符合项提出安全整改建议,为信息系统稳定运行提供有力保障。</w:t>
      </w:r>
      <w:r>
        <w:rPr>
          <w:rFonts w:ascii="宋体" w:hAnsi="宋体" w:eastAsia="宋体" w:cs="宋体"/>
          <w:color w:val="000000"/>
          <w:szCs w:val="21"/>
          <w:highlight w:val="none"/>
          <w:lang w:val="en-US" w:eastAsia="zh-CN"/>
        </w:rPr>
      </w:r>
      <w:r/>
    </w:p>
    <w:p>
      <w:pPr>
        <w:pStyle w:val="872"/>
        <w:ind w:left="0" w:firstLine="422"/>
        <w:jc w:val="left"/>
        <w:spacing w:line="480" w:lineRule="exact"/>
        <w:tabs>
          <w:tab w:val="left" w:pos="420" w:leader="none"/>
          <w:tab w:val="left" w:pos="1260" w:leader="none"/>
          <w:tab w:val="left" w:pos="1440" w:leader="none"/>
        </w:tabs>
        <w:rPr>
          <w:rFonts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二</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rPr>
        <w:t xml:space="preserve">项目内容及要求</w:t>
      </w:r>
      <w:r>
        <w:rPr>
          <w:rFonts w:ascii="宋体" w:hAnsi="宋体" w:cs="宋体"/>
          <w:b/>
          <w:color w:val="000000"/>
          <w:sz w:val="21"/>
          <w:szCs w:val="21"/>
          <w:highlight w:val="none"/>
        </w:rPr>
      </w:r>
      <w:r/>
    </w:p>
    <w:tbl>
      <w:tblPr>
        <w:tblStyle w:val="9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2638"/>
        <w:gridCol w:w="1510"/>
        <w:gridCol w:w="2810"/>
      </w:tblGrid>
      <w:tr>
        <w:trPr/>
        <w:tc>
          <w:tcPr>
            <w:tcW w:w="1273" w:type="dxa"/>
            <w:vAlign w:val="top"/>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项目类型</w:t>
            </w:r>
            <w:r>
              <w:rPr>
                <w:rFonts w:hint="eastAsia" w:ascii="宋体" w:hAnsi="宋体" w:eastAsia="宋体" w:cs="宋体"/>
                <w:color w:val="000000"/>
                <w:sz w:val="21"/>
                <w:szCs w:val="21"/>
                <w:highlight w:val="none"/>
                <w:lang w:eastAsia="zh-CN"/>
              </w:rPr>
            </w:r>
            <w:r/>
          </w:p>
        </w:tc>
        <w:tc>
          <w:tcPr>
            <w:tcW w:w="2638" w:type="dxa"/>
            <w:vAlign w:val="top"/>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en-US" w:eastAsia="zh-CN"/>
              </w:rPr>
            </w:r>
            <w:r/>
          </w:p>
        </w:tc>
        <w:tc>
          <w:tcPr>
            <w:tcW w:w="1510" w:type="dxa"/>
            <w:vAlign w:val="top"/>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810" w:type="dxa"/>
            <w:vAlign w:val="top"/>
            <w:textDirection w:val="lrTb"/>
            <w:noWrap w:val="false"/>
          </w:tcPr>
          <w:p>
            <w:pPr>
              <w:pStyle w:val="872"/>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规格说明</w:t>
            </w:r>
            <w:r>
              <w:rPr>
                <w:rFonts w:hint="eastAsia" w:ascii="宋体" w:hAnsi="宋体" w:eastAsia="宋体" w:cs="宋体"/>
                <w:color w:val="000000"/>
                <w:sz w:val="21"/>
                <w:szCs w:val="21"/>
                <w:highlight w:val="none"/>
              </w:rPr>
            </w:r>
            <w:r/>
          </w:p>
        </w:tc>
      </w:tr>
      <w:tr>
        <w:trPr>
          <w:trHeight w:val="1892"/>
        </w:trPr>
        <w:tc>
          <w:tcPr>
            <w:tcW w:w="1273" w:type="dxa"/>
            <w:vAlign w:val="center"/>
            <w:vMerge w:val="restart"/>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网络安全等级保护测评</w:t>
            </w:r>
            <w:r>
              <w:rPr>
                <w:rFonts w:hint="eastAsia" w:ascii="宋体" w:hAnsi="宋体" w:eastAsia="宋体" w:cs="宋体"/>
                <w:color w:val="000000"/>
                <w:sz w:val="21"/>
                <w:szCs w:val="21"/>
                <w:highlight w:val="none"/>
              </w:rPr>
            </w:r>
            <w:r/>
          </w:p>
        </w:tc>
        <w:tc>
          <w:tcPr>
            <w:tcW w:w="2638"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核心业务系统（</w:t>
            </w:r>
            <w:r>
              <w:rPr>
                <w:rFonts w:hint="eastAsia" w:ascii="宋体" w:hAnsi="宋体" w:eastAsia="宋体" w:cs="宋体"/>
                <w:color w:val="000000"/>
                <w:sz w:val="21"/>
                <w:szCs w:val="21"/>
                <w:highlight w:val="none"/>
                <w:shd w:val="clear" w:color="auto" w:fill="ffffff"/>
              </w:rPr>
              <w:t xml:space="preserve">门急诊住院管理系统</w:t>
            </w:r>
            <w:r>
              <w:rPr>
                <w:rFonts w:hint="eastAsia" w:ascii="宋体" w:hAnsi="宋体" w:eastAsia="宋体" w:cs="宋体"/>
                <w:color w:val="000000"/>
                <w:sz w:val="21"/>
                <w:szCs w:val="21"/>
                <w:highlight w:val="none"/>
                <w:lang w:val="en-US" w:eastAsia="zh-CN"/>
              </w:rPr>
              <w:t xml:space="preserve">、电子病历系统等）</w:t>
            </w:r>
            <w:r>
              <w:rPr>
                <w:rFonts w:hint="eastAsia" w:ascii="宋体" w:hAnsi="宋体" w:eastAsia="宋体" w:cs="宋体"/>
                <w:color w:val="000000"/>
                <w:sz w:val="21"/>
                <w:szCs w:val="21"/>
                <w:highlight w:val="none"/>
                <w:lang w:val="en-US" w:eastAsia="zh-CN"/>
              </w:rPr>
            </w:r>
            <w:r/>
          </w:p>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三级等保测评服务</w:t>
            </w:r>
            <w:r>
              <w:rPr>
                <w:rFonts w:hint="eastAsia" w:ascii="宋体" w:hAnsi="宋体" w:eastAsia="宋体" w:cs="宋体"/>
                <w:color w:val="000000"/>
                <w:sz w:val="21"/>
                <w:szCs w:val="21"/>
                <w:highlight w:val="none"/>
              </w:rPr>
            </w:r>
            <w:r/>
          </w:p>
        </w:tc>
        <w:tc>
          <w:tcPr>
            <w:tcW w:w="1510"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2810" w:type="dxa"/>
            <w:vAlign w:val="center"/>
            <w:vMerge w:val="restart"/>
            <w:textDirection w:val="lrTb"/>
            <w:noWrap w:val="false"/>
          </w:tcPr>
          <w:p>
            <w:pPr>
              <w:pStyle w:val="872"/>
              <w:ind w:left="0"/>
              <w:jc w:val="left"/>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安全技术测评。包括物理安全、网络安全、主机系统安全、应用安全和数据安全等五个技术层面进行安全测评。</w:t>
            </w:r>
            <w:r>
              <w:rPr>
                <w:rFonts w:hint="eastAsia" w:ascii="宋体" w:hAnsi="宋体" w:eastAsia="宋体" w:cs="宋体"/>
                <w:color w:val="000000"/>
                <w:sz w:val="21"/>
                <w:szCs w:val="21"/>
                <w:highlight w:val="none"/>
              </w:rPr>
            </w:r>
            <w:r/>
          </w:p>
          <w:p>
            <w:pPr>
              <w:pStyle w:val="872"/>
              <w:ind w:left="0"/>
              <w:jc w:val="left"/>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2、安全管理测评。包括安全管理机构、安全管理制度、人员安全管理、系统建设管理和系统运维管理等五个管理层面进行安全测评。</w:t>
            </w:r>
            <w:r>
              <w:rPr>
                <w:rFonts w:hint="eastAsia" w:ascii="宋体" w:hAnsi="宋体" w:eastAsia="宋体" w:cs="宋体"/>
                <w:color w:val="000000"/>
                <w:sz w:val="21"/>
                <w:szCs w:val="21"/>
                <w:highlight w:val="none"/>
              </w:rPr>
            </w:r>
            <w:r/>
          </w:p>
          <w:p>
            <w:pPr>
              <w:pStyle w:val="872"/>
              <w:ind w:left="0"/>
              <w:jc w:val="left"/>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按照苏州市</w:t>
            </w:r>
            <w:r>
              <w:rPr>
                <w:rFonts w:hint="eastAsia" w:ascii="宋体" w:hAnsi="宋体" w:eastAsia="宋体" w:cs="宋体"/>
                <w:color w:val="000000"/>
                <w:sz w:val="21"/>
                <w:szCs w:val="21"/>
                <w:highlight w:val="none"/>
                <w:lang w:val="en-US" w:eastAsia="zh-CN"/>
              </w:rPr>
              <w:t xml:space="preserve">网络安全</w:t>
            </w:r>
            <w:r>
              <w:rPr>
                <w:rFonts w:hint="eastAsia" w:ascii="宋体" w:hAnsi="宋体" w:eastAsia="宋体" w:cs="宋体"/>
                <w:color w:val="000000"/>
                <w:sz w:val="21"/>
                <w:szCs w:val="21"/>
                <w:highlight w:val="none"/>
              </w:rPr>
              <w:t xml:space="preserve">等级保护工作协调小组办公室</w:t>
            </w:r>
            <w:r>
              <w:rPr>
                <w:rFonts w:hint="eastAsia" w:ascii="宋体" w:hAnsi="宋体" w:eastAsia="宋体" w:cs="宋体"/>
                <w:color w:val="000000"/>
                <w:sz w:val="21"/>
                <w:szCs w:val="21"/>
                <w:highlight w:val="none"/>
                <w:lang w:val="en-US" w:eastAsia="zh-CN"/>
              </w:rPr>
              <w:t xml:space="preserve">备</w:t>
            </w:r>
            <w:r>
              <w:rPr>
                <w:rFonts w:hint="eastAsia" w:ascii="宋体" w:hAnsi="宋体" w:eastAsia="宋体" w:cs="宋体"/>
                <w:color w:val="000000"/>
                <w:sz w:val="21"/>
                <w:szCs w:val="21"/>
                <w:highlight w:val="none"/>
              </w:rPr>
              <w:t xml:space="preserve">案</w:t>
            </w:r>
            <w:r>
              <w:rPr>
                <w:rFonts w:hint="eastAsia" w:ascii="宋体" w:hAnsi="宋体" w:eastAsia="宋体" w:cs="宋体"/>
                <w:color w:val="000000"/>
                <w:sz w:val="21"/>
                <w:szCs w:val="21"/>
                <w:highlight w:val="none"/>
                <w:lang w:val="en-US" w:eastAsia="zh-CN"/>
              </w:rPr>
              <w:t xml:space="preserve">数量及系统备案名称</w:t>
            </w:r>
            <w:r>
              <w:rPr>
                <w:rFonts w:hint="eastAsia" w:ascii="宋体" w:hAnsi="宋体" w:eastAsia="宋体" w:cs="宋体"/>
                <w:color w:val="000000"/>
                <w:sz w:val="21"/>
                <w:szCs w:val="21"/>
                <w:highlight w:val="none"/>
              </w:rPr>
              <w:t xml:space="preserve">据实</w:t>
            </w:r>
            <w:r>
              <w:rPr>
                <w:rFonts w:hint="eastAsia" w:ascii="宋体" w:hAnsi="宋体" w:eastAsia="宋体" w:cs="宋体"/>
                <w:color w:val="000000"/>
                <w:sz w:val="21"/>
                <w:szCs w:val="21"/>
                <w:highlight w:val="none"/>
                <w:lang w:val="en-US" w:eastAsia="zh-CN"/>
              </w:rPr>
              <w:t xml:space="preserve">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2"/>
              <w:ind w:left="0"/>
              <w:jc w:val="left"/>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4、服务期限为36个月</w:t>
            </w:r>
            <w:r>
              <w:rPr>
                <w:rFonts w:hint="eastAsia" w:ascii="宋体" w:hAnsi="宋体" w:eastAsia="宋体" w:cs="宋体"/>
                <w:color w:val="000000"/>
                <w:sz w:val="21"/>
                <w:szCs w:val="21"/>
                <w:highlight w:val="none"/>
                <w:lang w:val="en-US" w:eastAsia="zh-CN"/>
              </w:rPr>
            </w:r>
            <w:r/>
          </w:p>
        </w:tc>
      </w:tr>
      <w:tr>
        <w:trPr>
          <w:trHeight w:val="907"/>
        </w:trPr>
        <w:tc>
          <w:tcPr>
            <w:tcW w:w="1273" w:type="dxa"/>
            <w:vAlign w:val="center"/>
            <w:vMerge w:val="continue"/>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8"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互联网信息系统（</w:t>
            </w:r>
            <w:r>
              <w:rPr>
                <w:rFonts w:hint="eastAsia" w:ascii="宋体" w:hAnsi="宋体" w:eastAsia="宋体" w:cs="宋体"/>
                <w:color w:val="000000"/>
                <w:sz w:val="21"/>
                <w:szCs w:val="21"/>
                <w:highlight w:val="none"/>
                <w:shd w:val="clear" w:color="auto" w:fill="ffffff"/>
              </w:rPr>
              <w:t xml:space="preserve">门户网站系统</w:t>
            </w:r>
            <w:r>
              <w:rPr>
                <w:rFonts w:hint="eastAsia" w:ascii="宋体" w:hAnsi="宋体" w:eastAsia="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rPr>
              <w:t xml:space="preserve">患者服务系统</w:t>
            </w:r>
            <w:r>
              <w:rPr>
                <w:rFonts w:hint="eastAsia" w:ascii="宋体" w:hAnsi="宋体" w:eastAsia="宋体" w:cs="宋体"/>
                <w:color w:val="000000"/>
                <w:sz w:val="21"/>
                <w:szCs w:val="21"/>
                <w:highlight w:val="none"/>
                <w:shd w:val="clear" w:color="auto" w:fill="ffffff"/>
                <w:lang w:val="en-US" w:eastAsia="zh-CN"/>
              </w:rPr>
              <w:t xml:space="preserve">等</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三级</w:t>
            </w:r>
            <w:r>
              <w:rPr>
                <w:rFonts w:hint="eastAsia" w:ascii="宋体" w:hAnsi="宋体" w:eastAsia="宋体" w:cs="宋体"/>
                <w:color w:val="000000"/>
                <w:sz w:val="21"/>
                <w:szCs w:val="21"/>
                <w:highlight w:val="none"/>
              </w:rPr>
              <w:t xml:space="preserve">等保测评服务</w:t>
            </w:r>
            <w:r>
              <w:rPr>
                <w:rFonts w:hint="eastAsia" w:ascii="宋体" w:hAnsi="宋体" w:eastAsia="宋体" w:cs="宋体"/>
                <w:color w:val="000000"/>
                <w:sz w:val="21"/>
                <w:szCs w:val="21"/>
                <w:highlight w:val="none"/>
                <w:lang w:val="en-US" w:eastAsia="zh-CN" w:bidi="ar-SA"/>
              </w:rPr>
            </w:r>
            <w:r/>
          </w:p>
        </w:tc>
        <w:tc>
          <w:tcPr>
            <w:tcW w:w="1510"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810" w:type="dxa"/>
            <w:vAlign w:val="center"/>
            <w:vMerge w:val="continue"/>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67"/>
        </w:trPr>
        <w:tc>
          <w:tcPr>
            <w:tcW w:w="1273" w:type="dxa"/>
            <w:vAlign w:val="center"/>
            <w:vMerge w:val="continue"/>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8"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OA协同办公平台系</w:t>
            </w:r>
            <w:r>
              <w:rPr>
                <w:rFonts w:hint="eastAsia" w:ascii="宋体" w:hAnsi="宋体" w:eastAsia="宋体" w:cs="宋体"/>
                <w:color w:val="000000"/>
                <w:sz w:val="21"/>
                <w:szCs w:val="21"/>
                <w:highlight w:val="none"/>
              </w:rPr>
              <w:t xml:space="preserve">统</w:t>
            </w:r>
            <w:r>
              <w:rPr>
                <w:rFonts w:hint="eastAsia" w:ascii="宋体" w:hAnsi="宋体" w:eastAsia="宋体" w:cs="宋体"/>
                <w:color w:val="000000"/>
                <w:sz w:val="21"/>
                <w:szCs w:val="21"/>
                <w:highlight w:val="none"/>
              </w:rPr>
            </w:r>
            <w:r/>
          </w:p>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三级等保测评服务</w:t>
            </w:r>
            <w:r>
              <w:rPr>
                <w:rFonts w:hint="eastAsia" w:ascii="宋体" w:hAnsi="宋体" w:eastAsia="宋体" w:cs="宋体"/>
                <w:color w:val="000000"/>
                <w:sz w:val="21"/>
                <w:szCs w:val="21"/>
                <w:highlight w:val="none"/>
                <w:lang w:val="en-US" w:eastAsia="zh-CN" w:bidi="ar-SA"/>
              </w:rPr>
            </w:r>
            <w:r/>
          </w:p>
        </w:tc>
        <w:tc>
          <w:tcPr>
            <w:tcW w:w="1510"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810" w:type="dxa"/>
            <w:vAlign w:val="center"/>
            <w:vMerge w:val="continue"/>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90"/>
        </w:trPr>
        <w:tc>
          <w:tcPr>
            <w:tcW w:w="1273" w:type="dxa"/>
            <w:vAlign w:val="center"/>
            <w:vMerge w:val="continue"/>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8"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核心业务系统（LIS）</w:t>
            </w:r>
            <w:r>
              <w:rPr>
                <w:rFonts w:hint="eastAsia" w:ascii="宋体" w:hAnsi="宋体" w:eastAsia="宋体" w:cs="宋体"/>
                <w:color w:val="000000"/>
                <w:sz w:val="21"/>
                <w:szCs w:val="21"/>
                <w:highlight w:val="none"/>
                <w:lang w:val="en-US" w:eastAsia="zh-CN"/>
              </w:rPr>
            </w:r>
            <w:r/>
          </w:p>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三级等保测评服务</w:t>
            </w:r>
            <w:r>
              <w:rPr>
                <w:rFonts w:hint="eastAsia" w:ascii="宋体" w:hAnsi="宋体" w:eastAsia="宋体" w:cs="宋体"/>
                <w:color w:val="000000"/>
                <w:sz w:val="21"/>
                <w:szCs w:val="21"/>
                <w:highlight w:val="none"/>
                <w:lang w:val="en-US" w:eastAsia="zh-CN" w:bidi="ar-SA"/>
              </w:rPr>
            </w:r>
            <w:r/>
          </w:p>
        </w:tc>
        <w:tc>
          <w:tcPr>
            <w:tcW w:w="1510"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810" w:type="dxa"/>
            <w:vAlign w:val="center"/>
            <w:vMerge w:val="continue"/>
            <w:textDirection w:val="lrTb"/>
            <w:noWrap w:val="false"/>
          </w:tcPr>
          <w:p>
            <w:pPr>
              <w:pStyle w:val="872"/>
              <w:ind w:left="0"/>
              <w:jc w:val="left"/>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2"/>
        </w:trPr>
        <w:tc>
          <w:tcPr>
            <w:tcW w:w="1273" w:type="dxa"/>
            <w:vAlign w:val="center"/>
            <w:vMerge w:val="continue"/>
            <w:textDirection w:val="lrTb"/>
            <w:noWrap w:val="false"/>
          </w:tcPr>
          <w:p>
            <w:pPr>
              <w:pStyle w:val="872"/>
              <w:ind w:left="0"/>
              <w:jc w:val="center"/>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8"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核心业务系统（PACS、RIS）</w:t>
            </w:r>
            <w:r>
              <w:rPr>
                <w:rFonts w:hint="eastAsia" w:ascii="宋体" w:hAnsi="宋体" w:eastAsia="宋体" w:cs="宋体"/>
                <w:color w:val="000000"/>
                <w:sz w:val="21"/>
                <w:szCs w:val="21"/>
                <w:highlight w:val="none"/>
                <w:lang w:val="en-US" w:eastAsia="zh-CN"/>
              </w:rPr>
            </w:r>
            <w:r/>
          </w:p>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三级</w:t>
            </w:r>
            <w:r>
              <w:rPr>
                <w:rFonts w:hint="eastAsia" w:ascii="宋体" w:hAnsi="宋体" w:eastAsia="宋体" w:cs="宋体"/>
                <w:color w:val="000000"/>
                <w:sz w:val="21"/>
                <w:szCs w:val="21"/>
                <w:highlight w:val="none"/>
              </w:rPr>
              <w:t xml:space="preserve">等保测评服务</w:t>
            </w:r>
            <w:r>
              <w:rPr>
                <w:rFonts w:hint="eastAsia" w:ascii="宋体" w:hAnsi="宋体" w:eastAsia="宋体" w:cs="宋体"/>
                <w:color w:val="000000"/>
                <w:sz w:val="21"/>
                <w:szCs w:val="21"/>
                <w:highlight w:val="none"/>
                <w:lang w:val="en-US" w:eastAsia="zh-CN" w:bidi="ar-SA"/>
              </w:rPr>
            </w:r>
            <w:r/>
          </w:p>
        </w:tc>
        <w:tc>
          <w:tcPr>
            <w:tcW w:w="1510" w:type="dxa"/>
            <w:vAlign w:val="center"/>
            <w:textDirection w:val="lrTb"/>
            <w:noWrap w:val="false"/>
          </w:tcPr>
          <w:p>
            <w:pPr>
              <w:pStyle w:val="87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2810" w:type="dxa"/>
            <w:vAlign w:val="center"/>
            <w:vMerge w:val="continue"/>
            <w:textDirection w:val="lrTb"/>
            <w:noWrap w:val="false"/>
          </w:tcPr>
          <w:p>
            <w:pPr>
              <w:pStyle w:val="872"/>
              <w:ind w:left="0"/>
              <w:jc w:val="left"/>
              <w:keepLines w:val="0"/>
              <w:keepNext w:val="0"/>
              <w:pageBreakBefore w:val="0"/>
              <w:spacing w:line="240" w:lineRule="auto"/>
              <w:widowControl w:val="off"/>
              <w:tabs>
                <w:tab w:val="left" w:pos="420" w:leader="none"/>
                <w:tab w:val="left" w:pos="1260" w:leader="none"/>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72"/>
        <w:ind w:firstLine="422"/>
        <w:spacing w:line="400" w:lineRule="exact"/>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三</w:t>
      </w:r>
      <w:r>
        <w:rPr>
          <w:rFonts w:ascii="宋体" w:hAnsi="宋体" w:eastAsia="宋体" w:cs="宋体"/>
          <w:b/>
          <w:bCs/>
          <w:color w:val="000000"/>
          <w:szCs w:val="21"/>
          <w:highlight w:val="none"/>
          <w:lang w:val="en-US" w:eastAsia="zh-CN"/>
        </w:rPr>
        <w:t xml:space="preserve">）项目依据</w:t>
      </w:r>
      <w:r>
        <w:rPr>
          <w:rFonts w:ascii="宋体" w:hAnsi="宋体" w:eastAsia="宋体" w:cs="宋体"/>
          <w:b/>
          <w:bCs/>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《中华人民共和国网络安全法》</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《关于加强党政机关计算机信息系统安全和保密管理的若干规定》</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《计算机信息系统安全保护等级划分准则》（GB 17859-1999）</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《关于信息安全等级保护工作的实施意见》(公通字[2004]66号）</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《信息安全等级保护管理办法》(公通字[2007]43号）</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《网络安全保护等级定级指南》（GB/T 22240-2020）</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《网络安全等级保护基本要求》（GB/T 22239-2019）</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《网络安全等级保护测评要求》（GB/T 28448-2019）</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《网络安全等级保护测评过程指南》（GB/T 28449-2018）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上述依据在项目周期内如有更新，以最新行业依据为准。</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（四）技术服务要求</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1、技术评估要求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1.1安全物理环境差距评估：通过访谈、文档审查和实地查看的方式差距评估信息系统的安全物理环境保障情况。主要涉及机房。</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1.2安全通信网络差距评估：通过访谈、检查和测试的方式差距评估信息系统的安全通信网络保障情况。主要涉及对象为：主要涉及网络互联设备与安全设备</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1.3安全区域边界差距评估：通过访谈、检查和测试的方式差距评估信息系统的安全区域边界安全保障情况。主要涉及对象为：主要涉及网络互联设备与安全设备。</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1.4安全计算环境差距评估：通过访谈、检查和测试的方式差距评估信息系统的主机和应用安全保障情况。主要涉及主机(存储操作系统）和数据库管理系统应用系统。</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1.5安全管理中心评估：通过访谈、检查和测试的方式差距评估信息系统的各类安全管理情况。主要涉及对象为：应用系统鉴别数据、业务数据等系统关键数据。</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2、管理评估要求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2.1安全管理制度差距评估：通过访谈和检查的方式差距评估信息系统的安全管理制度建立情况。主要涉及对象为：信息安全管理体系、日常安全管理制度重要操作规程及相关执行记录等。</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2.2安全管理机构差距评估：通过访谈和检查的方式差距评估信息系统的安全管理机构建立情况。主要涉及对象为：安全管理机构设立文档、信息安全小组名单、岗位说明书等文档及执行记录。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2.3安全管理人员差距评估：通过访谈和检查的方式差距评估信息系统的安全管理人员方面情况。主要涉及对象为：人事管理制度、外部人员访问要求等安全管理制度及执行记录。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安全建设管理差距评估：通过访谈和检查的方式差距评估信息系统的安全建设管理方面情况。主要涉及对象为：系统建设过程中涉及的相关文档，如：系统定级报告、安全设计方案、测试验收报告等文档及软件开发、工程实施等方面的安全管理制度及执行记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2.5安全运维管理差距评估：通过访谈和检查的方式差距评估信息系统安全运维管理方面情况。主要涉及对象为：系统运维过程中涉及的安全管理制度及执行记录。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3、渗透测试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选取可能发起攻击的测试点，使用渗透测试的方式查找可能存在的渗透点，发现信息系统防护体系的薄弱环节，找出可能发生的恶意攻击事件和违规行为。</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3.1渗透测试的内容</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工作内容包括渗透测试及提供漏洞修复方案。</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本次渗透测试工作为黑盒测试。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3.2需要包含如下内容</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与用户组织进行讨论，确定渗透测试范围和目标。</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采用各种方法搜集用户方的所有相关信息。</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使用在信息搜集阶段所获取到的信息，标识出目标系统上可能存在的安全漏洞与弱点。</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综合前面几个环节获取到的信息，从中分析和理解，找出攻击途径和攻击方法。</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针对确定好的攻击途径和攻击方法实施渗透攻击，获取系统相关权限。</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以特定的业务系统作为目标，识别出关键的基础设施，找出用户组织最具价值和尝试进行安全保护的信息和资产，找出能够对用户组织造成重要业务影响的攻击途径。</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将渗透测试结果编制成文档提交给用户，提供安全解决方案。并将在渗透测试阶段产生的垃圾数据进行清理。</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3.3渗透测试工作要求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次渗透攻击测试工作应当以不破坏用户应用系统为前提条件，不做危害用户应用系统的工作行为，遵守职业道德，遵守行业规则，严格遵守保密制度，保密要求，不得擅自修改、拷贝用户数据，不得泄露、传播用户的敏感信息，如有违反将负法律责任。</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（五）服务成果</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本次安全服务应提交以下成果：</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1）《网络安全等级测评报告》，包括单元测评分析结果、整改测评分析结果、测评结论和安全整改建议等。</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2）《信息系统渗透测试报告》，包含但不限于如下方面的内容：渗透测试的方法、目标、范围。测试的人员、时间、策略。测试的工具、风险规避措施。测试的过程、漏洞利用截图，测试的结果等。</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（六）服务要求及其他</w:t>
      </w:r>
      <w:r>
        <w:rPr>
          <w:rFonts w:hint="eastAsia" w:ascii="宋体" w:hAnsi="宋体" w:eastAsia="宋体" w:cs="宋体"/>
          <w:b/>
          <w:bCs/>
          <w:color w:val="000000"/>
          <w:szCs w:val="21"/>
          <w:highlight w:val="none"/>
          <w:lang w:val="en-US" w:eastAsia="zh-CN"/>
        </w:rPr>
      </w:r>
      <w:r/>
    </w:p>
    <w:p>
      <w:pPr>
        <w:pStyle w:val="872"/>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1、服务期限</w:t>
      </w:r>
      <w:r>
        <w:rPr>
          <w:rFonts w:hint="eastAsia" w:ascii="宋体" w:hAnsi="宋体" w:eastAsia="宋体" w:cs="宋体"/>
          <w:color w:val="000000"/>
          <w:szCs w:val="21"/>
          <w:highlight w:val="none"/>
          <w:lang w:val="en-US" w:eastAsia="zh-CN"/>
        </w:rPr>
        <w:t xml:space="preserve">：自项目启动至项目最终验收合格36个月内完成。</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2、服务团队</w:t>
      </w:r>
      <w:r>
        <w:rPr>
          <w:rFonts w:hint="eastAsia" w:ascii="宋体" w:hAnsi="宋体" w:eastAsia="宋体" w:cs="宋体"/>
          <w:b/>
          <w:bCs/>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（1）中标人在签订合同一个星期内必须建立合理的服务团队，并建立健全保障项目顺利实施的服务质量保障体系。</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（2）针对本项目投入的等保测评团队</w:t>
      </w:r>
      <w:r>
        <w:rPr>
          <w:rFonts w:hint="eastAsia" w:ascii="宋体" w:hAnsi="宋体" w:eastAsia="宋体" w:cs="宋体"/>
          <w:color w:val="000000"/>
          <w:szCs w:val="21"/>
          <w:highlight w:val="none"/>
          <w:u w:val="single"/>
          <w:lang w:val="en-US" w:eastAsia="zh-CN"/>
        </w:rPr>
        <w:t xml:space="preserve">不得少4人,等保测评项目经理1名，项目组其他人员至少3名。以上人员不可为同一人</w:t>
      </w:r>
      <w:r>
        <w:rPr>
          <w:rFonts w:hint="eastAsia" w:ascii="宋体" w:hAnsi="宋体" w:eastAsia="宋体" w:cs="宋体"/>
          <w:color w:val="000000"/>
          <w:szCs w:val="21"/>
          <w:highlight w:val="none"/>
          <w:lang w:val="en-US" w:eastAsia="zh-CN"/>
        </w:rPr>
        <w:t xml:space="preserve">。项目实施过程中实行专人专职原则，保证各安全层面的测评全面有效，能够发现实际存在安全风险。</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项目经理</w:t>
      </w:r>
      <w:r>
        <w:rPr>
          <w:rFonts w:hint="eastAsia" w:ascii="宋体" w:hAnsi="宋体" w:eastAsia="宋体" w:cs="宋体"/>
          <w:color w:val="000000"/>
          <w:szCs w:val="21"/>
          <w:highlight w:val="none"/>
          <w:u w:val="none"/>
          <w:lang w:val="en-US" w:eastAsia="zh-CN"/>
        </w:rPr>
        <w:t xml:space="preserve">具有信息安全理论研究的基础、实践经验和研究创新能力；</w:t>
      </w:r>
      <w:r>
        <w:rPr>
          <w:rFonts w:hint="eastAsia" w:ascii="宋体" w:hAnsi="宋体" w:eastAsia="宋体" w:cs="宋体"/>
          <w:color w:val="000000"/>
          <w:szCs w:val="21"/>
          <w:highlight w:val="none"/>
          <w:lang w:val="en-US" w:eastAsia="zh-CN"/>
        </w:rPr>
        <w:t xml:space="preserve">具有丰富的质量管理和项目管理经验，具有较强的组织协调和</w:t>
      </w: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HYPERLINK "https://baike.baidu.com/item/%E7%AE%A1%E7%90%86%E8%83%BD%E5%8A%9B/6491926?fromModule=lemma_inlink" \t "https://baike.baidu.com/item/%E7%AD%89%E7%BA%A7%E6%B5%8B%E8%AF%84%E5%B8%88/_blank" </w:instrText>
      </w:r>
      <w:r>
        <w:rPr>
          <w:rFonts w:ascii="宋体" w:hAnsi="宋体" w:eastAsia="宋体" w:cs="宋体"/>
          <w:color w:val="000000"/>
          <w:szCs w:val="21"/>
          <w:highlight w:val="none"/>
          <w:lang w:val="en-US" w:eastAsia="zh-CN"/>
        </w:rPr>
        <w:fldChar w:fldCharType="separate"/>
      </w:r>
      <w:r>
        <w:rPr>
          <w:rFonts w:ascii="宋体" w:hAnsi="宋体" w:eastAsia="宋体" w:cs="宋体"/>
          <w:color w:val="000000"/>
          <w:szCs w:val="21"/>
          <w:highlight w:val="none"/>
          <w:lang w:val="en-US" w:eastAsia="zh-CN"/>
        </w:rPr>
        <w:t xml:space="preserve">管理能力</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；熟悉等级保护工作的全过程，熟悉定级、等级测评、建设整改各个工作环节的要求。</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项目组人员</w:t>
      </w:r>
      <w:r>
        <w:rPr>
          <w:rFonts w:hint="eastAsia" w:ascii="宋体" w:hAnsi="宋体" w:eastAsia="宋体" w:cs="宋体"/>
          <w:color w:val="000000"/>
          <w:szCs w:val="21"/>
          <w:highlight w:val="none"/>
          <w:lang w:val="en-US" w:eastAsia="zh-CN"/>
        </w:rPr>
        <w:t xml:space="preserve">能够熟练掌握信息安全相关标准与规范，具备丰富的信息安全测评工作经验，具有成熟的信息安全技能和项目</w:t>
      </w:r>
      <w:r>
        <w:rPr>
          <w:rFonts w:hint="eastAsia" w:ascii="宋体" w:hAnsi="宋体" w:cs="宋体"/>
          <w:color w:val="000000"/>
          <w:szCs w:val="21"/>
          <w:highlight w:val="none"/>
          <w:lang w:val="en-US" w:eastAsia="zh-CN"/>
        </w:rPr>
        <w:t xml:space="preserve">执行</w:t>
      </w:r>
      <w:r>
        <w:rPr>
          <w:rFonts w:hint="eastAsia" w:ascii="宋体" w:hAnsi="宋体" w:eastAsia="宋体" w:cs="宋体"/>
          <w:color w:val="000000"/>
          <w:szCs w:val="21"/>
          <w:highlight w:val="none"/>
          <w:lang w:val="en-US" w:eastAsia="zh-CN"/>
        </w:rPr>
        <w:t xml:space="preserve">能力，能够应对可能的突发性安全事件应急工作。</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（3）投标人需具备相应的等保测评工具并投入项目使用，保障测试效率和测试价值。</w:t>
      </w:r>
      <w:r>
        <w:rPr>
          <w:rFonts w:hint="eastAsia" w:ascii="宋体" w:hAnsi="宋体" w:eastAsia="宋体" w:cs="宋体"/>
          <w:color w:val="000000"/>
          <w:szCs w:val="21"/>
          <w:highlight w:val="none"/>
          <w:lang w:val="en-US" w:eastAsia="zh-CN"/>
        </w:rPr>
      </w:r>
      <w:r/>
    </w:p>
    <w:p>
      <w:pPr>
        <w:pStyle w:val="872"/>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（4）服务团队所有人员必须遵守采购人相关项管理规定并提供联系方式，保证7×24小时联系渠道畅通。针对项目建设中出现的问题，如甲方要求，乙方必须3小时内到达现场。</w:t>
      </w:r>
      <w:r>
        <w:rPr>
          <w:rFonts w:hint="eastAsia" w:ascii="宋体" w:hAnsi="宋体" w:eastAsia="宋体" w:cs="宋体"/>
          <w:color w:val="000000"/>
          <w:szCs w:val="21"/>
          <w:highlight w:val="none"/>
          <w:lang w:val="en-US" w:eastAsia="zh-CN"/>
        </w:rPr>
      </w:r>
      <w:r/>
    </w:p>
    <w:p>
      <w:pPr>
        <w:pStyle w:val="872"/>
        <w:ind w:firstLine="422"/>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p>
      <w:pPr>
        <w:pStyle w:val="872"/>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整体</w:t>
      </w:r>
      <w:r>
        <w:rPr>
          <w:rFonts w:hint="eastAsia" w:ascii="宋体" w:hAnsi="宋体" w:cs="宋体"/>
          <w:b/>
          <w:bCs/>
          <w:color w:val="000000"/>
          <w:szCs w:val="21"/>
          <w:highlight w:val="none"/>
        </w:rPr>
        <w:t xml:space="preserve">综合说明</w:t>
      </w:r>
      <w:r>
        <w:rPr>
          <w:rFonts w:ascii="宋体" w:hAnsi="宋体" w:cs="宋体"/>
          <w:b/>
          <w:bCs/>
          <w:color w:val="000000"/>
          <w:szCs w:val="21"/>
          <w:highlight w:val="none"/>
        </w:rPr>
      </w:r>
      <w:r/>
    </w:p>
    <w:p>
      <w:pPr>
        <w:pStyle w:val="872"/>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1、报价要求：人民币报价，投标总价一次报定。投标人应对所投项目的全部内容进行报价，只投其中部分内容者，其标书将被拒绝。</w:t>
      </w:r>
      <w:r>
        <w:rPr>
          <w:rFonts w:hint="eastAsia" w:ascii="宋体" w:hAnsi="宋体" w:eastAsia="宋体" w:cs="宋体"/>
          <w:b w:val="0"/>
          <w:bCs w:val="0"/>
          <w:color w:val="000000"/>
          <w:szCs w:val="21"/>
          <w:highlight w:val="none"/>
        </w:rPr>
      </w:r>
      <w:r/>
    </w:p>
    <w:p>
      <w:pPr>
        <w:pStyle w:val="872"/>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2、投标报价应包括完成本项工作所需的一切费用，</w:t>
      </w:r>
      <w:r>
        <w:rPr>
          <w:rFonts w:hint="eastAsia" w:ascii="宋体" w:hAnsi="宋体" w:eastAsia="宋体" w:cs="宋体"/>
          <w:b w:val="0"/>
          <w:bCs w:val="0"/>
          <w:color w:val="000000"/>
          <w:szCs w:val="21"/>
          <w:highlight w:val="none"/>
          <w:lang w:val="en-US" w:eastAsia="zh-CN"/>
        </w:rPr>
        <w:t xml:space="preserve">包括但不限于服务人员成本、测试工具成本、</w:t>
      </w:r>
      <w:r>
        <w:rPr>
          <w:rFonts w:hint="eastAsia" w:ascii="宋体" w:hAnsi="宋体" w:eastAsia="宋体" w:cs="宋体"/>
          <w:b w:val="0"/>
          <w:bCs w:val="0"/>
          <w:color w:val="000000"/>
          <w:szCs w:val="21"/>
          <w:highlight w:val="none"/>
        </w:rPr>
        <w:t xml:space="preserve">税费、差旅费、利润、政策性文件规定及合同包含的所有风险、责任等费用。</w:t>
      </w:r>
      <w:r>
        <w:rPr>
          <w:rFonts w:hint="eastAsia" w:ascii="宋体" w:hAnsi="宋体" w:eastAsia="宋体" w:cs="宋体"/>
          <w:b w:val="0"/>
          <w:bCs w:val="0"/>
          <w:color w:val="000000"/>
          <w:szCs w:val="21"/>
          <w:highlight w:val="none"/>
        </w:rPr>
      </w:r>
      <w:r/>
    </w:p>
    <w:p>
      <w:pPr>
        <w:pStyle w:val="872"/>
        <w:ind w:firstLine="420"/>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投标总报价为“交钥匙”价。对在合同实施过程中可能发生的其他费用（如人工成本增加、政策或业务调整等因素），采购人概不负责。本文件所要求内容应视为采购人所需最低要求，如有遗漏，投标人应予补充，否则将不予以付款。</w:t>
      </w:r>
      <w:r>
        <w:rPr>
          <w:rFonts w:hint="eastAsia" w:ascii="宋体" w:hAnsi="宋体" w:eastAsia="宋体" w:cs="宋体"/>
          <w:b w:val="0"/>
          <w:bCs w:val="0"/>
          <w:color w:val="000000"/>
          <w:szCs w:val="21"/>
          <w:highlight w:val="none"/>
          <w:lang w:val="en-US" w:eastAsia="zh-CN"/>
        </w:rPr>
      </w:r>
      <w:r/>
    </w:p>
    <w:p>
      <w:pPr>
        <w:pStyle w:val="872"/>
        <w:ind w:firstLine="420"/>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4、对本文件未列明，而采购人认为必需的费用也需列入投标总报价。在合同实施时，采购人将不予支付投标人没有列入的项目费用，并认为此项目的费用已包含在投标总报价中。</w:t>
      </w:r>
      <w:r>
        <w:rPr>
          <w:rFonts w:hint="eastAsia" w:ascii="宋体" w:hAnsi="宋体" w:eastAsia="宋体" w:cs="宋体"/>
          <w:b w:val="0"/>
          <w:bCs w:val="0"/>
          <w:color w:val="000000"/>
          <w:szCs w:val="21"/>
          <w:highlight w:val="none"/>
          <w:lang w:val="en-US" w:eastAsia="zh-CN"/>
        </w:rPr>
      </w:r>
      <w:r/>
    </w:p>
    <w:p>
      <w:pPr>
        <w:pStyle w:val="872"/>
        <w:ind w:firstLine="420"/>
        <w:spacing w:line="4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zh-CN"/>
        </w:rPr>
        <w:t xml:space="preserve">凡涉及采购文件的补充说明和修改，均以</w:t>
      </w:r>
      <w:r>
        <w:rPr>
          <w:rFonts w:hint="eastAsia" w:ascii="宋体" w:hAnsi="宋体" w:eastAsia="宋体" w:cs="宋体"/>
          <w:b w:val="0"/>
          <w:bCs w:val="0"/>
          <w:color w:val="000000"/>
          <w:szCs w:val="21"/>
          <w:highlight w:val="none"/>
        </w:rPr>
        <w:t xml:space="preserve">江苏政府采购网、</w:t>
      </w:r>
      <w:r>
        <w:rPr>
          <w:rFonts w:hint="eastAsia" w:ascii="宋体" w:hAnsi="宋体" w:eastAsia="宋体" w:cs="宋体"/>
          <w:b w:val="0"/>
          <w:bCs w:val="0"/>
          <w:color w:val="000000"/>
          <w:szCs w:val="21"/>
          <w:highlight w:val="none"/>
          <w:lang w:val="zh-CN"/>
        </w:rPr>
        <w:t xml:space="preserve">苏州政府采购网所发布的公告为准。</w:t>
      </w:r>
      <w:bookmarkEnd w:id="9"/>
      <w:r>
        <w:rPr>
          <w:rFonts w:hint="eastAsia" w:ascii="宋体" w:hAnsi="宋体" w:eastAsia="宋体" w:cs="宋体"/>
          <w:b w:val="0"/>
          <w:bCs w:val="0"/>
          <w:color w:val="000000"/>
          <w:szCs w:val="21"/>
          <w:highlight w:val="none"/>
        </w:rPr>
      </w:r>
      <w:r/>
    </w:p>
    <w:p>
      <w:pPr>
        <w:pStyle w:val="872"/>
        <w:jc w:val="center"/>
        <w:spacing w:line="400" w:lineRule="exact"/>
        <w:rPr>
          <w:rFonts w:ascii="宋体" w:hAnsi="宋体"/>
          <w:b/>
          <w:bCs/>
          <w:color w:val="000000"/>
          <w:sz w:val="36"/>
          <w:szCs w:val="36"/>
          <w:highlight w:val="none"/>
        </w:rPr>
      </w:pPr>
      <w:r/>
      <w:bookmarkEnd w:id="10"/>
      <w:r>
        <w:rPr>
          <w:rFonts w:ascii="宋体" w:hAnsi="宋体"/>
          <w:color w:val="000000"/>
          <w:sz w:val="36"/>
          <w:szCs w:val="36"/>
          <w:highlight w:val="none"/>
        </w:rPr>
        <w:br w:type="page" w:clear="all"/>
      </w:r>
      <w:bookmarkStart w:id="15" w:name="_Hlk99527961"/>
      <w:r>
        <w:rPr>
          <w:rFonts w:hint="eastAsia" w:ascii="宋体" w:hAnsi="宋体"/>
          <w:b/>
          <w:bCs/>
          <w:color w:val="000000"/>
          <w:sz w:val="36"/>
          <w:szCs w:val="36"/>
          <w:highlight w:val="none"/>
        </w:rPr>
        <w:t xml:space="preserve">第五章 合同主要条款</w:t>
      </w:r>
      <w:r>
        <w:rPr>
          <w:rFonts w:ascii="宋体" w:hAnsi="宋体"/>
          <w:b/>
          <w:bCs/>
          <w:color w:val="000000"/>
          <w:sz w:val="36"/>
          <w:szCs w:val="36"/>
          <w:highlight w:val="none"/>
        </w:rPr>
      </w:r>
      <w:r/>
    </w:p>
    <w:p>
      <w:pPr>
        <w:pStyle w:val="87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r>
      <w:r/>
    </w:p>
    <w:p>
      <w:pPr>
        <w:pStyle w:val="872"/>
        <w:jc w:val="center"/>
        <w:keepLines w:val="0"/>
        <w:keepNext w:val="0"/>
        <w:pageBreakBefore w:val="0"/>
        <w:spacing w:line="360" w:lineRule="auto"/>
        <w:tabs>
          <w:tab w:val="left" w:pos="1800" w:leader="none"/>
        </w:tabs>
        <w:rPr>
          <w:rFonts w:ascii="宋体" w:hAnsi="宋体" w:eastAsia="宋体" w:cs="宋体"/>
          <w:b/>
          <w:color w:val="000000"/>
          <w:spacing w:val="20"/>
          <w:sz w:val="48"/>
          <w:szCs w:val="48"/>
          <w:highlight w:val="none"/>
          <w:shd w:val="clear" w:color="auto" w:fill="auto"/>
          <w:lang w:val="en-US" w:eastAsia="zh-CN"/>
        </w:rPr>
      </w:pPr>
      <w:r>
        <w:rPr>
          <w:rFonts w:hint="eastAsia" w:ascii="宋体" w:hAnsi="宋体" w:eastAsia="宋体" w:cs="宋体"/>
          <w:b/>
          <w:color w:val="000000"/>
          <w:spacing w:val="20"/>
          <w:sz w:val="48"/>
          <w:szCs w:val="48"/>
          <w:highlight w:val="none"/>
          <w:shd w:val="clear" w:color="auto" w:fill="auto"/>
          <w:lang w:val="en-US" w:eastAsia="zh-CN"/>
        </w:rPr>
        <w:t xml:space="preserve">第一标段：软件测试服务</w:t>
      </w:r>
      <w:r>
        <w:rPr>
          <w:rFonts w:ascii="宋体" w:hAnsi="宋体" w:eastAsia="宋体" w:cs="宋体"/>
          <w:b/>
          <w:color w:val="000000"/>
          <w:spacing w:val="20"/>
          <w:sz w:val="48"/>
          <w:szCs w:val="48"/>
          <w:highlight w:val="none"/>
          <w:shd w:val="clear" w:color="auto" w:fill="auto"/>
          <w:lang w:val="en-US" w:eastAsia="zh-CN"/>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t xml:space="preserve">技 术 服 务 合 同</w:t>
      </w:r>
      <w:r>
        <w:rPr>
          <w:rFonts w:hint="eastAsia" w:ascii="宋体" w:hAnsi="宋体" w:eastAsia="宋体" w:cs="宋体"/>
          <w:b/>
          <w:color w:val="000000"/>
          <w:spacing w:val="20"/>
          <w:sz w:val="48"/>
          <w:szCs w:val="48"/>
          <w:highlight w:val="none"/>
          <w:shd w:val="clear" w:color="auto" w:fill="auto"/>
        </w:rPr>
      </w:r>
      <w:r/>
    </w:p>
    <w:p>
      <w:pPr>
        <w:pStyle w:val="872"/>
        <w:ind w:left="0" w:firstLine="1756"/>
        <w:keepLines w:val="0"/>
        <w:keepNext w:val="0"/>
        <w:pageBreakBefore w:val="0"/>
        <w:spacing w:line="360" w:lineRule="auto"/>
        <w:rPr>
          <w:rFonts w:hint="eastAsia" w:ascii="宋体" w:hAnsi="宋体" w:eastAsia="宋体" w:cs="宋体"/>
          <w:b/>
          <w:color w:val="000000"/>
          <w:spacing w:val="2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r>
      <w:r/>
    </w:p>
    <w:p>
      <w:pPr>
        <w:pStyle w:val="872"/>
        <w:ind w:left="0" w:firstLine="1756"/>
        <w:keepLines w:val="0"/>
        <w:keepNext w:val="0"/>
        <w:pageBreakBefore w:val="0"/>
        <w:spacing w:line="360" w:lineRule="auto"/>
        <w:rPr>
          <w:rFonts w:hint="eastAsia" w:ascii="宋体" w:hAnsi="宋体" w:eastAsia="宋体" w:cs="宋体"/>
          <w:b/>
          <w:color w:val="000000"/>
          <w:spacing w:val="20"/>
          <w:sz w:val="21"/>
          <w:szCs w:val="21"/>
          <w:highlight w:val="none"/>
          <w:u w:val="single"/>
          <w:shd w:val="clear" w:color="auto" w:fill="auto"/>
        </w:rPr>
      </w:pPr>
      <w:r>
        <w:rPr>
          <w:rFonts w:hint="eastAsia" w:ascii="宋体" w:hAnsi="宋体" w:eastAsia="宋体" w:cs="宋体"/>
          <w:b/>
          <w:color w:val="000000"/>
          <w:spacing w:val="20"/>
          <w:sz w:val="21"/>
          <w:szCs w:val="21"/>
          <w:highlight w:val="none"/>
          <w:u w:val="singl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ind w:firstLine="1003"/>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t xml:space="preserve">合同编号：</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b/>
          <w:color w:val="000000"/>
          <w:spacing w:val="20"/>
          <w:sz w:val="21"/>
          <w:szCs w:val="21"/>
          <w:highlight w:val="none"/>
          <w:u w:val="single"/>
          <w:shd w:val="clear" w:color="auto" w:fill="auto"/>
          <w:lang w:val="en-US" w:eastAsia="zh-CN"/>
        </w:rPr>
        <w:t xml:space="preserve">      </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09"/>
        <w:ind w:firstLine="1054"/>
        <w:keepLines w:val="0"/>
        <w:keepNext w:val="0"/>
        <w:pageBreakBefore w:val="0"/>
        <w:spacing w:afterAutospacing="0" w:line="360" w:lineRule="auto"/>
        <w:rPr>
          <w:rFonts w:hint="eastAsia" w:ascii="宋体" w:hAnsi="宋体" w:eastAsia="宋体" w:cs="宋体"/>
          <w:b/>
          <w:bCs/>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shd w:val="clear" w:color="auto" w:fill="auto"/>
        </w:rPr>
        <w:t xml:space="preserve">项目名称：</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bCs/>
          <w:color w:val="000000"/>
          <w:sz w:val="21"/>
          <w:szCs w:val="21"/>
          <w:highlight w:val="none"/>
          <w:u w:val="single"/>
          <w:shd w:val="clear" w:color="auto" w:fill="auto"/>
          <w:lang w:val="en-US" w:eastAsia="zh-CN"/>
        </w:rPr>
      </w:r>
      <w:r/>
    </w:p>
    <w:p>
      <w:pPr>
        <w:pStyle w:val="909"/>
        <w:ind w:firstLine="1054"/>
        <w:keepLines w:val="0"/>
        <w:keepNext w:val="0"/>
        <w:pageBreakBefore w:val="0"/>
        <w:spacing w:afterAutospacing="0" w:line="360" w:lineRule="auto"/>
        <w:rPr>
          <w:rFonts w:hint="eastAsia" w:ascii="宋体" w:hAnsi="宋体" w:eastAsia="宋体" w:cs="宋体"/>
          <w:b/>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u w:val="none"/>
          <w:shd w:val="clear" w:color="auto" w:fill="auto"/>
          <w:lang w:eastAsia="zh-CN"/>
        </w:rPr>
        <w:t xml:space="preserve">甲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u w:val="single"/>
          <w:shd w:val="clear" w:color="auto" w:fill="auto"/>
          <w:lang w:val="en-US" w:eastAsia="zh-CN"/>
        </w:rPr>
      </w:r>
      <w:r/>
    </w:p>
    <w:p>
      <w:pPr>
        <w:pStyle w:val="909"/>
        <w:ind w:firstLine="1054"/>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b/>
          <w:color w:val="000000"/>
          <w:sz w:val="21"/>
          <w:szCs w:val="21"/>
          <w:highlight w:val="none"/>
          <w:u w:val="none"/>
          <w:shd w:val="clear" w:color="auto" w:fill="auto"/>
          <w:lang w:eastAsia="zh-CN"/>
        </w:rPr>
        <w:t xml:space="preserve">乙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jc w:val="center"/>
        <w:keepLines w:val="0"/>
        <w:keepNext w:val="0"/>
        <w:pageBreakBefore w:val="0"/>
        <w:spacing w:line="360" w:lineRule="auto"/>
        <w:tabs>
          <w:tab w:val="left" w:pos="480" w:leader="none"/>
        </w:tabs>
        <w:rPr>
          <w:rFonts w:hint="eastAsia" w:ascii="宋体" w:hAnsi="宋体" w:eastAsia="宋体" w:cs="宋体"/>
          <w:b/>
          <w:color w:val="000000"/>
          <w:sz w:val="21"/>
          <w:szCs w:val="21"/>
          <w:highlight w:val="none"/>
          <w:shd w:val="clear" w:color="auto" w:fill="auto"/>
        </w:rPr>
        <w:outlineLvl w:val="0"/>
      </w:pPr>
      <w:r>
        <w:rPr>
          <w:rFonts w:hint="eastAsia" w:ascii="宋体" w:hAnsi="宋体" w:eastAsia="宋体" w:cs="宋体"/>
          <w:b/>
          <w:color w:val="000000"/>
          <w:sz w:val="21"/>
          <w:szCs w:val="21"/>
          <w:highlight w:val="none"/>
          <w:shd w:val="clear" w:color="auto" w:fill="auto"/>
        </w:rPr>
        <w:br w:type="page" w:clear="all"/>
      </w:r>
      <w:bookmarkStart w:id="16" w:name="_Toc17799"/>
      <w:r/>
      <w:bookmarkStart w:id="17" w:name="_Toc29154"/>
      <w:r/>
      <w:bookmarkStart w:id="18" w:name="_Toc13449"/>
      <w:r/>
      <w:bookmarkStart w:id="19" w:name="_Toc12826"/>
      <w:r/>
      <w:bookmarkStart w:id="20" w:name="_Toc18411"/>
      <w:r>
        <w:rPr>
          <w:rFonts w:hint="eastAsia" w:ascii="宋体" w:hAnsi="宋体" w:eastAsia="宋体" w:cs="宋体"/>
          <w:b/>
          <w:color w:val="000000"/>
          <w:sz w:val="21"/>
          <w:szCs w:val="21"/>
          <w:highlight w:val="none"/>
          <w:shd w:val="clear" w:color="auto" w:fill="auto"/>
        </w:rPr>
        <w:t xml:space="preserve">合 同 协 议 书</w:t>
      </w:r>
      <w:bookmarkEnd w:id="16"/>
      <w:r/>
      <w:bookmarkEnd w:id="17"/>
      <w:r/>
      <w:bookmarkEnd w:id="18"/>
      <w:r/>
      <w:bookmarkEnd w:id="19"/>
      <w:r/>
      <w:bookmarkEnd w:id="20"/>
      <w:r>
        <w:rPr>
          <w:rFonts w:hint="eastAsia" w:ascii="宋体" w:hAnsi="宋体" w:eastAsia="宋体" w:cs="宋体"/>
          <w:b/>
          <w:color w:val="000000"/>
          <w:sz w:val="21"/>
          <w:szCs w:val="21"/>
          <w:highlight w:val="none"/>
          <w:shd w:val="clear" w:color="auto" w:fill="auto"/>
        </w:rPr>
      </w:r>
      <w:r/>
    </w:p>
    <w:p>
      <w:pPr>
        <w:pStyle w:val="872"/>
        <w:ind w:firstLine="420"/>
        <w:keepLines w:val="0"/>
        <w:keepNext w:val="0"/>
        <w:pageBreakBefore w:val="0"/>
        <w:spacing w:beforeAutospacing="0" w:line="360"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甲方：</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t xml:space="preserve">乙</w:t>
      </w:r>
      <w:r>
        <w:rPr>
          <w:rFonts w:hint="eastAsia" w:ascii="宋体" w:hAnsi="宋体" w:eastAsia="宋体" w:cs="宋体"/>
          <w:color w:val="000000"/>
          <w:sz w:val="21"/>
          <w:szCs w:val="21"/>
          <w:highlight w:val="none"/>
          <w:shd w:val="clear" w:color="auto" w:fill="auto"/>
        </w:rPr>
        <w:t xml:space="preserve">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r>
      <w:r/>
    </w:p>
    <w:p>
      <w:pPr>
        <w:pStyle w:val="872"/>
        <w:ind w:firstLine="420"/>
        <w:spacing w:line="276"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r>
      <w:r/>
    </w:p>
    <w:p>
      <w:pPr>
        <w:pStyle w:val="872"/>
        <w:ind w:firstLine="420"/>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72"/>
        <w:ind w:firstLine="420"/>
        <w:keepLines w:val="0"/>
        <w:keepNext w:val="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2"/>
        <w:ind w:firstLine="564"/>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本合同由甲方与乙方在平等自愿的基础上，依据《中华人民共和国民法典》及其他有关法律、行政法规有关规定，遵循平等、自愿、公平和诚实信用的原则，经友好协商后订立。</w:t>
      </w:r>
      <w:r>
        <w:rPr>
          <w:rFonts w:hint="eastAsia" w:ascii="宋体" w:hAnsi="宋体" w:eastAsia="宋体" w:cs="宋体"/>
          <w:color w:val="000000"/>
          <w:sz w:val="21"/>
          <w:szCs w:val="21"/>
          <w:highlight w:val="none"/>
          <w:shd w:val="clear" w:color="auto" w:fill="auto"/>
          <w:lang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1" w:name="_Toc7069"/>
      <w:r>
        <w:rPr>
          <w:rFonts w:ascii="宋体" w:hAnsi="宋体" w:eastAsia="宋体" w:cs="宋体"/>
          <w:b/>
          <w:color w:val="000000"/>
          <w:sz w:val="21"/>
          <w:szCs w:val="21"/>
          <w:highlight w:val="none"/>
          <w:shd w:val="clear" w:color="auto" w:fill="auto"/>
          <w:lang w:val="en-US" w:eastAsia="zh-CN" w:bidi="ar-SA"/>
        </w:rPr>
        <w:t xml:space="preserve">第1条</w:t>
      </w:r>
      <w:r>
        <w:rPr>
          <w:rFonts w:hint="eastAsia" w:ascii="宋体" w:hAnsi="宋体" w:eastAsia="宋体" w:cs="宋体"/>
          <w:b/>
          <w:color w:val="000000"/>
          <w:sz w:val="21"/>
          <w:szCs w:val="21"/>
          <w:highlight w:val="none"/>
          <w:shd w:val="clear" w:color="auto" w:fill="auto"/>
          <w:lang w:val="en-US" w:eastAsia="zh-CN"/>
        </w:rPr>
        <w:t xml:space="preserve">合同的变更与终止</w:t>
      </w:r>
      <w:bookmarkEnd w:id="21"/>
      <w:r>
        <w:rPr>
          <w:rFonts w:hint="eastAsia" w:ascii="宋体" w:hAnsi="宋体" w:eastAsia="宋体" w:cs="宋体"/>
          <w:b/>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1.1合同的变更</w:t>
      </w:r>
      <w:r>
        <w:rPr>
          <w:rFonts w:hint="eastAsia" w:ascii="宋体" w:hAnsi="宋体" w:eastAsia="宋体" w:cs="宋体"/>
          <w:bCs/>
          <w:color w:val="000000"/>
          <w:sz w:val="21"/>
          <w:szCs w:val="21"/>
          <w:highlight w:val="none"/>
          <w:shd w:val="clear" w:color="auto" w:fill="auto"/>
          <w:lang w:val="en-US" w:eastAsia="zh-CN"/>
        </w:rPr>
      </w:r>
      <w:r/>
    </w:p>
    <w:p>
      <w:pPr>
        <w:pStyle w:val="903"/>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1.1.1本合同一经生效，合同双方均不得擅自对本合同的内容（包括附件）作任何单方面的修改，但任何一方均可以对合同内容以书面形式提出变更、修改、取消或补充的建议；该项建议由一方以书面形式向对方签发，如对方同意后经双方另行签署书面协议后生效。</w:t>
      </w:r>
      <w:r>
        <w:rPr>
          <w:rFonts w:hint="eastAsia" w:ascii="宋体" w:hAnsi="宋体" w:eastAsia="宋体" w:cs="宋体"/>
          <w:bCs/>
          <w:color w:val="000000"/>
          <w:sz w:val="21"/>
          <w:szCs w:val="21"/>
          <w:highlight w:val="none"/>
          <w:shd w:val="clear" w:color="auto" w:fill="auto"/>
          <w:lang w:val="en-US" w:eastAsia="zh-CN" w:bidi="ar-SA"/>
        </w:rPr>
      </w:r>
      <w:r/>
    </w:p>
    <w:p>
      <w:pPr>
        <w:pStyle w:val="903"/>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1.1.2在合同执行过程中，若因国家计划调整而引起本合同无法正常执行时，任何一方均可以向对方提出暂停执行合同及修改合同有关条款的建议，与之有关的事宜双方协商办理。</w:t>
      </w:r>
      <w:r>
        <w:rPr>
          <w:rFonts w:hint="eastAsia" w:ascii="宋体" w:hAnsi="宋体" w:eastAsia="宋体" w:cs="宋体"/>
          <w:bCs/>
          <w:color w:val="000000"/>
          <w:sz w:val="21"/>
          <w:szCs w:val="21"/>
          <w:highlight w:val="none"/>
          <w:shd w:val="clear" w:color="auto" w:fill="auto"/>
          <w:lang w:val="en-US" w:eastAsia="zh-CN" w:bidi="ar-SA"/>
        </w:rPr>
      </w:r>
      <w:r/>
    </w:p>
    <w:p>
      <w:pPr>
        <w:pStyle w:val="872"/>
        <w:numPr>
          <w:ilvl w:val="0"/>
          <w:numId w:val="0"/>
        </w:numPr>
        <w:keepLines w:val="0"/>
        <w:keepNext w:val="0"/>
        <w:pageBreakBefore w:val="0"/>
        <w:spacing w:beforeAutospacing="0"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1.2合同的终止</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1.2.1甲方和乙方协商一致，可以终止合同。</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1.2.2因不可抗力致使不能实现合同目的，未受不可抗力影响的一方有权解除合同。</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1.2.3因合同一方违反本合同约定的，另一方有权依据本合同约定及相关法律法规解除合同并追究违约方的违约责任，合同在书面的解除通知到达违约方时解除。</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22" w:name="_Toc26083"/>
      <w:r>
        <w:rPr>
          <w:rFonts w:ascii="宋体" w:hAnsi="宋体" w:eastAsia="宋体" w:cs="宋体"/>
          <w:b/>
          <w:color w:val="000000"/>
          <w:sz w:val="21"/>
          <w:szCs w:val="21"/>
          <w:highlight w:val="none"/>
          <w:shd w:val="clear" w:color="auto" w:fill="auto"/>
          <w:lang w:val="en-US" w:eastAsia="zh-CN" w:bidi="ar-SA"/>
        </w:rPr>
        <w:t xml:space="preserve">第2条</w:t>
      </w:r>
      <w:r>
        <w:rPr>
          <w:rFonts w:hint="eastAsia" w:ascii="宋体" w:hAnsi="宋体" w:eastAsia="宋体" w:cs="宋体"/>
          <w:b/>
          <w:color w:val="000000"/>
          <w:sz w:val="21"/>
          <w:szCs w:val="21"/>
          <w:highlight w:val="none"/>
          <w:shd w:val="clear" w:color="auto" w:fill="auto"/>
          <w:lang w:val="en-US" w:eastAsia="zh-CN"/>
        </w:rPr>
        <w:t xml:space="preserve">不可抗力</w:t>
      </w:r>
      <w:bookmarkEnd w:id="22"/>
      <w:r>
        <w:rPr>
          <w:rFonts w:hint="eastAsia" w:ascii="宋体" w:hAnsi="宋体" w:eastAsia="宋体" w:cs="宋体"/>
          <w:b/>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2.1</w:t>
      </w:r>
      <w:r>
        <w:rPr>
          <w:rFonts w:hint="eastAsia" w:ascii="宋体" w:hAnsi="宋体" w:eastAsia="宋体" w:cs="宋体"/>
          <w:bCs/>
          <w:color w:val="000000"/>
          <w:sz w:val="21"/>
          <w:szCs w:val="21"/>
          <w:highlight w:val="none"/>
          <w:shd w:val="clear" w:color="auto" w:fill="auto"/>
        </w:rPr>
        <w:t xml:space="preserve">不可抗力，是不能预见、不能避免并不能克服的客观情况。包括</w:t>
      </w:r>
      <w:r>
        <w:rPr>
          <w:rFonts w:hint="eastAsia" w:ascii="宋体" w:hAnsi="宋体" w:eastAsia="宋体" w:cs="宋体"/>
          <w:bCs/>
          <w:color w:val="000000"/>
          <w:sz w:val="21"/>
          <w:szCs w:val="21"/>
          <w:highlight w:val="none"/>
          <w:shd w:val="clear" w:color="auto" w:fill="auto"/>
          <w:lang w:val="en-US" w:eastAsia="zh-CN"/>
        </w:rPr>
        <w:t xml:space="preserve">但不限于</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bCs/>
          <w:color w:val="000000"/>
          <w:sz w:val="21"/>
          <w:szCs w:val="21"/>
          <w:highlight w:val="none"/>
          <w:shd w:val="clear" w:color="auto" w:fill="auto"/>
          <w:lang w:val="en-US" w:eastAsia="zh-CN"/>
        </w:rPr>
        <w:t xml:space="preserve">2.1.1</w:t>
      </w:r>
      <w:r>
        <w:rPr>
          <w:rFonts w:hint="eastAsia" w:ascii="宋体" w:hAnsi="宋体" w:eastAsia="宋体" w:cs="宋体"/>
          <w:bCs/>
          <w:color w:val="000000"/>
          <w:sz w:val="21"/>
          <w:szCs w:val="21"/>
          <w:highlight w:val="none"/>
          <w:shd w:val="clear" w:color="auto" w:fill="auto"/>
        </w:rPr>
        <w:t xml:space="preserve">地震、水灾、旱灾、火灾、风灾等</w:t>
      </w:r>
      <w:r>
        <w:rPr>
          <w:rFonts w:hint="eastAsia" w:ascii="宋体" w:hAnsi="宋体" w:eastAsia="宋体" w:cs="宋体"/>
          <w:bCs/>
          <w:color w:val="000000"/>
          <w:sz w:val="21"/>
          <w:szCs w:val="21"/>
          <w:highlight w:val="none"/>
          <w:shd w:val="clear" w:color="auto" w:fill="auto"/>
          <w:lang w:val="en-US" w:eastAsia="zh-CN"/>
        </w:rPr>
        <w:t xml:space="preserve">自然</w:t>
      </w:r>
      <w:r>
        <w:rPr>
          <w:rFonts w:hint="eastAsia" w:ascii="宋体" w:hAnsi="宋体" w:eastAsia="宋体" w:cs="宋体"/>
          <w:bCs/>
          <w:color w:val="000000"/>
          <w:sz w:val="21"/>
          <w:szCs w:val="21"/>
          <w:highlight w:val="none"/>
          <w:shd w:val="clear" w:color="auto" w:fill="auto"/>
        </w:rPr>
        <w:t xml:space="preserve">灾害</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2.1.2征收、征用等政府行为；</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2.1.3突发公共卫生事件及相关政策（包括但不限于区域管控、隔离等）；</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2.1.4罢工、骚乱等社会异常事件等</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2.2</w:t>
      </w:r>
      <w:r>
        <w:rPr>
          <w:rFonts w:hint="eastAsia" w:ascii="宋体" w:hAnsi="宋体" w:eastAsia="宋体" w:cs="宋体"/>
          <w:bCs/>
          <w:color w:val="000000"/>
          <w:sz w:val="21"/>
          <w:szCs w:val="21"/>
          <w:highlight w:val="none"/>
          <w:shd w:val="clear" w:color="auto" w:fill="auto"/>
        </w:rPr>
        <w:t xml:space="preserve">由于不可抗力</w:t>
      </w:r>
      <w:r>
        <w:rPr>
          <w:rFonts w:hint="eastAsia" w:ascii="宋体" w:hAnsi="宋体" w:eastAsia="宋体" w:cs="宋体"/>
          <w:bCs/>
          <w:color w:val="000000"/>
          <w:sz w:val="21"/>
          <w:szCs w:val="21"/>
          <w:highlight w:val="none"/>
          <w:shd w:val="clear" w:color="auto" w:fill="auto"/>
          <w:lang w:val="en-US" w:eastAsia="zh-CN"/>
        </w:rPr>
        <w:t xml:space="preserve">致使本合同不能履行</w:t>
      </w:r>
      <w:r>
        <w:rPr>
          <w:rFonts w:hint="eastAsia" w:ascii="宋体" w:hAnsi="宋体" w:eastAsia="宋体" w:cs="宋体"/>
          <w:bCs/>
          <w:color w:val="000000"/>
          <w:sz w:val="21"/>
          <w:szCs w:val="21"/>
          <w:highlight w:val="none"/>
          <w:shd w:val="clear" w:color="auto" w:fill="auto"/>
        </w:rPr>
        <w:t xml:space="preserve">或不能</w:t>
      </w:r>
      <w:r>
        <w:rPr>
          <w:rFonts w:hint="eastAsia" w:ascii="宋体" w:hAnsi="宋体" w:eastAsia="宋体" w:cs="宋体"/>
          <w:bCs/>
          <w:color w:val="000000"/>
          <w:sz w:val="21"/>
          <w:szCs w:val="21"/>
          <w:highlight w:val="none"/>
          <w:shd w:val="clear" w:color="auto" w:fill="auto"/>
          <w:lang w:val="en-US" w:eastAsia="zh-CN"/>
        </w:rPr>
        <w:t xml:space="preserve">完全</w:t>
      </w:r>
      <w:r>
        <w:rPr>
          <w:rFonts w:hint="eastAsia" w:ascii="宋体" w:hAnsi="宋体" w:eastAsia="宋体" w:cs="宋体"/>
          <w:bCs/>
          <w:color w:val="000000"/>
          <w:sz w:val="21"/>
          <w:szCs w:val="21"/>
          <w:highlight w:val="none"/>
          <w:shd w:val="clear" w:color="auto" w:fill="auto"/>
        </w:rPr>
        <w:t xml:space="preserve">履行</w:t>
      </w:r>
      <w:r>
        <w:rPr>
          <w:rFonts w:hint="eastAsia" w:ascii="宋体" w:hAnsi="宋体" w:eastAsia="宋体" w:cs="宋体"/>
          <w:bCs/>
          <w:color w:val="000000"/>
          <w:sz w:val="21"/>
          <w:szCs w:val="21"/>
          <w:highlight w:val="none"/>
          <w:shd w:val="clear" w:color="auto" w:fill="auto"/>
          <w:lang w:val="en-US" w:eastAsia="zh-CN"/>
        </w:rPr>
        <w:t xml:space="preserve">时</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lang w:val="en-US" w:eastAsia="zh-CN"/>
        </w:rPr>
        <w:t xml:space="preserve">遭受不可抗力的一方</w:t>
      </w:r>
      <w:r>
        <w:rPr>
          <w:rFonts w:hint="eastAsia" w:ascii="宋体" w:hAnsi="宋体" w:eastAsia="宋体" w:cs="宋体"/>
          <w:bCs/>
          <w:color w:val="000000"/>
          <w:sz w:val="21"/>
          <w:szCs w:val="21"/>
          <w:highlight w:val="none"/>
          <w:shd w:val="clear" w:color="auto" w:fill="auto"/>
        </w:rPr>
        <w:t xml:space="preserve">无需承担违约责任</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但</w:t>
      </w:r>
      <w:r>
        <w:rPr>
          <w:rFonts w:hint="eastAsia" w:ascii="宋体" w:hAnsi="宋体" w:eastAsia="宋体" w:cs="宋体"/>
          <w:bCs/>
          <w:color w:val="000000"/>
          <w:sz w:val="21"/>
          <w:szCs w:val="21"/>
          <w:highlight w:val="none"/>
          <w:shd w:val="clear" w:color="auto" w:fill="auto"/>
          <w:lang w:val="en-US" w:eastAsia="zh-CN"/>
        </w:rPr>
        <w:t xml:space="preserve">该方应</w:t>
      </w:r>
      <w:r>
        <w:rPr>
          <w:rFonts w:hint="eastAsia" w:ascii="宋体" w:hAnsi="宋体" w:eastAsia="宋体" w:cs="宋体"/>
          <w:bCs/>
          <w:color w:val="000000"/>
          <w:sz w:val="21"/>
          <w:szCs w:val="21"/>
          <w:highlight w:val="none"/>
          <w:shd w:val="clear" w:color="auto" w:fill="auto"/>
        </w:rPr>
        <w:t xml:space="preserve">于不可抗力事件发生</w:t>
      </w:r>
      <w:r>
        <w:rPr>
          <w:rFonts w:hint="eastAsia" w:ascii="宋体" w:hAnsi="宋体" w:eastAsia="宋体" w:cs="宋体"/>
          <w:bCs/>
          <w:color w:val="000000"/>
          <w:sz w:val="21"/>
          <w:szCs w:val="21"/>
          <w:highlight w:val="none"/>
          <w:shd w:val="clear" w:color="auto" w:fill="auto"/>
          <w:lang w:val="en-US" w:eastAsia="zh-CN"/>
        </w:rPr>
        <w:t xml:space="preserve">后立即</w:t>
      </w:r>
      <w:r>
        <w:rPr>
          <w:rFonts w:hint="eastAsia" w:ascii="宋体" w:hAnsi="宋体" w:eastAsia="宋体" w:cs="宋体"/>
          <w:bCs/>
          <w:color w:val="000000"/>
          <w:sz w:val="21"/>
          <w:szCs w:val="21"/>
          <w:highlight w:val="none"/>
          <w:shd w:val="clear" w:color="auto" w:fill="auto"/>
        </w:rPr>
        <w:t xml:space="preserve">将不可抗力</w:t>
      </w:r>
      <w:r>
        <w:rPr>
          <w:rFonts w:hint="eastAsia" w:ascii="宋体" w:hAnsi="宋体" w:eastAsia="宋体" w:cs="宋体"/>
          <w:bCs/>
          <w:color w:val="000000"/>
          <w:sz w:val="21"/>
          <w:szCs w:val="21"/>
          <w:highlight w:val="none"/>
          <w:shd w:val="clear" w:color="auto" w:fill="auto"/>
          <w:lang w:val="en-US" w:eastAsia="zh-CN"/>
        </w:rPr>
        <w:t xml:space="preserve">事件情况</w:t>
      </w:r>
      <w:r>
        <w:rPr>
          <w:rFonts w:hint="eastAsia" w:ascii="宋体" w:hAnsi="宋体" w:eastAsia="宋体" w:cs="宋体"/>
          <w:bCs/>
          <w:color w:val="000000"/>
          <w:sz w:val="21"/>
          <w:szCs w:val="21"/>
          <w:highlight w:val="none"/>
          <w:shd w:val="clear" w:color="auto" w:fill="auto"/>
        </w:rPr>
        <w:t xml:space="preserve">以书面通知对方，</w:t>
      </w:r>
      <w:r>
        <w:rPr>
          <w:rFonts w:hint="eastAsia" w:ascii="宋体" w:hAnsi="宋体" w:eastAsia="宋体" w:cs="宋体"/>
          <w:bCs/>
          <w:color w:val="000000"/>
          <w:sz w:val="21"/>
          <w:szCs w:val="21"/>
          <w:highlight w:val="none"/>
          <w:shd w:val="clear" w:color="auto" w:fill="auto"/>
          <w:lang w:val="en-US" w:eastAsia="zh-CN"/>
        </w:rPr>
        <w:t xml:space="preserve">并</w:t>
      </w:r>
      <w:r>
        <w:rPr>
          <w:rFonts w:hint="eastAsia" w:ascii="宋体" w:hAnsi="宋体" w:eastAsia="宋体" w:cs="宋体"/>
          <w:bCs/>
          <w:color w:val="000000"/>
          <w:sz w:val="21"/>
          <w:szCs w:val="21"/>
          <w:highlight w:val="none"/>
          <w:shd w:val="clear" w:color="auto" w:fill="auto"/>
        </w:rPr>
        <w:t xml:space="preserve">在不可抗力发生之日起</w:t>
      </w:r>
      <w:r>
        <w:rPr>
          <w:rFonts w:hint="eastAsia" w:ascii="宋体" w:hAnsi="宋体" w:eastAsia="宋体" w:cs="宋体"/>
          <w:bCs/>
          <w:color w:val="000000"/>
          <w:sz w:val="21"/>
          <w:szCs w:val="21"/>
          <w:highlight w:val="none"/>
          <w:shd w:val="clear" w:color="auto" w:fill="auto"/>
          <w:lang w:val="en-US" w:eastAsia="zh-CN"/>
        </w:rPr>
        <w:t xml:space="preserve">5个</w:t>
      </w:r>
      <w:r>
        <w:rPr>
          <w:rFonts w:hint="eastAsia" w:ascii="宋体" w:hAnsi="宋体" w:eastAsia="宋体" w:cs="宋体"/>
          <w:bCs/>
          <w:color w:val="000000"/>
          <w:sz w:val="21"/>
          <w:szCs w:val="21"/>
          <w:highlight w:val="none"/>
          <w:shd w:val="clear" w:color="auto" w:fill="auto"/>
        </w:rPr>
        <w:t xml:space="preserve">工作日内对方提交</w:t>
      </w:r>
      <w:r>
        <w:rPr>
          <w:rFonts w:hint="eastAsia" w:ascii="宋体" w:hAnsi="宋体" w:eastAsia="宋体" w:cs="宋体"/>
          <w:bCs/>
          <w:color w:val="000000"/>
          <w:sz w:val="21"/>
          <w:szCs w:val="21"/>
          <w:highlight w:val="none"/>
          <w:shd w:val="clear" w:color="auto" w:fill="auto"/>
          <w:lang w:val="en-US" w:eastAsia="zh-CN"/>
        </w:rPr>
        <w:t xml:space="preserve">不可抗力的有效证明材料</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2.3遭受</w:t>
      </w:r>
      <w:r>
        <w:rPr>
          <w:rFonts w:hint="eastAsia" w:ascii="宋体" w:hAnsi="宋体" w:eastAsia="宋体" w:cs="宋体"/>
          <w:bCs/>
          <w:color w:val="000000"/>
          <w:sz w:val="21"/>
          <w:szCs w:val="21"/>
          <w:highlight w:val="none"/>
          <w:shd w:val="clear" w:color="auto" w:fill="auto"/>
        </w:rPr>
        <w:t xml:space="preserve">不可抗力的一方应在不可抗力事件发生后，</w:t>
      </w:r>
      <w:r>
        <w:rPr>
          <w:rFonts w:hint="eastAsia" w:ascii="宋体" w:hAnsi="宋体" w:eastAsia="宋体" w:cs="宋体"/>
          <w:bCs/>
          <w:color w:val="000000"/>
          <w:sz w:val="21"/>
          <w:szCs w:val="21"/>
          <w:highlight w:val="none"/>
          <w:shd w:val="clear" w:color="auto" w:fill="auto"/>
          <w:lang w:val="en-US" w:eastAsia="zh-CN"/>
        </w:rPr>
        <w:t xml:space="preserve">应</w:t>
      </w:r>
      <w:r>
        <w:rPr>
          <w:rFonts w:hint="eastAsia" w:ascii="宋体" w:hAnsi="宋体" w:eastAsia="宋体" w:cs="宋体"/>
          <w:bCs/>
          <w:color w:val="000000"/>
          <w:sz w:val="21"/>
          <w:szCs w:val="21"/>
          <w:highlight w:val="none"/>
          <w:shd w:val="clear" w:color="auto" w:fill="auto"/>
        </w:rPr>
        <w:t xml:space="preserve">尽量</w:t>
      </w:r>
      <w:r>
        <w:rPr>
          <w:rFonts w:hint="eastAsia" w:ascii="宋体" w:hAnsi="宋体" w:eastAsia="宋体" w:cs="宋体"/>
          <w:bCs/>
          <w:color w:val="000000"/>
          <w:sz w:val="21"/>
          <w:szCs w:val="21"/>
          <w:highlight w:val="none"/>
          <w:shd w:val="clear" w:color="auto" w:fill="auto"/>
          <w:lang w:val="en-US" w:eastAsia="zh-CN"/>
        </w:rPr>
        <w:t xml:space="preserve">减少不可抗力对合同履行的影响</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一旦不可抗力</w:t>
      </w:r>
      <w:r>
        <w:rPr>
          <w:rFonts w:hint="eastAsia" w:ascii="宋体" w:hAnsi="宋体" w:eastAsia="宋体" w:cs="宋体"/>
          <w:bCs/>
          <w:color w:val="000000"/>
          <w:sz w:val="21"/>
          <w:szCs w:val="21"/>
          <w:highlight w:val="none"/>
          <w:shd w:val="clear" w:color="auto" w:fill="auto"/>
          <w:lang w:val="en-US" w:eastAsia="zh-CN"/>
        </w:rPr>
        <w:t xml:space="preserve">事由</w:t>
      </w:r>
      <w:r>
        <w:rPr>
          <w:rFonts w:hint="eastAsia" w:ascii="宋体" w:hAnsi="宋体" w:eastAsia="宋体" w:cs="宋体"/>
          <w:bCs/>
          <w:color w:val="000000"/>
          <w:sz w:val="21"/>
          <w:szCs w:val="21"/>
          <w:highlight w:val="none"/>
          <w:shd w:val="clear" w:color="auto" w:fill="auto"/>
        </w:rPr>
        <w:t xml:space="preserve">消除后，</w:t>
      </w:r>
      <w:r>
        <w:rPr>
          <w:rFonts w:hint="eastAsia" w:ascii="宋体" w:hAnsi="宋体" w:eastAsia="宋体" w:cs="宋体"/>
          <w:bCs/>
          <w:color w:val="000000"/>
          <w:sz w:val="21"/>
          <w:szCs w:val="21"/>
          <w:highlight w:val="none"/>
          <w:shd w:val="clear" w:color="auto" w:fill="auto"/>
          <w:lang w:val="en-US" w:eastAsia="zh-CN"/>
        </w:rPr>
        <w:t xml:space="preserve">遭受</w:t>
      </w:r>
      <w:r>
        <w:rPr>
          <w:rFonts w:hint="eastAsia" w:ascii="宋体" w:hAnsi="宋体" w:eastAsia="宋体" w:cs="宋体"/>
          <w:bCs/>
          <w:color w:val="000000"/>
          <w:sz w:val="21"/>
          <w:szCs w:val="21"/>
          <w:highlight w:val="none"/>
          <w:shd w:val="clear" w:color="auto" w:fill="auto"/>
        </w:rPr>
        <w:t xml:space="preserve">不可抗力的一方应立即通知对方</w:t>
      </w:r>
      <w:r>
        <w:rPr>
          <w:rFonts w:hint="eastAsia" w:ascii="宋体" w:hAnsi="宋体" w:eastAsia="宋体" w:cs="宋体"/>
          <w:bCs/>
          <w:color w:val="000000"/>
          <w:sz w:val="21"/>
          <w:szCs w:val="21"/>
          <w:highlight w:val="none"/>
          <w:shd w:val="clear" w:color="auto" w:fill="auto"/>
          <w:lang w:val="en-US" w:eastAsia="zh-CN"/>
        </w:rPr>
        <w:t xml:space="preserve">并恢复合同的履行</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2.4</w:t>
      </w:r>
      <w:r>
        <w:rPr>
          <w:rFonts w:hint="eastAsia" w:ascii="宋体" w:hAnsi="宋体" w:eastAsia="宋体" w:cs="宋体"/>
          <w:bCs/>
          <w:color w:val="000000"/>
          <w:sz w:val="21"/>
          <w:szCs w:val="21"/>
          <w:highlight w:val="none"/>
          <w:shd w:val="clear" w:color="auto" w:fill="auto"/>
        </w:rPr>
        <w:t xml:space="preserve">双方</w:t>
      </w:r>
      <w:r>
        <w:rPr>
          <w:rFonts w:hint="eastAsia" w:ascii="宋体" w:hAnsi="宋体" w:eastAsia="宋体" w:cs="宋体"/>
          <w:bCs/>
          <w:color w:val="000000"/>
          <w:sz w:val="21"/>
          <w:szCs w:val="21"/>
          <w:highlight w:val="none"/>
          <w:shd w:val="clear" w:color="auto" w:fill="auto"/>
          <w:lang w:val="en-US" w:eastAsia="zh-CN"/>
        </w:rPr>
        <w:t xml:space="preserve">可根据不可抗力对各方履行的影响程度</w:t>
      </w:r>
      <w:r>
        <w:rPr>
          <w:rFonts w:hint="eastAsia" w:ascii="宋体" w:hAnsi="宋体" w:eastAsia="宋体" w:cs="宋体"/>
          <w:bCs/>
          <w:color w:val="000000"/>
          <w:sz w:val="21"/>
          <w:szCs w:val="21"/>
          <w:highlight w:val="none"/>
          <w:shd w:val="clear" w:color="auto" w:fill="auto"/>
        </w:rPr>
        <w:t xml:space="preserve">，通过友好协商解决本合同的</w:t>
      </w:r>
      <w:r>
        <w:rPr>
          <w:rFonts w:hint="eastAsia" w:ascii="宋体" w:hAnsi="宋体" w:eastAsia="宋体" w:cs="宋体"/>
          <w:bCs/>
          <w:color w:val="000000"/>
          <w:sz w:val="21"/>
          <w:szCs w:val="21"/>
          <w:highlight w:val="none"/>
          <w:shd w:val="clear" w:color="auto" w:fill="auto"/>
          <w:lang w:val="en-US" w:eastAsia="zh-CN"/>
        </w:rPr>
        <w:t xml:space="preserve">履行</w:t>
      </w:r>
      <w:r>
        <w:rPr>
          <w:rFonts w:hint="eastAsia" w:ascii="宋体" w:hAnsi="宋体" w:eastAsia="宋体" w:cs="宋体"/>
          <w:bCs/>
          <w:color w:val="000000"/>
          <w:sz w:val="21"/>
          <w:szCs w:val="21"/>
          <w:highlight w:val="none"/>
          <w:shd w:val="clear" w:color="auto" w:fill="auto"/>
        </w:rPr>
        <w:t xml:space="preserve">问题</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23" w:name="_Toc24335"/>
      <w:r>
        <w:rPr>
          <w:rFonts w:ascii="宋体" w:hAnsi="宋体" w:eastAsia="宋体" w:cs="宋体"/>
          <w:b/>
          <w:color w:val="000000"/>
          <w:sz w:val="21"/>
          <w:szCs w:val="21"/>
          <w:highlight w:val="none"/>
          <w:shd w:val="clear" w:color="auto" w:fill="auto"/>
          <w:lang w:val="en-US" w:eastAsia="zh-CN" w:bidi="ar-SA"/>
        </w:rPr>
        <w:t xml:space="preserve">第3条</w:t>
      </w:r>
      <w:r>
        <w:rPr>
          <w:rFonts w:hint="eastAsia" w:ascii="宋体" w:hAnsi="宋体" w:eastAsia="宋体" w:cs="宋体"/>
          <w:b/>
          <w:color w:val="000000"/>
          <w:sz w:val="21"/>
          <w:szCs w:val="21"/>
          <w:highlight w:val="none"/>
          <w:shd w:val="clear" w:color="auto" w:fill="auto"/>
          <w:lang w:val="en-US" w:eastAsia="zh-CN"/>
        </w:rPr>
        <w:t xml:space="preserve">适用法律及争议解决</w:t>
      </w:r>
      <w:bookmarkEnd w:id="23"/>
      <w:r>
        <w:rPr>
          <w:rFonts w:hint="eastAsia" w:ascii="宋体" w:hAnsi="宋体" w:eastAsia="宋体" w:cs="宋体"/>
          <w:b/>
          <w:color w:val="000000"/>
          <w:sz w:val="21"/>
          <w:szCs w:val="21"/>
          <w:highlight w:val="none"/>
          <w:shd w:val="clear" w:color="auto" w:fill="auto"/>
          <w:lang w:val="en-US" w:eastAsia="zh-CN"/>
        </w:rPr>
      </w:r>
      <w:r/>
    </w:p>
    <w:p>
      <w:pPr>
        <w:pStyle w:val="903"/>
        <w:keepLines w:val="0"/>
        <w:keepNext w:val="0"/>
        <w:pageBreakBefore w:val="0"/>
        <w:spacing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3.1本协议之成立、效力、解释、签署、修改及终止均适用中华人民共和国大陆地区法律、法规及行政规章。</w:t>
      </w:r>
      <w:r>
        <w:rPr>
          <w:rFonts w:hint="eastAsia" w:ascii="宋体" w:hAnsi="宋体" w:eastAsia="宋体" w:cs="宋体"/>
          <w:bCs/>
          <w:color w:val="000000"/>
          <w:sz w:val="21"/>
          <w:szCs w:val="21"/>
          <w:highlight w:val="none"/>
          <w:shd w:val="clear" w:color="auto" w:fill="auto"/>
          <w:lang w:val="en-US" w:eastAsia="zh-CN" w:bidi="ar-SA"/>
        </w:rPr>
      </w:r>
      <w:r/>
    </w:p>
    <w:p>
      <w:pPr>
        <w:pStyle w:val="903"/>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3.2甲、乙双方如因本协议发生纠纷，应友好协商解决。协商不成的，任意一方均有权将争议提交甲方所在地人民法院诉讼解决。争议处理期间，没有争议的协议内容应继续履行</w:t>
      </w:r>
      <w:r>
        <w:rPr>
          <w:rFonts w:hint="eastAsia" w:ascii="宋体" w:hAnsi="宋体" w:eastAsia="宋体" w:cs="宋体"/>
          <w:bCs/>
          <w:color w:val="000000"/>
          <w:sz w:val="21"/>
          <w:szCs w:val="21"/>
          <w:highlight w:val="none"/>
          <w:shd w:val="clear" w:color="auto" w:fill="auto"/>
          <w:lang w:val="en-US" w:eastAsia="zh-CN" w:bidi="ar-SA"/>
        </w:rPr>
        <w:t xml:space="preserve">。</w:t>
      </w:r>
      <w:r>
        <w:rPr>
          <w:rFonts w:hint="eastAsia" w:ascii="宋体" w:hAnsi="宋体" w:eastAsia="宋体" w:cs="宋体"/>
          <w:bCs/>
          <w:color w:val="000000"/>
          <w:sz w:val="21"/>
          <w:szCs w:val="21"/>
          <w:highlight w:val="none"/>
          <w:shd w:val="clear" w:color="auto" w:fill="auto"/>
          <w:lang w:val="en-US" w:eastAsia="zh-CN" w:bidi="ar-SA"/>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4" w:name="_Toc26174"/>
      <w:r>
        <w:rPr>
          <w:rFonts w:ascii="宋体" w:hAnsi="宋体" w:eastAsia="宋体" w:cs="宋体"/>
          <w:b/>
          <w:color w:val="000000"/>
          <w:sz w:val="21"/>
          <w:szCs w:val="21"/>
          <w:highlight w:val="none"/>
          <w:shd w:val="clear" w:color="auto" w:fill="auto"/>
          <w:lang w:val="en-US" w:eastAsia="zh-CN" w:bidi="ar-SA"/>
        </w:rPr>
        <w:t xml:space="preserve">第4条</w:t>
      </w:r>
      <w:r>
        <w:rPr>
          <w:rFonts w:hint="eastAsia" w:ascii="宋体" w:hAnsi="宋体" w:eastAsia="宋体" w:cs="宋体"/>
          <w:b/>
          <w:color w:val="000000"/>
          <w:sz w:val="21"/>
          <w:szCs w:val="21"/>
          <w:highlight w:val="none"/>
          <w:shd w:val="clear" w:color="auto" w:fill="auto"/>
        </w:rPr>
        <w:t xml:space="preserve">技术服务的目标、内容</w:t>
      </w:r>
      <w:bookmarkEnd w:id="24"/>
      <w:r>
        <w:rPr>
          <w:rFonts w:hint="eastAsia" w:ascii="宋体" w:hAnsi="宋体" w:eastAsia="宋体" w:cs="宋体"/>
          <w:b/>
          <w:color w:val="000000"/>
          <w:sz w:val="21"/>
          <w:szCs w:val="21"/>
          <w:highlight w:val="none"/>
          <w:shd w:val="clear" w:color="auto" w:fill="auto"/>
        </w:rPr>
      </w:r>
      <w:r/>
    </w:p>
    <w:p>
      <w:pPr>
        <w:pStyle w:val="872"/>
        <w:numPr>
          <w:ilvl w:val="0"/>
          <w:numId w:val="0"/>
        </w:numPr>
        <w:spacing w:line="276"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4.1</w:t>
      </w:r>
      <w:r>
        <w:rPr>
          <w:rFonts w:hint="eastAsia" w:ascii="宋体" w:hAnsi="宋体" w:eastAsia="宋体" w:cs="宋体"/>
          <w:bCs/>
          <w:color w:val="000000"/>
          <w:sz w:val="21"/>
          <w:szCs w:val="21"/>
          <w:highlight w:val="none"/>
          <w:shd w:val="clear" w:color="auto" w:fill="auto"/>
        </w:rPr>
        <w:t xml:space="preserve">技术服务的内容</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按照软件测试标准规范以及采购人需求，对太仓市娄江新城医院基础信息化系统建设项目（一期）软件系统提供软件测试服务，提升财政资金使用科学性合理性，确保业务系统软件开发质量符合验收标准</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4.2服务地点：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太仓市陆嘉北路和郑和中路交叉口，太仓市娄江新城医院</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4.3服务期限：</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自项目启动至项目最终验收合格12个月内完成</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rPr>
      </w:pPr>
      <w:r>
        <w:rPr>
          <w:rFonts w:hint="eastAsia" w:ascii="宋体" w:hAnsi="宋体" w:eastAsia="宋体" w:cs="宋体"/>
          <w:b w:val="0"/>
          <w:bCs/>
          <w:color w:val="000000"/>
          <w:sz w:val="21"/>
          <w:szCs w:val="21"/>
          <w:highlight w:val="none"/>
          <w:shd w:val="clear" w:color="auto" w:fill="auto"/>
          <w:lang w:val="en-US" w:eastAsia="zh-CN"/>
        </w:rPr>
        <w:t xml:space="preserve">4.4</w:t>
      </w:r>
      <w:r>
        <w:rPr>
          <w:rFonts w:hint="eastAsia" w:ascii="宋体" w:hAnsi="宋体" w:eastAsia="宋体" w:cs="宋体"/>
          <w:b w:val="0"/>
          <w:bCs/>
          <w:color w:val="000000"/>
          <w:sz w:val="21"/>
          <w:szCs w:val="21"/>
          <w:highlight w:val="none"/>
          <w:shd w:val="clear" w:color="auto" w:fill="auto"/>
        </w:rPr>
        <w:t xml:space="preserve">甲方的权利及义务</w:t>
      </w:r>
      <w:r>
        <w:rPr>
          <w:rFonts w:hint="eastAsia" w:ascii="宋体" w:hAnsi="宋体" w:eastAsia="宋体" w:cs="宋体"/>
          <w:b w:val="0"/>
          <w:bCs/>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4.4.1甲方应当按照乙方的要求提供乙方完成技术服务所需的工作条件（包括但不限于相关工作环境、工作设备及相关技术资料、材料、文件等），并应完成乙方要求的配合事项。</w:t>
      </w:r>
      <w:r>
        <w:rPr>
          <w:rFonts w:hint="eastAsia" w:ascii="宋体" w:hAnsi="宋体" w:eastAsia="宋体" w:cs="宋体"/>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4.4.2对于乙方提交甲方决策的报告、文件等，甲方应在</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30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t xml:space="preserve">日内作出书面决定并告知乙方。</w:t>
      </w:r>
      <w:r>
        <w:rPr>
          <w:rFonts w:hint="eastAsia" w:ascii="宋体" w:hAnsi="宋体" w:eastAsia="宋体" w:cs="宋体"/>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4.4.3甲方应按照合同约定</w:t>
      </w:r>
      <w:r>
        <w:rPr>
          <w:rFonts w:hint="eastAsia" w:ascii="宋体" w:hAnsi="宋体" w:eastAsia="宋体" w:cs="宋体"/>
          <w:color w:val="000000"/>
          <w:sz w:val="21"/>
          <w:szCs w:val="21"/>
          <w:highlight w:val="none"/>
          <w:shd w:val="clear" w:color="auto" w:fill="auto"/>
          <w:lang w:val="en-US"/>
        </w:rPr>
        <w:t xml:space="preserve">接受</w:t>
      </w:r>
      <w:r>
        <w:rPr>
          <w:rFonts w:hint="eastAsia" w:ascii="宋体" w:hAnsi="宋体" w:eastAsia="宋体" w:cs="宋体"/>
          <w:color w:val="000000"/>
          <w:sz w:val="21"/>
          <w:szCs w:val="21"/>
          <w:highlight w:val="none"/>
          <w:shd w:val="clear" w:color="auto" w:fill="auto"/>
          <w:lang w:val="en-US" w:eastAsia="zh-CN"/>
        </w:rPr>
        <w:t xml:space="preserve">乙方的服务</w:t>
      </w:r>
      <w:r>
        <w:rPr>
          <w:rFonts w:hint="eastAsia" w:ascii="宋体" w:hAnsi="宋体" w:eastAsia="宋体" w:cs="宋体"/>
          <w:color w:val="000000"/>
          <w:sz w:val="21"/>
          <w:szCs w:val="21"/>
          <w:highlight w:val="none"/>
          <w:shd w:val="clear" w:color="auto" w:fill="auto"/>
          <w:lang w:val="en-US"/>
        </w:rPr>
        <w:t xml:space="preserve">成果并支付</w:t>
      </w:r>
      <w:r>
        <w:rPr>
          <w:rFonts w:hint="eastAsia" w:ascii="宋体" w:hAnsi="宋体" w:eastAsia="宋体" w:cs="宋体"/>
          <w:color w:val="000000"/>
          <w:sz w:val="21"/>
          <w:szCs w:val="21"/>
          <w:highlight w:val="none"/>
          <w:shd w:val="clear" w:color="auto" w:fill="auto"/>
          <w:lang w:val="en-US" w:eastAsia="zh-CN"/>
        </w:rPr>
        <w:t xml:space="preserve">服务费用。</w:t>
      </w:r>
      <w:r>
        <w:rPr>
          <w:rFonts w:hint="eastAsia" w:ascii="宋体" w:hAnsi="宋体" w:eastAsia="宋体" w:cs="宋体"/>
          <w:color w:val="000000"/>
          <w:sz w:val="21"/>
          <w:szCs w:val="21"/>
          <w:highlight w:val="none"/>
          <w:shd w:val="clear" w:color="auto" w:fill="auto"/>
          <w:lang w:val="en-US" w:eastAsia="zh-CN"/>
        </w:rPr>
      </w:r>
      <w:r/>
    </w:p>
    <w:p>
      <w:pPr>
        <w:pStyle w:val="90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rPr>
        <w:t xml:space="preserve">4.4.4</w:t>
      </w:r>
      <w:r>
        <w:rPr>
          <w:rFonts w:hint="eastAsia" w:ascii="宋体" w:hAnsi="宋体" w:eastAsia="宋体" w:cs="宋体"/>
          <w:b w:val="0"/>
          <w:bCs/>
          <w:color w:val="000000"/>
          <w:sz w:val="21"/>
          <w:szCs w:val="21"/>
          <w:highlight w:val="none"/>
          <w:shd w:val="clear" w:color="auto" w:fill="auto"/>
          <w:lang w:val="en-US" w:eastAsia="zh-CN" w:bidi="ar-SA"/>
        </w:rPr>
        <w:t xml:space="preserve">甲方依据合同明确的技术服务范围，对乙方的工作进行督促和检查。</w:t>
      </w:r>
      <w:r>
        <w:rPr>
          <w:rFonts w:hint="eastAsia" w:ascii="宋体" w:hAnsi="宋体" w:eastAsia="宋体" w:cs="宋体"/>
          <w:color w:val="000000"/>
          <w:sz w:val="21"/>
          <w:szCs w:val="21"/>
          <w:highlight w:val="none"/>
          <w:lang w:val="en-US" w:eastAsia="zh-CN"/>
        </w:rPr>
      </w:r>
      <w:r/>
    </w:p>
    <w:p>
      <w:pPr>
        <w:pStyle w:val="872"/>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4.5乙方的权利及义务</w:t>
      </w:r>
      <w:r>
        <w:rPr>
          <w:rFonts w:hint="eastAsia" w:ascii="宋体" w:hAnsi="宋体" w:eastAsia="宋体" w:cs="宋体"/>
          <w:b w:val="0"/>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4.5.1</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val="en-US" w:eastAsia="zh-CN"/>
        </w:rPr>
        <w:t xml:space="preserve">应当</w:t>
      </w:r>
      <w:r>
        <w:rPr>
          <w:rFonts w:hint="eastAsia" w:ascii="宋体" w:hAnsi="宋体" w:eastAsia="宋体" w:cs="宋体"/>
          <w:color w:val="000000"/>
          <w:sz w:val="21"/>
          <w:szCs w:val="21"/>
          <w:highlight w:val="none"/>
          <w:shd w:val="clear" w:color="auto" w:fill="auto"/>
        </w:rPr>
        <w:t xml:space="preserve">具有</w:t>
      </w:r>
      <w:r>
        <w:rPr>
          <w:rFonts w:hint="eastAsia" w:ascii="宋体" w:hAnsi="宋体" w:eastAsia="宋体" w:cs="宋体"/>
          <w:color w:val="000000"/>
          <w:sz w:val="21"/>
          <w:szCs w:val="21"/>
          <w:highlight w:val="none"/>
          <w:shd w:val="clear" w:color="auto" w:fill="auto"/>
          <w:lang w:val="en-US" w:eastAsia="zh-CN"/>
        </w:rPr>
        <w:t xml:space="preserve">提供相关技术服务的资质与</w:t>
      </w:r>
      <w:r>
        <w:rPr>
          <w:rFonts w:hint="eastAsia" w:ascii="宋体" w:hAnsi="宋体" w:eastAsia="宋体" w:cs="宋体"/>
          <w:color w:val="000000"/>
          <w:sz w:val="21"/>
          <w:szCs w:val="21"/>
          <w:highlight w:val="none"/>
          <w:shd w:val="clear" w:color="auto" w:fill="auto"/>
        </w:rPr>
        <w:t xml:space="preserve">技能，</w:t>
      </w:r>
      <w:r>
        <w:rPr>
          <w:rFonts w:hint="eastAsia" w:ascii="宋体" w:hAnsi="宋体" w:eastAsia="宋体" w:cs="宋体"/>
          <w:color w:val="000000"/>
          <w:sz w:val="21"/>
          <w:szCs w:val="21"/>
          <w:highlight w:val="none"/>
          <w:shd w:val="clear" w:color="auto" w:fill="auto"/>
          <w:lang w:val="en-US" w:eastAsia="zh-CN"/>
        </w:rPr>
        <w:t xml:space="preserve">且应按照合同约定提供技术服务</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color w:val="000000"/>
          <w:sz w:val="21"/>
          <w:szCs w:val="21"/>
          <w:highlight w:val="none"/>
          <w:shd w:val="clear" w:color="auto" w:fill="auto"/>
          <w:lang w:val="en-US" w:eastAsia="zh-CN"/>
        </w:rPr>
        <w:t xml:space="preserve">4.5.2在服务过程中，如甲方需乙方超出本合同约定的服务期限及服务内容提供技术服务的，乙方有权另行收取服务费用；届时，甲乙双方可就服务期限延长或增加服务内容的相关事宜另行签订书面协议。</w:t>
      </w:r>
      <w:r>
        <w:rPr>
          <w:rFonts w:hint="eastAsia" w:ascii="宋体" w:hAnsi="宋体" w:eastAsia="宋体" w:cs="宋体"/>
          <w:color w:val="000000"/>
          <w:sz w:val="21"/>
          <w:szCs w:val="21"/>
          <w:highlight w:val="none"/>
          <w:shd w:val="clear" w:color="auto" w:fill="auto"/>
          <w:lang w:val="en-US"/>
        </w:rPr>
      </w:r>
      <w:r/>
    </w:p>
    <w:p>
      <w:pPr>
        <w:pStyle w:val="903"/>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4.5.3</w:t>
      </w:r>
      <w:r>
        <w:rPr>
          <w:rFonts w:hint="eastAsia" w:ascii="宋体" w:hAnsi="宋体" w:eastAsia="宋体" w:cs="宋体"/>
          <w:color w:val="000000"/>
          <w:sz w:val="21"/>
          <w:szCs w:val="21"/>
          <w:highlight w:val="none"/>
          <w:shd w:val="clear" w:color="auto" w:fill="auto"/>
          <w:lang w:val="en-US" w:eastAsia="zh-CN" w:bidi="ar-SA"/>
        </w:rPr>
        <w:t xml:space="preserve">乙方向甲方收取的报酬，是其关于本合同书的唯一报酬。乙方及其人员不得接受与本合同书有关的或与其承担义务有关的其他津贴、回扣等报酬和非直接支付。</w:t>
      </w:r>
      <w:r>
        <w:rPr>
          <w:rFonts w:hint="eastAsia" w:ascii="宋体" w:hAnsi="宋体" w:eastAsia="宋体" w:cs="宋体"/>
          <w:color w:val="000000"/>
          <w:sz w:val="21"/>
          <w:szCs w:val="21"/>
          <w:highlight w:val="none"/>
          <w:shd w:val="clear" w:color="auto" w:fill="auto"/>
          <w:lang w:val="en-US" w:eastAsia="zh-CN" w:bidi="ar-SA"/>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5" w:name="_Toc18569"/>
      <w:r>
        <w:rPr>
          <w:rFonts w:ascii="宋体" w:hAnsi="宋体" w:eastAsia="宋体" w:cs="宋体"/>
          <w:b/>
          <w:color w:val="000000"/>
          <w:sz w:val="21"/>
          <w:szCs w:val="21"/>
          <w:highlight w:val="none"/>
          <w:shd w:val="clear" w:color="auto" w:fill="auto"/>
          <w:lang w:val="en-US" w:eastAsia="zh-CN" w:bidi="ar-SA"/>
        </w:rPr>
        <w:t xml:space="preserve">第5条</w:t>
      </w:r>
      <w:r>
        <w:rPr>
          <w:rFonts w:hint="eastAsia" w:ascii="宋体" w:hAnsi="宋体" w:eastAsia="宋体" w:cs="宋体"/>
          <w:b/>
          <w:color w:val="000000"/>
          <w:sz w:val="21"/>
          <w:szCs w:val="21"/>
          <w:highlight w:val="none"/>
          <w:shd w:val="clear" w:color="auto" w:fill="auto"/>
          <w:lang w:val="en-US" w:eastAsia="zh-CN"/>
        </w:rPr>
        <w:t xml:space="preserve">保密</w:t>
      </w:r>
      <w:bookmarkEnd w:id="25"/>
      <w:r>
        <w:rPr>
          <w:rFonts w:hint="eastAsia" w:ascii="宋体" w:hAnsi="宋体" w:eastAsia="宋体" w:cs="宋体"/>
          <w:b/>
          <w:color w:val="000000"/>
          <w:sz w:val="21"/>
          <w:szCs w:val="21"/>
          <w:highlight w:val="none"/>
          <w:shd w:val="clear" w:color="auto" w:fill="auto"/>
        </w:rPr>
      </w:r>
      <w:r/>
    </w:p>
    <w:p>
      <w:pPr>
        <w:pStyle w:val="872"/>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lang w:val="en-US" w:eastAsia="zh-CN"/>
        </w:rPr>
        <w:t xml:space="preserve">5.1</w:t>
      </w:r>
      <w:r>
        <w:rPr>
          <w:rFonts w:hint="eastAsia" w:ascii="宋体" w:hAnsi="宋体" w:eastAsia="宋体" w:cs="宋体"/>
          <w:color w:val="000000"/>
          <w:sz w:val="21"/>
          <w:szCs w:val="21"/>
          <w:highlight w:val="none"/>
          <w:shd w:val="clear" w:color="auto" w:fill="auto"/>
        </w:rPr>
        <w:t xml:space="preserve">双方应当对本合同的内容、因履行本合同或在本合同期间获得的或收到的对方的商务、财务、技术、产品的信息、用户资料</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知识产权等</w:t>
      </w:r>
      <w:r>
        <w:rPr>
          <w:rFonts w:hint="eastAsia" w:ascii="宋体" w:hAnsi="宋体" w:eastAsia="宋体" w:cs="宋体"/>
          <w:color w:val="000000"/>
          <w:sz w:val="21"/>
          <w:szCs w:val="21"/>
          <w:highlight w:val="none"/>
          <w:shd w:val="clear" w:color="auto" w:fill="auto"/>
        </w:rPr>
        <w:t xml:space="preserve">标明保密</w:t>
      </w:r>
      <w:r>
        <w:rPr>
          <w:rFonts w:hint="eastAsia" w:ascii="宋体" w:hAnsi="宋体" w:eastAsia="宋体" w:cs="宋体"/>
          <w:color w:val="000000"/>
          <w:sz w:val="21"/>
          <w:szCs w:val="21"/>
          <w:highlight w:val="none"/>
          <w:shd w:val="clear" w:color="auto" w:fill="auto"/>
          <w:lang w:val="en-US" w:eastAsia="zh-CN"/>
        </w:rPr>
        <w:t xml:space="preserve">或一方要求另一方保密</w:t>
      </w:r>
      <w:r>
        <w:rPr>
          <w:rFonts w:hint="eastAsia" w:ascii="宋体" w:hAnsi="宋体" w:eastAsia="宋体" w:cs="宋体"/>
          <w:color w:val="000000"/>
          <w:sz w:val="21"/>
          <w:szCs w:val="21"/>
          <w:highlight w:val="none"/>
          <w:shd w:val="clear" w:color="auto" w:fill="auto"/>
        </w:rPr>
        <w:t xml:space="preserve">的文件或信息的内容(简称“保密资料”)保守秘密，未经信息披露方书面事先同意，不得向本合同以外的任何第三方披露。资料接</w:t>
      </w:r>
      <w:r>
        <w:rPr>
          <w:rFonts w:hint="eastAsia" w:ascii="宋体" w:hAnsi="宋体" w:eastAsia="宋体" w:cs="宋体"/>
          <w:color w:val="000000"/>
          <w:sz w:val="21"/>
          <w:szCs w:val="21"/>
          <w:highlight w:val="none"/>
          <w:shd w:val="clear" w:color="auto" w:fill="auto"/>
          <w:lang w:val="en-US" w:eastAsia="zh-CN"/>
        </w:rPr>
        <w:t xml:space="preserve">收</w:t>
      </w:r>
      <w:r>
        <w:rPr>
          <w:rFonts w:hint="eastAsia" w:ascii="宋体" w:hAnsi="宋体" w:eastAsia="宋体" w:cs="宋体"/>
          <w:color w:val="000000"/>
          <w:sz w:val="21"/>
          <w:szCs w:val="21"/>
          <w:highlight w:val="none"/>
          <w:shd w:val="clear" w:color="auto" w:fill="auto"/>
        </w:rPr>
        <w:t xml:space="preserve">方可仅为本合同目的向其确有知悉必要的雇员披露对方提供的保密资料，但同时须指示其雇员遵守本条规定的保密及不披露义务。双方应仅为本合同目的而复制和使用保密资料。</w:t>
      </w:r>
      <w:r>
        <w:rPr>
          <w:rFonts w:hint="eastAsia" w:ascii="宋体" w:hAnsi="宋体" w:eastAsia="宋体" w:cs="宋体"/>
          <w:color w:val="000000"/>
          <w:sz w:val="21"/>
          <w:szCs w:val="21"/>
          <w:highlight w:val="none"/>
          <w:shd w:val="clear" w:color="auto" w:fill="auto"/>
        </w:rPr>
      </w:r>
      <w:r/>
    </w:p>
    <w:p>
      <w:pPr>
        <w:pStyle w:val="872"/>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lang w:val="en-US"/>
        </w:rPr>
        <w:outlineLvl w:val="9"/>
      </w:pPr>
      <w:r>
        <w:rPr>
          <w:rFonts w:hint="eastAsia" w:ascii="宋体" w:hAnsi="宋体" w:eastAsia="宋体" w:cs="宋体"/>
          <w:color w:val="000000"/>
          <w:sz w:val="21"/>
          <w:szCs w:val="21"/>
          <w:highlight w:val="none"/>
          <w:shd w:val="clear" w:color="auto" w:fill="auto"/>
          <w:lang w:val="en-US" w:eastAsia="zh-CN"/>
        </w:rPr>
        <w:t xml:space="preserve">5.2</w:t>
      </w:r>
      <w:r>
        <w:rPr>
          <w:rFonts w:hint="eastAsia" w:ascii="宋体" w:hAnsi="宋体" w:eastAsia="宋体" w:cs="宋体"/>
          <w:color w:val="000000"/>
          <w:sz w:val="21"/>
          <w:szCs w:val="21"/>
          <w:highlight w:val="none"/>
          <w:shd w:val="clear" w:color="auto" w:fill="auto"/>
          <w:lang w:val="en-US"/>
        </w:rPr>
        <w:t xml:space="preserve">除非得到另一方的书面许可，甲乙双方均不得将本合同中的内容及在本合同执行过程中获得的对方的商业信息向任何第三方泄露。</w:t>
      </w:r>
      <w:r>
        <w:rPr>
          <w:rFonts w:hint="eastAsia" w:ascii="宋体" w:hAnsi="宋体" w:eastAsia="宋体" w:cs="宋体"/>
          <w:color w:val="000000"/>
          <w:sz w:val="21"/>
          <w:szCs w:val="21"/>
          <w:highlight w:val="none"/>
          <w:shd w:val="clear" w:color="auto" w:fill="auto"/>
          <w:lang w:val="en-US"/>
        </w:rPr>
      </w:r>
      <w:r/>
    </w:p>
    <w:p>
      <w:pPr>
        <w:pStyle w:val="872"/>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5.3</w:t>
      </w:r>
      <w:r>
        <w:rPr>
          <w:rFonts w:hint="eastAsia" w:ascii="宋体" w:hAnsi="宋体" w:eastAsia="宋体" w:cs="宋体"/>
          <w:color w:val="000000"/>
          <w:sz w:val="21"/>
          <w:szCs w:val="21"/>
          <w:highlight w:val="none"/>
          <w:shd w:val="clear" w:color="auto" w:fill="auto"/>
          <w:lang w:val="en-US"/>
        </w:rPr>
        <w:t xml:space="preserve">本</w:t>
      </w:r>
      <w:r>
        <w:rPr>
          <w:rFonts w:hint="eastAsia" w:ascii="宋体" w:hAnsi="宋体" w:eastAsia="宋体" w:cs="宋体"/>
          <w:color w:val="000000"/>
          <w:sz w:val="21"/>
          <w:szCs w:val="21"/>
          <w:highlight w:val="none"/>
          <w:shd w:val="clear" w:color="auto" w:fill="auto"/>
          <w:lang w:val="en-US" w:eastAsia="zh-CN"/>
        </w:rPr>
        <w:t xml:space="preserve">条约定的</w:t>
      </w:r>
      <w:r>
        <w:rPr>
          <w:rFonts w:hint="eastAsia" w:ascii="宋体" w:hAnsi="宋体" w:eastAsia="宋体" w:cs="宋体"/>
          <w:color w:val="000000"/>
          <w:sz w:val="21"/>
          <w:szCs w:val="21"/>
          <w:highlight w:val="none"/>
          <w:shd w:val="clear" w:color="auto" w:fill="auto"/>
          <w:lang w:val="en-US"/>
        </w:rPr>
        <w:t xml:space="preserve">保密义务应在本合同期满、解除或终止后仍然有效</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26" w:name="_Toc2646"/>
      <w:r>
        <w:rPr>
          <w:rFonts w:ascii="宋体" w:hAnsi="宋体" w:eastAsia="宋体" w:cs="宋体"/>
          <w:b/>
          <w:color w:val="000000"/>
          <w:sz w:val="21"/>
          <w:szCs w:val="21"/>
          <w:highlight w:val="none"/>
          <w:shd w:val="clear" w:color="auto" w:fill="auto"/>
          <w:lang w:val="en-US" w:eastAsia="zh-CN" w:bidi="ar-SA"/>
        </w:rPr>
        <w:t xml:space="preserve">第6条</w:t>
      </w:r>
      <w:r>
        <w:rPr>
          <w:rFonts w:hint="eastAsia" w:ascii="宋体" w:hAnsi="宋体" w:eastAsia="宋体" w:cs="宋体"/>
          <w:b/>
          <w:color w:val="000000"/>
          <w:sz w:val="21"/>
          <w:szCs w:val="21"/>
          <w:highlight w:val="none"/>
          <w:shd w:val="clear" w:color="auto" w:fill="auto"/>
          <w:lang w:val="en-US" w:eastAsia="zh-CN"/>
        </w:rPr>
        <w:t xml:space="preserve">知识产权</w:t>
      </w:r>
      <w:bookmarkEnd w:id="26"/>
      <w:r>
        <w:rPr>
          <w:rFonts w:hint="eastAsia" w:ascii="宋体" w:hAnsi="宋体" w:eastAsia="宋体" w:cs="宋体"/>
          <w:b/>
          <w:color w:val="000000"/>
          <w:sz w:val="21"/>
          <w:szCs w:val="21"/>
          <w:highlight w:val="none"/>
          <w:shd w:val="clear" w:color="auto" w:fill="auto"/>
          <w:lang w:val="en-US" w:eastAsia="zh-CN"/>
        </w:rPr>
      </w:r>
      <w:r/>
    </w:p>
    <w:p>
      <w:pPr>
        <w:pStyle w:val="872"/>
        <w:jc w:val="both"/>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eastAsia="zh-CN" w:bidi="ar-SA"/>
        </w:rPr>
      </w:pPr>
      <w:r/>
      <w:bookmarkStart w:id="27" w:name="_Toc23127"/>
      <w:r>
        <w:rPr>
          <w:rFonts w:hint="eastAsia" w:ascii="宋体" w:hAnsi="宋体" w:eastAsia="宋体" w:cs="宋体"/>
          <w:color w:val="000000"/>
          <w:sz w:val="21"/>
          <w:szCs w:val="21"/>
          <w:highlight w:val="none"/>
          <w:shd w:val="clear" w:color="auto" w:fill="auto"/>
          <w:lang w:val="en-US" w:eastAsia="zh-CN" w:bidi="ar-SA"/>
        </w:rPr>
        <w:t xml:space="preserve">6.1双方确定，各方所有在本合同生效之前就已拥有或控制的知识产权或独立于本合同之外拥有或控制的知识产权归各自所有。本合作项目不会导致任何一方知识产权的许可或转让。</w:t>
      </w:r>
      <w:r>
        <w:rPr>
          <w:rFonts w:hint="eastAsia" w:ascii="宋体" w:hAnsi="宋体" w:eastAsia="宋体" w:cs="宋体"/>
          <w:color w:val="000000"/>
          <w:sz w:val="21"/>
          <w:szCs w:val="21"/>
          <w:highlight w:val="none"/>
          <w:shd w:val="clear" w:color="auto" w:fill="auto"/>
          <w:lang w:val="en-US" w:eastAsia="zh-CN" w:bidi="ar-SA"/>
        </w:rPr>
      </w:r>
      <w:r/>
    </w:p>
    <w:p>
      <w:pPr>
        <w:pStyle w:val="872"/>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6.2本合同约定归一方单独所有的知识产权，未经对方书面授权任何一方不得自行或允许任何第三方使用，亦不得通过反向工程、反向编译或者其他途径侵犯原权利人的合法权益。</w:t>
      </w:r>
      <w:r>
        <w:rPr>
          <w:rFonts w:hint="eastAsia" w:ascii="宋体" w:hAnsi="宋体" w:eastAsia="宋体" w:cs="宋体"/>
          <w:color w:val="000000"/>
          <w:sz w:val="21"/>
          <w:szCs w:val="21"/>
          <w:highlight w:val="none"/>
          <w:shd w:val="clear" w:color="auto" w:fill="auto"/>
          <w:lang w:val="en-US" w:eastAsia="zh-CN" w:bidi="ar-SA"/>
        </w:rPr>
      </w:r>
      <w:r/>
    </w:p>
    <w:p>
      <w:pPr>
        <w:pStyle w:val="872"/>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6.3</w:t>
      </w:r>
      <w:r>
        <w:rPr>
          <w:rFonts w:hint="eastAsia" w:ascii="宋体" w:hAnsi="宋体" w:eastAsia="宋体" w:cs="宋体"/>
          <w:color w:val="000000"/>
          <w:sz w:val="21"/>
          <w:szCs w:val="21"/>
          <w:highlight w:val="none"/>
          <w:shd w:val="clear" w:color="auto" w:fill="auto"/>
          <w:lang w:val="en-US" w:eastAsia="zh-CN"/>
        </w:rPr>
        <w:t xml:space="preserve">如任何一方违反本条约定的，违约方应当赔偿守约方因此遭受的全部损失。</w:t>
      </w:r>
      <w:r>
        <w:rPr>
          <w:rFonts w:hint="eastAsia" w:ascii="宋体" w:hAnsi="宋体" w:eastAsia="宋体" w:cs="宋体"/>
          <w:color w:val="000000"/>
          <w:sz w:val="21"/>
          <w:szCs w:val="21"/>
          <w:highlight w:val="none"/>
          <w:shd w:val="clear" w:color="auto" w:fill="auto"/>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第7条</w:t>
      </w:r>
      <w:r>
        <w:rPr>
          <w:rFonts w:hint="eastAsia" w:ascii="宋体" w:hAnsi="宋体" w:eastAsia="宋体" w:cs="宋体"/>
          <w:b/>
          <w:color w:val="000000"/>
          <w:sz w:val="21"/>
          <w:szCs w:val="21"/>
          <w:highlight w:val="none"/>
          <w:shd w:val="clear" w:color="auto" w:fill="auto"/>
        </w:rPr>
        <w:t xml:space="preserve">违约责任</w:t>
      </w:r>
      <w:bookmarkEnd w:id="27"/>
      <w:r>
        <w:rPr>
          <w:rFonts w:hint="eastAsia" w:ascii="宋体" w:hAnsi="宋体" w:eastAsia="宋体" w:cs="宋体"/>
          <w:b/>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w:t>
      </w:r>
      <w:r>
        <w:rPr>
          <w:rFonts w:hint="eastAsia" w:ascii="宋体" w:hAnsi="宋体" w:eastAsia="宋体" w:cs="宋体"/>
          <w:bCs/>
          <w:color w:val="000000"/>
          <w:sz w:val="21"/>
          <w:szCs w:val="21"/>
          <w:highlight w:val="none"/>
          <w:shd w:val="clear" w:color="auto" w:fill="auto"/>
        </w:rPr>
        <w:t xml:space="preserve">.1如甲方</w:t>
      </w:r>
      <w:r>
        <w:rPr>
          <w:rFonts w:hint="eastAsia" w:ascii="宋体" w:hAnsi="宋体" w:eastAsia="宋体" w:cs="宋体"/>
          <w:bCs/>
          <w:color w:val="000000"/>
          <w:sz w:val="21"/>
          <w:szCs w:val="21"/>
          <w:highlight w:val="none"/>
          <w:shd w:val="clear" w:color="auto" w:fill="auto"/>
          <w:lang w:val="en-US" w:eastAsia="zh-CN"/>
        </w:rPr>
        <w:t xml:space="preserve">未按照合同约定向乙方</w:t>
      </w:r>
      <w:r>
        <w:rPr>
          <w:rFonts w:hint="eastAsia" w:ascii="宋体" w:hAnsi="宋体" w:eastAsia="宋体" w:cs="宋体"/>
          <w:bCs/>
          <w:color w:val="000000"/>
          <w:sz w:val="21"/>
          <w:szCs w:val="21"/>
          <w:highlight w:val="none"/>
          <w:shd w:val="clear" w:color="auto" w:fill="auto"/>
        </w:rPr>
        <w:t xml:space="preserve">付款的，每逾期一日，</w:t>
      </w:r>
      <w:r>
        <w:rPr>
          <w:rFonts w:hint="eastAsia" w:ascii="宋体" w:hAnsi="宋体" w:eastAsia="宋体" w:cs="宋体"/>
          <w:bCs/>
          <w:color w:val="000000"/>
          <w:sz w:val="21"/>
          <w:szCs w:val="21"/>
          <w:highlight w:val="none"/>
          <w:shd w:val="clear" w:color="auto" w:fill="auto"/>
          <w:lang w:val="en-US" w:eastAsia="zh-CN"/>
        </w:rPr>
        <w:t xml:space="preserve">应按照应付未付金额的</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0.3</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向乙方</w:t>
      </w:r>
      <w:r>
        <w:rPr>
          <w:rFonts w:hint="eastAsia" w:ascii="宋体" w:hAnsi="宋体" w:eastAsia="宋体" w:cs="宋体"/>
          <w:bCs/>
          <w:color w:val="000000"/>
          <w:sz w:val="21"/>
          <w:szCs w:val="21"/>
          <w:highlight w:val="none"/>
          <w:shd w:val="clear" w:color="auto" w:fill="auto"/>
          <w:lang w:val="en-US" w:eastAsia="zh-CN"/>
        </w:rPr>
        <w:t xml:space="preserve">支付违约金，违约金上限不得超过总合同金额的3%，</w:t>
      </w:r>
      <w:r>
        <w:rPr>
          <w:rFonts w:hint="eastAsia" w:ascii="宋体" w:hAnsi="宋体" w:eastAsia="宋体" w:cs="宋体"/>
          <w:bCs/>
          <w:color w:val="000000"/>
          <w:sz w:val="21"/>
          <w:szCs w:val="21"/>
          <w:highlight w:val="none"/>
          <w:shd w:val="clear" w:color="auto" w:fill="auto"/>
        </w:rPr>
        <w:t xml:space="preserve">直至甲方实际付清全部款项为止</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903"/>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rPr>
        <w:t xml:space="preserve">7.2</w:t>
      </w:r>
      <w:r>
        <w:rPr>
          <w:rFonts w:hint="eastAsia" w:ascii="宋体" w:hAnsi="宋体" w:eastAsia="宋体" w:cs="宋体"/>
          <w:bCs/>
          <w:color w:val="000000"/>
          <w:sz w:val="21"/>
          <w:szCs w:val="21"/>
          <w:highlight w:val="none"/>
          <w:shd w:val="clear" w:color="auto" w:fill="auto"/>
          <w:lang w:val="en-US" w:eastAsia="zh-CN" w:bidi="ar-SA"/>
        </w:rPr>
        <w:t xml:space="preserve">本合同项下，如甲方擅自解除合同或因其违约致使乙方解除合同的，甲方仍需按合同约定向乙方支付费用，且另按本合同总价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标准向乙方承担违约金。</w:t>
      </w:r>
      <w:r>
        <w:rPr>
          <w:rFonts w:hint="eastAsia" w:ascii="宋体" w:hAnsi="宋体" w:eastAsia="宋体" w:cs="宋体"/>
          <w:bCs/>
          <w:color w:val="000000"/>
          <w:sz w:val="21"/>
          <w:szCs w:val="21"/>
          <w:highlight w:val="none"/>
          <w:shd w:val="clear" w:color="auto" w:fill="auto"/>
          <w:lang w:val="en-US" w:eastAsia="zh-CN" w:bidi="ar-SA"/>
        </w:rPr>
      </w:r>
      <w:r/>
    </w:p>
    <w:p>
      <w:pPr>
        <w:pStyle w:val="903"/>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7.3乙方如因自身原因未按照合同约定完成服务工作且逾期达</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15</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日的，</w:t>
      </w:r>
      <w:r>
        <w:rPr>
          <w:rFonts w:hint="eastAsia" w:ascii="宋体" w:hAnsi="宋体" w:eastAsia="宋体" w:cs="宋体"/>
          <w:bCs/>
          <w:color w:val="000000"/>
          <w:sz w:val="21"/>
          <w:szCs w:val="21"/>
          <w:highlight w:val="none"/>
          <w:shd w:val="clear" w:color="auto" w:fill="auto"/>
          <w:lang w:val="en-US" w:eastAsia="zh-CN"/>
        </w:rPr>
        <w:t xml:space="preserve">或有其他违约情形给甲方造成损失的，乙方应</w:t>
      </w:r>
      <w:r>
        <w:rPr>
          <w:rFonts w:hint="eastAsia" w:ascii="宋体" w:hAnsi="宋体" w:eastAsia="宋体" w:cs="宋体"/>
          <w:bCs/>
          <w:color w:val="000000"/>
          <w:sz w:val="21"/>
          <w:szCs w:val="21"/>
          <w:highlight w:val="none"/>
          <w:shd w:val="clear" w:color="auto" w:fill="auto"/>
          <w:lang w:val="en-US" w:eastAsia="zh-CN" w:bidi="ar-SA"/>
        </w:rPr>
        <w:t xml:space="preserve">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标准向甲方承担违约金</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w:t>
      </w:r>
      <w:r>
        <w:rPr>
          <w:rFonts w:hint="eastAsia" w:ascii="宋体" w:hAnsi="宋体" w:eastAsia="宋体" w:cs="宋体"/>
          <w:bCs/>
          <w:color w:val="000000"/>
          <w:sz w:val="21"/>
          <w:szCs w:val="21"/>
          <w:highlight w:val="none"/>
          <w:shd w:val="clear" w:color="auto" w:fill="auto"/>
          <w:lang w:val="en-US" w:eastAsia="zh-CN" w:bidi="ar-SA"/>
        </w:rPr>
        <w:t xml:space="preserve">本合同总价</w:t>
      </w:r>
      <w:r>
        <w:rPr>
          <w:rFonts w:hint="eastAsia" w:ascii="宋体" w:hAnsi="宋体" w:eastAsia="宋体" w:cs="宋体"/>
          <w:b/>
          <w:bCs w:val="0"/>
          <w:color w:val="000000"/>
          <w:sz w:val="21"/>
          <w:szCs w:val="21"/>
          <w:highlight w:val="none"/>
          <w:shd w:val="clear" w:color="auto" w:fill="auto"/>
          <w:lang w:val="en-US" w:eastAsia="zh-CN"/>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标准向甲方支付违约金</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7.6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bookmarkStart w:id="28" w:name="_Toc31689"/>
      <w:r>
        <w:rPr>
          <w:rFonts w:ascii="宋体" w:hAnsi="宋体" w:eastAsia="宋体" w:cs="宋体"/>
          <w:b/>
          <w:color w:val="000000"/>
          <w:sz w:val="21"/>
          <w:szCs w:val="21"/>
          <w:highlight w:val="none"/>
          <w:shd w:val="clear" w:color="auto" w:fill="auto"/>
          <w:lang w:val="en-US" w:eastAsia="zh-CN" w:bidi="ar-SA"/>
        </w:rPr>
        <w:t xml:space="preserve">第8条</w:t>
      </w:r>
      <w:r>
        <w:rPr>
          <w:rFonts w:hint="eastAsia" w:ascii="宋体" w:hAnsi="宋体" w:eastAsia="宋体" w:cs="宋体"/>
          <w:b/>
          <w:color w:val="000000"/>
          <w:sz w:val="21"/>
          <w:szCs w:val="21"/>
          <w:highlight w:val="none"/>
          <w:shd w:val="clear" w:color="auto" w:fill="auto"/>
          <w:lang w:val="en-US" w:eastAsia="zh-CN"/>
        </w:rPr>
        <w:t xml:space="preserve">技术服务费的支付</w:t>
      </w:r>
      <w:bookmarkEnd w:id="28"/>
      <w:r>
        <w:rPr>
          <w:rFonts w:hint="eastAsia" w:ascii="宋体" w:hAnsi="宋体" w:eastAsia="宋体" w:cs="宋体"/>
          <w:b/>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8.1技术服务费：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bCs w:val="0"/>
          <w:color w:val="000000"/>
          <w:sz w:val="21"/>
          <w:szCs w:val="21"/>
          <w:highlight w:val="none"/>
          <w:u w:val="single"/>
          <w:shd w:val="clear" w:color="auto" w:fill="auto"/>
          <w:lang w:val="en-US" w:eastAsia="zh-CN"/>
        </w:rPr>
        <w:t xml:space="preserve">       </w:t>
      </w:r>
      <w:r>
        <w:rPr>
          <w:rFonts w:hint="eastAsia" w:ascii="宋体" w:hAnsi="宋体" w:eastAsia="宋体" w:cs="宋体"/>
          <w:b w:val="0"/>
          <w:bCs/>
          <w:color w:val="000000"/>
          <w:sz w:val="21"/>
          <w:szCs w:val="21"/>
          <w:highlight w:val="none"/>
          <w:shd w:val="clear" w:color="auto" w:fill="auto"/>
          <w:lang w:val="en-US" w:eastAsia="zh-CN"/>
        </w:rPr>
        <w:t xml:space="preserve">]元（含税）,大写：</w:t>
      </w:r>
      <w:r>
        <w:rPr>
          <w:rFonts w:hint="eastAsia" w:ascii="宋体" w:hAnsi="宋体" w:eastAsia="宋体" w:cs="宋体"/>
          <w:b w:val="0"/>
          <w:bCs/>
          <w:color w:val="000000"/>
          <w:sz w:val="21"/>
          <w:szCs w:val="21"/>
          <w:highlight w:val="none"/>
          <w:u w:val="single"/>
          <w:shd w:val="clear" w:color="auto" w:fill="auto"/>
          <w:lang w:val="en-US" w:eastAsia="zh-CN"/>
        </w:rPr>
        <w:t xml:space="preserve">        </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8.2付款时间：</w:t>
      </w:r>
      <w:r>
        <w:rPr>
          <w:rFonts w:hint="eastAsia" w:ascii="宋体" w:hAnsi="宋体" w:eastAsia="宋体" w:cs="宋体"/>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（1）第一次付款：项目合同签订后，甲方收到乙方出具合同总金额的10%银行保函及等额发票后90天内支付合同金额的50%即：</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（2）第二次付款：整体项目通过最终验收合格后90天内支付合同金额的50%，</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即</w:t>
      </w:r>
      <w:r>
        <w:rPr>
          <w:rFonts w:hint="eastAsia" w:ascii="宋体" w:hAnsi="宋体" w:eastAsia="宋体" w:cs="宋体"/>
          <w:bCs/>
          <w:color w:val="000000"/>
          <w:sz w:val="21"/>
          <w:szCs w:val="21"/>
          <w:highlight w:val="none"/>
          <w:u w:val="none"/>
          <w:shd w:val="clear" w:color="auto" w:fill="auto"/>
          <w:lang w:val="en-US"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元。同时退还第一笔预付款履约保函。</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甲方未收到开票或乙方开具发票不合格的，有权拒绝付款。</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8.3付款方式：</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本合同的付款方式为</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（转账、汇票或支票），支付货币为人民币</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8.4收款账号</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乙方单位名称：</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开 户 行：</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bCs/>
          <w:color w:val="000000"/>
          <w:sz w:val="21"/>
          <w:szCs w:val="21"/>
          <w:highlight w:val="none"/>
          <w:shd w:val="clear" w:color="auto" w:fill="auto"/>
          <w:lang w:val="en-US" w:eastAsia="zh-CN"/>
        </w:rPr>
        <w:t xml:space="preserve">账  号：</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bookmarkStart w:id="29" w:name="_Toc11779"/>
      <w:r>
        <w:rPr>
          <w:rFonts w:ascii="宋体" w:hAnsi="宋体" w:eastAsia="宋体" w:cs="宋体"/>
          <w:b/>
          <w:color w:val="000000"/>
          <w:sz w:val="21"/>
          <w:szCs w:val="21"/>
          <w:highlight w:val="none"/>
          <w:shd w:val="clear" w:color="auto" w:fill="auto"/>
          <w:lang w:val="en-US" w:eastAsia="zh-CN" w:bidi="ar-SA"/>
        </w:rPr>
        <w:t xml:space="preserve">第9条</w:t>
      </w:r>
      <w:r>
        <w:rPr>
          <w:rFonts w:hint="eastAsia" w:ascii="宋体" w:hAnsi="宋体" w:eastAsia="宋体" w:cs="宋体"/>
          <w:b/>
          <w:color w:val="000000"/>
          <w:sz w:val="21"/>
          <w:szCs w:val="21"/>
          <w:highlight w:val="none"/>
          <w:shd w:val="clear" w:color="auto" w:fill="auto"/>
        </w:rPr>
        <w:t xml:space="preserve">其它</w:t>
      </w:r>
      <w:bookmarkEnd w:id="29"/>
      <w:r>
        <w:rPr>
          <w:rFonts w:hint="eastAsia" w:ascii="宋体" w:hAnsi="宋体" w:eastAsia="宋体" w:cs="宋体"/>
          <w:b/>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9.1</w:t>
      </w:r>
      <w:r>
        <w:rPr>
          <w:rFonts w:hint="eastAsia" w:ascii="宋体" w:hAnsi="宋体" w:eastAsia="宋体" w:cs="宋体"/>
          <w:bCs/>
          <w:color w:val="000000"/>
          <w:sz w:val="21"/>
          <w:szCs w:val="21"/>
          <w:highlight w:val="none"/>
          <w:shd w:val="clear" w:color="auto" w:fill="auto"/>
        </w:rPr>
        <w:t xml:space="preserve">本合同一式</w:t>
      </w:r>
      <w:r>
        <w:rPr>
          <w:rFonts w:hint="eastAsia" w:ascii="宋体" w:hAnsi="宋体" w:eastAsia="宋体" w:cs="宋体"/>
          <w:b/>
          <w:bCs w:val="0"/>
          <w:color w:val="000000"/>
          <w:sz w:val="21"/>
          <w:szCs w:val="21"/>
          <w:highlight w:val="none"/>
          <w:shd w:val="clear" w:color="auto" w:fill="auto"/>
          <w:lang w:val="en-US" w:eastAsia="zh-CN"/>
        </w:rPr>
        <w:t xml:space="preserve">[柒]</w:t>
      </w:r>
      <w:r>
        <w:rPr>
          <w:rFonts w:hint="eastAsia" w:ascii="宋体" w:hAnsi="宋体" w:eastAsia="宋体" w:cs="宋体"/>
          <w:bCs/>
          <w:color w:val="000000"/>
          <w:sz w:val="21"/>
          <w:szCs w:val="21"/>
          <w:highlight w:val="none"/>
          <w:shd w:val="clear" w:color="auto" w:fill="auto"/>
        </w:rPr>
        <w:t xml:space="preserve">份，甲方、乙方各执</w:t>
      </w:r>
      <w:r>
        <w:rPr>
          <w:rFonts w:hint="eastAsia" w:ascii="宋体" w:hAnsi="宋体" w:eastAsia="宋体" w:cs="宋体"/>
          <w:b/>
          <w:bCs w:val="0"/>
          <w:color w:val="000000"/>
          <w:sz w:val="21"/>
          <w:szCs w:val="21"/>
          <w:highlight w:val="none"/>
          <w:shd w:val="clear" w:color="auto" w:fill="auto"/>
          <w:lang w:val="en-US" w:eastAsia="zh-CN"/>
        </w:rPr>
        <w:t xml:space="preserve">[叁]</w:t>
      </w:r>
      <w:r>
        <w:rPr>
          <w:rFonts w:hint="eastAsia" w:ascii="宋体" w:hAnsi="宋体" w:eastAsia="宋体" w:cs="宋体"/>
          <w:bCs/>
          <w:color w:val="000000"/>
          <w:sz w:val="21"/>
          <w:szCs w:val="21"/>
          <w:highlight w:val="none"/>
          <w:shd w:val="clear" w:color="auto" w:fill="auto"/>
        </w:rPr>
        <w:t xml:space="preserve">份</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代理机构执</w:t>
      </w:r>
      <w:r>
        <w:rPr>
          <w:rFonts w:hint="eastAsia" w:ascii="宋体" w:hAnsi="宋体" w:eastAsia="宋体" w:cs="宋体"/>
          <w:b/>
          <w:bCs w:val="0"/>
          <w:color w:val="000000"/>
          <w:sz w:val="21"/>
          <w:szCs w:val="21"/>
          <w:highlight w:val="none"/>
          <w:shd w:val="clear" w:color="auto" w:fill="auto"/>
          <w:lang w:val="en-US" w:eastAsia="zh-CN"/>
        </w:rPr>
        <w:t xml:space="preserve">[壹]</w:t>
      </w:r>
      <w:r>
        <w:rPr>
          <w:rFonts w:hint="eastAsia" w:ascii="宋体" w:hAnsi="宋体" w:eastAsia="宋体" w:cs="宋体"/>
          <w:bCs/>
          <w:color w:val="000000"/>
          <w:sz w:val="21"/>
          <w:szCs w:val="21"/>
          <w:highlight w:val="none"/>
          <w:shd w:val="clear" w:color="auto" w:fill="auto"/>
          <w:lang w:val="en-US" w:eastAsia="zh-CN"/>
        </w:rPr>
        <w:t xml:space="preserve">份</w:t>
      </w:r>
      <w:r>
        <w:rPr>
          <w:rFonts w:hint="eastAsia" w:ascii="宋体" w:hAnsi="宋体" w:eastAsia="宋体" w:cs="宋体"/>
          <w:bCs/>
          <w:color w:val="000000"/>
          <w:sz w:val="21"/>
          <w:szCs w:val="21"/>
          <w:highlight w:val="none"/>
          <w:shd w:val="clear" w:color="auto" w:fill="auto"/>
        </w:rPr>
        <w:t xml:space="preserve">，具有同等法律效力。经双方代表签字，并加盖公章（或合同章）后生效。</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9.2</w:t>
      </w:r>
      <w:r>
        <w:rPr>
          <w:rFonts w:hint="eastAsia" w:ascii="宋体" w:hAnsi="宋体" w:eastAsia="宋体" w:cs="宋体"/>
          <w:bCs/>
          <w:color w:val="000000"/>
          <w:sz w:val="21"/>
          <w:szCs w:val="21"/>
          <w:highlight w:val="none"/>
          <w:shd w:val="clear" w:color="auto" w:fill="auto"/>
        </w:rPr>
        <w:t xml:space="preserve">对本合同条款的任何修改及补充，需由双方代表签署书面文件，此文件作为本合同不可分割的组成部分，与</w:t>
      </w:r>
      <w:r>
        <w:rPr>
          <w:rFonts w:hint="eastAsia" w:ascii="宋体" w:hAnsi="宋体" w:eastAsia="宋体" w:cs="宋体"/>
          <w:bCs/>
          <w:color w:val="000000"/>
          <w:sz w:val="21"/>
          <w:szCs w:val="21"/>
          <w:highlight w:val="none"/>
          <w:shd w:val="clear" w:color="auto" w:fill="auto"/>
          <w:lang w:val="en-US" w:eastAsia="zh-CN"/>
        </w:rPr>
        <w:t xml:space="preserve">本</w:t>
      </w:r>
      <w:r>
        <w:rPr>
          <w:rFonts w:hint="eastAsia" w:ascii="宋体" w:hAnsi="宋体" w:eastAsia="宋体" w:cs="宋体"/>
          <w:bCs/>
          <w:color w:val="000000"/>
          <w:sz w:val="21"/>
          <w:szCs w:val="21"/>
          <w:highlight w:val="none"/>
          <w:shd w:val="clear" w:color="auto" w:fill="auto"/>
        </w:rPr>
        <w:t xml:space="preserve">合同有同等效力。</w:t>
      </w:r>
      <w:r>
        <w:rPr>
          <w:rFonts w:hint="eastAsia" w:ascii="宋体" w:hAnsi="宋体" w:eastAsia="宋体" w:cs="宋体"/>
          <w:b/>
          <w:color w:val="000000"/>
          <w:sz w:val="21"/>
          <w:szCs w:val="21"/>
          <w:highlight w:val="none"/>
          <w:shd w:val="clear" w:color="auto" w:fill="auto"/>
        </w:rPr>
      </w:r>
      <w:r/>
    </w:p>
    <w:p>
      <w:pPr>
        <w:pStyle w:val="909"/>
        <w:jc w:val="center"/>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（以下无正文）</w:t>
      </w:r>
      <w:r>
        <w:rPr>
          <w:rFonts w:hint="eastAsia" w:ascii="宋体" w:hAnsi="宋体" w:eastAsia="宋体" w:cs="宋体"/>
          <w:b/>
          <w:color w:val="000000"/>
          <w:sz w:val="21"/>
          <w:szCs w:val="21"/>
          <w:highlight w:val="none"/>
          <w:shd w:val="clear" w:color="auto" w:fill="auto"/>
        </w:rPr>
      </w:r>
      <w:r/>
    </w:p>
    <w:tbl>
      <w:tblPr>
        <w:tblStyle w:val="948"/>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b/>
                <w:color w:val="000000"/>
                <w:sz w:val="21"/>
                <w:szCs w:val="21"/>
                <w:highlight w:val="none"/>
                <w:shd w:val="clear" w:color="auto" w:fill="auto"/>
              </w:rPr>
              <w:t xml:space="preserve">甲方：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vertAlign w:val="baseline"/>
              </w:rPr>
            </w:r>
            <w:r/>
          </w:p>
        </w:tc>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lang w:val="en-US"/>
              </w:rPr>
            </w:pPr>
            <w:r>
              <w:rPr>
                <w:rFonts w:hint="eastAsia" w:ascii="宋体" w:hAnsi="宋体" w:eastAsia="宋体" w:cs="宋体"/>
                <w:b/>
                <w:color w:val="000000"/>
                <w:sz w:val="21"/>
                <w:szCs w:val="21"/>
                <w:highlight w:val="none"/>
                <w:shd w:val="clear" w:color="auto" w:fill="auto"/>
              </w:rPr>
              <w:t xml:space="preserve">乙方：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vertAlign w:val="baseline"/>
                <w:lang w:val="en-US"/>
              </w:rPr>
            </w:r>
            <w:r/>
          </w:p>
        </w:tc>
      </w:tr>
      <w:tr>
        <w:trPr>
          <w:trHeight w:val="806"/>
        </w:trPr>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代表人（签章）：</w:t>
            </w:r>
            <w:r>
              <w:rPr>
                <w:rFonts w:hint="eastAsia" w:ascii="宋体" w:hAnsi="宋体" w:eastAsia="宋体" w:cs="宋体"/>
                <w:color w:val="000000"/>
                <w:sz w:val="21"/>
                <w:szCs w:val="21"/>
                <w:highlight w:val="none"/>
                <w:vertAlign w:val="baseline"/>
              </w:rPr>
            </w:r>
            <w:r/>
          </w:p>
        </w:tc>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代表人（签章）：</w:t>
            </w:r>
            <w:r>
              <w:rPr>
                <w:rFonts w:hint="eastAsia" w:ascii="宋体" w:hAnsi="宋体" w:eastAsia="宋体" w:cs="宋体"/>
                <w:color w:val="000000"/>
                <w:sz w:val="21"/>
                <w:szCs w:val="21"/>
                <w:highlight w:val="none"/>
                <w:vertAlign w:val="baseline"/>
              </w:rPr>
            </w:r>
            <w:r/>
          </w:p>
        </w:tc>
      </w:tr>
      <w:tr>
        <w:trPr>
          <w:trHeight w:val="806"/>
        </w:trPr>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签订日期：</w:t>
            </w:r>
            <w:r>
              <w:rPr>
                <w:rFonts w:hint="eastAsia" w:ascii="宋体" w:hAnsi="宋体" w:eastAsia="宋体" w:cs="宋体"/>
                <w:color w:val="000000"/>
                <w:sz w:val="21"/>
                <w:szCs w:val="21"/>
                <w:highlight w:val="none"/>
                <w:vertAlign w:val="baseline"/>
              </w:rPr>
            </w:r>
            <w:r/>
          </w:p>
        </w:tc>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签订日期：</w:t>
            </w:r>
            <w:r>
              <w:rPr>
                <w:rFonts w:hint="eastAsia" w:ascii="宋体" w:hAnsi="宋体" w:eastAsia="宋体" w:cs="宋体"/>
                <w:color w:val="000000"/>
                <w:sz w:val="21"/>
                <w:szCs w:val="21"/>
                <w:highlight w:val="none"/>
                <w:vertAlign w:val="baseline"/>
              </w:rPr>
            </w:r>
            <w:r/>
          </w:p>
        </w:tc>
      </w:tr>
    </w:tbl>
    <w:p>
      <w:pPr>
        <w:pStyle w:val="87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r>
      <w:r/>
    </w:p>
    <w:p>
      <w:pPr>
        <w:pStyle w:val="872"/>
        <w:jc w:val="center"/>
        <w:keepLines w:val="0"/>
        <w:keepNext w:val="0"/>
        <w:pageBreakBefore w:val="0"/>
        <w:spacing w:line="360" w:lineRule="auto"/>
        <w:tabs>
          <w:tab w:val="left" w:pos="1800" w:leader="none"/>
        </w:tabs>
        <w:rPr>
          <w:rFonts w:ascii="宋体" w:hAnsi="宋体" w:eastAsia="宋体" w:cs="宋体"/>
          <w:b/>
          <w:color w:val="000000"/>
          <w:spacing w:val="20"/>
          <w:sz w:val="48"/>
          <w:szCs w:val="48"/>
          <w:highlight w:val="none"/>
          <w:shd w:val="clear" w:color="auto" w:fill="auto"/>
          <w:lang w:val="en-US" w:eastAsia="zh-CN"/>
        </w:rPr>
      </w:pPr>
      <w:r>
        <w:rPr>
          <w:rFonts w:hint="eastAsia" w:ascii="宋体" w:hAnsi="宋体" w:eastAsia="宋体" w:cs="宋体"/>
          <w:b/>
          <w:color w:val="000000"/>
          <w:spacing w:val="20"/>
          <w:sz w:val="48"/>
          <w:szCs w:val="48"/>
          <w:highlight w:val="none"/>
          <w:shd w:val="clear" w:color="auto" w:fill="auto"/>
          <w:lang w:val="en-US" w:eastAsia="zh-CN"/>
        </w:rPr>
        <w:t xml:space="preserve">第二标段：安全测试服务</w:t>
      </w:r>
      <w:r>
        <w:rPr>
          <w:rFonts w:ascii="宋体" w:hAnsi="宋体" w:eastAsia="宋体" w:cs="宋体"/>
          <w:b/>
          <w:color w:val="000000"/>
          <w:spacing w:val="20"/>
          <w:sz w:val="48"/>
          <w:szCs w:val="48"/>
          <w:highlight w:val="none"/>
          <w:shd w:val="clear" w:color="auto" w:fill="auto"/>
          <w:lang w:val="en-US" w:eastAsia="zh-CN"/>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t xml:space="preserve">技 术 服 务 合 同</w:t>
      </w:r>
      <w:r>
        <w:rPr>
          <w:rFonts w:hint="eastAsia" w:ascii="宋体" w:hAnsi="宋体" w:eastAsia="宋体" w:cs="宋体"/>
          <w:b/>
          <w:color w:val="000000"/>
          <w:spacing w:val="20"/>
          <w:sz w:val="48"/>
          <w:szCs w:val="48"/>
          <w:highlight w:val="none"/>
          <w:shd w:val="clear" w:color="auto" w:fill="auto"/>
        </w:rPr>
      </w:r>
      <w:r/>
    </w:p>
    <w:p>
      <w:pPr>
        <w:pStyle w:val="872"/>
        <w:ind w:left="0" w:firstLine="1756"/>
        <w:keepLines w:val="0"/>
        <w:keepNext w:val="0"/>
        <w:pageBreakBefore w:val="0"/>
        <w:spacing w:line="360" w:lineRule="auto"/>
        <w:rPr>
          <w:rFonts w:hint="eastAsia" w:ascii="宋体" w:hAnsi="宋体" w:eastAsia="宋体" w:cs="宋体"/>
          <w:b/>
          <w:color w:val="000000"/>
          <w:spacing w:val="2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r>
      <w:r/>
    </w:p>
    <w:p>
      <w:pPr>
        <w:pStyle w:val="872"/>
        <w:ind w:left="0" w:firstLine="1756"/>
        <w:keepLines w:val="0"/>
        <w:keepNext w:val="0"/>
        <w:pageBreakBefore w:val="0"/>
        <w:spacing w:line="360" w:lineRule="auto"/>
        <w:rPr>
          <w:rFonts w:hint="eastAsia" w:ascii="宋体" w:hAnsi="宋体" w:eastAsia="宋体" w:cs="宋体"/>
          <w:b/>
          <w:color w:val="000000"/>
          <w:spacing w:val="20"/>
          <w:sz w:val="21"/>
          <w:szCs w:val="21"/>
          <w:highlight w:val="none"/>
          <w:u w:val="single"/>
          <w:shd w:val="clear" w:color="auto" w:fill="auto"/>
        </w:rPr>
      </w:pPr>
      <w:r>
        <w:rPr>
          <w:rFonts w:hint="eastAsia" w:ascii="宋体" w:hAnsi="宋体" w:eastAsia="宋体" w:cs="宋体"/>
          <w:b/>
          <w:color w:val="000000"/>
          <w:spacing w:val="20"/>
          <w:sz w:val="21"/>
          <w:szCs w:val="21"/>
          <w:highlight w:val="none"/>
          <w:u w:val="singl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ind w:firstLine="1003"/>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t xml:space="preserve">合同编号：</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b/>
          <w:color w:val="000000"/>
          <w:spacing w:val="20"/>
          <w:sz w:val="21"/>
          <w:szCs w:val="21"/>
          <w:highlight w:val="none"/>
          <w:u w:val="single"/>
          <w:shd w:val="clear" w:color="auto" w:fill="auto"/>
          <w:lang w:val="en-US" w:eastAsia="zh-CN"/>
        </w:rPr>
        <w:t xml:space="preserve">      </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09"/>
        <w:ind w:firstLine="1054"/>
        <w:keepLines w:val="0"/>
        <w:keepNext w:val="0"/>
        <w:pageBreakBefore w:val="0"/>
        <w:spacing w:afterAutospacing="0" w:line="360" w:lineRule="auto"/>
        <w:rPr>
          <w:rFonts w:hint="eastAsia" w:ascii="宋体" w:hAnsi="宋体" w:eastAsia="宋体" w:cs="宋体"/>
          <w:b/>
          <w:bCs/>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shd w:val="clear" w:color="auto" w:fill="auto"/>
        </w:rPr>
        <w:t xml:space="preserve">项目名称：</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bCs/>
          <w:color w:val="000000"/>
          <w:sz w:val="21"/>
          <w:szCs w:val="21"/>
          <w:highlight w:val="none"/>
          <w:u w:val="single"/>
          <w:shd w:val="clear" w:color="auto" w:fill="auto"/>
          <w:lang w:val="en-US" w:eastAsia="zh-CN"/>
        </w:rPr>
      </w:r>
      <w:r/>
    </w:p>
    <w:p>
      <w:pPr>
        <w:pStyle w:val="909"/>
        <w:ind w:firstLine="1054"/>
        <w:keepLines w:val="0"/>
        <w:keepNext w:val="0"/>
        <w:pageBreakBefore w:val="0"/>
        <w:spacing w:afterAutospacing="0" w:line="360" w:lineRule="auto"/>
        <w:rPr>
          <w:rFonts w:hint="eastAsia" w:ascii="宋体" w:hAnsi="宋体" w:eastAsia="宋体" w:cs="宋体"/>
          <w:b/>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u w:val="none"/>
          <w:shd w:val="clear" w:color="auto" w:fill="auto"/>
          <w:lang w:eastAsia="zh-CN"/>
        </w:rPr>
        <w:t xml:space="preserve">甲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u w:val="single"/>
          <w:shd w:val="clear" w:color="auto" w:fill="auto"/>
          <w:lang w:val="en-US" w:eastAsia="zh-CN"/>
        </w:rPr>
      </w:r>
      <w:r/>
    </w:p>
    <w:p>
      <w:pPr>
        <w:pStyle w:val="909"/>
        <w:ind w:firstLine="1054"/>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b/>
          <w:color w:val="000000"/>
          <w:sz w:val="21"/>
          <w:szCs w:val="21"/>
          <w:highlight w:val="none"/>
          <w:u w:val="none"/>
          <w:shd w:val="clear" w:color="auto" w:fill="auto"/>
          <w:lang w:eastAsia="zh-CN"/>
        </w:rPr>
        <w:t xml:space="preserve">乙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jc w:val="center"/>
        <w:keepLines w:val="0"/>
        <w:keepNext w:val="0"/>
        <w:pageBreakBefore w:val="0"/>
        <w:spacing w:line="360" w:lineRule="auto"/>
        <w:tabs>
          <w:tab w:val="left" w:pos="480" w:leader="none"/>
        </w:tabs>
        <w:rPr>
          <w:rFonts w:hint="eastAsia" w:ascii="宋体" w:hAnsi="宋体" w:eastAsia="宋体" w:cs="宋体"/>
          <w:b/>
          <w:color w:val="000000"/>
          <w:sz w:val="21"/>
          <w:szCs w:val="21"/>
          <w:highlight w:val="none"/>
          <w:shd w:val="clear" w:color="auto" w:fill="auto"/>
        </w:rPr>
        <w:outlineLvl w:val="0"/>
      </w:pPr>
      <w:r>
        <w:rPr>
          <w:rFonts w:hint="eastAsia" w:ascii="宋体" w:hAnsi="宋体" w:eastAsia="宋体" w:cs="宋体"/>
          <w:b/>
          <w:color w:val="000000"/>
          <w:sz w:val="21"/>
          <w:szCs w:val="21"/>
          <w:highlight w:val="none"/>
          <w:shd w:val="clear" w:color="auto" w:fill="auto"/>
        </w:rPr>
        <w:br w:type="page" w:clear="all"/>
      </w:r>
      <w:r>
        <w:rPr>
          <w:rFonts w:hint="eastAsia" w:ascii="宋体" w:hAnsi="宋体" w:eastAsia="宋体" w:cs="宋体"/>
          <w:b/>
          <w:color w:val="000000"/>
          <w:sz w:val="21"/>
          <w:szCs w:val="21"/>
          <w:highlight w:val="none"/>
          <w:shd w:val="clear" w:color="auto" w:fill="auto"/>
        </w:rPr>
        <w:t xml:space="preserve">合 同 协 议 书</w:t>
      </w:r>
      <w:r>
        <w:rPr>
          <w:rFonts w:hint="eastAsia" w:ascii="宋体" w:hAnsi="宋体" w:eastAsia="宋体" w:cs="宋体"/>
          <w:b/>
          <w:color w:val="000000"/>
          <w:sz w:val="21"/>
          <w:szCs w:val="21"/>
          <w:highlight w:val="none"/>
          <w:shd w:val="clear" w:color="auto" w:fill="auto"/>
        </w:rPr>
      </w:r>
      <w:r/>
    </w:p>
    <w:p>
      <w:pPr>
        <w:pStyle w:val="872"/>
        <w:ind w:firstLine="420"/>
        <w:keepLines w:val="0"/>
        <w:keepNext w:val="0"/>
        <w:pageBreakBefore w:val="0"/>
        <w:spacing w:beforeAutospacing="0" w:line="360"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甲方：</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t xml:space="preserve">乙</w:t>
      </w:r>
      <w:r>
        <w:rPr>
          <w:rFonts w:hint="eastAsia" w:ascii="宋体" w:hAnsi="宋体" w:eastAsia="宋体" w:cs="宋体"/>
          <w:color w:val="000000"/>
          <w:sz w:val="21"/>
          <w:szCs w:val="21"/>
          <w:highlight w:val="none"/>
          <w:shd w:val="clear" w:color="auto" w:fill="auto"/>
        </w:rPr>
        <w:t xml:space="preserve">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r>
      <w:r/>
    </w:p>
    <w:p>
      <w:pPr>
        <w:pStyle w:val="872"/>
        <w:ind w:firstLine="420"/>
        <w:spacing w:line="276" w:lineRule="auto"/>
        <w:rPr>
          <w:rFonts w:hint="eastAsia" w:ascii="宋体" w:hAnsi="宋体" w:eastAsia="宋体" w:cs="宋体"/>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地址：</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r>
      <w:r/>
    </w:p>
    <w:p>
      <w:pPr>
        <w:pStyle w:val="872"/>
        <w:ind w:firstLine="420"/>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联系</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72"/>
        <w:ind w:firstLine="420"/>
        <w:keepLines w:val="0"/>
        <w:keepNext w:val="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shd w:val="clear" w:color="auto" w:fill="auto"/>
        </w:rPr>
        <w:t xml:space="preserve">联系电话</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2"/>
        <w:ind w:firstLine="564"/>
        <w:keepLines w:val="0"/>
        <w:keepNext w:val="0"/>
        <w:pageBreakBefore w:val="0"/>
        <w:spacing w:line="360" w:lineRule="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本合同由甲方与乙方在平等自愿的基础上，依据《中华人民共和国民法典》及其他有关法律、行政法规有关规定，遵循平等、自愿、公平和诚实信用的原则，经友好协商后订立。</w:t>
      </w:r>
      <w:r>
        <w:rPr>
          <w:rFonts w:hint="eastAsia" w:ascii="宋体" w:hAnsi="宋体" w:eastAsia="宋体" w:cs="宋体"/>
          <w:color w:val="000000"/>
          <w:sz w:val="21"/>
          <w:szCs w:val="21"/>
          <w:highlight w:val="none"/>
          <w:shd w:val="clear" w:color="auto" w:fill="auto"/>
          <w:lang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第1条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lang w:val="en-US" w:eastAsia="zh-CN"/>
        </w:rPr>
        <w:t xml:space="preserve">合同的变更与终止</w:t>
      </w:r>
      <w:r>
        <w:rPr>
          <w:rFonts w:hint="eastAsia" w:ascii="宋体" w:hAnsi="宋体" w:eastAsia="宋体" w:cs="宋体"/>
          <w:b/>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w:t>
      </w:r>
      <w:r>
        <w:rPr>
          <w:rFonts w:hint="eastAsia" w:ascii="宋体" w:hAnsi="宋体" w:eastAsia="宋体" w:cs="宋体"/>
          <w:bCs/>
          <w:color w:val="000000"/>
          <w:sz w:val="21"/>
          <w:szCs w:val="21"/>
          <w:highlight w:val="none"/>
          <w:shd w:val="clear" w:color="auto" w:fill="auto"/>
          <w:lang w:val="en-US" w:eastAsia="zh-CN"/>
        </w:rPr>
        <w:t xml:space="preserve">1合同的变更</w:t>
      </w:r>
      <w:r>
        <w:rPr>
          <w:rFonts w:hint="eastAsia" w:ascii="宋体" w:hAnsi="宋体" w:eastAsia="宋体" w:cs="宋体"/>
          <w:bCs/>
          <w:color w:val="000000"/>
          <w:sz w:val="21"/>
          <w:szCs w:val="21"/>
          <w:highlight w:val="none"/>
          <w:shd w:val="clear" w:color="auto" w:fill="auto"/>
          <w:lang w:val="en-US" w:eastAsia="zh-CN"/>
        </w:rPr>
      </w:r>
      <w:r/>
    </w:p>
    <w:p>
      <w:pPr>
        <w:pStyle w:val="903"/>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1.1.1本合同一经生效，合同双方均不得擅自对本合同的内容（包括附件）作任何单方面的修改，但任何一方均可以对合同内容以书面形式提出变更、修改、取消或补充的建议；该项建议由一方以书面形式向对方签发，如对方同意后经双方另行签署书面协议后生效。</w:t>
      </w:r>
      <w:r>
        <w:rPr>
          <w:rFonts w:hint="eastAsia" w:ascii="宋体" w:hAnsi="宋体" w:eastAsia="宋体" w:cs="宋体"/>
          <w:bCs/>
          <w:color w:val="000000"/>
          <w:sz w:val="21"/>
          <w:szCs w:val="21"/>
          <w:highlight w:val="none"/>
          <w:shd w:val="clear" w:color="auto" w:fill="auto"/>
          <w:lang w:val="en-US" w:eastAsia="zh-CN" w:bidi="ar-SA"/>
        </w:rPr>
      </w:r>
      <w:r/>
    </w:p>
    <w:p>
      <w:pPr>
        <w:pStyle w:val="903"/>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1.1.2在合同执行过程中，若因国家计划调整而引起本合同无法正常执行时，任何一方均可以向对方提出暂停执行合同及修改合同有关条款的建议，与之有关的事宜双方协商办理。</w:t>
      </w:r>
      <w:r>
        <w:rPr>
          <w:rFonts w:hint="eastAsia" w:ascii="宋体" w:hAnsi="宋体" w:eastAsia="宋体" w:cs="宋体"/>
          <w:bCs/>
          <w:color w:val="000000"/>
          <w:sz w:val="21"/>
          <w:szCs w:val="21"/>
          <w:highlight w:val="none"/>
          <w:shd w:val="clear" w:color="auto" w:fill="auto"/>
          <w:lang w:val="en-US" w:eastAsia="zh-CN" w:bidi="ar-SA"/>
        </w:rPr>
      </w:r>
      <w:r/>
    </w:p>
    <w:p>
      <w:pPr>
        <w:pStyle w:val="872"/>
        <w:numPr>
          <w:ilvl w:val="0"/>
          <w:numId w:val="0"/>
        </w:numPr>
        <w:keepLines w:val="0"/>
        <w:keepNext w:val="0"/>
        <w:pageBreakBefore w:val="0"/>
        <w:spacing w:beforeAutospacing="0"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1.2合同的终止</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1.2.1甲方和乙方协商一致，可以终止合同。</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1.2.2因不可抗力致使不能实现合同目的，未受不可抗力影响的一方有权解除合同。</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1.2.3因合同一方违反本合同约定的，另一方有权依据本合同约定及相关法律法规解除合同并追究违约方的违约责任，合同在书面的解除通知到达违约方时解除。</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2</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rPr>
        <w:t xml:space="preserve">不可抗力</w:t>
      </w:r>
      <w:r>
        <w:rPr>
          <w:rFonts w:hint="eastAsia" w:ascii="宋体" w:hAnsi="宋体" w:eastAsia="宋体" w:cs="宋体"/>
          <w:b/>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bCs/>
          <w:color w:val="000000"/>
          <w:sz w:val="21"/>
          <w:szCs w:val="21"/>
          <w:highlight w:val="none"/>
          <w:shd w:val="clear" w:color="auto" w:fill="auto"/>
          <w:lang w:val="en-US" w:eastAsia="zh-CN"/>
        </w:rPr>
        <w:t xml:space="preserve">2.1</w:t>
      </w:r>
      <w:r>
        <w:rPr>
          <w:rFonts w:hint="eastAsia" w:ascii="宋体" w:hAnsi="宋体" w:eastAsia="宋体" w:cs="宋体"/>
          <w:bCs/>
          <w:color w:val="000000"/>
          <w:sz w:val="21"/>
          <w:szCs w:val="21"/>
          <w:highlight w:val="none"/>
          <w:shd w:val="clear" w:color="auto" w:fill="auto"/>
        </w:rPr>
        <w:t xml:space="preserve">不可抗力，是不能预见、不能避免并不能克服的客观情况。包括</w:t>
      </w:r>
      <w:r>
        <w:rPr>
          <w:rFonts w:hint="eastAsia" w:ascii="宋体" w:hAnsi="宋体" w:eastAsia="宋体" w:cs="宋体"/>
          <w:bCs/>
          <w:color w:val="000000"/>
          <w:sz w:val="21"/>
          <w:szCs w:val="21"/>
          <w:highlight w:val="none"/>
          <w:shd w:val="clear" w:color="auto" w:fill="auto"/>
          <w:lang w:val="en-US" w:eastAsia="zh-CN"/>
        </w:rPr>
        <w:t xml:space="preserve">但不限于</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lang w:val="en-US" w:eastAsia="zh-CN"/>
        </w:rPr>
        <w:t xml:space="preserve">2.1.1</w:t>
      </w:r>
      <w:r>
        <w:rPr>
          <w:rFonts w:hint="eastAsia" w:ascii="宋体" w:hAnsi="宋体" w:eastAsia="宋体" w:cs="宋体"/>
          <w:bCs/>
          <w:color w:val="000000"/>
          <w:sz w:val="21"/>
          <w:szCs w:val="21"/>
          <w:highlight w:val="none"/>
          <w:shd w:val="clear" w:color="auto" w:fill="auto"/>
        </w:rPr>
        <w:t xml:space="preserve">地震、水灾、旱灾、火灾、风灾等</w:t>
      </w:r>
      <w:r>
        <w:rPr>
          <w:rFonts w:hint="eastAsia" w:ascii="宋体" w:hAnsi="宋体" w:eastAsia="宋体" w:cs="宋体"/>
          <w:bCs/>
          <w:color w:val="000000"/>
          <w:sz w:val="21"/>
          <w:szCs w:val="21"/>
          <w:highlight w:val="none"/>
          <w:shd w:val="clear" w:color="auto" w:fill="auto"/>
          <w:lang w:val="en-US" w:eastAsia="zh-CN"/>
        </w:rPr>
        <w:t xml:space="preserve">自然</w:t>
      </w:r>
      <w:r>
        <w:rPr>
          <w:rFonts w:hint="eastAsia" w:ascii="宋体" w:hAnsi="宋体" w:eastAsia="宋体" w:cs="宋体"/>
          <w:bCs/>
          <w:color w:val="000000"/>
          <w:sz w:val="21"/>
          <w:szCs w:val="21"/>
          <w:highlight w:val="none"/>
          <w:shd w:val="clear" w:color="auto" w:fill="auto"/>
        </w:rPr>
        <w:t xml:space="preserve">灾害</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2.1.2征收、征用等政府行为；</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2.1.3突发公共卫生事件及相关政策（包括但不限于区域管控、隔离等）；</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2.1.4罢工、骚乱等社会异常事件等</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2.2</w:t>
      </w:r>
      <w:r>
        <w:rPr>
          <w:rFonts w:hint="eastAsia" w:ascii="宋体" w:hAnsi="宋体" w:eastAsia="宋体" w:cs="宋体"/>
          <w:bCs/>
          <w:color w:val="000000"/>
          <w:sz w:val="21"/>
          <w:szCs w:val="21"/>
          <w:highlight w:val="none"/>
          <w:shd w:val="clear" w:color="auto" w:fill="auto"/>
        </w:rPr>
        <w:t xml:space="preserve">由于不可抗力</w:t>
      </w:r>
      <w:r>
        <w:rPr>
          <w:rFonts w:hint="eastAsia" w:ascii="宋体" w:hAnsi="宋体" w:eastAsia="宋体" w:cs="宋体"/>
          <w:bCs/>
          <w:color w:val="000000"/>
          <w:sz w:val="21"/>
          <w:szCs w:val="21"/>
          <w:highlight w:val="none"/>
          <w:shd w:val="clear" w:color="auto" w:fill="auto"/>
          <w:lang w:val="en-US" w:eastAsia="zh-CN"/>
        </w:rPr>
        <w:t xml:space="preserve">致使本合同不能履行</w:t>
      </w:r>
      <w:r>
        <w:rPr>
          <w:rFonts w:hint="eastAsia" w:ascii="宋体" w:hAnsi="宋体" w:eastAsia="宋体" w:cs="宋体"/>
          <w:bCs/>
          <w:color w:val="000000"/>
          <w:sz w:val="21"/>
          <w:szCs w:val="21"/>
          <w:highlight w:val="none"/>
          <w:shd w:val="clear" w:color="auto" w:fill="auto"/>
        </w:rPr>
        <w:t xml:space="preserve">或不能</w:t>
      </w:r>
      <w:r>
        <w:rPr>
          <w:rFonts w:hint="eastAsia" w:ascii="宋体" w:hAnsi="宋体" w:eastAsia="宋体" w:cs="宋体"/>
          <w:bCs/>
          <w:color w:val="000000"/>
          <w:sz w:val="21"/>
          <w:szCs w:val="21"/>
          <w:highlight w:val="none"/>
          <w:shd w:val="clear" w:color="auto" w:fill="auto"/>
          <w:lang w:val="en-US" w:eastAsia="zh-CN"/>
        </w:rPr>
        <w:t xml:space="preserve">完全</w:t>
      </w:r>
      <w:r>
        <w:rPr>
          <w:rFonts w:hint="eastAsia" w:ascii="宋体" w:hAnsi="宋体" w:eastAsia="宋体" w:cs="宋体"/>
          <w:bCs/>
          <w:color w:val="000000"/>
          <w:sz w:val="21"/>
          <w:szCs w:val="21"/>
          <w:highlight w:val="none"/>
          <w:shd w:val="clear" w:color="auto" w:fill="auto"/>
        </w:rPr>
        <w:t xml:space="preserve">履行</w:t>
      </w:r>
      <w:r>
        <w:rPr>
          <w:rFonts w:hint="eastAsia" w:ascii="宋体" w:hAnsi="宋体" w:eastAsia="宋体" w:cs="宋体"/>
          <w:bCs/>
          <w:color w:val="000000"/>
          <w:sz w:val="21"/>
          <w:szCs w:val="21"/>
          <w:highlight w:val="none"/>
          <w:shd w:val="clear" w:color="auto" w:fill="auto"/>
          <w:lang w:val="en-US" w:eastAsia="zh-CN"/>
        </w:rPr>
        <w:t xml:space="preserve">时</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lang w:val="en-US" w:eastAsia="zh-CN"/>
        </w:rPr>
        <w:t xml:space="preserve">遭受不可抗力的一方</w:t>
      </w:r>
      <w:r>
        <w:rPr>
          <w:rFonts w:hint="eastAsia" w:ascii="宋体" w:hAnsi="宋体" w:eastAsia="宋体" w:cs="宋体"/>
          <w:bCs/>
          <w:color w:val="000000"/>
          <w:sz w:val="21"/>
          <w:szCs w:val="21"/>
          <w:highlight w:val="none"/>
          <w:shd w:val="clear" w:color="auto" w:fill="auto"/>
        </w:rPr>
        <w:t xml:space="preserve">无需承担违约责任</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但</w:t>
      </w:r>
      <w:r>
        <w:rPr>
          <w:rFonts w:hint="eastAsia" w:ascii="宋体" w:hAnsi="宋体" w:eastAsia="宋体" w:cs="宋体"/>
          <w:bCs/>
          <w:color w:val="000000"/>
          <w:sz w:val="21"/>
          <w:szCs w:val="21"/>
          <w:highlight w:val="none"/>
          <w:shd w:val="clear" w:color="auto" w:fill="auto"/>
          <w:lang w:val="en-US" w:eastAsia="zh-CN"/>
        </w:rPr>
        <w:t xml:space="preserve">该方应</w:t>
      </w:r>
      <w:r>
        <w:rPr>
          <w:rFonts w:hint="eastAsia" w:ascii="宋体" w:hAnsi="宋体" w:eastAsia="宋体" w:cs="宋体"/>
          <w:bCs/>
          <w:color w:val="000000"/>
          <w:sz w:val="21"/>
          <w:szCs w:val="21"/>
          <w:highlight w:val="none"/>
          <w:shd w:val="clear" w:color="auto" w:fill="auto"/>
        </w:rPr>
        <w:t xml:space="preserve">于不可抗力事件发生</w:t>
      </w:r>
      <w:r>
        <w:rPr>
          <w:rFonts w:hint="eastAsia" w:ascii="宋体" w:hAnsi="宋体" w:eastAsia="宋体" w:cs="宋体"/>
          <w:bCs/>
          <w:color w:val="000000"/>
          <w:sz w:val="21"/>
          <w:szCs w:val="21"/>
          <w:highlight w:val="none"/>
          <w:shd w:val="clear" w:color="auto" w:fill="auto"/>
          <w:lang w:val="en-US" w:eastAsia="zh-CN"/>
        </w:rPr>
        <w:t xml:space="preserve">后立即</w:t>
      </w:r>
      <w:r>
        <w:rPr>
          <w:rFonts w:hint="eastAsia" w:ascii="宋体" w:hAnsi="宋体" w:eastAsia="宋体" w:cs="宋体"/>
          <w:bCs/>
          <w:color w:val="000000"/>
          <w:sz w:val="21"/>
          <w:szCs w:val="21"/>
          <w:highlight w:val="none"/>
          <w:shd w:val="clear" w:color="auto" w:fill="auto"/>
        </w:rPr>
        <w:t xml:space="preserve">将不可抗力</w:t>
      </w:r>
      <w:r>
        <w:rPr>
          <w:rFonts w:hint="eastAsia" w:ascii="宋体" w:hAnsi="宋体" w:eastAsia="宋体" w:cs="宋体"/>
          <w:bCs/>
          <w:color w:val="000000"/>
          <w:sz w:val="21"/>
          <w:szCs w:val="21"/>
          <w:highlight w:val="none"/>
          <w:shd w:val="clear" w:color="auto" w:fill="auto"/>
          <w:lang w:val="en-US" w:eastAsia="zh-CN"/>
        </w:rPr>
        <w:t xml:space="preserve">事件情况</w:t>
      </w:r>
      <w:r>
        <w:rPr>
          <w:rFonts w:hint="eastAsia" w:ascii="宋体" w:hAnsi="宋体" w:eastAsia="宋体" w:cs="宋体"/>
          <w:bCs/>
          <w:color w:val="000000"/>
          <w:sz w:val="21"/>
          <w:szCs w:val="21"/>
          <w:highlight w:val="none"/>
          <w:shd w:val="clear" w:color="auto" w:fill="auto"/>
        </w:rPr>
        <w:t xml:space="preserve">以书面通知对方，</w:t>
      </w:r>
      <w:r>
        <w:rPr>
          <w:rFonts w:hint="eastAsia" w:ascii="宋体" w:hAnsi="宋体" w:eastAsia="宋体" w:cs="宋体"/>
          <w:bCs/>
          <w:color w:val="000000"/>
          <w:sz w:val="21"/>
          <w:szCs w:val="21"/>
          <w:highlight w:val="none"/>
          <w:shd w:val="clear" w:color="auto" w:fill="auto"/>
          <w:lang w:val="en-US" w:eastAsia="zh-CN"/>
        </w:rPr>
        <w:t xml:space="preserve">并</w:t>
      </w:r>
      <w:r>
        <w:rPr>
          <w:rFonts w:hint="eastAsia" w:ascii="宋体" w:hAnsi="宋体" w:eastAsia="宋体" w:cs="宋体"/>
          <w:bCs/>
          <w:color w:val="000000"/>
          <w:sz w:val="21"/>
          <w:szCs w:val="21"/>
          <w:highlight w:val="none"/>
          <w:shd w:val="clear" w:color="auto" w:fill="auto"/>
        </w:rPr>
        <w:t xml:space="preserve">在不可抗力发生之日起</w:t>
      </w:r>
      <w:r>
        <w:rPr>
          <w:rFonts w:hint="eastAsia" w:ascii="宋体" w:hAnsi="宋体" w:eastAsia="宋体" w:cs="宋体"/>
          <w:bCs/>
          <w:color w:val="000000"/>
          <w:sz w:val="21"/>
          <w:szCs w:val="21"/>
          <w:highlight w:val="none"/>
          <w:shd w:val="clear" w:color="auto" w:fill="auto"/>
          <w:lang w:val="en-US" w:eastAsia="zh-CN"/>
        </w:rPr>
        <w:t xml:space="preserve">5个</w:t>
      </w:r>
      <w:r>
        <w:rPr>
          <w:rFonts w:hint="eastAsia" w:ascii="宋体" w:hAnsi="宋体" w:eastAsia="宋体" w:cs="宋体"/>
          <w:bCs/>
          <w:color w:val="000000"/>
          <w:sz w:val="21"/>
          <w:szCs w:val="21"/>
          <w:highlight w:val="none"/>
          <w:shd w:val="clear" w:color="auto" w:fill="auto"/>
        </w:rPr>
        <w:t xml:space="preserve">工作日内对方提交</w:t>
      </w:r>
      <w:r>
        <w:rPr>
          <w:rFonts w:hint="eastAsia" w:ascii="宋体" w:hAnsi="宋体" w:eastAsia="宋体" w:cs="宋体"/>
          <w:bCs/>
          <w:color w:val="000000"/>
          <w:sz w:val="21"/>
          <w:szCs w:val="21"/>
          <w:highlight w:val="none"/>
          <w:shd w:val="clear" w:color="auto" w:fill="auto"/>
          <w:lang w:val="en-US" w:eastAsia="zh-CN"/>
        </w:rPr>
        <w:t xml:space="preserve">不可抗力的有效证明材料</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2.3遭受</w:t>
      </w:r>
      <w:r>
        <w:rPr>
          <w:rFonts w:hint="eastAsia" w:ascii="宋体" w:hAnsi="宋体" w:eastAsia="宋体" w:cs="宋体"/>
          <w:bCs/>
          <w:color w:val="000000"/>
          <w:sz w:val="21"/>
          <w:szCs w:val="21"/>
          <w:highlight w:val="none"/>
          <w:shd w:val="clear" w:color="auto" w:fill="auto"/>
        </w:rPr>
        <w:t xml:space="preserve">不可抗力的一方应在不可抗力事件发生后，</w:t>
      </w:r>
      <w:r>
        <w:rPr>
          <w:rFonts w:hint="eastAsia" w:ascii="宋体" w:hAnsi="宋体" w:eastAsia="宋体" w:cs="宋体"/>
          <w:bCs/>
          <w:color w:val="000000"/>
          <w:sz w:val="21"/>
          <w:szCs w:val="21"/>
          <w:highlight w:val="none"/>
          <w:shd w:val="clear" w:color="auto" w:fill="auto"/>
          <w:lang w:val="en-US" w:eastAsia="zh-CN"/>
        </w:rPr>
        <w:t xml:space="preserve">应</w:t>
      </w:r>
      <w:r>
        <w:rPr>
          <w:rFonts w:hint="eastAsia" w:ascii="宋体" w:hAnsi="宋体" w:eastAsia="宋体" w:cs="宋体"/>
          <w:bCs/>
          <w:color w:val="000000"/>
          <w:sz w:val="21"/>
          <w:szCs w:val="21"/>
          <w:highlight w:val="none"/>
          <w:shd w:val="clear" w:color="auto" w:fill="auto"/>
        </w:rPr>
        <w:t xml:space="preserve">尽量</w:t>
      </w:r>
      <w:r>
        <w:rPr>
          <w:rFonts w:hint="eastAsia" w:ascii="宋体" w:hAnsi="宋体" w:eastAsia="宋体" w:cs="宋体"/>
          <w:bCs/>
          <w:color w:val="000000"/>
          <w:sz w:val="21"/>
          <w:szCs w:val="21"/>
          <w:highlight w:val="none"/>
          <w:shd w:val="clear" w:color="auto" w:fill="auto"/>
          <w:lang w:val="en-US" w:eastAsia="zh-CN"/>
        </w:rPr>
        <w:t xml:space="preserve">减少不可抗力对合同履行的影响</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一旦不可抗力</w:t>
      </w:r>
      <w:r>
        <w:rPr>
          <w:rFonts w:hint="eastAsia" w:ascii="宋体" w:hAnsi="宋体" w:eastAsia="宋体" w:cs="宋体"/>
          <w:bCs/>
          <w:color w:val="000000"/>
          <w:sz w:val="21"/>
          <w:szCs w:val="21"/>
          <w:highlight w:val="none"/>
          <w:shd w:val="clear" w:color="auto" w:fill="auto"/>
          <w:lang w:val="en-US" w:eastAsia="zh-CN"/>
        </w:rPr>
        <w:t xml:space="preserve">事由</w:t>
      </w:r>
      <w:r>
        <w:rPr>
          <w:rFonts w:hint="eastAsia" w:ascii="宋体" w:hAnsi="宋体" w:eastAsia="宋体" w:cs="宋体"/>
          <w:bCs/>
          <w:color w:val="000000"/>
          <w:sz w:val="21"/>
          <w:szCs w:val="21"/>
          <w:highlight w:val="none"/>
          <w:shd w:val="clear" w:color="auto" w:fill="auto"/>
        </w:rPr>
        <w:t xml:space="preserve">消除后，</w:t>
      </w:r>
      <w:r>
        <w:rPr>
          <w:rFonts w:hint="eastAsia" w:ascii="宋体" w:hAnsi="宋体" w:eastAsia="宋体" w:cs="宋体"/>
          <w:bCs/>
          <w:color w:val="000000"/>
          <w:sz w:val="21"/>
          <w:szCs w:val="21"/>
          <w:highlight w:val="none"/>
          <w:shd w:val="clear" w:color="auto" w:fill="auto"/>
          <w:lang w:val="en-US" w:eastAsia="zh-CN"/>
        </w:rPr>
        <w:t xml:space="preserve">遭受</w:t>
      </w:r>
      <w:r>
        <w:rPr>
          <w:rFonts w:hint="eastAsia" w:ascii="宋体" w:hAnsi="宋体" w:eastAsia="宋体" w:cs="宋体"/>
          <w:bCs/>
          <w:color w:val="000000"/>
          <w:sz w:val="21"/>
          <w:szCs w:val="21"/>
          <w:highlight w:val="none"/>
          <w:shd w:val="clear" w:color="auto" w:fill="auto"/>
        </w:rPr>
        <w:t xml:space="preserve">不可抗力的一方应立即通知对方</w:t>
      </w:r>
      <w:r>
        <w:rPr>
          <w:rFonts w:hint="eastAsia" w:ascii="宋体" w:hAnsi="宋体" w:eastAsia="宋体" w:cs="宋体"/>
          <w:bCs/>
          <w:color w:val="000000"/>
          <w:sz w:val="21"/>
          <w:szCs w:val="21"/>
          <w:highlight w:val="none"/>
          <w:shd w:val="clear" w:color="auto" w:fill="auto"/>
          <w:lang w:val="en-US" w:eastAsia="zh-CN"/>
        </w:rPr>
        <w:t xml:space="preserve">并恢复合同的履行</w:t>
      </w:r>
      <w:r>
        <w:rPr>
          <w:rFonts w:hint="eastAsia" w:ascii="宋体" w:hAnsi="宋体" w:eastAsia="宋体" w:cs="宋体"/>
          <w:bCs/>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2.4</w:t>
      </w:r>
      <w:r>
        <w:rPr>
          <w:rFonts w:hint="eastAsia" w:ascii="宋体" w:hAnsi="宋体" w:eastAsia="宋体" w:cs="宋体"/>
          <w:bCs/>
          <w:color w:val="000000"/>
          <w:sz w:val="21"/>
          <w:szCs w:val="21"/>
          <w:highlight w:val="none"/>
          <w:shd w:val="clear" w:color="auto" w:fill="auto"/>
        </w:rPr>
        <w:t xml:space="preserve">双方</w:t>
      </w:r>
      <w:r>
        <w:rPr>
          <w:rFonts w:hint="eastAsia" w:ascii="宋体" w:hAnsi="宋体" w:eastAsia="宋体" w:cs="宋体"/>
          <w:bCs/>
          <w:color w:val="000000"/>
          <w:sz w:val="21"/>
          <w:szCs w:val="21"/>
          <w:highlight w:val="none"/>
          <w:shd w:val="clear" w:color="auto" w:fill="auto"/>
          <w:lang w:val="en-US" w:eastAsia="zh-CN"/>
        </w:rPr>
        <w:t xml:space="preserve">可根据不可抗力对各方履行的影响程度</w:t>
      </w:r>
      <w:r>
        <w:rPr>
          <w:rFonts w:hint="eastAsia" w:ascii="宋体" w:hAnsi="宋体" w:eastAsia="宋体" w:cs="宋体"/>
          <w:bCs/>
          <w:color w:val="000000"/>
          <w:sz w:val="21"/>
          <w:szCs w:val="21"/>
          <w:highlight w:val="none"/>
          <w:shd w:val="clear" w:color="auto" w:fill="auto"/>
        </w:rPr>
        <w:t xml:space="preserve">，通过友好协商解决本合同的</w:t>
      </w:r>
      <w:r>
        <w:rPr>
          <w:rFonts w:hint="eastAsia" w:ascii="宋体" w:hAnsi="宋体" w:eastAsia="宋体" w:cs="宋体"/>
          <w:bCs/>
          <w:color w:val="000000"/>
          <w:sz w:val="21"/>
          <w:szCs w:val="21"/>
          <w:highlight w:val="none"/>
          <w:shd w:val="clear" w:color="auto" w:fill="auto"/>
          <w:lang w:val="en-US" w:eastAsia="zh-CN"/>
        </w:rPr>
        <w:t xml:space="preserve">履行</w:t>
      </w:r>
      <w:r>
        <w:rPr>
          <w:rFonts w:hint="eastAsia" w:ascii="宋体" w:hAnsi="宋体" w:eastAsia="宋体" w:cs="宋体"/>
          <w:bCs/>
          <w:color w:val="000000"/>
          <w:sz w:val="21"/>
          <w:szCs w:val="21"/>
          <w:highlight w:val="none"/>
          <w:shd w:val="clear" w:color="auto" w:fill="auto"/>
        </w:rPr>
        <w:t xml:space="preserve">问题。</w:t>
      </w:r>
      <w:r>
        <w:rPr>
          <w:rFonts w:hint="eastAsia" w:ascii="宋体" w:hAnsi="宋体" w:eastAsia="宋体" w:cs="宋体"/>
          <w:bCs/>
          <w:color w:val="000000"/>
          <w:sz w:val="21"/>
          <w:szCs w:val="21"/>
          <w:highlight w:val="none"/>
          <w:shd w:val="clear" w:color="auto" w:fill="auto"/>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3</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lang w:val="en-US" w:eastAsia="zh-CN"/>
        </w:rPr>
        <w:t xml:space="preserve">适用法律及争议解决</w:t>
      </w:r>
      <w:r>
        <w:rPr>
          <w:rFonts w:hint="eastAsia" w:ascii="宋体" w:hAnsi="宋体" w:eastAsia="宋体" w:cs="宋体"/>
          <w:b/>
          <w:color w:val="000000"/>
          <w:sz w:val="21"/>
          <w:szCs w:val="21"/>
          <w:highlight w:val="none"/>
          <w:shd w:val="clear" w:color="auto" w:fill="auto"/>
          <w:lang w:val="en-US" w:eastAsia="zh-CN"/>
        </w:rPr>
      </w:r>
      <w:r/>
    </w:p>
    <w:p>
      <w:pPr>
        <w:pStyle w:val="903"/>
        <w:keepLines w:val="0"/>
        <w:keepNext w:val="0"/>
        <w:pageBreakBefore w:val="0"/>
        <w:spacing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3.1本协议之成立、效力、解释、签署、修改及终止均适用中华人民共和国大陆地区法律、法规及行政规章。</w:t>
      </w:r>
      <w:r>
        <w:rPr>
          <w:rFonts w:hint="eastAsia" w:ascii="宋体" w:hAnsi="宋体" w:eastAsia="宋体" w:cs="宋体"/>
          <w:bCs/>
          <w:color w:val="000000"/>
          <w:sz w:val="21"/>
          <w:szCs w:val="21"/>
          <w:highlight w:val="none"/>
          <w:shd w:val="clear" w:color="auto" w:fill="auto"/>
          <w:lang w:val="en-US" w:eastAsia="zh-CN" w:bidi="ar-SA"/>
        </w:rPr>
      </w:r>
      <w:r/>
    </w:p>
    <w:p>
      <w:pPr>
        <w:pStyle w:val="903"/>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3.2甲、乙双方如因本协议发生纠纷，应友好协商解决。协商不成的，任意一方均有权将争议提交甲方所在地人民法院诉讼解决。争议处理期间，没有争议的协议内容应继续履行。</w:t>
      </w:r>
      <w:r>
        <w:rPr>
          <w:rFonts w:hint="eastAsia" w:ascii="宋体" w:hAnsi="宋体" w:eastAsia="宋体" w:cs="宋体"/>
          <w:bCs/>
          <w:color w:val="000000"/>
          <w:sz w:val="21"/>
          <w:szCs w:val="21"/>
          <w:highlight w:val="none"/>
          <w:shd w:val="clear" w:color="auto" w:fill="auto"/>
          <w:lang w:val="en-US" w:eastAsia="zh-CN" w:bidi="ar-SA"/>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4</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rPr>
        <w:t xml:space="preserve">技术服务的目标、内容</w:t>
      </w:r>
      <w:r>
        <w:rPr>
          <w:rFonts w:hint="eastAsia" w:ascii="宋体" w:hAnsi="宋体" w:eastAsia="宋体" w:cs="宋体"/>
          <w:b/>
          <w:color w:val="000000"/>
          <w:sz w:val="21"/>
          <w:szCs w:val="21"/>
          <w:highlight w:val="none"/>
          <w:shd w:val="clear" w:color="auto" w:fill="auto"/>
        </w:rPr>
      </w:r>
      <w:r/>
    </w:p>
    <w:p>
      <w:pPr>
        <w:pStyle w:val="872"/>
        <w:numPr>
          <w:ilvl w:val="0"/>
          <w:numId w:val="0"/>
        </w:numPr>
        <w:spacing w:line="276"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4.1</w:t>
      </w:r>
      <w:r>
        <w:rPr>
          <w:rFonts w:hint="eastAsia" w:ascii="宋体" w:hAnsi="宋体" w:eastAsia="宋体" w:cs="宋体"/>
          <w:bCs/>
          <w:color w:val="000000"/>
          <w:sz w:val="21"/>
          <w:szCs w:val="21"/>
          <w:highlight w:val="none"/>
          <w:shd w:val="clear" w:color="auto" w:fill="auto"/>
        </w:rPr>
        <w:t xml:space="preserve">技术服务的内容</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按照安全测评标准规范以及采购人需求，对太仓市娄江新城医院基础信息化系统建设项目（一期）软件系统提供安全测评服务，提升财政资金使用科学性合理性，确保业务系统软件开发质量符合验收标准</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r>
      <w:r/>
    </w:p>
    <w:p>
      <w:pPr>
        <w:pStyle w:val="872"/>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4.2服务地点：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太仓市陆嘉北路和郑和中路交叉口，太仓市娄江新城医院</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ind w:left="424" w:hanging="424"/>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4.3服务期限：</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u w:val="single"/>
          <w:shd w:val="clear" w:color="auto" w:fill="auto"/>
          <w:lang w:val="en-US" w:eastAsia="zh-CN"/>
        </w:rPr>
        <w:t xml:space="preserve">自项目启动至项目最终验收合格12个月内完成</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rPr>
      </w:pPr>
      <w:r>
        <w:rPr>
          <w:rFonts w:hint="eastAsia" w:ascii="宋体" w:hAnsi="宋体" w:eastAsia="宋体" w:cs="宋体"/>
          <w:b w:val="0"/>
          <w:bCs/>
          <w:color w:val="000000"/>
          <w:sz w:val="21"/>
          <w:szCs w:val="21"/>
          <w:highlight w:val="none"/>
          <w:shd w:val="clear" w:color="auto" w:fill="auto"/>
          <w:lang w:val="en-US" w:eastAsia="zh-CN"/>
        </w:rPr>
        <w:t xml:space="preserve">4.4</w:t>
      </w:r>
      <w:r>
        <w:rPr>
          <w:rFonts w:hint="eastAsia" w:ascii="宋体" w:hAnsi="宋体" w:eastAsia="宋体" w:cs="宋体"/>
          <w:b w:val="0"/>
          <w:bCs/>
          <w:color w:val="000000"/>
          <w:sz w:val="21"/>
          <w:szCs w:val="21"/>
          <w:highlight w:val="none"/>
          <w:shd w:val="clear" w:color="auto" w:fill="auto"/>
        </w:rPr>
        <w:t xml:space="preserve">甲方的权利及义务</w:t>
      </w:r>
      <w:r>
        <w:rPr>
          <w:rFonts w:hint="eastAsia" w:ascii="宋体" w:hAnsi="宋体" w:eastAsia="宋体" w:cs="宋体"/>
          <w:b w:val="0"/>
          <w:bCs/>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4.4.1甲方应当按照乙方的要求提供乙方完成技术服务所需的工作条件（包括但不限于相关工作环境、工作设备及相关技术资料、材料、文件等），并应完成乙方要求的配合事项。</w:t>
      </w:r>
      <w:r>
        <w:rPr>
          <w:rFonts w:hint="eastAsia" w:ascii="宋体" w:hAnsi="宋体" w:eastAsia="宋体" w:cs="宋体"/>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4.4.2对于乙方提交甲方决策的报告、文件等，甲方应在</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30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t xml:space="preserve">日内作出书面决定并告知乙方。</w:t>
      </w:r>
      <w:r>
        <w:rPr>
          <w:rFonts w:hint="eastAsia" w:ascii="宋体" w:hAnsi="宋体" w:eastAsia="宋体" w:cs="宋体"/>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4.4.3甲方应按照合同约定</w:t>
      </w:r>
      <w:r>
        <w:rPr>
          <w:rFonts w:hint="eastAsia" w:ascii="宋体" w:hAnsi="宋体" w:eastAsia="宋体" w:cs="宋体"/>
          <w:color w:val="000000"/>
          <w:sz w:val="21"/>
          <w:szCs w:val="21"/>
          <w:highlight w:val="none"/>
          <w:shd w:val="clear" w:color="auto" w:fill="auto"/>
          <w:lang w:val="en-US"/>
        </w:rPr>
        <w:t xml:space="preserve">接受</w:t>
      </w:r>
      <w:r>
        <w:rPr>
          <w:rFonts w:hint="eastAsia" w:ascii="宋体" w:hAnsi="宋体" w:eastAsia="宋体" w:cs="宋体"/>
          <w:color w:val="000000"/>
          <w:sz w:val="21"/>
          <w:szCs w:val="21"/>
          <w:highlight w:val="none"/>
          <w:shd w:val="clear" w:color="auto" w:fill="auto"/>
          <w:lang w:val="en-US" w:eastAsia="zh-CN"/>
        </w:rPr>
        <w:t xml:space="preserve">乙方的服务</w:t>
      </w:r>
      <w:r>
        <w:rPr>
          <w:rFonts w:hint="eastAsia" w:ascii="宋体" w:hAnsi="宋体" w:eastAsia="宋体" w:cs="宋体"/>
          <w:color w:val="000000"/>
          <w:sz w:val="21"/>
          <w:szCs w:val="21"/>
          <w:highlight w:val="none"/>
          <w:shd w:val="clear" w:color="auto" w:fill="auto"/>
          <w:lang w:val="en-US"/>
        </w:rPr>
        <w:t xml:space="preserve">成果并支付</w:t>
      </w:r>
      <w:r>
        <w:rPr>
          <w:rFonts w:hint="eastAsia" w:ascii="宋体" w:hAnsi="宋体" w:eastAsia="宋体" w:cs="宋体"/>
          <w:color w:val="000000"/>
          <w:sz w:val="21"/>
          <w:szCs w:val="21"/>
          <w:highlight w:val="none"/>
          <w:shd w:val="clear" w:color="auto" w:fill="auto"/>
          <w:lang w:val="en-US" w:eastAsia="zh-CN"/>
        </w:rPr>
        <w:t xml:space="preserve">服务费用。</w:t>
      </w:r>
      <w:r>
        <w:rPr>
          <w:rFonts w:hint="eastAsia" w:ascii="宋体" w:hAnsi="宋体" w:eastAsia="宋体" w:cs="宋体"/>
          <w:color w:val="000000"/>
          <w:sz w:val="21"/>
          <w:szCs w:val="21"/>
          <w:highlight w:val="none"/>
          <w:shd w:val="clear" w:color="auto" w:fill="auto"/>
          <w:lang w:val="en-US" w:eastAsia="zh-CN"/>
        </w:rPr>
      </w:r>
      <w:r/>
    </w:p>
    <w:p>
      <w:pPr>
        <w:pStyle w:val="90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shd w:val="clear" w:color="auto" w:fill="auto"/>
          <w:lang w:val="en-US" w:eastAsia="zh-CN"/>
        </w:rPr>
        <w:t xml:space="preserve">4.4.4</w:t>
      </w:r>
      <w:r>
        <w:rPr>
          <w:rFonts w:hint="eastAsia" w:ascii="宋体" w:hAnsi="宋体" w:eastAsia="宋体" w:cs="宋体"/>
          <w:b w:val="0"/>
          <w:bCs/>
          <w:color w:val="000000"/>
          <w:sz w:val="21"/>
          <w:szCs w:val="21"/>
          <w:highlight w:val="none"/>
          <w:shd w:val="clear" w:color="auto" w:fill="auto"/>
          <w:lang w:val="en-US" w:eastAsia="zh-CN" w:bidi="ar-SA"/>
        </w:rPr>
        <w:t xml:space="preserve">甲方依据合同明确的技术服务范围，对乙方的工作进行督促和检查。</w:t>
      </w:r>
      <w:r>
        <w:rPr>
          <w:rFonts w:hint="eastAsia" w:ascii="宋体" w:hAnsi="宋体" w:eastAsia="宋体" w:cs="宋体"/>
          <w:color w:val="000000"/>
          <w:sz w:val="21"/>
          <w:szCs w:val="21"/>
          <w:highlight w:val="none"/>
          <w:lang w:val="en-US" w:eastAsia="zh-CN"/>
        </w:rPr>
      </w:r>
      <w:r/>
    </w:p>
    <w:p>
      <w:pPr>
        <w:pStyle w:val="872"/>
        <w:keepLines w:val="0"/>
        <w:keepNext w:val="0"/>
        <w:pageBreakBefore w:val="0"/>
        <w:spacing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4.5乙方的权利及义务</w:t>
      </w:r>
      <w:r>
        <w:rPr>
          <w:rFonts w:hint="eastAsia" w:ascii="宋体" w:hAnsi="宋体" w:eastAsia="宋体" w:cs="宋体"/>
          <w:b w:val="0"/>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4.5.1</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val="en-US" w:eastAsia="zh-CN"/>
        </w:rPr>
        <w:t xml:space="preserve">应当</w:t>
      </w:r>
      <w:r>
        <w:rPr>
          <w:rFonts w:hint="eastAsia" w:ascii="宋体" w:hAnsi="宋体" w:eastAsia="宋体" w:cs="宋体"/>
          <w:color w:val="000000"/>
          <w:sz w:val="21"/>
          <w:szCs w:val="21"/>
          <w:highlight w:val="none"/>
          <w:shd w:val="clear" w:color="auto" w:fill="auto"/>
        </w:rPr>
        <w:t xml:space="preserve">具有</w:t>
      </w:r>
      <w:r>
        <w:rPr>
          <w:rFonts w:hint="eastAsia" w:ascii="宋体" w:hAnsi="宋体" w:eastAsia="宋体" w:cs="宋体"/>
          <w:color w:val="000000"/>
          <w:sz w:val="21"/>
          <w:szCs w:val="21"/>
          <w:highlight w:val="none"/>
          <w:shd w:val="clear" w:color="auto" w:fill="auto"/>
          <w:lang w:val="en-US" w:eastAsia="zh-CN"/>
        </w:rPr>
        <w:t xml:space="preserve">提供相关技术服务的资质与</w:t>
      </w:r>
      <w:r>
        <w:rPr>
          <w:rFonts w:hint="eastAsia" w:ascii="宋体" w:hAnsi="宋体" w:eastAsia="宋体" w:cs="宋体"/>
          <w:color w:val="000000"/>
          <w:sz w:val="21"/>
          <w:szCs w:val="21"/>
          <w:highlight w:val="none"/>
          <w:shd w:val="clear" w:color="auto" w:fill="auto"/>
        </w:rPr>
        <w:t xml:space="preserve">技能，</w:t>
      </w:r>
      <w:r>
        <w:rPr>
          <w:rFonts w:hint="eastAsia" w:ascii="宋体" w:hAnsi="宋体" w:eastAsia="宋体" w:cs="宋体"/>
          <w:color w:val="000000"/>
          <w:sz w:val="21"/>
          <w:szCs w:val="21"/>
          <w:highlight w:val="none"/>
          <w:shd w:val="clear" w:color="auto" w:fill="auto"/>
          <w:lang w:val="en-US" w:eastAsia="zh-CN"/>
        </w:rPr>
        <w:t xml:space="preserve">且应按照合同约定提供技术服务</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color w:val="000000"/>
          <w:sz w:val="21"/>
          <w:szCs w:val="21"/>
          <w:highlight w:val="none"/>
          <w:shd w:val="clear" w:color="auto" w:fill="auto"/>
          <w:lang w:val="en-US" w:eastAsia="zh-CN"/>
        </w:rPr>
        <w:t xml:space="preserve">4.5.2在服务过程中，如甲方需乙方超出本合同约定的服务期限及服务内容提供技术服务的，乙方有权另行收取服务费用；届时，甲乙双方可就服务期限延长或增加服务内容的相关事宜另行签订书面协议。</w:t>
      </w:r>
      <w:r>
        <w:rPr>
          <w:rFonts w:hint="eastAsia" w:ascii="宋体" w:hAnsi="宋体" w:eastAsia="宋体" w:cs="宋体"/>
          <w:color w:val="000000"/>
          <w:sz w:val="21"/>
          <w:szCs w:val="21"/>
          <w:highlight w:val="none"/>
          <w:shd w:val="clear" w:color="auto" w:fill="auto"/>
          <w:lang w:val="en-US"/>
        </w:rPr>
      </w:r>
      <w:r/>
    </w:p>
    <w:p>
      <w:pPr>
        <w:pStyle w:val="903"/>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4.5.3</w:t>
      </w:r>
      <w:r>
        <w:rPr>
          <w:rFonts w:hint="eastAsia" w:ascii="宋体" w:hAnsi="宋体" w:eastAsia="宋体" w:cs="宋体"/>
          <w:color w:val="000000"/>
          <w:sz w:val="21"/>
          <w:szCs w:val="21"/>
          <w:highlight w:val="none"/>
          <w:shd w:val="clear" w:color="auto" w:fill="auto"/>
          <w:lang w:val="en-US" w:eastAsia="zh-CN" w:bidi="ar-SA"/>
        </w:rPr>
        <w:t xml:space="preserve">乙方向甲方收取的报酬，是其关于本合同书的唯一报酬。乙方及其人员不得接受与本合同书有关的或与其承担义务有关的其他津贴、回扣等报酬和非直接支付。</w:t>
      </w:r>
      <w:r>
        <w:rPr>
          <w:rFonts w:hint="eastAsia" w:ascii="宋体" w:hAnsi="宋体" w:eastAsia="宋体" w:cs="宋体"/>
          <w:color w:val="000000"/>
          <w:sz w:val="21"/>
          <w:szCs w:val="21"/>
          <w:highlight w:val="none"/>
          <w:shd w:val="clear" w:color="auto" w:fill="auto"/>
          <w:lang w:val="en-US" w:eastAsia="zh-CN" w:bidi="ar-SA"/>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5</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lang w:val="en-US" w:eastAsia="zh-CN"/>
        </w:rPr>
        <w:t xml:space="preserve">保密</w:t>
      </w:r>
      <w:r>
        <w:rPr>
          <w:rFonts w:hint="eastAsia" w:ascii="宋体" w:hAnsi="宋体" w:eastAsia="宋体" w:cs="宋体"/>
          <w:b/>
          <w:color w:val="000000"/>
          <w:sz w:val="21"/>
          <w:szCs w:val="21"/>
          <w:highlight w:val="none"/>
          <w:shd w:val="clear" w:color="auto" w:fill="auto"/>
        </w:rPr>
      </w:r>
      <w:r/>
    </w:p>
    <w:p>
      <w:pPr>
        <w:pStyle w:val="872"/>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b w:val="0"/>
          <w:bCs/>
          <w:color w:val="000000"/>
          <w:sz w:val="21"/>
          <w:szCs w:val="21"/>
          <w:highlight w:val="none"/>
          <w:shd w:val="clear" w:color="auto" w:fill="auto"/>
          <w:lang w:val="en-US" w:eastAsia="zh-CN"/>
        </w:rPr>
        <w:t xml:space="preserve">5.1</w:t>
      </w:r>
      <w:r>
        <w:rPr>
          <w:rFonts w:hint="eastAsia" w:ascii="宋体" w:hAnsi="宋体" w:eastAsia="宋体" w:cs="宋体"/>
          <w:color w:val="000000"/>
          <w:sz w:val="21"/>
          <w:szCs w:val="21"/>
          <w:highlight w:val="none"/>
          <w:shd w:val="clear" w:color="auto" w:fill="auto"/>
        </w:rPr>
        <w:t xml:space="preserve">双方应当对本合同的内容、因履行本合同或在本合同期间获得的或收到的对方的商务、财务、技术、产品的信息、用户资料</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知识产权等</w:t>
      </w:r>
      <w:r>
        <w:rPr>
          <w:rFonts w:hint="eastAsia" w:ascii="宋体" w:hAnsi="宋体" w:eastAsia="宋体" w:cs="宋体"/>
          <w:color w:val="000000"/>
          <w:sz w:val="21"/>
          <w:szCs w:val="21"/>
          <w:highlight w:val="none"/>
          <w:shd w:val="clear" w:color="auto" w:fill="auto"/>
        </w:rPr>
        <w:t xml:space="preserve">标明保密</w:t>
      </w:r>
      <w:r>
        <w:rPr>
          <w:rFonts w:hint="eastAsia" w:ascii="宋体" w:hAnsi="宋体" w:eastAsia="宋体" w:cs="宋体"/>
          <w:color w:val="000000"/>
          <w:sz w:val="21"/>
          <w:szCs w:val="21"/>
          <w:highlight w:val="none"/>
          <w:shd w:val="clear" w:color="auto" w:fill="auto"/>
          <w:lang w:val="en-US" w:eastAsia="zh-CN"/>
        </w:rPr>
        <w:t xml:space="preserve">或一方要求另一方保密</w:t>
      </w:r>
      <w:r>
        <w:rPr>
          <w:rFonts w:hint="eastAsia" w:ascii="宋体" w:hAnsi="宋体" w:eastAsia="宋体" w:cs="宋体"/>
          <w:color w:val="000000"/>
          <w:sz w:val="21"/>
          <w:szCs w:val="21"/>
          <w:highlight w:val="none"/>
          <w:shd w:val="clear" w:color="auto" w:fill="auto"/>
        </w:rPr>
        <w:t xml:space="preserve">的文件或信息的内容(简称“保密资料”)保守秘密，未经信息披露方书面事先同意，不得向本合同以外的任何第三方披露。资料接</w:t>
      </w:r>
      <w:r>
        <w:rPr>
          <w:rFonts w:hint="eastAsia" w:ascii="宋体" w:hAnsi="宋体" w:eastAsia="宋体" w:cs="宋体"/>
          <w:color w:val="000000"/>
          <w:sz w:val="21"/>
          <w:szCs w:val="21"/>
          <w:highlight w:val="none"/>
          <w:shd w:val="clear" w:color="auto" w:fill="auto"/>
          <w:lang w:val="en-US" w:eastAsia="zh-CN"/>
        </w:rPr>
        <w:t xml:space="preserve">收</w:t>
      </w:r>
      <w:r>
        <w:rPr>
          <w:rFonts w:hint="eastAsia" w:ascii="宋体" w:hAnsi="宋体" w:eastAsia="宋体" w:cs="宋体"/>
          <w:color w:val="000000"/>
          <w:sz w:val="21"/>
          <w:szCs w:val="21"/>
          <w:highlight w:val="none"/>
          <w:shd w:val="clear" w:color="auto" w:fill="auto"/>
        </w:rPr>
        <w:t xml:space="preserve">方可仅为本合同目的向其确有知悉必要的雇员披露对方提供的保密资料，但同时须指示其雇员遵守本条规定的保密及不披露义务。双方应仅为本合同目的而复制和使用保密资料。</w:t>
      </w:r>
      <w:r>
        <w:rPr>
          <w:rFonts w:hint="eastAsia" w:ascii="宋体" w:hAnsi="宋体" w:eastAsia="宋体" w:cs="宋体"/>
          <w:color w:val="000000"/>
          <w:sz w:val="21"/>
          <w:szCs w:val="21"/>
          <w:highlight w:val="none"/>
          <w:shd w:val="clear" w:color="auto" w:fill="auto"/>
        </w:rPr>
      </w:r>
      <w:r/>
    </w:p>
    <w:p>
      <w:pPr>
        <w:pStyle w:val="872"/>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shd w:val="clear" w:color="auto" w:fill="auto"/>
          <w:lang w:val="en-US"/>
        </w:rPr>
        <w:outlineLvl w:val="9"/>
      </w:pPr>
      <w:r>
        <w:rPr>
          <w:rFonts w:hint="eastAsia" w:ascii="宋体" w:hAnsi="宋体" w:eastAsia="宋体" w:cs="宋体"/>
          <w:color w:val="000000"/>
          <w:sz w:val="21"/>
          <w:szCs w:val="21"/>
          <w:highlight w:val="none"/>
          <w:shd w:val="clear" w:color="auto" w:fill="auto"/>
          <w:lang w:val="en-US" w:eastAsia="zh-CN"/>
        </w:rPr>
        <w:t xml:space="preserve">5.2</w:t>
      </w:r>
      <w:r>
        <w:rPr>
          <w:rFonts w:hint="eastAsia" w:ascii="宋体" w:hAnsi="宋体" w:eastAsia="宋体" w:cs="宋体"/>
          <w:color w:val="000000"/>
          <w:sz w:val="21"/>
          <w:szCs w:val="21"/>
          <w:highlight w:val="none"/>
          <w:shd w:val="clear" w:color="auto" w:fill="auto"/>
          <w:lang w:val="en-US"/>
        </w:rPr>
        <w:t xml:space="preserve">除非得到另一方的书面许可，甲乙双方均不得将本合同中的内容及在本合同执行过程中获得的对方的商业信息向任何第三方泄露。</w:t>
      </w:r>
      <w:r>
        <w:rPr>
          <w:rFonts w:hint="eastAsia" w:ascii="宋体" w:hAnsi="宋体" w:eastAsia="宋体" w:cs="宋体"/>
          <w:color w:val="000000"/>
          <w:sz w:val="21"/>
          <w:szCs w:val="21"/>
          <w:highlight w:val="none"/>
          <w:shd w:val="clear" w:color="auto" w:fill="auto"/>
          <w:lang w:val="en-US"/>
        </w:rPr>
      </w:r>
      <w:r/>
    </w:p>
    <w:p>
      <w:pPr>
        <w:pStyle w:val="872"/>
        <w:numPr>
          <w:ilvl w:val="0"/>
          <w:numId w:val="0"/>
        </w:numPr>
        <w:jc w:val="left"/>
        <w:keepLines w:val="0"/>
        <w:keepNext w:val="0"/>
        <w:pageBreakBefore w:val="0"/>
        <w:spacing w:line="360" w:lineRule="auto"/>
        <w:widowControl/>
        <w:tabs>
          <w:tab w:val="left" w:pos="992"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shd w:val="clear" w:color="auto" w:fill="auto"/>
          <w:lang w:val="en-US" w:eastAsia="zh-CN"/>
        </w:rPr>
        <w:t xml:space="preserve">5.3</w:t>
      </w:r>
      <w:r>
        <w:rPr>
          <w:rFonts w:hint="eastAsia" w:ascii="宋体" w:hAnsi="宋体" w:eastAsia="宋体" w:cs="宋体"/>
          <w:color w:val="000000"/>
          <w:sz w:val="21"/>
          <w:szCs w:val="21"/>
          <w:highlight w:val="none"/>
          <w:shd w:val="clear" w:color="auto" w:fill="auto"/>
          <w:lang w:val="en-US"/>
        </w:rPr>
        <w:t xml:space="preserve">本</w:t>
      </w:r>
      <w:r>
        <w:rPr>
          <w:rFonts w:hint="eastAsia" w:ascii="宋体" w:hAnsi="宋体" w:eastAsia="宋体" w:cs="宋体"/>
          <w:color w:val="000000"/>
          <w:sz w:val="21"/>
          <w:szCs w:val="21"/>
          <w:highlight w:val="none"/>
          <w:shd w:val="clear" w:color="auto" w:fill="auto"/>
          <w:lang w:val="en-US" w:eastAsia="zh-CN"/>
        </w:rPr>
        <w:t xml:space="preserve">条约定的</w:t>
      </w:r>
      <w:r>
        <w:rPr>
          <w:rFonts w:hint="eastAsia" w:ascii="宋体" w:hAnsi="宋体" w:eastAsia="宋体" w:cs="宋体"/>
          <w:color w:val="000000"/>
          <w:sz w:val="21"/>
          <w:szCs w:val="21"/>
          <w:highlight w:val="none"/>
          <w:shd w:val="clear" w:color="auto" w:fill="auto"/>
          <w:lang w:val="en-US"/>
        </w:rPr>
        <w:t xml:space="preserve">保密义务应在本合同期满、解除或终止后仍然有效</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6</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lang w:val="en-US" w:eastAsia="zh-CN"/>
        </w:rPr>
        <w:t xml:space="preserve">知识产权</w:t>
      </w:r>
      <w:r>
        <w:rPr>
          <w:rFonts w:hint="eastAsia" w:ascii="宋体" w:hAnsi="宋体" w:eastAsia="宋体" w:cs="宋体"/>
          <w:b/>
          <w:color w:val="000000"/>
          <w:sz w:val="21"/>
          <w:szCs w:val="21"/>
          <w:highlight w:val="none"/>
          <w:shd w:val="clear" w:color="auto" w:fill="auto"/>
          <w:lang w:val="en-US" w:eastAsia="zh-CN"/>
        </w:rPr>
      </w:r>
      <w:r/>
    </w:p>
    <w:p>
      <w:pPr>
        <w:pStyle w:val="872"/>
        <w:jc w:val="both"/>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6.1双方确定，各方所有在本合同生效之前就已拥有或控制的知识产权或独立于本合同之外拥有或控制的知识产权归各自所有。本合作项目不会导致任何一方知识产权的许可或转让。</w:t>
      </w:r>
      <w:r>
        <w:rPr>
          <w:rFonts w:hint="eastAsia" w:ascii="宋体" w:hAnsi="宋体" w:eastAsia="宋体" w:cs="宋体"/>
          <w:color w:val="000000"/>
          <w:sz w:val="21"/>
          <w:szCs w:val="21"/>
          <w:highlight w:val="none"/>
          <w:shd w:val="clear" w:color="auto" w:fill="auto"/>
          <w:lang w:val="en-US" w:eastAsia="zh-CN" w:bidi="ar-SA"/>
        </w:rPr>
      </w:r>
      <w:r/>
    </w:p>
    <w:p>
      <w:pPr>
        <w:pStyle w:val="872"/>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6.2本合同约定归一方单独所有的知识产权，未经对方书面授权任何一方不得自行或允许任何第三方使用，亦不得通过反向工程、反向编译或者其他途径侵犯原权利人的合法权益。</w:t>
      </w:r>
      <w:r>
        <w:rPr>
          <w:rFonts w:hint="eastAsia" w:ascii="宋体" w:hAnsi="宋体" w:eastAsia="宋体" w:cs="宋体"/>
          <w:color w:val="000000"/>
          <w:sz w:val="21"/>
          <w:szCs w:val="21"/>
          <w:highlight w:val="none"/>
          <w:shd w:val="clear" w:color="auto" w:fill="auto"/>
          <w:lang w:val="en-US" w:eastAsia="zh-CN" w:bidi="ar-SA"/>
        </w:rPr>
      </w:r>
      <w:r/>
    </w:p>
    <w:p>
      <w:pPr>
        <w:pStyle w:val="872"/>
        <w:jc w:val="both"/>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6.3</w:t>
      </w:r>
      <w:r>
        <w:rPr>
          <w:rFonts w:hint="eastAsia" w:ascii="宋体" w:hAnsi="宋体" w:eastAsia="宋体" w:cs="宋体"/>
          <w:color w:val="000000"/>
          <w:sz w:val="21"/>
          <w:szCs w:val="21"/>
          <w:highlight w:val="none"/>
          <w:shd w:val="clear" w:color="auto" w:fill="auto"/>
          <w:lang w:val="en-US" w:eastAsia="zh-CN"/>
        </w:rPr>
        <w:t xml:space="preserve">如任何一方违反本条约定的，违约方应当赔偿守约方因此遭受的全部损失。</w:t>
      </w:r>
      <w:r>
        <w:rPr>
          <w:rFonts w:hint="eastAsia" w:ascii="宋体" w:hAnsi="宋体" w:eastAsia="宋体" w:cs="宋体"/>
          <w:color w:val="000000"/>
          <w:sz w:val="21"/>
          <w:szCs w:val="21"/>
          <w:highlight w:val="none"/>
          <w:shd w:val="clear" w:color="auto" w:fill="auto"/>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7</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rPr>
        <w:t xml:space="preserve">违约责任</w:t>
      </w:r>
      <w:r>
        <w:rPr>
          <w:rFonts w:hint="eastAsia" w:ascii="宋体" w:hAnsi="宋体" w:eastAsia="宋体" w:cs="宋体"/>
          <w:b/>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w:t>
      </w:r>
      <w:r>
        <w:rPr>
          <w:rFonts w:hint="eastAsia" w:ascii="宋体" w:hAnsi="宋体" w:eastAsia="宋体" w:cs="宋体"/>
          <w:bCs/>
          <w:color w:val="000000"/>
          <w:sz w:val="21"/>
          <w:szCs w:val="21"/>
          <w:highlight w:val="none"/>
          <w:shd w:val="clear" w:color="auto" w:fill="auto"/>
        </w:rPr>
        <w:t xml:space="preserve">.1如甲方</w:t>
      </w:r>
      <w:r>
        <w:rPr>
          <w:rFonts w:hint="eastAsia" w:ascii="宋体" w:hAnsi="宋体" w:eastAsia="宋体" w:cs="宋体"/>
          <w:bCs/>
          <w:color w:val="000000"/>
          <w:sz w:val="21"/>
          <w:szCs w:val="21"/>
          <w:highlight w:val="none"/>
          <w:shd w:val="clear" w:color="auto" w:fill="auto"/>
          <w:lang w:val="en-US" w:eastAsia="zh-CN"/>
        </w:rPr>
        <w:t xml:space="preserve">未按照合同约定向乙方</w:t>
      </w:r>
      <w:r>
        <w:rPr>
          <w:rFonts w:hint="eastAsia" w:ascii="宋体" w:hAnsi="宋体" w:eastAsia="宋体" w:cs="宋体"/>
          <w:bCs/>
          <w:color w:val="000000"/>
          <w:sz w:val="21"/>
          <w:szCs w:val="21"/>
          <w:highlight w:val="none"/>
          <w:shd w:val="clear" w:color="auto" w:fill="auto"/>
        </w:rPr>
        <w:t xml:space="preserve">付款的，每逾期一日，</w:t>
      </w:r>
      <w:r>
        <w:rPr>
          <w:rFonts w:hint="eastAsia" w:ascii="宋体" w:hAnsi="宋体" w:eastAsia="宋体" w:cs="宋体"/>
          <w:bCs/>
          <w:color w:val="000000"/>
          <w:sz w:val="21"/>
          <w:szCs w:val="21"/>
          <w:highlight w:val="none"/>
          <w:shd w:val="clear" w:color="auto" w:fill="auto"/>
          <w:lang w:val="en-US" w:eastAsia="zh-CN"/>
        </w:rPr>
        <w:t xml:space="preserve">应按照应付未付金额的</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0.3</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向乙方</w:t>
      </w:r>
      <w:r>
        <w:rPr>
          <w:rFonts w:hint="eastAsia" w:ascii="宋体" w:hAnsi="宋体" w:eastAsia="宋体" w:cs="宋体"/>
          <w:bCs/>
          <w:color w:val="000000"/>
          <w:sz w:val="21"/>
          <w:szCs w:val="21"/>
          <w:highlight w:val="none"/>
          <w:shd w:val="clear" w:color="auto" w:fill="auto"/>
          <w:lang w:val="en-US" w:eastAsia="zh-CN"/>
        </w:rPr>
        <w:t xml:space="preserve">支付违约金，违约金上限不得超过总合同金额的3%，</w:t>
      </w:r>
      <w:r>
        <w:rPr>
          <w:rFonts w:hint="eastAsia" w:ascii="宋体" w:hAnsi="宋体" w:eastAsia="宋体" w:cs="宋体"/>
          <w:bCs/>
          <w:color w:val="000000"/>
          <w:sz w:val="21"/>
          <w:szCs w:val="21"/>
          <w:highlight w:val="none"/>
          <w:shd w:val="clear" w:color="auto" w:fill="auto"/>
        </w:rPr>
        <w:t xml:space="preserve">直至甲方实际付清全部款项为止</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903"/>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bidi="ar-SA"/>
        </w:rPr>
      </w:pPr>
      <w:r>
        <w:rPr>
          <w:rFonts w:hint="eastAsia" w:ascii="宋体" w:hAnsi="宋体" w:eastAsia="宋体" w:cs="宋体"/>
          <w:bCs/>
          <w:color w:val="000000"/>
          <w:sz w:val="21"/>
          <w:szCs w:val="21"/>
          <w:highlight w:val="none"/>
          <w:shd w:val="clear" w:color="auto" w:fill="auto"/>
          <w:lang w:val="en-US" w:eastAsia="zh-CN"/>
        </w:rPr>
        <w:t xml:space="preserve">7.2</w:t>
      </w:r>
      <w:r>
        <w:rPr>
          <w:rFonts w:hint="eastAsia" w:ascii="宋体" w:hAnsi="宋体" w:eastAsia="宋体" w:cs="宋体"/>
          <w:bCs/>
          <w:color w:val="000000"/>
          <w:sz w:val="21"/>
          <w:szCs w:val="21"/>
          <w:highlight w:val="none"/>
          <w:shd w:val="clear" w:color="auto" w:fill="auto"/>
          <w:lang w:val="en-US" w:eastAsia="zh-CN" w:bidi="ar-SA"/>
        </w:rPr>
        <w:t xml:space="preserve">本合同项下，如甲方擅自解除合同或因其违约致使乙方解除合同的，甲方仍需按合同约定向乙方支付费用，且另按本合同总价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标准向乙方承担违约金。</w:t>
      </w:r>
      <w:r>
        <w:rPr>
          <w:rFonts w:hint="eastAsia" w:ascii="宋体" w:hAnsi="宋体" w:eastAsia="宋体" w:cs="宋体"/>
          <w:bCs/>
          <w:color w:val="000000"/>
          <w:sz w:val="21"/>
          <w:szCs w:val="21"/>
          <w:highlight w:val="none"/>
          <w:shd w:val="clear" w:color="auto" w:fill="auto"/>
          <w:lang w:val="en-US" w:eastAsia="zh-CN" w:bidi="ar-SA"/>
        </w:rPr>
      </w:r>
      <w:r/>
    </w:p>
    <w:p>
      <w:pPr>
        <w:pStyle w:val="903"/>
        <w:ind w:left="0" w:firstLine="0"/>
        <w:keepLines w:val="0"/>
        <w:keepNext w:val="0"/>
        <w:pageBreakBefore w:val="0"/>
        <w:spacing w:beforeAutospacing="0" w:after="0" w:afterAutospacing="0"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7.3乙方如因自身原因未按照合同约定完成服务工作且逾期达</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15</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日的，</w:t>
      </w:r>
      <w:r>
        <w:rPr>
          <w:rFonts w:hint="eastAsia" w:ascii="宋体" w:hAnsi="宋体" w:eastAsia="宋体" w:cs="宋体"/>
          <w:bCs/>
          <w:color w:val="000000"/>
          <w:sz w:val="21"/>
          <w:szCs w:val="21"/>
          <w:highlight w:val="none"/>
          <w:shd w:val="clear" w:color="auto" w:fill="auto"/>
          <w:lang w:val="en-US" w:eastAsia="zh-CN"/>
        </w:rPr>
        <w:t xml:space="preserve">或有其他违约情形给甲方造成损失的，乙方应</w:t>
      </w:r>
      <w:r>
        <w:rPr>
          <w:rFonts w:hint="eastAsia" w:ascii="宋体" w:hAnsi="宋体" w:eastAsia="宋体" w:cs="宋体"/>
          <w:bCs/>
          <w:color w:val="000000"/>
          <w:sz w:val="21"/>
          <w:szCs w:val="21"/>
          <w:highlight w:val="none"/>
          <w:shd w:val="clear" w:color="auto" w:fill="auto"/>
          <w:lang w:val="en-US" w:eastAsia="zh-CN" w:bidi="ar-SA"/>
        </w:rPr>
        <w:t xml:space="preserve">按本合同总价</w:t>
      </w:r>
      <w:r>
        <w:rPr>
          <w:rFonts w:hint="eastAsia" w:ascii="宋体" w:hAnsi="宋体" w:eastAsia="宋体" w:cs="宋体"/>
          <w:b/>
          <w:bCs w:val="0"/>
          <w:color w:val="000000"/>
          <w:sz w:val="21"/>
          <w:szCs w:val="21"/>
          <w:highlight w:val="none"/>
          <w:shd w:val="clear" w:color="auto" w:fill="auto"/>
          <w:lang w:val="en-US" w:eastAsia="zh-CN"/>
        </w:rPr>
        <w:t xml:space="preserve">[3]</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标准向甲方承担违约金</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7.4如果乙方有违反或拒绝执行本合同规定的行为时，甲方将书面通知乙方，乙方在接到通知书后一个星期内确认无误后应对违反或拒绝相应部分做出修正，如果认为在一个星期内来不及纠正时，应提出修正计划。如果乙方未进行修正或未提出修正计划且给甲方造成损失的，甲方有权要求乙方按照</w:t>
      </w:r>
      <w:r>
        <w:rPr>
          <w:rFonts w:hint="eastAsia" w:ascii="宋体" w:hAnsi="宋体" w:eastAsia="宋体" w:cs="宋体"/>
          <w:bCs/>
          <w:color w:val="000000"/>
          <w:sz w:val="21"/>
          <w:szCs w:val="21"/>
          <w:highlight w:val="none"/>
          <w:shd w:val="clear" w:color="auto" w:fill="auto"/>
          <w:lang w:val="en-US" w:eastAsia="zh-CN" w:bidi="ar-SA"/>
        </w:rPr>
        <w:t xml:space="preserve">本合同总价</w:t>
      </w:r>
      <w:r>
        <w:rPr>
          <w:rFonts w:hint="eastAsia" w:ascii="宋体" w:hAnsi="宋体" w:eastAsia="宋体" w:cs="宋体"/>
          <w:b/>
          <w:bCs w:val="0"/>
          <w:color w:val="000000"/>
          <w:sz w:val="21"/>
          <w:szCs w:val="21"/>
          <w:highlight w:val="none"/>
          <w:shd w:val="clear" w:color="auto" w:fill="auto"/>
          <w:lang w:val="en-US" w:eastAsia="zh-CN"/>
        </w:rPr>
        <w:t xml:space="preserve">[1</w:t>
      </w:r>
      <w:r>
        <w:rPr>
          <w:rFonts w:hint="eastAsia" w:ascii="宋体" w:hAnsi="宋体" w:eastAsia="宋体" w:cs="宋体"/>
          <w:b w:val="0"/>
          <w:bCs/>
          <w:color w:val="000000"/>
          <w:sz w:val="21"/>
          <w:szCs w:val="21"/>
          <w:highlight w:val="none"/>
          <w:shd w:val="clear" w:color="auto" w:fill="auto"/>
          <w:lang w:val="en-US" w:eastAsia="zh-CN"/>
        </w:rPr>
        <w:t xml:space="preserve">0</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％的</w:t>
      </w:r>
      <w:r>
        <w:rPr>
          <w:rFonts w:hint="eastAsia" w:ascii="宋体" w:hAnsi="宋体" w:eastAsia="宋体" w:cs="宋体"/>
          <w:bCs/>
          <w:color w:val="000000"/>
          <w:sz w:val="21"/>
          <w:szCs w:val="21"/>
          <w:highlight w:val="none"/>
          <w:shd w:val="clear" w:color="auto" w:fill="auto"/>
          <w:lang w:val="en-US" w:eastAsia="zh-CN" w:bidi="ar-SA"/>
        </w:rPr>
        <w:t xml:space="preserve">标准向甲方支付违约金</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7.5双方明确知悉并同意，如因甲方原因（包括但不限于甲方未提供乙方所需的工作条件、甲方逾期验收及逾期付款等），或者不可抗力因素影响，导致乙方未按照合同约定完成技术服务或交付服务成果的，甲方不要求乙方承担任何违约或赔偿/补偿责任。</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7.6任何一方未能履行合同中约定的条款或违反国家和地方的有关规定，所造成对方的经济损失由违约方承担，损失包括直接损失和间接损失，间接损失包括但不限于律师费、仲裁费、诉讼费、财产保全费、保险费、财产保全担保费、公证费、鉴定费、调查费、差旅费及其他有关单位所收取的全部费用。</w:t>
      </w:r>
      <w:r>
        <w:rPr>
          <w:rFonts w:hint="eastAsia" w:ascii="宋体" w:hAnsi="宋体" w:eastAsia="宋体" w:cs="宋体"/>
          <w:color w:val="000000"/>
          <w:sz w:val="21"/>
          <w:szCs w:val="21"/>
          <w:highlight w:val="none"/>
          <w:shd w:val="clear" w:color="auto" w:fill="auto"/>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lang w:val="en-US" w:eastAsia="zh-CN"/>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8</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lang w:val="en-US" w:eastAsia="zh-CN"/>
        </w:rPr>
        <w:t xml:space="preserve">技术服务费的支付</w:t>
      </w:r>
      <w:r>
        <w:rPr>
          <w:rFonts w:hint="eastAsia" w:ascii="宋体" w:hAnsi="宋体" w:eastAsia="宋体" w:cs="宋体"/>
          <w:b/>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8.1技术服务费：</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bCs w:val="0"/>
          <w:color w:val="000000"/>
          <w:sz w:val="21"/>
          <w:szCs w:val="21"/>
          <w:highlight w:val="none"/>
          <w:u w:val="single"/>
          <w:shd w:val="clear" w:color="auto" w:fill="auto"/>
          <w:lang w:val="en-US" w:eastAsia="zh-CN"/>
        </w:rPr>
        <w:t xml:space="preserve">       </w:t>
      </w:r>
      <w:r>
        <w:rPr>
          <w:rFonts w:hint="eastAsia" w:ascii="宋体" w:hAnsi="宋体" w:eastAsia="宋体" w:cs="宋体"/>
          <w:b w:val="0"/>
          <w:bCs/>
          <w:color w:val="000000"/>
          <w:sz w:val="21"/>
          <w:szCs w:val="21"/>
          <w:highlight w:val="none"/>
          <w:shd w:val="clear" w:color="auto" w:fill="auto"/>
          <w:lang w:val="en-US" w:eastAsia="zh-CN"/>
        </w:rPr>
        <w:t xml:space="preserve">]元（含税）,大写：</w:t>
      </w:r>
      <w:r>
        <w:rPr>
          <w:rFonts w:hint="eastAsia" w:ascii="宋体" w:hAnsi="宋体" w:eastAsia="宋体" w:cs="宋体"/>
          <w:b w:val="0"/>
          <w:bCs/>
          <w:color w:val="000000"/>
          <w:sz w:val="21"/>
          <w:szCs w:val="21"/>
          <w:highlight w:val="none"/>
          <w:u w:val="single"/>
          <w:shd w:val="clear" w:color="auto" w:fill="auto"/>
          <w:lang w:val="en-US" w:eastAsia="zh-CN"/>
        </w:rPr>
        <w:t xml:space="preserve">        </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 w:val="0"/>
          <w:bCs/>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8.2付款时间：</w:t>
      </w:r>
      <w:r>
        <w:rPr>
          <w:rFonts w:hint="eastAsia" w:ascii="宋体" w:hAnsi="宋体" w:eastAsia="宋体" w:cs="宋体"/>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（1）第一次付款：项目合同签订后，甲方收到乙方出具合同总金额的10%银行保函及等额发票后90天内支付合同金额的50%即：</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（2）第二次付款：整体项目通过最终验收合格后90天内支付合同金额的50%，</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即</w:t>
      </w:r>
      <w:r>
        <w:rPr>
          <w:rFonts w:hint="eastAsia" w:ascii="宋体" w:hAnsi="宋体" w:eastAsia="宋体" w:cs="宋体"/>
          <w:bCs/>
          <w:color w:val="000000"/>
          <w:sz w:val="21"/>
          <w:szCs w:val="21"/>
          <w:highlight w:val="none"/>
          <w:u w:val="none"/>
          <w:shd w:val="clear" w:color="auto" w:fill="auto"/>
          <w:lang w:val="en-US"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t xml:space="preserve">元。同时退还第一笔预付款履约保函。</w:t>
      </w:r>
      <w:r>
        <w:rPr>
          <w:rFonts w:hint="eastAsia" w:ascii="宋体" w:hAnsi="宋体" w:eastAsia="宋体" w:cs="宋体"/>
          <w:bCs/>
          <w:color w:val="000000"/>
          <w:sz w:val="21"/>
          <w:szCs w:val="21"/>
          <w:highlight w:val="none"/>
          <w:shd w:val="clear" w:color="auto" w:fill="auto"/>
          <w:lang w:val="en-US" w:eastAsia="zh-CN"/>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甲方未收到开票或乙方开具发票不合格的，有权拒绝付款。</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8.3付款方式：</w:t>
      </w:r>
      <w:r>
        <w:rPr>
          <w:rFonts w:hint="eastAsia" w:ascii="宋体" w:hAnsi="宋体" w:eastAsia="宋体" w:cs="宋体"/>
          <w:b/>
          <w:bCs w:val="0"/>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本合同的付款方式为</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（转账、汇票或支票），支付货币为人民币</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8.4收款账号</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乙方单位名称：</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t xml:space="preserve">开 户 行：</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lang w:val="en-US" w:eastAsia="zh-CN"/>
        </w:rPr>
      </w:r>
      <w:r/>
    </w:p>
    <w:p>
      <w:pPr>
        <w:pStyle w:val="872"/>
        <w:keepLines w:val="0"/>
        <w:keepNext w:val="0"/>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bCs/>
          <w:color w:val="000000"/>
          <w:sz w:val="21"/>
          <w:szCs w:val="21"/>
          <w:highlight w:val="none"/>
          <w:shd w:val="clear" w:color="auto" w:fill="auto"/>
          <w:lang w:val="en-US" w:eastAsia="zh-CN"/>
        </w:rPr>
        <w:t xml:space="preserve">账  号：</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72"/>
        <w:numPr>
          <w:ilvl w:val="0"/>
          <w:numId w:val="0"/>
        </w:numPr>
        <w:ind w:left="720" w:hanging="720"/>
        <w:keepLines w:val="0"/>
        <w:keepNext w:val="0"/>
        <w:pageBreakBefore w:val="0"/>
        <w:spacing w:line="360" w:lineRule="auto"/>
        <w:rPr>
          <w:rFonts w:hint="eastAsia" w:ascii="宋体" w:hAnsi="宋体" w:eastAsia="宋体" w:cs="宋体"/>
          <w:b/>
          <w:color w:val="000000"/>
          <w:sz w:val="21"/>
          <w:szCs w:val="21"/>
          <w:highlight w:val="none"/>
          <w:shd w:val="clear" w:color="auto" w:fill="auto"/>
        </w:rPr>
        <w:outlineLvl w:val="1"/>
      </w:pPr>
      <w:r>
        <w:rPr>
          <w:rFonts w:ascii="宋体" w:hAnsi="宋体" w:eastAsia="宋体" w:cs="宋体"/>
          <w:b/>
          <w:color w:val="000000"/>
          <w:sz w:val="21"/>
          <w:szCs w:val="21"/>
          <w:highlight w:val="none"/>
          <w:shd w:val="clear" w:color="auto" w:fill="auto"/>
          <w:lang w:val="en-US" w:eastAsia="zh-CN" w:bidi="ar-SA"/>
        </w:rPr>
        <w:t xml:space="preserve">第</w:t>
      </w:r>
      <w:r>
        <w:rPr>
          <w:rFonts w:hint="eastAsia" w:ascii="宋体" w:hAnsi="宋体" w:eastAsia="宋体" w:cs="宋体"/>
          <w:b/>
          <w:color w:val="000000"/>
          <w:sz w:val="21"/>
          <w:szCs w:val="21"/>
          <w:highlight w:val="none"/>
          <w:shd w:val="clear" w:color="auto" w:fill="auto"/>
          <w:lang w:val="en-US" w:eastAsia="zh-CN" w:bidi="ar-SA"/>
        </w:rPr>
        <w:t xml:space="preserve">9</w:t>
      </w:r>
      <w:r>
        <w:rPr>
          <w:rFonts w:ascii="宋体" w:hAnsi="宋体" w:eastAsia="宋体" w:cs="宋体"/>
          <w:b/>
          <w:color w:val="000000"/>
          <w:sz w:val="21"/>
          <w:szCs w:val="21"/>
          <w:highlight w:val="none"/>
          <w:shd w:val="clear" w:color="auto" w:fill="auto"/>
          <w:lang w:val="en-US" w:eastAsia="zh-CN" w:bidi="ar-SA"/>
        </w:rPr>
        <w:t xml:space="preserve">条</w:t>
      </w:r>
      <w:r>
        <w:rPr>
          <w:rFonts w:hint="eastAsia" w:ascii="宋体" w:hAnsi="宋体" w:eastAsia="宋体" w:cs="宋体"/>
          <w:b/>
          <w:color w:val="000000"/>
          <w:sz w:val="21"/>
          <w:szCs w:val="21"/>
          <w:highlight w:val="none"/>
          <w:shd w:val="clear" w:color="auto" w:fill="auto"/>
          <w:lang w:val="en-US" w:eastAsia="zh-CN" w:bidi="ar-SA"/>
        </w:rPr>
        <w:t xml:space="preserve"> </w:t>
      </w:r>
      <w:r>
        <w:rPr>
          <w:rFonts w:hint="eastAsia" w:ascii="宋体" w:hAnsi="宋体" w:eastAsia="宋体" w:cs="宋体"/>
          <w:b/>
          <w:color w:val="000000"/>
          <w:sz w:val="21"/>
          <w:szCs w:val="21"/>
          <w:highlight w:val="none"/>
          <w:shd w:val="clear" w:color="auto" w:fill="auto"/>
        </w:rPr>
        <w:t xml:space="preserve">其它</w:t>
      </w:r>
      <w:r>
        <w:rPr>
          <w:rFonts w:hint="eastAsia" w:ascii="宋体" w:hAnsi="宋体" w:eastAsia="宋体" w:cs="宋体"/>
          <w:b/>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9.1</w:t>
      </w:r>
      <w:r>
        <w:rPr>
          <w:rFonts w:hint="eastAsia" w:ascii="宋体" w:hAnsi="宋体" w:eastAsia="宋体" w:cs="宋体"/>
          <w:bCs/>
          <w:color w:val="000000"/>
          <w:sz w:val="21"/>
          <w:szCs w:val="21"/>
          <w:highlight w:val="none"/>
          <w:shd w:val="clear" w:color="auto" w:fill="auto"/>
        </w:rPr>
        <w:t xml:space="preserve">本合同一式</w:t>
      </w:r>
      <w:r>
        <w:rPr>
          <w:rFonts w:hint="eastAsia" w:ascii="宋体" w:hAnsi="宋体" w:eastAsia="宋体" w:cs="宋体"/>
          <w:b/>
          <w:bCs w:val="0"/>
          <w:color w:val="000000"/>
          <w:sz w:val="21"/>
          <w:szCs w:val="21"/>
          <w:highlight w:val="none"/>
          <w:shd w:val="clear" w:color="auto" w:fill="auto"/>
          <w:lang w:val="en-US" w:eastAsia="zh-CN"/>
        </w:rPr>
        <w:t xml:space="preserve">[柒]</w:t>
      </w:r>
      <w:r>
        <w:rPr>
          <w:rFonts w:hint="eastAsia" w:ascii="宋体" w:hAnsi="宋体" w:eastAsia="宋体" w:cs="宋体"/>
          <w:bCs/>
          <w:color w:val="000000"/>
          <w:sz w:val="21"/>
          <w:szCs w:val="21"/>
          <w:highlight w:val="none"/>
          <w:shd w:val="clear" w:color="auto" w:fill="auto"/>
        </w:rPr>
        <w:t xml:space="preserve">份，甲方、乙方各执</w:t>
      </w:r>
      <w:r>
        <w:rPr>
          <w:rFonts w:hint="eastAsia" w:ascii="宋体" w:hAnsi="宋体" w:eastAsia="宋体" w:cs="宋体"/>
          <w:b/>
          <w:bCs w:val="0"/>
          <w:color w:val="000000"/>
          <w:sz w:val="21"/>
          <w:szCs w:val="21"/>
          <w:highlight w:val="none"/>
          <w:shd w:val="clear" w:color="auto" w:fill="auto"/>
          <w:lang w:val="en-US" w:eastAsia="zh-CN"/>
        </w:rPr>
        <w:t xml:space="preserve">[叁]</w:t>
      </w:r>
      <w:r>
        <w:rPr>
          <w:rFonts w:hint="eastAsia" w:ascii="宋体" w:hAnsi="宋体" w:eastAsia="宋体" w:cs="宋体"/>
          <w:bCs/>
          <w:color w:val="000000"/>
          <w:sz w:val="21"/>
          <w:szCs w:val="21"/>
          <w:highlight w:val="none"/>
          <w:shd w:val="clear" w:color="auto" w:fill="auto"/>
        </w:rPr>
        <w:t xml:space="preserve">份</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代理机构执</w:t>
      </w:r>
      <w:r>
        <w:rPr>
          <w:rFonts w:hint="eastAsia" w:ascii="宋体" w:hAnsi="宋体" w:eastAsia="宋体" w:cs="宋体"/>
          <w:b/>
          <w:bCs w:val="0"/>
          <w:color w:val="000000"/>
          <w:sz w:val="21"/>
          <w:szCs w:val="21"/>
          <w:highlight w:val="none"/>
          <w:shd w:val="clear" w:color="auto" w:fill="auto"/>
          <w:lang w:val="en-US" w:eastAsia="zh-CN"/>
        </w:rPr>
        <w:t xml:space="preserve">[壹]</w:t>
      </w:r>
      <w:r>
        <w:rPr>
          <w:rFonts w:hint="eastAsia" w:ascii="宋体" w:hAnsi="宋体" w:eastAsia="宋体" w:cs="宋体"/>
          <w:bCs/>
          <w:color w:val="000000"/>
          <w:sz w:val="21"/>
          <w:szCs w:val="21"/>
          <w:highlight w:val="none"/>
          <w:shd w:val="clear" w:color="auto" w:fill="auto"/>
          <w:lang w:val="en-US" w:eastAsia="zh-CN"/>
        </w:rPr>
        <w:t xml:space="preserve">份</w:t>
      </w:r>
      <w:r>
        <w:rPr>
          <w:rFonts w:hint="eastAsia" w:ascii="宋体" w:hAnsi="宋体" w:eastAsia="宋体" w:cs="宋体"/>
          <w:bCs/>
          <w:color w:val="000000"/>
          <w:sz w:val="21"/>
          <w:szCs w:val="21"/>
          <w:highlight w:val="none"/>
          <w:shd w:val="clear" w:color="auto" w:fill="auto"/>
        </w:rPr>
        <w:t xml:space="preserve">，具有同等法律效力。经双方代表签字，并加盖公章（或合同章）后生效。</w:t>
      </w:r>
      <w:r>
        <w:rPr>
          <w:rFonts w:hint="eastAsia" w:ascii="宋体" w:hAnsi="宋体" w:eastAsia="宋体" w:cs="宋体"/>
          <w:bCs/>
          <w:color w:val="000000"/>
          <w:sz w:val="21"/>
          <w:szCs w:val="21"/>
          <w:highlight w:val="none"/>
          <w:shd w:val="clear" w:color="auto" w:fill="auto"/>
        </w:rPr>
      </w:r>
      <w:r/>
    </w:p>
    <w:p>
      <w:pPr>
        <w:pStyle w:val="872"/>
        <w:numPr>
          <w:ilvl w:val="0"/>
          <w:numId w:val="0"/>
        </w:numPr>
        <w:keepLines w:val="0"/>
        <w:keepNext w:val="0"/>
        <w:pageBreakBefore w:val="0"/>
        <w:spacing w:line="360" w:lineRule="auto"/>
        <w:tabs>
          <w:tab w:val="left" w:pos="992" w:leader="none"/>
        </w:tabs>
        <w:rPr>
          <w:rFonts w:hint="eastAsia" w:ascii="宋体" w:hAnsi="宋体" w:eastAsia="宋体" w:cs="宋体"/>
          <w:b/>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9.2</w:t>
      </w:r>
      <w:r>
        <w:rPr>
          <w:rFonts w:hint="eastAsia" w:ascii="宋体" w:hAnsi="宋体" w:eastAsia="宋体" w:cs="宋体"/>
          <w:bCs/>
          <w:color w:val="000000"/>
          <w:sz w:val="21"/>
          <w:szCs w:val="21"/>
          <w:highlight w:val="none"/>
          <w:shd w:val="clear" w:color="auto" w:fill="auto"/>
        </w:rPr>
        <w:t xml:space="preserve">对本合同条款的任何修改及补充，需由双方代表签署书面文件，此文件作为本合同不可分割的组成部分，与</w:t>
      </w:r>
      <w:r>
        <w:rPr>
          <w:rFonts w:hint="eastAsia" w:ascii="宋体" w:hAnsi="宋体" w:eastAsia="宋体" w:cs="宋体"/>
          <w:bCs/>
          <w:color w:val="000000"/>
          <w:sz w:val="21"/>
          <w:szCs w:val="21"/>
          <w:highlight w:val="none"/>
          <w:shd w:val="clear" w:color="auto" w:fill="auto"/>
          <w:lang w:val="en-US" w:eastAsia="zh-CN"/>
        </w:rPr>
        <w:t xml:space="preserve">本</w:t>
      </w:r>
      <w:r>
        <w:rPr>
          <w:rFonts w:hint="eastAsia" w:ascii="宋体" w:hAnsi="宋体" w:eastAsia="宋体" w:cs="宋体"/>
          <w:bCs/>
          <w:color w:val="000000"/>
          <w:sz w:val="21"/>
          <w:szCs w:val="21"/>
          <w:highlight w:val="none"/>
          <w:shd w:val="clear" w:color="auto" w:fill="auto"/>
        </w:rPr>
        <w:t xml:space="preserve">合同有同等效力。</w:t>
      </w:r>
      <w:r>
        <w:rPr>
          <w:rFonts w:hint="eastAsia" w:ascii="宋体" w:hAnsi="宋体" w:eastAsia="宋体" w:cs="宋体"/>
          <w:b/>
          <w:color w:val="000000"/>
          <w:sz w:val="21"/>
          <w:szCs w:val="21"/>
          <w:highlight w:val="none"/>
          <w:shd w:val="clear" w:color="auto" w:fill="auto"/>
        </w:rPr>
      </w:r>
      <w:r/>
    </w:p>
    <w:p>
      <w:pPr>
        <w:pStyle w:val="909"/>
        <w:jc w:val="center"/>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（以下无正文）</w:t>
      </w:r>
      <w:r>
        <w:rPr>
          <w:rFonts w:hint="eastAsia" w:ascii="宋体" w:hAnsi="宋体" w:eastAsia="宋体" w:cs="宋体"/>
          <w:b/>
          <w:color w:val="000000"/>
          <w:sz w:val="21"/>
          <w:szCs w:val="21"/>
          <w:highlight w:val="none"/>
          <w:shd w:val="clear" w:color="auto" w:fill="auto"/>
        </w:rPr>
      </w:r>
      <w:r/>
    </w:p>
    <w:tbl>
      <w:tblPr>
        <w:tblStyle w:val="948"/>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b/>
                <w:color w:val="000000"/>
                <w:sz w:val="21"/>
                <w:szCs w:val="21"/>
                <w:highlight w:val="none"/>
                <w:shd w:val="clear" w:color="auto" w:fill="auto"/>
              </w:rPr>
              <w:t xml:space="preserve">甲方：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vertAlign w:val="baseline"/>
              </w:rPr>
            </w:r>
            <w:r/>
          </w:p>
        </w:tc>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lang w:val="en-US"/>
              </w:rPr>
            </w:pPr>
            <w:r>
              <w:rPr>
                <w:rFonts w:hint="eastAsia" w:ascii="宋体" w:hAnsi="宋体" w:eastAsia="宋体" w:cs="宋体"/>
                <w:b/>
                <w:color w:val="000000"/>
                <w:sz w:val="21"/>
                <w:szCs w:val="21"/>
                <w:highlight w:val="none"/>
                <w:shd w:val="clear" w:color="auto" w:fill="auto"/>
              </w:rPr>
              <w:t xml:space="preserve">乙方：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vertAlign w:val="baseline"/>
                <w:lang w:val="en-US"/>
              </w:rPr>
            </w:r>
            <w:r/>
          </w:p>
        </w:tc>
      </w:tr>
      <w:tr>
        <w:trPr>
          <w:trHeight w:val="806"/>
        </w:trPr>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代表人（签章）：</w:t>
            </w:r>
            <w:r>
              <w:rPr>
                <w:rFonts w:hint="eastAsia" w:ascii="宋体" w:hAnsi="宋体" w:eastAsia="宋体" w:cs="宋体"/>
                <w:color w:val="000000"/>
                <w:sz w:val="21"/>
                <w:szCs w:val="21"/>
                <w:highlight w:val="none"/>
                <w:vertAlign w:val="baseline"/>
              </w:rPr>
            </w:r>
            <w:r/>
          </w:p>
        </w:tc>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代表人（签章）：</w:t>
            </w:r>
            <w:r>
              <w:rPr>
                <w:rFonts w:hint="eastAsia" w:ascii="宋体" w:hAnsi="宋体" w:eastAsia="宋体" w:cs="宋体"/>
                <w:color w:val="000000"/>
                <w:sz w:val="21"/>
                <w:szCs w:val="21"/>
                <w:highlight w:val="none"/>
                <w:vertAlign w:val="baseline"/>
              </w:rPr>
            </w:r>
            <w:r/>
          </w:p>
        </w:tc>
      </w:tr>
      <w:tr>
        <w:trPr>
          <w:trHeight w:val="806"/>
        </w:trPr>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签订日期：</w:t>
            </w:r>
            <w:r>
              <w:rPr>
                <w:rFonts w:hint="eastAsia" w:ascii="宋体" w:hAnsi="宋体" w:eastAsia="宋体" w:cs="宋体"/>
                <w:color w:val="000000"/>
                <w:sz w:val="21"/>
                <w:szCs w:val="21"/>
                <w:highlight w:val="none"/>
                <w:vertAlign w:val="baseline"/>
              </w:rPr>
            </w:r>
            <w:r/>
          </w:p>
        </w:tc>
        <w:tc>
          <w:tcPr>
            <w:tcW w:w="4261" w:type="dxa"/>
            <w:vAlign w:val="top"/>
            <w:textDirection w:val="lrTb"/>
            <w:noWrap w:val="false"/>
          </w:tcPr>
          <w:p>
            <w:pPr>
              <w:pStyle w:val="872"/>
              <w:keepLines w:val="0"/>
              <w:keepNext w:val="0"/>
              <w:pageBreakBefore w:val="0"/>
              <w:spacing w:line="360" w:lineRule="auto"/>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shd w:val="clear" w:color="auto" w:fill="auto"/>
              </w:rPr>
              <w:t xml:space="preserve">签订日期：</w:t>
            </w:r>
            <w:r>
              <w:rPr>
                <w:rFonts w:hint="eastAsia" w:ascii="宋体" w:hAnsi="宋体" w:eastAsia="宋体" w:cs="宋体"/>
                <w:color w:val="000000"/>
                <w:sz w:val="21"/>
                <w:szCs w:val="21"/>
                <w:highlight w:val="none"/>
                <w:vertAlign w:val="baseline"/>
              </w:rPr>
            </w:r>
            <w:r/>
          </w:p>
        </w:tc>
      </w:tr>
    </w:tbl>
    <w:p>
      <w:pPr>
        <w:pStyle w:val="872"/>
        <w:jc w:val="center"/>
        <w:keepLines w:val="0"/>
        <w:keepNext w:val="0"/>
        <w:pageBreakBefore w:val="0"/>
        <w:spacing w:line="360" w:lineRule="auto"/>
        <w:tabs>
          <w:tab w:val="left" w:pos="18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tabs>
          <w:tab w:val="left" w:pos="18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tabs>
          <w:tab w:val="left" w:pos="18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tabs>
          <w:tab w:val="left" w:pos="18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tabs>
          <w:tab w:val="left" w:pos="18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tabs>
          <w:tab w:val="left" w:pos="18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lang w:val="en-US" w:eastAsia="zh-CN"/>
        </w:rPr>
      </w:pPr>
      <w:r>
        <w:rPr>
          <w:rFonts w:hint="eastAsia" w:ascii="宋体" w:hAnsi="宋体" w:eastAsia="宋体" w:cs="宋体"/>
          <w:b/>
          <w:color w:val="000000"/>
          <w:spacing w:val="20"/>
          <w:sz w:val="48"/>
          <w:szCs w:val="48"/>
          <w:highlight w:val="none"/>
          <w:shd w:val="clear" w:color="auto" w:fill="auto"/>
          <w:lang w:val="en-US" w:eastAsia="zh-CN"/>
        </w:rPr>
        <w:t xml:space="preserve">第三标段</w:t>
      </w:r>
      <w:r>
        <w:rPr>
          <w:rFonts w:hint="eastAsia" w:ascii="宋体" w:hAnsi="宋体" w:eastAsia="宋体" w:cs="宋体"/>
          <w:b/>
          <w:color w:val="000000"/>
          <w:spacing w:val="20"/>
          <w:sz w:val="48"/>
          <w:szCs w:val="48"/>
          <w:highlight w:val="none"/>
          <w:shd w:val="clear" w:color="auto" w:fill="auto"/>
          <w:lang w:val="en-US" w:eastAsia="zh-CN"/>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lang w:val="en-US" w:eastAsia="zh-CN"/>
        </w:rPr>
      </w:pPr>
      <w:r>
        <w:rPr>
          <w:rFonts w:hint="eastAsia" w:ascii="宋体" w:hAnsi="宋体" w:eastAsia="宋体" w:cs="宋体"/>
          <w:b/>
          <w:color w:val="000000"/>
          <w:spacing w:val="20"/>
          <w:sz w:val="48"/>
          <w:szCs w:val="48"/>
          <w:highlight w:val="none"/>
          <w:shd w:val="clear" w:color="auto" w:fill="auto"/>
          <w:lang w:val="en-US" w:eastAsia="zh-CN"/>
        </w:rPr>
        <w:t xml:space="preserve">网络安全等级保护测评</w:t>
      </w:r>
      <w:r>
        <w:rPr>
          <w:rFonts w:hint="eastAsia" w:ascii="宋体" w:hAnsi="宋体" w:eastAsia="宋体" w:cs="宋体"/>
          <w:b/>
          <w:color w:val="000000"/>
          <w:spacing w:val="20"/>
          <w:sz w:val="48"/>
          <w:szCs w:val="48"/>
          <w:highlight w:val="none"/>
          <w:shd w:val="clear" w:color="auto" w:fill="auto"/>
          <w:lang w:val="en-US" w:eastAsia="zh-CN"/>
        </w:rPr>
      </w:r>
      <w:r/>
    </w:p>
    <w:p>
      <w:pPr>
        <w:pStyle w:val="872"/>
        <w:jc w:val="center"/>
        <w:keepLines w:val="0"/>
        <w:keepNext w:val="0"/>
        <w:pageBreakBefore w:val="0"/>
        <w:spacing w:line="360" w:lineRule="auto"/>
        <w:tabs>
          <w:tab w:val="left" w:pos="1800" w:leader="none"/>
        </w:tabs>
        <w:rPr>
          <w:rFonts w:ascii="宋体" w:hAnsi="宋体" w:eastAsia="宋体" w:cs="宋体"/>
          <w:b/>
          <w:color w:val="000000"/>
          <w:spacing w:val="20"/>
          <w:sz w:val="48"/>
          <w:szCs w:val="48"/>
          <w:highlight w:val="none"/>
          <w:shd w:val="clear" w:color="auto" w:fill="auto"/>
          <w:lang w:val="en-US" w:eastAsia="zh-CN"/>
        </w:rPr>
      </w:pPr>
      <w:r>
        <w:rPr>
          <w:rFonts w:hint="eastAsia" w:ascii="宋体" w:hAnsi="宋体" w:eastAsia="宋体" w:cs="宋体"/>
          <w:b/>
          <w:color w:val="000000"/>
          <w:spacing w:val="20"/>
          <w:sz w:val="48"/>
          <w:szCs w:val="48"/>
          <w:highlight w:val="none"/>
          <w:shd w:val="clear" w:color="auto" w:fill="auto"/>
          <w:lang w:val="en-US" w:eastAsia="zh-CN"/>
        </w:rPr>
        <w:t xml:space="preserve">项目合同</w:t>
      </w:r>
      <w:r>
        <w:rPr>
          <w:rFonts w:ascii="宋体" w:hAnsi="宋体" w:eastAsia="宋体" w:cs="宋体"/>
          <w:b/>
          <w:color w:val="000000"/>
          <w:spacing w:val="20"/>
          <w:sz w:val="48"/>
          <w:szCs w:val="48"/>
          <w:highlight w:val="none"/>
          <w:shd w:val="clear" w:color="auto" w:fill="auto"/>
          <w:lang w:val="en-US" w:eastAsia="zh-CN"/>
        </w:rPr>
      </w:r>
      <w:r/>
    </w:p>
    <w:p>
      <w:pPr>
        <w:pStyle w:val="872"/>
        <w:jc w:val="center"/>
        <w:keepLines w:val="0"/>
        <w:keepNext w:val="0"/>
        <w:pageBreakBefore w:val="0"/>
        <w:spacing w:line="360" w:lineRule="auto"/>
        <w:tabs>
          <w:tab w:val="left" w:pos="1800" w:leader="none"/>
        </w:tabs>
        <w:rPr>
          <w:rFonts w:hint="eastAsia" w:ascii="宋体" w:hAnsi="宋体" w:eastAsia="宋体" w:cs="宋体"/>
          <w:b/>
          <w:color w:val="000000"/>
          <w:spacing w:val="20"/>
          <w:sz w:val="48"/>
          <w:szCs w:val="48"/>
          <w:highlight w:val="none"/>
          <w:shd w:val="clear" w:color="auto" w:fill="auto"/>
        </w:rPr>
      </w:pPr>
      <w:r>
        <w:rPr>
          <w:rFonts w:hint="eastAsia" w:ascii="宋体" w:hAnsi="宋体" w:eastAsia="宋体" w:cs="宋体"/>
          <w:b/>
          <w:color w:val="000000"/>
          <w:spacing w:val="20"/>
          <w:sz w:val="48"/>
          <w:szCs w:val="48"/>
          <w:highlight w:val="none"/>
          <w:shd w:val="clear" w:color="auto" w:fill="auto"/>
        </w:rPr>
      </w:r>
      <w:r/>
    </w:p>
    <w:p>
      <w:pPr>
        <w:pStyle w:val="872"/>
        <w:ind w:left="0" w:firstLine="1756"/>
        <w:keepLines w:val="0"/>
        <w:keepNext w:val="0"/>
        <w:pageBreakBefore w:val="0"/>
        <w:spacing w:line="360" w:lineRule="auto"/>
        <w:rPr>
          <w:rFonts w:hint="eastAsia" w:ascii="宋体" w:hAnsi="宋体" w:eastAsia="宋体" w:cs="宋体"/>
          <w:b/>
          <w:color w:val="000000"/>
          <w:spacing w:val="2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r>
      <w:r/>
    </w:p>
    <w:p>
      <w:pPr>
        <w:pStyle w:val="872"/>
        <w:ind w:left="0" w:firstLine="1756"/>
        <w:keepLines w:val="0"/>
        <w:keepNext w:val="0"/>
        <w:pageBreakBefore w:val="0"/>
        <w:spacing w:line="360" w:lineRule="auto"/>
        <w:rPr>
          <w:rFonts w:hint="eastAsia" w:ascii="宋体" w:hAnsi="宋体" w:eastAsia="宋体" w:cs="宋体"/>
          <w:b/>
          <w:color w:val="000000"/>
          <w:spacing w:val="20"/>
          <w:sz w:val="21"/>
          <w:szCs w:val="21"/>
          <w:highlight w:val="none"/>
          <w:u w:val="single"/>
          <w:shd w:val="clear" w:color="auto" w:fill="auto"/>
        </w:rPr>
      </w:pPr>
      <w:r>
        <w:rPr>
          <w:rFonts w:hint="eastAsia" w:ascii="宋体" w:hAnsi="宋体" w:eastAsia="宋体" w:cs="宋体"/>
          <w:b/>
          <w:color w:val="000000"/>
          <w:spacing w:val="20"/>
          <w:sz w:val="21"/>
          <w:szCs w:val="21"/>
          <w:highlight w:val="none"/>
          <w:u w:val="singl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ind w:firstLine="1003"/>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pacing w:val="20"/>
          <w:sz w:val="21"/>
          <w:szCs w:val="21"/>
          <w:highlight w:val="none"/>
          <w:shd w:val="clear" w:color="auto" w:fill="auto"/>
        </w:rPr>
        <w:t xml:space="preserve">合同编号：</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b/>
          <w:color w:val="000000"/>
          <w:spacing w:val="20"/>
          <w:sz w:val="21"/>
          <w:szCs w:val="21"/>
          <w:highlight w:val="none"/>
          <w:u w:val="single"/>
          <w:shd w:val="clear" w:color="auto" w:fill="auto"/>
          <w:lang w:val="en-US" w:eastAsia="zh-CN"/>
        </w:rPr>
        <w:t xml:space="preserve">      </w:t>
      </w:r>
      <w:r>
        <w:rPr>
          <w:rFonts w:hint="eastAsia" w:ascii="宋体" w:hAnsi="宋体" w:eastAsia="宋体" w:cs="宋体"/>
          <w:b/>
          <w:color w:val="000000"/>
          <w:spacing w:val="2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909"/>
        <w:ind w:firstLine="1054"/>
        <w:keepLines w:val="0"/>
        <w:keepNext w:val="0"/>
        <w:pageBreakBefore w:val="0"/>
        <w:spacing w:afterAutospacing="0" w:line="360" w:lineRule="auto"/>
        <w:rPr>
          <w:rFonts w:hint="eastAsia" w:ascii="宋体" w:hAnsi="宋体" w:eastAsia="宋体" w:cs="宋体"/>
          <w:b/>
          <w:bCs/>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shd w:val="clear" w:color="auto" w:fill="auto"/>
        </w:rPr>
        <w:t xml:space="preserve">项目名称：</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bCs/>
          <w:color w:val="000000"/>
          <w:sz w:val="21"/>
          <w:szCs w:val="21"/>
          <w:highlight w:val="none"/>
          <w:u w:val="single"/>
          <w:shd w:val="clear" w:color="auto" w:fill="auto"/>
          <w:lang w:val="en-US" w:eastAsia="zh-CN"/>
        </w:rPr>
      </w:r>
      <w:r/>
    </w:p>
    <w:p>
      <w:pPr>
        <w:pStyle w:val="909"/>
        <w:ind w:firstLine="1054"/>
        <w:keepLines w:val="0"/>
        <w:keepNext w:val="0"/>
        <w:pageBreakBefore w:val="0"/>
        <w:spacing w:afterAutospacing="0" w:line="360" w:lineRule="auto"/>
        <w:rPr>
          <w:rFonts w:hint="eastAsia" w:ascii="宋体" w:hAnsi="宋体" w:eastAsia="宋体" w:cs="宋体"/>
          <w:b/>
          <w:color w:val="000000"/>
          <w:sz w:val="21"/>
          <w:szCs w:val="21"/>
          <w:highlight w:val="none"/>
          <w:u w:val="single"/>
          <w:shd w:val="clear" w:color="auto" w:fill="auto"/>
          <w:lang w:val="en-US" w:eastAsia="zh-CN"/>
        </w:rPr>
      </w:pPr>
      <w:r>
        <w:rPr>
          <w:rFonts w:hint="eastAsia" w:ascii="宋体" w:hAnsi="宋体" w:eastAsia="宋体" w:cs="宋体"/>
          <w:b/>
          <w:color w:val="000000"/>
          <w:sz w:val="21"/>
          <w:szCs w:val="21"/>
          <w:highlight w:val="none"/>
          <w:u w:val="none"/>
          <w:shd w:val="clear" w:color="auto" w:fill="auto"/>
          <w:lang w:eastAsia="zh-CN"/>
        </w:rPr>
        <w:t xml:space="preserve">甲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b/>
          <w:color w:val="000000"/>
          <w:sz w:val="21"/>
          <w:szCs w:val="21"/>
          <w:highlight w:val="none"/>
          <w:u w:val="single"/>
          <w:shd w:val="clear" w:color="auto" w:fill="auto"/>
          <w:lang w:val="en-US" w:eastAsia="zh-CN"/>
        </w:rPr>
      </w:r>
      <w:r/>
    </w:p>
    <w:p>
      <w:pPr>
        <w:pStyle w:val="909"/>
        <w:ind w:firstLine="1054"/>
        <w:keepLines w:val="0"/>
        <w:keepNext w:val="0"/>
        <w:pageBreakBefore w:val="0"/>
        <w:spacing w:afterAutospacing="0" w:line="360" w:lineRule="auto"/>
        <w:rPr>
          <w:rFonts w:hint="eastAsia" w:ascii="宋体" w:hAnsi="宋体" w:eastAsia="宋体" w:cs="宋体"/>
          <w:color w:val="000000"/>
          <w:sz w:val="21"/>
          <w:szCs w:val="21"/>
          <w:highlight w:val="none"/>
          <w:shd w:val="clear" w:color="auto" w:fill="auto"/>
          <w:lang w:val="en-US"/>
        </w:rPr>
      </w:pPr>
      <w:r>
        <w:rPr>
          <w:rFonts w:hint="eastAsia" w:ascii="宋体" w:hAnsi="宋体" w:eastAsia="宋体" w:cs="宋体"/>
          <w:b/>
          <w:color w:val="000000"/>
          <w:sz w:val="21"/>
          <w:szCs w:val="21"/>
          <w:highlight w:val="none"/>
          <w:u w:val="none"/>
          <w:shd w:val="clear" w:color="auto" w:fill="auto"/>
          <w:lang w:eastAsia="zh-CN"/>
        </w:rPr>
        <w:t xml:space="preserve">乙    方：</w:t>
      </w:r>
      <w:r>
        <w:rPr>
          <w:rFonts w:hint="eastAsia" w:ascii="宋体" w:hAnsi="宋体" w:eastAsia="宋体" w:cs="宋体"/>
          <w:b/>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72"/>
        <w:jc w:val="center"/>
        <w:keepLines w:val="0"/>
        <w:keepNext w:val="0"/>
        <w:pageBreakBefore w:val="0"/>
        <w:spacing w:line="360" w:lineRule="auto"/>
        <w:tabs>
          <w:tab w:val="left" w:pos="480" w:leader="none"/>
        </w:tabs>
        <w:rPr>
          <w:rFonts w:hint="eastAsia" w:ascii="宋体" w:hAnsi="宋体" w:eastAsia="宋体" w:cs="宋体"/>
          <w:b/>
          <w:color w:val="000000"/>
          <w:sz w:val="21"/>
          <w:szCs w:val="21"/>
          <w:highlight w:val="none"/>
          <w:shd w:val="clear" w:color="auto" w:fill="auto"/>
        </w:rPr>
        <w:outlineLvl w:val="0"/>
      </w:pPr>
      <w:r>
        <w:rPr>
          <w:rFonts w:hint="eastAsia" w:ascii="宋体" w:hAnsi="宋体" w:eastAsia="宋体" w:cs="宋体"/>
          <w:b/>
          <w:color w:val="000000"/>
          <w:sz w:val="21"/>
          <w:szCs w:val="21"/>
          <w:highlight w:val="none"/>
          <w:shd w:val="clear" w:color="auto" w:fill="auto"/>
        </w:rPr>
        <w:br w:type="page" w:clear="all"/>
      </w:r>
      <w:r>
        <w:rPr>
          <w:rFonts w:hint="eastAsia" w:ascii="宋体" w:hAnsi="宋体" w:eastAsia="宋体" w:cs="宋体"/>
          <w:b/>
          <w:color w:val="000000"/>
          <w:sz w:val="30"/>
          <w:szCs w:val="30"/>
          <w:highlight w:val="none"/>
          <w:shd w:val="clear" w:color="auto" w:fill="auto"/>
        </w:rPr>
        <w:t xml:space="preserve">合 同 协 议 书</w:t>
      </w:r>
      <w:r>
        <w:rPr>
          <w:rFonts w:hint="eastAsia" w:ascii="宋体" w:hAnsi="宋体" w:eastAsia="宋体" w:cs="宋体"/>
          <w:b/>
          <w:color w:val="000000"/>
          <w:sz w:val="21"/>
          <w:szCs w:val="21"/>
          <w:highlight w:val="none"/>
          <w:shd w:val="clear" w:color="auto" w:fill="auto"/>
        </w:rPr>
      </w:r>
      <w:r/>
    </w:p>
    <w:p>
      <w:pPr>
        <w:pStyle w:val="872"/>
        <w:spacing w:line="400" w:lineRule="exact"/>
        <w:rPr>
          <w:rFonts w:hint="eastAsia" w:ascii="宋体" w:hAnsi="宋体"/>
          <w:color w:val="000000"/>
          <w:sz w:val="21"/>
          <w:szCs w:val="21"/>
          <w:highlight w:val="none"/>
          <w:lang w:val="zh-TW"/>
        </w:rPr>
      </w:pPr>
      <w:r>
        <w:rPr>
          <w:rFonts w:hint="eastAsia" w:ascii="宋体" w:hAnsi="宋体"/>
          <w:color w:val="000000"/>
          <w:sz w:val="21"/>
          <w:szCs w:val="21"/>
          <w:highlight w:val="none"/>
        </w:rPr>
        <w:t xml:space="preserve">甲方：</w:t>
      </w:r>
      <w:r>
        <w:rPr>
          <w:rFonts w:hint="eastAsia" w:ascii="宋体" w:hAnsi="宋体"/>
          <w:color w:val="000000"/>
          <w:sz w:val="21"/>
          <w:szCs w:val="21"/>
          <w:highlight w:val="none"/>
          <w:lang w:val="zh-TW"/>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rPr>
      </w:r>
      <w:r/>
    </w:p>
    <w:p>
      <w:pPr>
        <w:pStyle w:val="905"/>
        <w:rPr>
          <w:rFonts w:hint="eastAsia"/>
          <w:color w:val="000000"/>
          <w:sz w:val="21"/>
          <w:szCs w:val="21"/>
          <w:highlight w:val="none"/>
        </w:rPr>
      </w:pPr>
      <w:r>
        <w:rPr>
          <w:rFonts w:hint="eastAsia"/>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乙方： </w:t>
      </w:r>
      <w:r>
        <w:rPr>
          <w:rFonts w:hint="eastAsia" w:ascii="宋体" w:hAnsi="宋体"/>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地址： </w:t>
      </w:r>
      <w:r>
        <w:rPr>
          <w:rFonts w:hint="eastAsia" w:ascii="宋体" w:hAnsi="宋体"/>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rPr>
      </w:r>
      <w:r/>
    </w:p>
    <w:p>
      <w:pPr>
        <w:pStyle w:val="872"/>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872"/>
        <w:ind w:firstLine="420"/>
        <w:jc w:val="left"/>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依据《中华人民共和国民法典》及其他相关法律法规的规定，经甲、乙双方友好协商一致，就乙方</w:t>
      </w:r>
      <w:r>
        <w:rPr>
          <w:rFonts w:ascii="宋体" w:hAnsi="宋体"/>
          <w:color w:val="000000"/>
          <w:sz w:val="21"/>
          <w:szCs w:val="21"/>
          <w:highlight w:val="none"/>
        </w:rPr>
        <w:t xml:space="preserve">向甲</w:t>
      </w:r>
      <w:r>
        <w:rPr>
          <w:rFonts w:hint="eastAsia" w:ascii="宋体" w:hAnsi="宋体"/>
          <w:color w:val="000000"/>
          <w:sz w:val="21"/>
          <w:szCs w:val="21"/>
          <w:highlight w:val="none"/>
        </w:rPr>
        <w:t xml:space="preserve">方的核心应用系统</w:t>
      </w:r>
      <w:r>
        <w:rPr>
          <w:rFonts w:ascii="宋体" w:hAnsi="宋体"/>
          <w:color w:val="000000"/>
          <w:sz w:val="21"/>
          <w:szCs w:val="21"/>
          <w:highlight w:val="none"/>
        </w:rPr>
        <w:t xml:space="preserve">提供</w:t>
      </w:r>
      <w:r>
        <w:rPr>
          <w:rFonts w:hint="eastAsia" w:ascii="宋体" w:hAnsi="宋体"/>
          <w:color w:val="000000"/>
          <w:sz w:val="21"/>
          <w:szCs w:val="21"/>
          <w:highlight w:val="none"/>
        </w:rPr>
        <w:t xml:space="preserve">网络安全等级保护测评服务等相关事宜，达成以下协议：</w:t>
      </w:r>
      <w:r>
        <w:rPr>
          <w:rFonts w:hint="eastAsia" w:ascii="宋体" w:hAnsi="宋体"/>
          <w:color w:val="000000"/>
          <w:sz w:val="21"/>
          <w:szCs w:val="21"/>
          <w:highlight w:val="none"/>
        </w:rPr>
      </w:r>
      <w:r/>
    </w:p>
    <w:p>
      <w:pPr>
        <w:pStyle w:val="975"/>
        <w:numPr>
          <w:ilvl w:val="0"/>
          <w:numId w:val="0"/>
        </w:numPr>
        <w:ind w:left="420" w:hanging="420"/>
        <w:jc w:val="left"/>
        <w:spacing w:line="400" w:lineRule="exact"/>
        <w:rPr>
          <w:b/>
          <w:color w:val="000000"/>
          <w:sz w:val="21"/>
          <w:szCs w:val="21"/>
          <w:highlight w:val="none"/>
        </w:rPr>
        <w:outlineLvl w:val="1"/>
      </w:pPr>
      <w:r>
        <w:rPr>
          <w:b/>
          <w:color w:val="000000"/>
          <w:sz w:val="21"/>
          <w:szCs w:val="21"/>
          <w:highlight w:val="none"/>
          <w:lang w:val="en-US" w:eastAsia="zh-CN" w:bidi="ar-SA"/>
        </w:rPr>
        <w:t xml:space="preserve">一、</w:t>
      </w:r>
      <w:r>
        <w:rPr>
          <w:rFonts w:hint="eastAsia"/>
          <w:b/>
          <w:color w:val="000000"/>
          <w:sz w:val="21"/>
          <w:szCs w:val="21"/>
          <w:highlight w:val="none"/>
        </w:rPr>
        <w:t xml:space="preserve">服务范围</w:t>
      </w:r>
      <w:r>
        <w:rPr>
          <w:b/>
          <w:color w:val="000000"/>
          <w:sz w:val="21"/>
          <w:szCs w:val="21"/>
          <w:highlight w:val="none"/>
        </w:rPr>
      </w:r>
      <w:r/>
    </w:p>
    <w:p>
      <w:pPr>
        <w:pStyle w:val="975"/>
        <w:numPr>
          <w:ilvl w:val="0"/>
          <w:numId w:val="0"/>
        </w:numPr>
        <w:ind w:left="902" w:hanging="420"/>
        <w:jc w:val="left"/>
        <w:spacing w:line="400" w:lineRule="exact"/>
        <w:rPr>
          <w:b/>
          <w:color w:val="000000"/>
          <w:sz w:val="21"/>
          <w:szCs w:val="21"/>
          <w:highlight w:val="none"/>
        </w:rPr>
        <w:outlineLvl w:val="2"/>
      </w:pPr>
      <w:r>
        <w:rPr>
          <w:rFonts w:hint="eastAsia"/>
          <w:b/>
          <w:color w:val="000000"/>
          <w:sz w:val="21"/>
          <w:szCs w:val="21"/>
          <w:highlight w:val="none"/>
        </w:rPr>
        <w:t xml:space="preserve">服务范围及内容</w:t>
      </w:r>
      <w:r>
        <w:rPr>
          <w:b/>
          <w:color w:val="000000"/>
          <w:sz w:val="21"/>
          <w:szCs w:val="21"/>
          <w:highlight w:val="none"/>
        </w:rPr>
      </w:r>
      <w:r/>
    </w:p>
    <w:p>
      <w:pPr>
        <w:pStyle w:val="872"/>
        <w:ind w:firstLine="420"/>
        <w:jc w:val="left"/>
        <w:spacing w:line="400" w:lineRule="exact"/>
        <w:rPr>
          <w:color w:val="000000"/>
          <w:sz w:val="21"/>
          <w:szCs w:val="21"/>
          <w:highlight w:val="none"/>
        </w:rPr>
      </w:pPr>
      <w:r>
        <w:rPr>
          <w:rFonts w:hint="eastAsia"/>
          <w:color w:val="000000"/>
          <w:sz w:val="21"/>
          <w:szCs w:val="21"/>
          <w:highlight w:val="none"/>
        </w:rPr>
        <w:t xml:space="preserve">本项目按照</w:t>
      </w:r>
      <w:r>
        <w:rPr>
          <w:rFonts w:hint="eastAsia" w:ascii="宋体" w:hAnsi="宋体" w:cs="宋体"/>
          <w:color w:val="000000"/>
          <w:sz w:val="21"/>
          <w:szCs w:val="21"/>
          <w:highlight w:val="none"/>
        </w:rPr>
        <w:t xml:space="preserve">GB/T22239-2019《网络安全等级保护基本要求》</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GB/T28448-2019《网络安全等级</w:t>
      </w:r>
      <w:r>
        <w:rPr>
          <w:color w:val="000000"/>
          <w:sz w:val="21"/>
          <w:szCs w:val="21"/>
          <w:highlight w:val="none"/>
        </w:rPr>
        <w:t xml:space="preserve">保护测评要求》等相关标准</w:t>
      </w:r>
      <w:r>
        <w:rPr>
          <w:rFonts w:hint="eastAsia"/>
          <w:color w:val="000000"/>
          <w:sz w:val="21"/>
          <w:szCs w:val="21"/>
          <w:highlight w:val="none"/>
        </w:rPr>
        <w:t xml:space="preserve">对甲方的核心应用系统</w:t>
      </w:r>
      <w:r>
        <w:rPr>
          <w:rFonts w:hint="eastAsia" w:ascii="宋体" w:hAnsi="宋体"/>
          <w:color w:val="000000"/>
          <w:sz w:val="21"/>
          <w:szCs w:val="21"/>
          <w:highlight w:val="none"/>
        </w:rPr>
        <w:t xml:space="preserve">等保评测，</w:t>
      </w:r>
      <w:r>
        <w:rPr>
          <w:rFonts w:hint="eastAsia"/>
          <w:color w:val="000000"/>
          <w:sz w:val="21"/>
          <w:szCs w:val="21"/>
          <w:highlight w:val="none"/>
        </w:rPr>
        <w:t xml:space="preserve">并</w:t>
      </w:r>
      <w:r>
        <w:rPr>
          <w:rFonts w:hint="eastAsia" w:ascii="宋体" w:hAnsi="宋体"/>
          <w:color w:val="000000"/>
          <w:sz w:val="21"/>
          <w:szCs w:val="21"/>
          <w:highlight w:val="none"/>
        </w:rPr>
        <w:t xml:space="preserve">在实施周期内出具测评报告，内容应包括安全扫描报告、整改建议等。</w:t>
      </w:r>
      <w:r>
        <w:rPr>
          <w:color w:val="000000"/>
          <w:sz w:val="21"/>
          <w:szCs w:val="21"/>
          <w:highlight w:val="none"/>
        </w:rPr>
      </w:r>
      <w:r/>
    </w:p>
    <w:p>
      <w:pPr>
        <w:pStyle w:val="975"/>
        <w:numPr>
          <w:ilvl w:val="0"/>
          <w:numId w:val="0"/>
        </w:numPr>
        <w:ind w:left="420" w:hanging="420"/>
        <w:jc w:val="left"/>
        <w:spacing w:line="400" w:lineRule="exact"/>
        <w:rPr>
          <w:b/>
          <w:color w:val="000000"/>
          <w:sz w:val="21"/>
          <w:szCs w:val="21"/>
          <w:highlight w:val="none"/>
        </w:rPr>
        <w:outlineLvl w:val="1"/>
      </w:pPr>
      <w:r>
        <w:rPr>
          <w:b/>
          <w:color w:val="000000"/>
          <w:sz w:val="21"/>
          <w:szCs w:val="21"/>
          <w:highlight w:val="none"/>
          <w:lang w:val="en-US" w:eastAsia="zh-CN" w:bidi="ar-SA"/>
        </w:rPr>
        <w:t xml:space="preserve">二、</w:t>
      </w:r>
      <w:r>
        <w:rPr>
          <w:rFonts w:hint="eastAsia"/>
          <w:b/>
          <w:color w:val="000000"/>
          <w:sz w:val="21"/>
          <w:szCs w:val="21"/>
          <w:highlight w:val="none"/>
        </w:rPr>
        <w:t xml:space="preserve">服务价格、付款方式</w:t>
      </w:r>
      <w:r>
        <w:rPr>
          <w:b/>
          <w:color w:val="000000"/>
          <w:sz w:val="21"/>
          <w:szCs w:val="21"/>
          <w:highlight w:val="none"/>
        </w:rPr>
      </w:r>
      <w:r/>
    </w:p>
    <w:p>
      <w:pPr>
        <w:pStyle w:val="975"/>
        <w:numPr>
          <w:ilvl w:val="0"/>
          <w:numId w:val="0"/>
        </w:numPr>
        <w:ind w:left="482"/>
        <w:jc w:val="left"/>
        <w:spacing w:line="360" w:lineRule="auto"/>
        <w:rPr>
          <w:b/>
          <w:color w:val="000000"/>
          <w:sz w:val="21"/>
          <w:szCs w:val="21"/>
          <w:highlight w:val="none"/>
        </w:rPr>
        <w:outlineLvl w:val="2"/>
      </w:pPr>
      <w:r>
        <w:rPr>
          <w:rFonts w:hint="eastAsia"/>
          <w:b/>
          <w:color w:val="000000"/>
          <w:sz w:val="21"/>
          <w:szCs w:val="21"/>
          <w:highlight w:val="none"/>
          <w:lang w:val="en-US" w:eastAsia="zh-CN"/>
        </w:rPr>
        <w:t xml:space="preserve">1、</w:t>
      </w:r>
      <w:r>
        <w:rPr>
          <w:rFonts w:hint="eastAsia"/>
          <w:b/>
          <w:color w:val="000000"/>
          <w:sz w:val="21"/>
          <w:szCs w:val="21"/>
          <w:highlight w:val="none"/>
        </w:rPr>
        <w:t xml:space="preserve">合同金额</w:t>
      </w:r>
      <w:r>
        <w:rPr>
          <w:b/>
          <w:color w:val="000000"/>
          <w:sz w:val="21"/>
          <w:szCs w:val="21"/>
          <w:highlight w:val="none"/>
        </w:rPr>
      </w:r>
      <w:r/>
    </w:p>
    <w:tbl>
      <w:tblPr>
        <w:tblW w:w="8486" w:type="dxa"/>
        <w:jc w:val="center"/>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42"/>
        <w:gridCol w:w="2779"/>
        <w:gridCol w:w="883"/>
        <w:gridCol w:w="890"/>
        <w:gridCol w:w="928"/>
        <w:gridCol w:w="955"/>
        <w:gridCol w:w="1409"/>
      </w:tblGrid>
      <w:tr>
        <w:trPr>
          <w:trHeight w:val="293"/>
        </w:trPr>
        <w:tc>
          <w:tcPr>
            <w:shd w:val="clear" w:color="auto" w:fill="ffffff"/>
            <w:tcW w:w="642"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序号</w:t>
            </w:r>
            <w:r>
              <w:rPr>
                <w:rFonts w:hint="eastAsia" w:ascii="宋体" w:hAnsi="宋体"/>
                <w:b/>
                <w:color w:val="000000"/>
                <w:sz w:val="21"/>
                <w:szCs w:val="21"/>
                <w:highlight w:val="none"/>
              </w:rPr>
            </w:r>
            <w:r/>
          </w:p>
        </w:tc>
        <w:tc>
          <w:tcPr>
            <w:shd w:val="clear" w:color="auto" w:fill="ffffff"/>
            <w:tcW w:w="2779"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等保测评系统</w:t>
            </w:r>
            <w:r>
              <w:rPr>
                <w:rFonts w:hint="eastAsia" w:ascii="宋体" w:hAnsi="宋体"/>
                <w:b/>
                <w:color w:val="000000"/>
                <w:sz w:val="21"/>
                <w:szCs w:val="21"/>
                <w:highlight w:val="none"/>
              </w:rPr>
            </w:r>
            <w:r/>
          </w:p>
        </w:tc>
        <w:tc>
          <w:tcPr>
            <w:shd w:val="clear" w:color="auto" w:fill="ffffff"/>
            <w:tcW w:w="883"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定级</w:t>
            </w:r>
            <w:r>
              <w:rPr>
                <w:rFonts w:hint="eastAsia" w:ascii="宋体" w:hAnsi="宋体"/>
                <w:b/>
                <w:color w:val="000000"/>
                <w:sz w:val="21"/>
                <w:szCs w:val="21"/>
                <w:highlight w:val="none"/>
              </w:rPr>
            </w:r>
            <w:r/>
          </w:p>
        </w:tc>
        <w:tc>
          <w:tcPr>
            <w:shd w:val="clear" w:color="auto" w:fill="ffffff"/>
            <w:tcW w:w="890"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数量</w:t>
            </w:r>
            <w:r>
              <w:rPr>
                <w:rFonts w:hint="eastAsia" w:ascii="宋体" w:hAnsi="宋体"/>
                <w:b/>
                <w:color w:val="000000"/>
                <w:sz w:val="21"/>
                <w:szCs w:val="21"/>
                <w:highlight w:val="none"/>
              </w:rPr>
            </w:r>
            <w:r/>
          </w:p>
        </w:tc>
        <w:tc>
          <w:tcPr>
            <w:shd w:val="clear" w:color="auto" w:fill="ffffff"/>
            <w:tcW w:w="928"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单价</w:t>
            </w:r>
            <w:r>
              <w:rPr>
                <w:rFonts w:hint="eastAsia" w:ascii="宋体" w:hAnsi="宋体"/>
                <w:b/>
                <w:color w:val="000000"/>
                <w:sz w:val="21"/>
                <w:szCs w:val="21"/>
                <w:highlight w:val="none"/>
              </w:rPr>
            </w:r>
            <w:r/>
          </w:p>
        </w:tc>
        <w:tc>
          <w:tcPr>
            <w:shd w:val="clear" w:color="auto" w:fill="ffffff"/>
            <w:tcW w:w="955"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合计</w:t>
            </w:r>
            <w:r>
              <w:rPr>
                <w:rFonts w:hint="eastAsia" w:ascii="宋体" w:hAnsi="宋体"/>
                <w:b/>
                <w:color w:val="000000"/>
                <w:sz w:val="21"/>
                <w:szCs w:val="21"/>
                <w:highlight w:val="none"/>
              </w:rPr>
            </w:r>
            <w:r/>
          </w:p>
        </w:tc>
        <w:tc>
          <w:tcPr>
            <w:shd w:val="clear" w:color="auto" w:fill="ffffff"/>
            <w:tcW w:w="1409" w:type="dxa"/>
            <w:vAlign w:val="center"/>
            <w:textDirection w:val="lrTb"/>
            <w:noWrap w:val="false"/>
          </w:tcPr>
          <w:p>
            <w:pPr>
              <w:pStyle w:val="872"/>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备注</w:t>
            </w:r>
            <w:r>
              <w:rPr>
                <w:rFonts w:hint="eastAsia" w:ascii="宋体" w:hAnsi="宋体"/>
                <w:b/>
                <w:color w:val="000000"/>
                <w:sz w:val="21"/>
                <w:szCs w:val="21"/>
                <w:highlight w:val="none"/>
              </w:rPr>
            </w:r>
            <w:r/>
          </w:p>
        </w:tc>
      </w:tr>
      <w:tr>
        <w:trPr>
          <w:trHeight w:val="522"/>
        </w:trPr>
        <w:tc>
          <w:tcPr>
            <w:shd w:val="clear" w:color="auto" w:fill="ffffff"/>
            <w:tcW w:w="642"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rPr>
            </w:r>
            <w:r/>
          </w:p>
        </w:tc>
        <w:tc>
          <w:tcPr>
            <w:shd w:val="clear" w:color="auto" w:fill="ffffff"/>
            <w:tcW w:w="2779" w:type="dxa"/>
            <w:vAlign w:val="center"/>
            <w:textDirection w:val="lrTb"/>
            <w:noWrap w:val="false"/>
          </w:tcPr>
          <w:p>
            <w:pPr>
              <w:pStyle w:val="872"/>
              <w:jc w:val="center"/>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核心业务系统（</w:t>
            </w:r>
            <w:r>
              <w:rPr>
                <w:rFonts w:hint="eastAsia" w:ascii="仿宋" w:hAnsi="仿宋" w:eastAsia="仿宋" w:cs="仿宋"/>
                <w:color w:val="000000"/>
                <w:szCs w:val="24"/>
                <w:highlight w:val="none"/>
                <w:shd w:val="clear" w:color="auto" w:fill="ffffff"/>
              </w:rPr>
              <w:t xml:space="preserve">门急诊住院管理系统</w:t>
            </w:r>
            <w:r>
              <w:rPr>
                <w:rFonts w:hint="eastAsia"/>
                <w:color w:val="000000"/>
                <w:sz w:val="21"/>
                <w:szCs w:val="21"/>
                <w:highlight w:val="none"/>
                <w:lang w:val="en-US" w:eastAsia="zh-CN"/>
              </w:rPr>
              <w:t xml:space="preserve">、电子病历系统等）</w:t>
            </w:r>
            <w:r>
              <w:rPr>
                <w:rFonts w:hint="eastAsia"/>
                <w:color w:val="000000"/>
                <w:sz w:val="21"/>
                <w:szCs w:val="21"/>
                <w:highlight w:val="none"/>
                <w:lang w:val="en-US" w:eastAsia="zh-CN"/>
              </w:rPr>
            </w:r>
            <w:r/>
          </w:p>
          <w:p>
            <w:pPr>
              <w:pStyle w:val="872"/>
              <w:jc w:val="center"/>
              <w:spacing w:line="360" w:lineRule="auto"/>
              <w:rPr>
                <w:rFonts w:hint="eastAsia" w:ascii="宋体" w:hAnsi="宋体"/>
                <w:color w:val="000000"/>
                <w:sz w:val="21"/>
                <w:szCs w:val="21"/>
                <w:highlight w:val="none"/>
              </w:rPr>
            </w:pPr>
            <w:r>
              <w:rPr>
                <w:rFonts w:hint="eastAsia"/>
                <w:color w:val="000000"/>
                <w:sz w:val="21"/>
                <w:szCs w:val="21"/>
                <w:highlight w:val="none"/>
              </w:rPr>
              <w:t xml:space="preserve">三级等保测评服务</w:t>
            </w:r>
            <w:r>
              <w:rPr>
                <w:rFonts w:hint="eastAsia" w:ascii="宋体" w:hAnsi="宋体"/>
                <w:color w:val="000000"/>
                <w:sz w:val="21"/>
                <w:szCs w:val="21"/>
                <w:highlight w:val="none"/>
              </w:rPr>
            </w:r>
            <w:r/>
          </w:p>
        </w:tc>
        <w:tc>
          <w:tcPr>
            <w:shd w:val="clear" w:color="auto" w:fill="ffffff"/>
            <w:tcW w:w="883"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三</w:t>
            </w:r>
            <w:r>
              <w:rPr>
                <w:rFonts w:hint="eastAsia" w:ascii="宋体" w:hAnsi="宋体"/>
                <w:color w:val="000000"/>
                <w:sz w:val="21"/>
                <w:szCs w:val="21"/>
                <w:highlight w:val="none"/>
                <w:lang w:val="en-US" w:eastAsia="zh-CN"/>
              </w:rPr>
              <w:t xml:space="preserve">级</w:t>
            </w:r>
            <w:r>
              <w:rPr>
                <w:rFonts w:hint="eastAsia" w:ascii="宋体" w:hAnsi="宋体" w:eastAsia="宋体"/>
                <w:color w:val="000000"/>
                <w:sz w:val="21"/>
                <w:szCs w:val="21"/>
                <w:highlight w:val="none"/>
                <w:lang w:val="en-US" w:eastAsia="zh-CN"/>
              </w:rPr>
            </w:r>
            <w:r/>
          </w:p>
        </w:tc>
        <w:tc>
          <w:tcPr>
            <w:shd w:val="clear" w:color="auto" w:fill="ffffff"/>
            <w:tcW w:w="890"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tc>
        <w:tc>
          <w:tcPr>
            <w:shd w:val="clear" w:color="auto" w:fill="ffffff"/>
            <w:tcW w:w="928"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955"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1409" w:type="dxa"/>
            <w:vAlign w:val="center"/>
            <w:vMerge w:val="restart"/>
            <w:textDirection w:val="lrTb"/>
            <w:noWrap w:val="false"/>
          </w:tcPr>
          <w:p>
            <w:pPr>
              <w:pStyle w:val="872"/>
              <w:jc w:val="center"/>
              <w:spacing w:line="360" w:lineRule="auto"/>
              <w:rPr>
                <w:rFonts w:hint="eastAsia" w:ascii="宋体" w:hAnsi="宋体"/>
                <w:color w:val="000000"/>
                <w:sz w:val="21"/>
                <w:szCs w:val="21"/>
                <w:highlight w:val="none"/>
              </w:rPr>
            </w:pPr>
            <w:r>
              <w:rPr>
                <w:rFonts w:hint="eastAsia"/>
                <w:color w:val="000000"/>
                <w:highlight w:val="none"/>
              </w:rPr>
              <w:t xml:space="preserve">按照苏州市</w:t>
            </w:r>
            <w:r>
              <w:rPr>
                <w:rFonts w:hint="eastAsia"/>
                <w:color w:val="000000"/>
                <w:highlight w:val="none"/>
                <w:lang w:val="en-US" w:eastAsia="zh-CN"/>
              </w:rPr>
              <w:t xml:space="preserve">网络安全</w:t>
            </w:r>
            <w:r>
              <w:rPr>
                <w:rFonts w:hint="eastAsia"/>
                <w:color w:val="000000"/>
                <w:highlight w:val="none"/>
              </w:rPr>
              <w:t xml:space="preserve">等级保护工作协调小组办公室</w:t>
            </w:r>
            <w:r>
              <w:rPr>
                <w:rFonts w:hint="eastAsia"/>
                <w:color w:val="000000"/>
                <w:highlight w:val="none"/>
                <w:lang w:val="en-US" w:eastAsia="zh-CN"/>
              </w:rPr>
              <w:t xml:space="preserve">备</w:t>
            </w:r>
            <w:r>
              <w:rPr>
                <w:rFonts w:hint="eastAsia"/>
                <w:color w:val="000000"/>
                <w:highlight w:val="none"/>
              </w:rPr>
              <w:t xml:space="preserve">案</w:t>
            </w:r>
            <w:r>
              <w:rPr>
                <w:rFonts w:hint="eastAsia"/>
                <w:color w:val="000000"/>
                <w:highlight w:val="none"/>
                <w:lang w:val="en-US" w:eastAsia="zh-CN"/>
              </w:rPr>
              <w:t xml:space="preserve">数量及系统备案名称</w:t>
            </w:r>
            <w:r>
              <w:rPr>
                <w:rFonts w:hint="eastAsia"/>
                <w:color w:val="000000"/>
                <w:highlight w:val="none"/>
              </w:rPr>
              <w:t xml:space="preserve">据实</w:t>
            </w:r>
            <w:r>
              <w:rPr>
                <w:rFonts w:hint="eastAsia"/>
                <w:color w:val="000000"/>
                <w:highlight w:val="none"/>
                <w:lang w:val="en-US" w:eastAsia="zh-CN"/>
              </w:rPr>
              <w:t xml:space="preserve">结算</w:t>
            </w:r>
            <w:r>
              <w:rPr>
                <w:rFonts w:hint="eastAsia" w:ascii="宋体" w:hAnsi="宋体"/>
                <w:color w:val="000000"/>
                <w:sz w:val="21"/>
                <w:szCs w:val="21"/>
                <w:highlight w:val="none"/>
              </w:rPr>
            </w:r>
            <w:r/>
          </w:p>
        </w:tc>
      </w:tr>
      <w:tr>
        <w:trPr>
          <w:trHeight w:val="522"/>
        </w:trPr>
        <w:tc>
          <w:tcPr>
            <w:shd w:val="clear" w:color="auto" w:fill="ffffff"/>
            <w:tcW w:w="642"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shd w:val="clear" w:color="auto" w:fill="ffffff"/>
            <w:tcW w:w="2779" w:type="dxa"/>
            <w:vAlign w:val="center"/>
            <w:textDirection w:val="lrTb"/>
            <w:noWrap w:val="false"/>
          </w:tcPr>
          <w:p>
            <w:pPr>
              <w:pStyle w:val="872"/>
              <w:jc w:val="center"/>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互联网信息系统（</w:t>
            </w:r>
            <w:r>
              <w:rPr>
                <w:rFonts w:hint="eastAsia" w:ascii="仿宋" w:hAnsi="仿宋" w:eastAsia="仿宋" w:cs="仿宋"/>
                <w:color w:val="000000"/>
                <w:szCs w:val="24"/>
                <w:highlight w:val="none"/>
                <w:shd w:val="clear" w:color="auto" w:fill="ffffff"/>
              </w:rPr>
              <w:t xml:space="preserve">门户网站系统</w:t>
            </w:r>
            <w:r>
              <w:rPr>
                <w:rFonts w:hint="eastAsia" w:ascii="仿宋" w:hAnsi="仿宋" w:eastAsia="仿宋" w:cs="仿宋"/>
                <w:color w:val="000000"/>
                <w:szCs w:val="24"/>
                <w:highlight w:val="none"/>
                <w:shd w:val="clear" w:color="auto" w:fill="ffffff"/>
                <w:lang w:eastAsia="zh-CN"/>
              </w:rPr>
              <w:t xml:space="preserve">、</w:t>
            </w:r>
            <w:r>
              <w:rPr>
                <w:rFonts w:hint="eastAsia" w:ascii="仿宋" w:hAnsi="仿宋" w:eastAsia="仿宋" w:cs="仿宋"/>
                <w:color w:val="000000"/>
                <w:szCs w:val="24"/>
                <w:highlight w:val="none"/>
                <w:shd w:val="clear" w:color="auto" w:fill="ffffff"/>
              </w:rPr>
              <w:t xml:space="preserve">患者服务系统</w:t>
            </w:r>
            <w:r>
              <w:rPr>
                <w:rFonts w:hint="eastAsia" w:ascii="仿宋" w:hAnsi="仿宋" w:eastAsia="仿宋" w:cs="仿宋"/>
                <w:color w:val="000000"/>
                <w:szCs w:val="24"/>
                <w:highlight w:val="none"/>
                <w:shd w:val="clear" w:color="auto" w:fill="ffffff"/>
                <w:lang w:val="en-US" w:eastAsia="zh-CN"/>
              </w:rPr>
              <w:t xml:space="preserve">等</w:t>
            </w:r>
            <w:r>
              <w:rPr>
                <w:rFonts w:hint="eastAsia"/>
                <w:color w:val="000000"/>
                <w:sz w:val="21"/>
                <w:szCs w:val="21"/>
                <w:highlight w:val="none"/>
                <w:lang w:val="en-US" w:eastAsia="zh-CN"/>
              </w:rPr>
              <w:t xml:space="preserve">）</w:t>
            </w:r>
            <w:r>
              <w:rPr>
                <w:rFonts w:hint="eastAsia"/>
                <w:color w:val="000000"/>
                <w:sz w:val="21"/>
                <w:szCs w:val="21"/>
                <w:highlight w:val="none"/>
                <w:lang w:val="en-US" w:eastAsia="zh-CN"/>
              </w:rPr>
            </w:r>
            <w:r/>
          </w:p>
          <w:p>
            <w:pPr>
              <w:pStyle w:val="872"/>
              <w:jc w:val="center"/>
              <w:spacing w:line="360" w:lineRule="auto"/>
              <w:rPr>
                <w:rFonts w:hint="eastAsia"/>
                <w:color w:val="000000"/>
                <w:sz w:val="21"/>
                <w:szCs w:val="21"/>
                <w:highlight w:val="none"/>
              </w:rPr>
            </w:pPr>
            <w:r>
              <w:rPr>
                <w:rFonts w:hint="eastAsia"/>
                <w:color w:val="000000"/>
                <w:sz w:val="21"/>
                <w:szCs w:val="21"/>
                <w:highlight w:val="none"/>
                <w:lang w:val="en-US" w:eastAsia="zh-CN"/>
              </w:rPr>
              <w:t xml:space="preserve">三级</w:t>
            </w:r>
            <w:r>
              <w:rPr>
                <w:rFonts w:hint="eastAsia"/>
                <w:color w:val="000000"/>
                <w:sz w:val="21"/>
                <w:szCs w:val="21"/>
                <w:highlight w:val="none"/>
              </w:rPr>
              <w:t xml:space="preserve">等保测评服务</w:t>
            </w:r>
            <w:r>
              <w:rPr>
                <w:rFonts w:hint="eastAsia"/>
                <w:color w:val="000000"/>
                <w:sz w:val="21"/>
                <w:szCs w:val="21"/>
                <w:highlight w:val="none"/>
              </w:rPr>
            </w:r>
            <w:r/>
          </w:p>
        </w:tc>
        <w:tc>
          <w:tcPr>
            <w:shd w:val="clear" w:color="auto" w:fill="ffffff"/>
            <w:tcW w:w="883"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rPr>
              <w:t xml:space="preserve">三</w:t>
            </w:r>
            <w:r>
              <w:rPr>
                <w:rFonts w:hint="eastAsia" w:ascii="宋体" w:hAnsi="宋体"/>
                <w:color w:val="000000"/>
                <w:sz w:val="21"/>
                <w:szCs w:val="21"/>
                <w:highlight w:val="none"/>
                <w:lang w:val="en-US" w:eastAsia="zh-CN"/>
              </w:rPr>
              <w:t xml:space="preserve">级</w:t>
            </w:r>
            <w:r>
              <w:rPr>
                <w:rFonts w:hint="eastAsia" w:ascii="宋体" w:hAnsi="宋体" w:eastAsia="宋体"/>
                <w:color w:val="000000"/>
                <w:sz w:val="21"/>
                <w:szCs w:val="21"/>
                <w:highlight w:val="none"/>
                <w:lang w:val="en-US" w:eastAsia="zh-CN" w:bidi="ar-SA"/>
              </w:rPr>
            </w:r>
            <w:r/>
          </w:p>
        </w:tc>
        <w:tc>
          <w:tcPr>
            <w:shd w:val="clear" w:color="auto" w:fill="ffffff"/>
            <w:tcW w:w="890"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shd w:val="clear" w:color="auto" w:fill="ffffff"/>
            <w:tcW w:w="928"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955"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1409" w:type="dxa"/>
            <w:vAlign w:val="center"/>
            <w:vMerge w:val="continue"/>
            <w:textDirection w:val="lrTb"/>
            <w:noWrap w:val="false"/>
          </w:tcPr>
          <w:p>
            <w:pPr>
              <w:pStyle w:val="872"/>
              <w:jc w:val="center"/>
              <w:spacing w:line="360" w:lineRule="auto"/>
              <w:rPr>
                <w:rFonts w:hint="eastAsia"/>
                <w:color w:val="000000"/>
                <w:highlight w:val="none"/>
              </w:rPr>
            </w:pPr>
            <w:r>
              <w:rPr>
                <w:rFonts w:hint="eastAsia"/>
                <w:color w:val="000000"/>
                <w:highlight w:val="none"/>
              </w:rPr>
            </w:r>
            <w:r/>
          </w:p>
        </w:tc>
      </w:tr>
      <w:tr>
        <w:trPr>
          <w:trHeight w:val="522"/>
        </w:trPr>
        <w:tc>
          <w:tcPr>
            <w:shd w:val="clear" w:color="auto" w:fill="ffffff"/>
            <w:tcW w:w="642" w:type="dxa"/>
            <w:vAlign w:val="center"/>
            <w:textDirection w:val="lrTb"/>
            <w:noWrap w:val="false"/>
          </w:tcPr>
          <w:p>
            <w:pPr>
              <w:pStyle w:val="872"/>
              <w:jc w:val="center"/>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val="en-US" w:eastAsia="zh-CN"/>
              </w:rPr>
            </w:r>
            <w:r/>
          </w:p>
          <w:p>
            <w:pPr>
              <w:pStyle w:val="872"/>
              <w:jc w:val="center"/>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r>
            <w:r/>
          </w:p>
        </w:tc>
        <w:tc>
          <w:tcPr>
            <w:shd w:val="clear" w:color="auto" w:fill="ffffff"/>
            <w:tcW w:w="2779" w:type="dxa"/>
            <w:vAlign w:val="center"/>
            <w:textDirection w:val="lrTb"/>
            <w:noWrap w:val="false"/>
          </w:tcPr>
          <w:p>
            <w:pPr>
              <w:pStyle w:val="872"/>
              <w:jc w:val="center"/>
              <w:spacing w:line="360" w:lineRule="auto"/>
              <w:rPr>
                <w:rFonts w:hint="eastAsia"/>
                <w:color w:val="000000"/>
                <w:sz w:val="21"/>
                <w:szCs w:val="21"/>
                <w:highlight w:val="none"/>
              </w:rPr>
            </w:pPr>
            <w:r>
              <w:rPr>
                <w:rFonts w:hint="eastAsia"/>
                <w:color w:val="000000"/>
                <w:sz w:val="21"/>
                <w:szCs w:val="21"/>
                <w:highlight w:val="none"/>
                <w:lang w:val="en-US" w:eastAsia="zh-CN"/>
              </w:rPr>
              <w:t xml:space="preserve">OA协同办公平台系</w:t>
            </w:r>
            <w:r>
              <w:rPr>
                <w:rFonts w:hint="eastAsia"/>
                <w:color w:val="000000"/>
                <w:sz w:val="21"/>
                <w:szCs w:val="21"/>
                <w:highlight w:val="none"/>
              </w:rPr>
              <w:t xml:space="preserve">统</w:t>
            </w:r>
            <w:r>
              <w:rPr>
                <w:rFonts w:hint="eastAsia"/>
                <w:color w:val="000000"/>
                <w:sz w:val="21"/>
                <w:szCs w:val="21"/>
                <w:highlight w:val="none"/>
              </w:rPr>
            </w:r>
            <w:r/>
          </w:p>
          <w:p>
            <w:pPr>
              <w:pStyle w:val="872"/>
              <w:jc w:val="center"/>
              <w:spacing w:line="360" w:lineRule="auto"/>
              <w:rPr>
                <w:rFonts w:hint="eastAsia"/>
                <w:color w:val="000000"/>
                <w:sz w:val="21"/>
                <w:szCs w:val="21"/>
                <w:highlight w:val="none"/>
              </w:rPr>
            </w:pPr>
            <w:r>
              <w:rPr>
                <w:rFonts w:hint="eastAsia"/>
                <w:color w:val="000000"/>
                <w:sz w:val="21"/>
                <w:szCs w:val="21"/>
                <w:highlight w:val="none"/>
              </w:rPr>
              <w:t xml:space="preserve">三级等保测评服务</w:t>
            </w:r>
            <w:r>
              <w:rPr>
                <w:rFonts w:hint="eastAsia"/>
                <w:color w:val="000000"/>
                <w:sz w:val="21"/>
                <w:szCs w:val="21"/>
                <w:highlight w:val="none"/>
              </w:rPr>
            </w:r>
            <w:r/>
          </w:p>
        </w:tc>
        <w:tc>
          <w:tcPr>
            <w:shd w:val="clear" w:color="auto" w:fill="ffffff"/>
            <w:tcW w:w="883"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rPr>
              <w:t xml:space="preserve">三</w:t>
            </w:r>
            <w:r>
              <w:rPr>
                <w:rFonts w:hint="eastAsia" w:ascii="宋体" w:hAnsi="宋体"/>
                <w:color w:val="000000"/>
                <w:sz w:val="21"/>
                <w:szCs w:val="21"/>
                <w:highlight w:val="none"/>
                <w:lang w:val="en-US" w:eastAsia="zh-CN"/>
              </w:rPr>
              <w:t xml:space="preserve">级</w:t>
            </w:r>
            <w:r>
              <w:rPr>
                <w:rFonts w:hint="eastAsia" w:ascii="宋体" w:hAnsi="宋体" w:eastAsia="宋体"/>
                <w:color w:val="000000"/>
                <w:sz w:val="21"/>
                <w:szCs w:val="21"/>
                <w:highlight w:val="none"/>
                <w:lang w:val="en-US" w:eastAsia="zh-CN" w:bidi="ar-SA"/>
              </w:rPr>
            </w:r>
            <w:r/>
          </w:p>
        </w:tc>
        <w:tc>
          <w:tcPr>
            <w:shd w:val="clear" w:color="auto" w:fill="ffffff"/>
            <w:tcW w:w="890"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shd w:val="clear" w:color="auto" w:fill="ffffff"/>
            <w:tcW w:w="928"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955"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1409" w:type="dxa"/>
            <w:vAlign w:val="center"/>
            <w:vMerge w:val="continue"/>
            <w:textDirection w:val="lrTb"/>
            <w:noWrap w:val="false"/>
          </w:tcPr>
          <w:p>
            <w:pPr>
              <w:pStyle w:val="872"/>
              <w:jc w:val="center"/>
              <w:spacing w:line="360" w:lineRule="auto"/>
              <w:rPr>
                <w:rFonts w:hint="eastAsia"/>
                <w:color w:val="000000"/>
                <w:highlight w:val="none"/>
              </w:rPr>
            </w:pPr>
            <w:r>
              <w:rPr>
                <w:rFonts w:hint="eastAsia"/>
                <w:color w:val="000000"/>
                <w:highlight w:val="none"/>
              </w:rPr>
            </w:r>
            <w:r/>
          </w:p>
        </w:tc>
      </w:tr>
      <w:tr>
        <w:trPr>
          <w:trHeight w:val="522"/>
        </w:trPr>
        <w:tc>
          <w:tcPr>
            <w:shd w:val="clear" w:color="auto" w:fill="ffffff"/>
            <w:tcW w:w="642" w:type="dxa"/>
            <w:vAlign w:val="center"/>
            <w:textDirection w:val="lrTb"/>
            <w:noWrap w:val="false"/>
          </w:tcPr>
          <w:p>
            <w:pPr>
              <w:pStyle w:val="872"/>
              <w:jc w:val="center"/>
              <w:spacing w:line="360" w:lineRule="auto"/>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ascii="宋体" w:hAnsi="宋体"/>
                <w:color w:val="000000"/>
                <w:sz w:val="21"/>
                <w:szCs w:val="21"/>
                <w:highlight w:val="none"/>
                <w:lang w:val="en-US" w:eastAsia="zh-CN"/>
              </w:rPr>
            </w:r>
            <w:r/>
          </w:p>
        </w:tc>
        <w:tc>
          <w:tcPr>
            <w:shd w:val="clear" w:color="auto" w:fill="ffffff"/>
            <w:tcW w:w="2779" w:type="dxa"/>
            <w:vAlign w:val="center"/>
            <w:textDirection w:val="lrTb"/>
            <w:noWrap w:val="false"/>
          </w:tcPr>
          <w:p>
            <w:pPr>
              <w:pStyle w:val="872"/>
              <w:jc w:val="center"/>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核心业务系统（LIS）</w:t>
            </w:r>
            <w:r>
              <w:rPr>
                <w:rFonts w:hint="eastAsia"/>
                <w:color w:val="000000"/>
                <w:sz w:val="21"/>
                <w:szCs w:val="21"/>
                <w:highlight w:val="none"/>
                <w:lang w:val="en-US" w:eastAsia="zh-CN"/>
              </w:rPr>
            </w:r>
            <w:r/>
          </w:p>
          <w:p>
            <w:pPr>
              <w:pStyle w:val="872"/>
              <w:jc w:val="center"/>
              <w:spacing w:line="360" w:lineRule="auto"/>
              <w:rPr>
                <w:rFonts w:hint="eastAsia"/>
                <w:color w:val="000000"/>
                <w:sz w:val="21"/>
                <w:szCs w:val="21"/>
                <w:highlight w:val="none"/>
              </w:rPr>
            </w:pPr>
            <w:r>
              <w:rPr>
                <w:rFonts w:hint="eastAsia"/>
                <w:color w:val="000000"/>
                <w:sz w:val="21"/>
                <w:szCs w:val="21"/>
                <w:highlight w:val="none"/>
              </w:rPr>
              <w:t xml:space="preserve">三级等保测评服务</w:t>
            </w:r>
            <w:r>
              <w:rPr>
                <w:rFonts w:hint="eastAsia"/>
                <w:color w:val="000000"/>
                <w:sz w:val="21"/>
                <w:szCs w:val="21"/>
                <w:highlight w:val="none"/>
              </w:rPr>
            </w:r>
            <w:r/>
          </w:p>
        </w:tc>
        <w:tc>
          <w:tcPr>
            <w:shd w:val="clear" w:color="auto" w:fill="ffffff"/>
            <w:tcW w:w="883"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rPr>
              <w:t xml:space="preserve">三</w:t>
            </w:r>
            <w:r>
              <w:rPr>
                <w:rFonts w:hint="eastAsia" w:ascii="宋体" w:hAnsi="宋体"/>
                <w:color w:val="000000"/>
                <w:sz w:val="21"/>
                <w:szCs w:val="21"/>
                <w:highlight w:val="none"/>
                <w:lang w:val="en-US" w:eastAsia="zh-CN"/>
              </w:rPr>
              <w:t xml:space="preserve">级</w:t>
            </w:r>
            <w:r>
              <w:rPr>
                <w:rFonts w:hint="eastAsia" w:ascii="宋体" w:hAnsi="宋体" w:eastAsia="宋体"/>
                <w:color w:val="000000"/>
                <w:sz w:val="21"/>
                <w:szCs w:val="21"/>
                <w:highlight w:val="none"/>
                <w:lang w:val="en-US" w:eastAsia="zh-CN" w:bidi="ar-SA"/>
              </w:rPr>
            </w:r>
            <w:r/>
          </w:p>
        </w:tc>
        <w:tc>
          <w:tcPr>
            <w:shd w:val="clear" w:color="auto" w:fill="ffffff"/>
            <w:tcW w:w="890"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shd w:val="clear" w:color="auto" w:fill="ffffff"/>
            <w:tcW w:w="928"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955"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1409" w:type="dxa"/>
            <w:vAlign w:val="center"/>
            <w:vMerge w:val="continue"/>
            <w:textDirection w:val="lrTb"/>
            <w:noWrap w:val="false"/>
          </w:tcPr>
          <w:p>
            <w:pPr>
              <w:pStyle w:val="872"/>
              <w:jc w:val="center"/>
              <w:spacing w:line="360" w:lineRule="auto"/>
              <w:rPr>
                <w:rFonts w:hint="eastAsia"/>
                <w:color w:val="000000"/>
                <w:highlight w:val="none"/>
              </w:rPr>
            </w:pPr>
            <w:r>
              <w:rPr>
                <w:rFonts w:hint="eastAsia"/>
                <w:color w:val="000000"/>
                <w:highlight w:val="none"/>
              </w:rPr>
            </w:r>
            <w:r/>
          </w:p>
        </w:tc>
      </w:tr>
      <w:tr>
        <w:trPr>
          <w:trHeight w:val="522"/>
        </w:trPr>
        <w:tc>
          <w:tcPr>
            <w:shd w:val="clear" w:color="auto" w:fill="ffffff"/>
            <w:tcW w:w="642"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r>
            <w:r/>
          </w:p>
        </w:tc>
        <w:tc>
          <w:tcPr>
            <w:shd w:val="clear" w:color="auto" w:fill="ffffff"/>
            <w:tcW w:w="2779" w:type="dxa"/>
            <w:vAlign w:val="center"/>
            <w:textDirection w:val="lrTb"/>
            <w:noWrap w:val="false"/>
          </w:tcPr>
          <w:p>
            <w:pPr>
              <w:pStyle w:val="872"/>
              <w:jc w:val="center"/>
              <w:spacing w:line="36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核心业务系统（PACS、RIS）</w:t>
            </w:r>
            <w:r>
              <w:rPr>
                <w:rFonts w:hint="eastAsia"/>
                <w:color w:val="000000"/>
                <w:sz w:val="21"/>
                <w:szCs w:val="21"/>
                <w:highlight w:val="none"/>
                <w:lang w:val="en-US" w:eastAsia="zh-CN"/>
              </w:rPr>
            </w:r>
            <w:r/>
          </w:p>
          <w:p>
            <w:pPr>
              <w:pStyle w:val="872"/>
              <w:jc w:val="center"/>
              <w:spacing w:line="360" w:lineRule="auto"/>
              <w:rPr>
                <w:rFonts w:hint="eastAsia"/>
                <w:color w:val="000000"/>
                <w:sz w:val="21"/>
                <w:szCs w:val="21"/>
                <w:highlight w:val="none"/>
              </w:rPr>
            </w:pPr>
            <w:r>
              <w:rPr>
                <w:rFonts w:hint="eastAsia"/>
                <w:color w:val="000000"/>
                <w:sz w:val="21"/>
                <w:szCs w:val="21"/>
                <w:highlight w:val="none"/>
                <w:lang w:val="en-US" w:eastAsia="zh-CN"/>
              </w:rPr>
              <w:t xml:space="preserve">三级</w:t>
            </w:r>
            <w:r>
              <w:rPr>
                <w:rFonts w:hint="eastAsia"/>
                <w:color w:val="000000"/>
                <w:sz w:val="21"/>
                <w:szCs w:val="21"/>
                <w:highlight w:val="none"/>
              </w:rPr>
              <w:t xml:space="preserve">等保测评服务</w:t>
            </w:r>
            <w:r>
              <w:rPr>
                <w:rFonts w:hint="eastAsia"/>
                <w:color w:val="000000"/>
                <w:sz w:val="21"/>
                <w:szCs w:val="21"/>
                <w:highlight w:val="none"/>
              </w:rPr>
            </w:r>
            <w:r/>
          </w:p>
        </w:tc>
        <w:tc>
          <w:tcPr>
            <w:shd w:val="clear" w:color="auto" w:fill="ffffff"/>
            <w:tcW w:w="883"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rPr>
              <w:t xml:space="preserve">三</w:t>
            </w:r>
            <w:r>
              <w:rPr>
                <w:rFonts w:hint="eastAsia" w:ascii="宋体" w:hAnsi="宋体"/>
                <w:color w:val="000000"/>
                <w:sz w:val="21"/>
                <w:szCs w:val="21"/>
                <w:highlight w:val="none"/>
                <w:lang w:val="en-US" w:eastAsia="zh-CN"/>
              </w:rPr>
              <w:t xml:space="preserve">级</w:t>
            </w:r>
            <w:r>
              <w:rPr>
                <w:rFonts w:hint="eastAsia" w:ascii="宋体" w:hAnsi="宋体" w:eastAsia="宋体"/>
                <w:color w:val="000000"/>
                <w:sz w:val="21"/>
                <w:szCs w:val="21"/>
                <w:highlight w:val="none"/>
                <w:lang w:val="en-US" w:eastAsia="zh-CN" w:bidi="ar-SA"/>
              </w:rPr>
            </w:r>
            <w:r/>
          </w:p>
        </w:tc>
        <w:tc>
          <w:tcPr>
            <w:shd w:val="clear" w:color="auto" w:fill="ffffff"/>
            <w:tcW w:w="890" w:type="dxa"/>
            <w:vAlign w:val="center"/>
            <w:textDirection w:val="lrTb"/>
            <w:noWrap w:val="false"/>
          </w:tcPr>
          <w:p>
            <w:pPr>
              <w:pStyle w:val="872"/>
              <w:jc w:val="center"/>
              <w:spacing w:line="360" w:lineRule="auto"/>
              <w:rPr>
                <w:rFonts w:hint="eastAsia" w:ascii="宋体" w:hAnsi="宋体" w:eastAsia="宋体"/>
                <w:color w:val="000000"/>
                <w:sz w:val="21"/>
                <w:szCs w:val="21"/>
                <w:highlight w:val="none"/>
                <w:lang w:val="en-US" w:eastAsia="zh-CN" w:bidi="ar-SA"/>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shd w:val="clear" w:color="auto" w:fill="ffffff"/>
            <w:tcW w:w="928"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955"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1409" w:type="dxa"/>
            <w:vAlign w:val="center"/>
            <w:vMerge w:val="continue"/>
            <w:textDirection w:val="lrTb"/>
            <w:noWrap w:val="false"/>
          </w:tcPr>
          <w:p>
            <w:pPr>
              <w:pStyle w:val="872"/>
              <w:jc w:val="center"/>
              <w:spacing w:line="360" w:lineRule="auto"/>
              <w:rPr>
                <w:rFonts w:hint="eastAsia"/>
                <w:color w:val="000000"/>
                <w:highlight w:val="none"/>
              </w:rPr>
            </w:pPr>
            <w:r>
              <w:rPr>
                <w:rFonts w:hint="eastAsia"/>
                <w:color w:val="000000"/>
                <w:highlight w:val="none"/>
              </w:rPr>
            </w:r>
            <w:r/>
          </w:p>
        </w:tc>
      </w:tr>
      <w:tr>
        <w:trPr>
          <w:trHeight w:val="679"/>
        </w:trPr>
        <w:tc>
          <w:tcPr>
            <w:gridSpan w:val="2"/>
            <w:shd w:val="clear" w:color="auto" w:fill="ffffff"/>
            <w:tcW w:w="3421"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合计（人民币/大写）</w:t>
            </w:r>
            <w:r>
              <w:rPr>
                <w:rFonts w:hint="eastAsia" w:ascii="宋体" w:hAnsi="宋体"/>
                <w:color w:val="000000"/>
                <w:sz w:val="21"/>
                <w:szCs w:val="21"/>
                <w:highlight w:val="none"/>
              </w:rPr>
            </w:r>
            <w:r/>
          </w:p>
        </w:tc>
        <w:tc>
          <w:tcPr>
            <w:gridSpan w:val="5"/>
            <w:shd w:val="clear" w:color="auto" w:fill="ffffff"/>
            <w:tcW w:w="5065" w:type="dxa"/>
            <w:vAlign w:val="center"/>
            <w:textDirection w:val="lrTb"/>
            <w:noWrap w:val="false"/>
          </w:tcPr>
          <w:p>
            <w:pPr>
              <w:pStyle w:val="872"/>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元整</w:t>
            </w:r>
            <w:r>
              <w:rPr>
                <w:rFonts w:hint="eastAsia" w:ascii="宋体" w:hAnsi="宋体"/>
                <w:color w:val="000000"/>
                <w:sz w:val="21"/>
                <w:szCs w:val="21"/>
                <w:highlight w:val="none"/>
              </w:rPr>
            </w:r>
            <w:r/>
          </w:p>
        </w:tc>
      </w:tr>
    </w:tbl>
    <w:p>
      <w:pPr>
        <w:pStyle w:val="872"/>
        <w:ind w:firstLine="422"/>
        <w:jc w:val="left"/>
        <w:spacing w:line="400" w:lineRule="exact"/>
        <w:rPr>
          <w:rFonts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lang w:val="en-US" w:eastAsia="zh-CN"/>
        </w:rPr>
        <w:t xml:space="preserve">2、</w:t>
      </w:r>
      <w:r>
        <w:rPr>
          <w:rFonts w:hint="eastAsia" w:ascii="Times New Roman" w:hAnsi="Times New Roman" w:eastAsia="宋体" w:cs="Times New Roman"/>
          <w:b/>
          <w:bCs/>
          <w:color w:val="000000"/>
          <w:sz w:val="21"/>
          <w:szCs w:val="21"/>
          <w:highlight w:val="none"/>
        </w:rPr>
        <w:t xml:space="preserve">付款方式</w:t>
      </w:r>
      <w:r>
        <w:rPr>
          <w:rFonts w:ascii="Times New Roman" w:hAnsi="Times New Roman" w:eastAsia="宋体" w:cs="Times New Roman"/>
          <w:b/>
          <w:bCs/>
          <w:color w:val="000000"/>
          <w:sz w:val="21"/>
          <w:szCs w:val="21"/>
          <w:highlight w:val="none"/>
        </w:rPr>
      </w:r>
      <w:r/>
    </w:p>
    <w:p>
      <w:pPr>
        <w:pStyle w:val="872"/>
        <w:ind w:firstLine="420"/>
        <w:jc w:val="left"/>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2.1技术服务费：[       ]元（含税）,大写：        ]。</w:t>
      </w:r>
      <w:r>
        <w:rPr>
          <w:rFonts w:hint="eastAsia"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2.2服务时间：</w:t>
      </w:r>
      <w:r>
        <w:rPr>
          <w:rFonts w:hint="eastAsia" w:ascii="Times New Roman" w:hAnsi="Times New Roman" w:eastAsia="宋体" w:cs="Times New Roman"/>
          <w:color w:val="000000"/>
          <w:sz w:val="21"/>
          <w:szCs w:val="21"/>
          <w:highlight w:val="none"/>
          <w:u w:val="single"/>
          <w:lang w:val="en-US" w:eastAsia="zh-CN"/>
        </w:rPr>
        <w:t xml:space="preserve">本合同约定服务期限为36个月，自2025年7月1日起至 2028年6月30日止</w:t>
      </w: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1.2付款时间：</w:t>
      </w:r>
      <w:r>
        <w:rPr>
          <w:rFonts w:hint="eastAsia"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（1）第一次付款：到2026年6月30日为止，根据在公安局实际备案通过数量，并按照当年度等级保护测评的系统数量，结算当年的等保测评费用；</w:t>
      </w:r>
      <w:r>
        <w:rPr>
          <w:rFonts w:hint="eastAsia"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（2）第二次付款：到2027年6月30日为止，根据在公安局实际备案通过数量，并按照当年度等级保护测评的系统数量，结算当年的等保测评费用；</w:t>
      </w:r>
      <w:r>
        <w:rPr>
          <w:rFonts w:hint="eastAsia"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（3）第二次付款：到2028年6月30日为止，根据在公安局实际备案通过数量，并按照当年度等级保护测评的系统数量，结算当年的等保测评费用。</w:t>
      </w:r>
      <w:r>
        <w:rPr>
          <w:rFonts w:hint="eastAsia"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甲方未收到开票或乙方开具发票不合格的，有权拒绝付款。</w:t>
      </w:r>
      <w:r>
        <w:rPr>
          <w:rFonts w:hint="eastAsia" w:ascii="Times New Roman" w:hAnsi="Times New Roman" w:eastAsia="宋体" w:cs="Times New Roman"/>
          <w:color w:val="000000"/>
          <w:sz w:val="21"/>
          <w:szCs w:val="21"/>
          <w:highlight w:val="none"/>
          <w:lang w:val="en-US"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（4）付款方式：[</w:t>
      </w:r>
      <w:r>
        <w:rPr>
          <w:rFonts w:hint="eastAsia" w:ascii="Times New Roman" w:hAnsi="Times New Roman" w:eastAsia="宋体" w:cs="Times New Roman"/>
          <w:color w:val="000000"/>
          <w:sz w:val="21"/>
          <w:szCs w:val="21"/>
          <w:highlight w:val="none"/>
        </w:rPr>
        <w:t xml:space="preserve">本合同的付款方式为</w:t>
      </w:r>
      <w:r>
        <w:rPr>
          <w:rFonts w:hint="eastAsia" w:ascii="Times New Roman" w:hAnsi="Times New Roman" w:eastAsia="宋体" w:cs="Times New Roman"/>
          <w:color w:val="000000"/>
          <w:sz w:val="21"/>
          <w:szCs w:val="21"/>
          <w:highlight w:val="none"/>
          <w:u w:val="single"/>
          <w:lang w:val="en-US" w:eastAsia="zh-CN"/>
        </w:rPr>
        <w:t xml:space="preserve">     </w:t>
      </w:r>
      <w:r>
        <w:rPr>
          <w:rFonts w:hint="eastAsia" w:ascii="Times New Roman" w:hAnsi="Times New Roman" w:eastAsia="宋体" w:cs="Times New Roman"/>
          <w:color w:val="000000"/>
          <w:sz w:val="21"/>
          <w:szCs w:val="21"/>
          <w:highlight w:val="none"/>
        </w:rPr>
        <w:t xml:space="preserve">（转账、汇票或支票），支付货币为人民币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2"/>
        <w:ind w:firstLine="420"/>
        <w:jc w:val="left"/>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收款账号</w:t>
      </w:r>
      <w:r>
        <w:rPr>
          <w:rFonts w:hint="eastAsia" w:ascii="Times New Roman" w:hAnsi="Times New Roman" w:eastAsia="宋体" w:cs="Times New Roman"/>
          <w:color w:val="000000"/>
          <w:sz w:val="21"/>
          <w:szCs w:val="21"/>
          <w:highlight w:val="none"/>
        </w:rPr>
      </w:r>
      <w:r/>
    </w:p>
    <w:p>
      <w:pPr>
        <w:pStyle w:val="872"/>
        <w:ind w:firstLine="420"/>
        <w:jc w:val="left"/>
        <w:spacing w:line="4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w:t>
      </w:r>
      <w:r>
        <w:rPr>
          <w:rFonts w:hint="eastAsia" w:ascii="宋体" w:hAnsi="宋体" w:eastAsia="宋体" w:cs="Times New Roman"/>
          <w:color w:val="000000"/>
          <w:sz w:val="21"/>
          <w:szCs w:val="21"/>
          <w:highlight w:val="none"/>
        </w:rPr>
        <w:t xml:space="preserve">单位名称：</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开 户 行：</w:t>
      </w:r>
      <w:r>
        <w:rPr>
          <w:rFonts w:hint="eastAsia" w:ascii="宋体" w:hAnsi="宋体" w:eastAsia="宋体" w:cs="Times New Roman"/>
          <w:color w:val="000000"/>
          <w:sz w:val="21"/>
          <w:szCs w:val="21"/>
          <w:highlight w:val="none"/>
          <w:u w:val="single"/>
          <w:lang w:val="en-US" w:eastAsia="zh-CN"/>
        </w:rPr>
        <w:t xml:space="preserve">                           </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账  号：</w:t>
      </w:r>
      <w:r>
        <w:rPr>
          <w:rFonts w:hint="eastAsia" w:ascii="宋体" w:hAnsi="宋体" w:eastAsia="宋体" w:cs="Times New Roman"/>
          <w:color w:val="000000"/>
          <w:sz w:val="21"/>
          <w:szCs w:val="21"/>
          <w:highlight w:val="none"/>
          <w:u w:val="single"/>
          <w:lang w:val="en-US" w:eastAsia="zh-CN"/>
        </w:rPr>
        <w:t xml:space="preserve">                           </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开票内容：等级保护测评费</w:t>
      </w:r>
      <w:r>
        <w:rPr>
          <w:rFonts w:hint="eastAsia" w:ascii="宋体" w:hAnsi="宋体" w:eastAsia="宋体" w:cs="Times New Roman"/>
          <w:color w:val="000000"/>
          <w:sz w:val="21"/>
          <w:szCs w:val="21"/>
          <w:highlight w:val="none"/>
        </w:rPr>
      </w:r>
      <w:r/>
    </w:p>
    <w:p>
      <w:pPr>
        <w:pStyle w:val="975"/>
        <w:numPr>
          <w:ilvl w:val="0"/>
          <w:numId w:val="0"/>
        </w:numPr>
        <w:ind w:left="420" w:hanging="420"/>
        <w:jc w:val="left"/>
        <w:spacing w:line="400" w:lineRule="exact"/>
        <w:rPr>
          <w:rFonts w:ascii="Times New Roman" w:hAnsi="Times New Roman" w:eastAsia="宋体" w:cs="Times New Roman"/>
          <w:b/>
          <w:color w:val="000000"/>
          <w:sz w:val="21"/>
          <w:szCs w:val="21"/>
          <w:highlight w:val="none"/>
        </w:rPr>
        <w:outlineLvl w:val="1"/>
      </w:pPr>
      <w:r>
        <w:rPr>
          <w:rFonts w:ascii="Times New Roman" w:hAnsi="Times New Roman" w:eastAsia="宋体" w:cs="Times New Roman"/>
          <w:b/>
          <w:color w:val="000000"/>
          <w:sz w:val="21"/>
          <w:szCs w:val="21"/>
          <w:highlight w:val="none"/>
          <w:lang w:val="en-US" w:eastAsia="zh-CN"/>
        </w:rPr>
        <w:t xml:space="preserve">三、</w:t>
      </w:r>
      <w:r>
        <w:rPr>
          <w:rFonts w:hint="eastAsia" w:ascii="Times New Roman" w:hAnsi="Times New Roman" w:eastAsia="宋体" w:cs="Times New Roman"/>
          <w:b/>
          <w:color w:val="000000"/>
          <w:sz w:val="21"/>
          <w:szCs w:val="21"/>
          <w:highlight w:val="none"/>
        </w:rPr>
        <w:t xml:space="preserve">双方责任</w:t>
      </w:r>
      <w:r>
        <w:rPr>
          <w:rFonts w:ascii="Times New Roman" w:hAnsi="Times New Roman" w:eastAsia="宋体" w:cs="Times New Roman"/>
          <w:b/>
          <w:color w:val="000000"/>
          <w:sz w:val="21"/>
          <w:szCs w:val="21"/>
          <w:highlight w:val="none"/>
        </w:rPr>
      </w:r>
      <w:r/>
    </w:p>
    <w:p>
      <w:pPr>
        <w:pStyle w:val="975"/>
        <w:numPr>
          <w:ilvl w:val="0"/>
          <w:numId w:val="0"/>
        </w:numPr>
        <w:ind w:left="902" w:hanging="420"/>
        <w:jc w:val="left"/>
        <w:spacing w:line="400" w:lineRule="exact"/>
        <w:rPr>
          <w:b/>
          <w:color w:val="000000"/>
          <w:sz w:val="21"/>
          <w:szCs w:val="21"/>
          <w:highlight w:val="none"/>
        </w:rPr>
        <w:outlineLvl w:val="2"/>
      </w:pPr>
      <w:r>
        <w:rPr>
          <w:rFonts w:hint="eastAsia"/>
          <w:b/>
          <w:color w:val="000000"/>
          <w:sz w:val="21"/>
          <w:szCs w:val="21"/>
          <w:highlight w:val="none"/>
          <w:lang w:val="en-US" w:eastAsia="zh-CN" w:bidi="ar-SA"/>
        </w:rPr>
        <w:t xml:space="preserve">1、</w:t>
      </w:r>
      <w:r>
        <w:rPr>
          <w:rFonts w:hint="eastAsia"/>
          <w:b/>
          <w:color w:val="000000"/>
          <w:sz w:val="21"/>
          <w:szCs w:val="21"/>
          <w:highlight w:val="none"/>
        </w:rPr>
        <w:t xml:space="preserve">甲方的权利和义务</w:t>
      </w:r>
      <w:r>
        <w:rPr>
          <w:b/>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甲方有义务向乙方测评项目组提交开展评估工作所需要的技术文档；</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甲方有义务向乙方提供办公场地；</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甲方业务和技术人员应配合乙方测评项目组及测评人员开展测评工作。</w:t>
      </w:r>
      <w:r>
        <w:rPr>
          <w:rFonts w:hint="eastAsia" w:ascii="宋体" w:hAnsi="宋体" w:eastAsia="宋体" w:cs="Times New Roman"/>
          <w:color w:val="000000"/>
          <w:sz w:val="21"/>
          <w:szCs w:val="21"/>
          <w:highlight w:val="none"/>
        </w:rPr>
      </w:r>
      <w:r/>
    </w:p>
    <w:p>
      <w:pPr>
        <w:pStyle w:val="975"/>
        <w:numPr>
          <w:ilvl w:val="0"/>
          <w:numId w:val="0"/>
        </w:numPr>
        <w:ind w:left="902" w:hanging="420"/>
        <w:jc w:val="left"/>
        <w:spacing w:line="400" w:lineRule="exact"/>
        <w:rPr>
          <w:rFonts w:ascii="Times New Roman" w:hAnsi="Times New Roman" w:eastAsia="宋体" w:cs="Times New Roman"/>
          <w:b/>
          <w:color w:val="000000"/>
          <w:sz w:val="21"/>
          <w:szCs w:val="21"/>
          <w:highlight w:val="none"/>
        </w:rPr>
        <w:outlineLvl w:val="2"/>
      </w:pPr>
      <w:r>
        <w:rPr>
          <w:rFonts w:hint="eastAsia" w:ascii="Times New Roman" w:hAnsi="Times New Roman" w:eastAsia="宋体" w:cs="Times New Roman"/>
          <w:b/>
          <w:color w:val="000000"/>
          <w:sz w:val="21"/>
          <w:szCs w:val="21"/>
          <w:highlight w:val="none"/>
          <w:lang w:val="en-US" w:eastAsia="zh-CN"/>
        </w:rPr>
        <w:t xml:space="preserve">2、</w:t>
      </w:r>
      <w:r>
        <w:rPr>
          <w:rFonts w:hint="eastAsia" w:ascii="Times New Roman" w:hAnsi="Times New Roman" w:eastAsia="宋体" w:cs="Times New Roman"/>
          <w:b/>
          <w:color w:val="000000"/>
          <w:sz w:val="21"/>
          <w:szCs w:val="21"/>
          <w:highlight w:val="none"/>
        </w:rPr>
        <w:t xml:space="preserve">乙方的权利和义务</w:t>
      </w:r>
      <w:r>
        <w:rPr>
          <w:rFonts w:ascii="Times New Roman" w:hAnsi="Times New Roman" w:eastAsia="宋体" w:cs="Times New Roman"/>
          <w:b/>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乙方负责按照等级保护基本要求进行系统的评估工作，并及时向甲方提供相应的技术文档；</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乙方成立测评项目组，并根据测评的进度要求，负责协调内部测评人员，保证项目顺利进行；</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乙方有义务向甲方业务和技术人员提供测评的进度安排及相应实施计划，提供相应文档；</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乙方有义务和甲方相关人员共同做好项目的实施工作，并及时向甲方如实汇报项目的进展情况；</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乙方应严格按照测评项目实施进度要求开展评估工作；</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在测评过程中，由于乙方或其工作人员的过失造成的甲方资产损坏、信息损坏以及侵害第三人权益等的，由乙方负责赔偿。</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color w:val="000000"/>
          <w:sz w:val="24"/>
          <w:highlight w:val="none"/>
        </w:rPr>
      </w:pPr>
      <w:r>
        <w:rPr>
          <w:rFonts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测评项目实施完成，乙方出具相应的系统测评报告及整个项目总结报告。</w:t>
      </w:r>
      <w:r>
        <w:rPr>
          <w:rFonts w:hint="eastAsia" w:ascii="宋体" w:hAnsi="宋体"/>
          <w:color w:val="000000"/>
          <w:sz w:val="24"/>
          <w:highlight w:val="none"/>
        </w:rPr>
      </w:r>
      <w:r/>
    </w:p>
    <w:p>
      <w:pPr>
        <w:pStyle w:val="975"/>
        <w:numPr>
          <w:ilvl w:val="0"/>
          <w:numId w:val="0"/>
        </w:numPr>
        <w:ind w:left="902" w:hanging="420"/>
        <w:jc w:val="left"/>
        <w:spacing w:line="400" w:lineRule="exact"/>
        <w:rPr>
          <w:rFonts w:ascii="Times New Roman" w:hAnsi="Times New Roman" w:eastAsia="宋体" w:cs="Times New Roman"/>
          <w:b/>
          <w:color w:val="000000"/>
          <w:sz w:val="21"/>
          <w:szCs w:val="21"/>
          <w:highlight w:val="none"/>
        </w:rPr>
        <w:outlineLvl w:val="2"/>
      </w:pPr>
      <w:r>
        <w:rPr>
          <w:rFonts w:hint="eastAsia" w:ascii="Times New Roman" w:hAnsi="Times New Roman" w:eastAsia="宋体" w:cs="Times New Roman"/>
          <w:b/>
          <w:color w:val="000000"/>
          <w:sz w:val="21"/>
          <w:szCs w:val="21"/>
          <w:highlight w:val="none"/>
          <w:lang w:val="en-US" w:eastAsia="zh-CN"/>
        </w:rPr>
        <w:t xml:space="preserve">3、</w:t>
      </w:r>
      <w:r>
        <w:rPr>
          <w:rFonts w:hint="eastAsia" w:ascii="Times New Roman" w:hAnsi="Times New Roman" w:eastAsia="宋体" w:cs="Times New Roman"/>
          <w:b/>
          <w:color w:val="000000"/>
          <w:sz w:val="21"/>
          <w:szCs w:val="21"/>
          <w:highlight w:val="none"/>
        </w:rPr>
        <w:t xml:space="preserve">甲方的违约责任</w:t>
      </w:r>
      <w:r>
        <w:rPr>
          <w:rFonts w:ascii="Times New Roman" w:hAnsi="Times New Roman" w:eastAsia="宋体" w:cs="Times New Roman"/>
          <w:b/>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甲方不得无故解除本合同，由此造成的乙方的损失由甲方负责；</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甲方如未能按照规定的时间和要求向乙方提供相应的技术文档，则本次测评完成时间顺延；</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甲方若逾期向乙方支付合同价款，每逾期一天，应向乙方额外支付未付金额0.5%的逾期支付违约金。</w:t>
      </w:r>
      <w:r>
        <w:rPr>
          <w:rFonts w:hint="eastAsia" w:ascii="宋体" w:hAnsi="宋体" w:eastAsia="宋体" w:cs="Times New Roman"/>
          <w:color w:val="000000"/>
          <w:sz w:val="21"/>
          <w:szCs w:val="21"/>
          <w:highlight w:val="none"/>
        </w:rPr>
      </w:r>
      <w:r/>
    </w:p>
    <w:p>
      <w:pPr>
        <w:pStyle w:val="975"/>
        <w:numPr>
          <w:ilvl w:val="0"/>
          <w:numId w:val="0"/>
        </w:numPr>
        <w:ind w:left="902" w:hanging="420"/>
        <w:jc w:val="left"/>
        <w:spacing w:line="400" w:lineRule="exact"/>
        <w:rPr>
          <w:rFonts w:ascii="Times New Roman" w:hAnsi="Times New Roman" w:eastAsia="宋体" w:cs="Times New Roman"/>
          <w:b/>
          <w:color w:val="000000"/>
          <w:sz w:val="21"/>
          <w:szCs w:val="21"/>
          <w:highlight w:val="none"/>
        </w:rPr>
        <w:outlineLvl w:val="2"/>
      </w:pPr>
      <w:r>
        <w:rPr>
          <w:rFonts w:hint="eastAsia" w:ascii="Times New Roman" w:hAnsi="Times New Roman" w:eastAsia="宋体" w:cs="Times New Roman"/>
          <w:b/>
          <w:color w:val="000000"/>
          <w:sz w:val="21"/>
          <w:szCs w:val="21"/>
          <w:highlight w:val="none"/>
          <w:lang w:val="en-US" w:eastAsia="zh-CN"/>
        </w:rPr>
        <w:t xml:space="preserve">4、</w:t>
      </w:r>
      <w:r>
        <w:rPr>
          <w:rFonts w:hint="eastAsia" w:ascii="Times New Roman" w:hAnsi="Times New Roman" w:eastAsia="宋体" w:cs="Times New Roman"/>
          <w:b/>
          <w:color w:val="000000"/>
          <w:sz w:val="21"/>
          <w:szCs w:val="21"/>
          <w:highlight w:val="none"/>
        </w:rPr>
        <w:t xml:space="preserve">乙方的违约责任</w:t>
      </w:r>
      <w:r>
        <w:rPr>
          <w:rFonts w:ascii="Times New Roman" w:hAnsi="Times New Roman" w:eastAsia="宋体" w:cs="Times New Roman"/>
          <w:b/>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派出的测评技术人员必须为乙方公司的在职人员，与乙方建立有正式劳动关系，并与乙方签订《保密协议》，承担不低于乙方在本合同项下的保密义务。乙方不得将本项目转包或者分包给其他单位，否则甲方有权解除合同并追究乙方的违约责任，由此造成的损失由乙方负责；</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乙方必须保守甲方所有设备、系统（含涉密和非涉密设备）的技术秘密，如由乙方所泄密造成的法律责任，由乙方承担。</w:t>
      </w:r>
      <w:r>
        <w:rPr>
          <w:rFonts w:hint="eastAsia" w:ascii="宋体" w:hAnsi="宋体" w:eastAsia="宋体" w:cs="Times New Roman"/>
          <w:color w:val="000000"/>
          <w:sz w:val="21"/>
          <w:szCs w:val="21"/>
          <w:highlight w:val="none"/>
        </w:rPr>
      </w:r>
      <w:r/>
    </w:p>
    <w:p>
      <w:pPr>
        <w:pStyle w:val="975"/>
        <w:numPr>
          <w:ilvl w:val="0"/>
          <w:numId w:val="0"/>
        </w:numPr>
        <w:ind w:left="420" w:hanging="420"/>
        <w:jc w:val="left"/>
        <w:spacing w:line="400" w:lineRule="exact"/>
        <w:rPr>
          <w:rFonts w:hint="eastAsia" w:ascii="Times New Roman" w:hAnsi="Times New Roman" w:eastAsia="宋体" w:cs="Times New Roman"/>
          <w:b/>
          <w:color w:val="000000"/>
          <w:sz w:val="21"/>
          <w:szCs w:val="21"/>
          <w:highlight w:val="none"/>
        </w:rPr>
        <w:outlineLvl w:val="1"/>
      </w:pPr>
      <w:r>
        <w:rPr>
          <w:rFonts w:hint="eastAsia" w:ascii="Times New Roman" w:hAnsi="Times New Roman" w:eastAsia="宋体" w:cs="Times New Roman"/>
          <w:b/>
          <w:color w:val="000000"/>
          <w:sz w:val="21"/>
          <w:szCs w:val="21"/>
          <w:highlight w:val="none"/>
          <w:lang w:val="en-US" w:eastAsia="zh-CN"/>
        </w:rPr>
        <w:t xml:space="preserve">四、</w:t>
      </w:r>
      <w:r>
        <w:rPr>
          <w:rFonts w:hint="eastAsia" w:ascii="Times New Roman" w:hAnsi="Times New Roman" w:eastAsia="宋体" w:cs="Times New Roman"/>
          <w:b/>
          <w:color w:val="000000"/>
          <w:sz w:val="21"/>
          <w:szCs w:val="21"/>
          <w:highlight w:val="none"/>
        </w:rPr>
        <w:t xml:space="preserve">违约金或者损失赔偿的计算方法</w:t>
      </w:r>
      <w:r>
        <w:rPr>
          <w:rFonts w:hint="eastAsia" w:ascii="Times New Roman" w:hAnsi="Times New Roman" w:eastAsia="宋体" w:cs="Times New Roman"/>
          <w:b/>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因乙方测评而造成甲方信息系统（软硬件）毁损等安全责任事故的，乙方负责全额赔偿。</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因某一方原因造成本合同无法在合同签订后约定时间内完成项目实施的，由责任方承担相应责任，每延误一日按合同价款的1‰对合同对方进行赔偿。</w:t>
      </w:r>
      <w:r>
        <w:rPr>
          <w:rFonts w:hint="eastAsia" w:ascii="宋体" w:hAnsi="宋体" w:eastAsia="宋体" w:cs="Times New Roman"/>
          <w:color w:val="000000"/>
          <w:sz w:val="21"/>
          <w:szCs w:val="21"/>
          <w:highlight w:val="none"/>
        </w:rPr>
      </w:r>
      <w:r/>
    </w:p>
    <w:p>
      <w:pPr>
        <w:pStyle w:val="872"/>
        <w:jc w:val="left"/>
        <w:spacing w:line="400" w:lineRule="exact"/>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五、</w:t>
      </w:r>
      <w:r>
        <w:rPr>
          <w:rFonts w:hint="eastAsia" w:ascii="宋体" w:hAnsi="宋体" w:eastAsia="宋体" w:cs="Times New Roman"/>
          <w:b/>
          <w:bCs/>
          <w:color w:val="000000"/>
          <w:sz w:val="21"/>
          <w:szCs w:val="21"/>
          <w:highlight w:val="none"/>
        </w:rPr>
        <w:t xml:space="preserve">验收标准</w:t>
      </w:r>
      <w:r>
        <w:rPr>
          <w:rFonts w:hint="eastAsia" w:ascii="宋体" w:hAnsi="宋体" w:eastAsia="宋体" w:cs="Times New Roman"/>
          <w:b/>
          <w:bCs/>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测评结束后乙方向甲方提交等级保护测评报告。</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未因项目实施产生信息系统（软硬件）毁损等重大安全责任事故。</w:t>
      </w:r>
      <w:r>
        <w:rPr>
          <w:rFonts w:hint="eastAsia" w:ascii="宋体" w:hAnsi="宋体" w:eastAsia="宋体" w:cs="Times New Roman"/>
          <w:color w:val="000000"/>
          <w:sz w:val="21"/>
          <w:szCs w:val="21"/>
          <w:highlight w:val="none"/>
        </w:rPr>
      </w:r>
      <w:r/>
    </w:p>
    <w:p>
      <w:pPr>
        <w:pStyle w:val="872"/>
        <w:jc w:val="left"/>
        <w:spacing w:line="400" w:lineRule="exact"/>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六、</w:t>
      </w:r>
      <w:r>
        <w:rPr>
          <w:rFonts w:hint="eastAsia" w:ascii="宋体" w:hAnsi="宋体" w:eastAsia="宋体" w:cs="Times New Roman"/>
          <w:b/>
          <w:bCs/>
          <w:color w:val="000000"/>
          <w:sz w:val="21"/>
          <w:szCs w:val="21"/>
          <w:highlight w:val="none"/>
        </w:rPr>
        <w:t xml:space="preserve">交付方式</w:t>
      </w:r>
      <w:r>
        <w:rPr>
          <w:rFonts w:hint="eastAsia" w:ascii="宋体" w:hAnsi="宋体" w:eastAsia="宋体" w:cs="Times New Roman"/>
          <w:b/>
          <w:bCs/>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报告交付方式为直接送达，并由甲方人员在报告签收回执单签字确认。</w:t>
      </w:r>
      <w:r>
        <w:rPr>
          <w:rFonts w:hint="eastAsia" w:ascii="宋体" w:hAnsi="宋体" w:eastAsia="宋体" w:cs="Times New Roman"/>
          <w:color w:val="000000"/>
          <w:sz w:val="21"/>
          <w:szCs w:val="21"/>
          <w:highlight w:val="none"/>
        </w:rPr>
      </w:r>
      <w:r/>
    </w:p>
    <w:p>
      <w:pPr>
        <w:pStyle w:val="975"/>
        <w:numPr>
          <w:ilvl w:val="0"/>
          <w:numId w:val="0"/>
        </w:numPr>
        <w:ind w:left="420" w:hanging="420"/>
        <w:jc w:val="left"/>
        <w:spacing w:line="400" w:lineRule="exact"/>
        <w:rPr>
          <w:b/>
          <w:color w:val="000000"/>
          <w:sz w:val="24"/>
          <w:highlight w:val="none"/>
        </w:rPr>
        <w:outlineLvl w:val="1"/>
      </w:pPr>
      <w:r>
        <w:rPr>
          <w:b/>
          <w:color w:val="000000"/>
          <w:sz w:val="24"/>
          <w:szCs w:val="22"/>
          <w:highlight w:val="none"/>
          <w:lang w:val="en-US" w:eastAsia="zh-CN" w:bidi="ar-SA"/>
        </w:rPr>
        <w:t xml:space="preserve">七、</w:t>
      </w:r>
      <w:r>
        <w:rPr>
          <w:rFonts w:hint="eastAsia"/>
          <w:b/>
          <w:color w:val="000000"/>
          <w:sz w:val="24"/>
          <w:highlight w:val="none"/>
        </w:rPr>
        <w:t xml:space="preserve">其他</w:t>
      </w:r>
      <w:r>
        <w:rPr>
          <w:b/>
          <w:color w:val="000000"/>
          <w:sz w:val="24"/>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在征得甲方同意后，乙方测评师有权接触和使用服务所必需的信息和设备。但乙方应严守甲方的一切规定，任何关于甲方的系统或相关情况，乙方测评师不得向第三方透露，否则甲方将追究由此产生的一切法律责任。</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若本协议存在未尽事宜或与本协议有关的任何争议，双方应本着友好协商的原则协商解决。协商不成的，任一方均可向乙方所在地有管辖权的人民法院提起诉讼。</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本合同一式</w:t>
      </w:r>
      <w:r>
        <w:rPr>
          <w:rFonts w:hint="eastAsia" w:ascii="宋体" w:hAnsi="宋体" w:eastAsia="宋体" w:cs="宋体"/>
          <w:b/>
          <w:bCs w:val="0"/>
          <w:color w:val="000000"/>
          <w:sz w:val="21"/>
          <w:szCs w:val="21"/>
          <w:highlight w:val="none"/>
          <w:shd w:val="clear" w:color="auto" w:fill="auto"/>
          <w:lang w:val="en-US" w:eastAsia="zh-CN"/>
        </w:rPr>
        <w:t xml:space="preserve">[柒]</w:t>
      </w:r>
      <w:r>
        <w:rPr>
          <w:rFonts w:hint="eastAsia" w:ascii="宋体" w:hAnsi="宋体" w:eastAsia="宋体" w:cs="宋体"/>
          <w:bCs/>
          <w:color w:val="000000"/>
          <w:sz w:val="21"/>
          <w:szCs w:val="21"/>
          <w:highlight w:val="none"/>
          <w:shd w:val="clear" w:color="auto" w:fill="auto"/>
        </w:rPr>
        <w:t xml:space="preserve">份，甲方、乙方各执</w:t>
      </w:r>
      <w:r>
        <w:rPr>
          <w:rFonts w:hint="eastAsia" w:ascii="宋体" w:hAnsi="宋体" w:eastAsia="宋体" w:cs="宋体"/>
          <w:b/>
          <w:bCs w:val="0"/>
          <w:color w:val="000000"/>
          <w:sz w:val="21"/>
          <w:szCs w:val="21"/>
          <w:highlight w:val="none"/>
          <w:shd w:val="clear" w:color="auto" w:fill="auto"/>
          <w:lang w:val="en-US" w:eastAsia="zh-CN"/>
        </w:rPr>
        <w:t xml:space="preserve">[叁]</w:t>
      </w:r>
      <w:r>
        <w:rPr>
          <w:rFonts w:hint="eastAsia" w:ascii="宋体" w:hAnsi="宋体" w:eastAsia="宋体" w:cs="宋体"/>
          <w:bCs/>
          <w:color w:val="000000"/>
          <w:sz w:val="21"/>
          <w:szCs w:val="21"/>
          <w:highlight w:val="none"/>
          <w:shd w:val="clear" w:color="auto" w:fill="auto"/>
        </w:rPr>
        <w:t xml:space="preserve">份</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lang w:val="en-US" w:eastAsia="zh-CN"/>
        </w:rPr>
        <w:t xml:space="preserve">代理机构执</w:t>
      </w:r>
      <w:r>
        <w:rPr>
          <w:rFonts w:hint="eastAsia" w:ascii="宋体" w:hAnsi="宋体" w:eastAsia="宋体" w:cs="宋体"/>
          <w:b/>
          <w:bCs w:val="0"/>
          <w:color w:val="000000"/>
          <w:sz w:val="21"/>
          <w:szCs w:val="21"/>
          <w:highlight w:val="none"/>
          <w:shd w:val="clear" w:color="auto" w:fill="auto"/>
          <w:lang w:val="en-US" w:eastAsia="zh-CN"/>
        </w:rPr>
        <w:t xml:space="preserve">[壹]</w:t>
      </w:r>
      <w:r>
        <w:rPr>
          <w:rFonts w:hint="eastAsia" w:ascii="宋体" w:hAnsi="宋体" w:eastAsia="宋体" w:cs="宋体"/>
          <w:bCs/>
          <w:color w:val="000000"/>
          <w:sz w:val="21"/>
          <w:szCs w:val="21"/>
          <w:highlight w:val="none"/>
          <w:shd w:val="clear" w:color="auto" w:fill="auto"/>
          <w:lang w:val="en-US" w:eastAsia="zh-CN"/>
        </w:rPr>
        <w:t xml:space="preserve">份，每份</w:t>
      </w:r>
      <w:r>
        <w:rPr>
          <w:rFonts w:hint="eastAsia" w:ascii="宋体" w:hAnsi="宋体" w:eastAsia="宋体" w:cs="宋体"/>
          <w:bCs/>
          <w:color w:val="000000"/>
          <w:sz w:val="21"/>
          <w:szCs w:val="21"/>
          <w:highlight w:val="none"/>
          <w:shd w:val="clear" w:color="auto" w:fill="auto"/>
        </w:rPr>
        <w:t xml:space="preserve">具有同等法律效力。</w:t>
      </w:r>
      <w:r>
        <w:rPr>
          <w:rFonts w:hint="eastAsia" w:ascii="宋体" w:hAnsi="宋体" w:eastAsia="宋体" w:cs="宋体"/>
          <w:bCs/>
          <w:color w:val="000000"/>
          <w:sz w:val="21"/>
          <w:szCs w:val="21"/>
          <w:highlight w:val="none"/>
          <w:shd w:val="clear" w:color="auto" w:fill="auto"/>
          <w:lang w:val="en-US" w:eastAsia="zh-CN"/>
        </w:rPr>
        <w:t xml:space="preserve">合同经甲乙</w:t>
      </w:r>
      <w:r>
        <w:rPr>
          <w:rFonts w:hint="eastAsia" w:ascii="宋体" w:hAnsi="宋体" w:eastAsia="宋体" w:cs="宋体"/>
          <w:bCs/>
          <w:color w:val="000000"/>
          <w:sz w:val="21"/>
          <w:szCs w:val="21"/>
          <w:highlight w:val="none"/>
          <w:shd w:val="clear" w:color="auto" w:fill="auto"/>
        </w:rPr>
        <w:t xml:space="preserve">经双方代表签字，并加盖公章（或合同章）后生效。</w:t>
      </w:r>
      <w:r>
        <w:rPr>
          <w:rFonts w:hint="eastAsia" w:ascii="宋体" w:hAnsi="宋体" w:eastAsia="宋体" w:cs="宋体"/>
          <w:bCs/>
          <w:color w:val="000000"/>
          <w:sz w:val="21"/>
          <w:szCs w:val="21"/>
          <w:highlight w:val="none"/>
          <w:shd w:val="clear" w:color="auto" w:fill="auto"/>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本合同附件一《保密协议书》作为本合同的组成部分，具有同等法律效力。</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甲方(盖章</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                         乙方：</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甲方代表(签字</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                    乙方代表(签字</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签署日期：                          签署日期：</w:t>
      </w:r>
      <w:r>
        <w:rPr>
          <w:rFonts w:hint="eastAsia" w:ascii="宋体" w:hAnsi="宋体" w:eastAsia="宋体" w:cs="Times New Roman"/>
          <w:color w:val="000000"/>
          <w:sz w:val="21"/>
          <w:szCs w:val="21"/>
          <w:highlight w:val="none"/>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第三标段合同附件：</w:t>
      </w:r>
      <w:r>
        <w:rPr>
          <w:rFonts w:hint="eastAsia" w:ascii="宋体" w:hAnsi="宋体" w:eastAsia="宋体" w:cs="Times New Roman"/>
          <w:color w:val="000000"/>
          <w:sz w:val="21"/>
          <w:szCs w:val="21"/>
          <w:highlight w:val="none"/>
          <w:lang w:val="en-US" w:eastAsia="zh-CN"/>
        </w:rPr>
      </w:r>
      <w:r/>
    </w:p>
    <w:p>
      <w:pPr>
        <w:pStyle w:val="872"/>
        <w:ind w:firstLine="422"/>
        <w:jc w:val="center"/>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保 密 协 议 书</w:t>
      </w:r>
      <w:r>
        <w:rPr>
          <w:rFonts w:hint="eastAsia" w:ascii="宋体" w:hAnsi="宋体" w:eastAsia="宋体" w:cs="Times New Roman"/>
          <w:color w:val="000000"/>
          <w:sz w:val="21"/>
          <w:szCs w:val="21"/>
          <w:highlight w:val="none"/>
          <w:lang w:val="en-US" w:eastAsia="zh-CN"/>
        </w:rPr>
      </w:r>
      <w:r/>
    </w:p>
    <w:p>
      <w:pPr>
        <w:pStyle w:val="909"/>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872"/>
        <w:ind w:firstLine="420"/>
        <w:jc w:val="left"/>
        <w:spacing w:line="400" w:lineRule="exact"/>
        <w:rPr>
          <w:rFonts w:ascii="宋体" w:hAnsi="宋体" w:eastAsia="宋体" w:cs="Times New Roman"/>
          <w:color w:val="000000"/>
          <w:sz w:val="21"/>
          <w:szCs w:val="21"/>
          <w:highlight w:val="none"/>
          <w:u w:val="single"/>
          <w:lang w:val="en-US" w:eastAsia="zh-CN"/>
        </w:rPr>
      </w:pPr>
      <w:r>
        <w:rPr>
          <w:rFonts w:hint="eastAsia" w:ascii="宋体" w:hAnsi="宋体" w:eastAsia="宋体" w:cs="Times New Roman"/>
          <w:color w:val="000000"/>
          <w:sz w:val="21"/>
          <w:szCs w:val="21"/>
          <w:highlight w:val="none"/>
          <w:lang w:val="en-US" w:eastAsia="zh-CN"/>
        </w:rPr>
        <w:t xml:space="preserve">甲方：</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w:t>
      </w:r>
      <w:r>
        <w:rPr>
          <w:rFonts w:hint="eastAsia" w:ascii="宋体" w:hAnsi="宋体" w:eastAsia="宋体" w:cs="Times New Roman"/>
          <w:color w:val="000000"/>
          <w:sz w:val="21"/>
          <w:szCs w:val="21"/>
          <w:highlight w:val="none"/>
          <w:u w:val="single"/>
          <w:lang w:val="en-US" w:eastAsia="zh-CN"/>
        </w:rPr>
        <w:t xml:space="preserve">                     </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鉴于乙方接受甲方委托，将在合同规定的期限内对甲方信息系统进行网络安全等级保护测评服务，而在提供服务过程中，乙方将不可避免地接触到甲方的涉密设备、涉密信息以及保密资料，为落实保密措施，做好保密工作，切实维护国家安全和利益以及甲方的利益，双方就有关保密事宜达成如下意见：</w:t>
      </w:r>
      <w:r>
        <w:rPr>
          <w:rFonts w:hint="eastAsia" w:ascii="宋体" w:hAnsi="宋体" w:eastAsia="宋体" w:cs="Times New Roman"/>
          <w:color w:val="000000"/>
          <w:sz w:val="21"/>
          <w:szCs w:val="21"/>
          <w:highlight w:val="none"/>
          <w:lang w:val="en-US" w:eastAsia="zh-CN"/>
        </w:rPr>
      </w:r>
      <w:r/>
    </w:p>
    <w:p>
      <w:pPr>
        <w:pStyle w:val="872"/>
        <w:ind w:firstLine="422"/>
        <w:jc w:val="left"/>
        <w:spacing w:line="400" w:lineRule="exact"/>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甲方职责</w:t>
      </w:r>
      <w:r>
        <w:rPr>
          <w:rFonts w:hint="eastAsia" w:ascii="宋体" w:hAnsi="宋体" w:eastAsia="宋体" w:cs="Times New Roman"/>
          <w:b/>
          <w:bCs/>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甲方应对乙方技术人员进行保密责任、保密义务提醒教育，并对乙方技术服务人员进行技术服务具体实施进行全程跟踪、监督和管理。</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对于乙方提出的与技术服务密切相关且必须提供保密资料等相关事宜进行保密审查认证，并对提供给乙方的相关保密资料提出比较明确的保密要求，做好交接登记工作。</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发现乙方在为甲方实施技术服务过程中存在安全隐患和泄密漏洞的，应当及时提出，并督促落实改进措施，确保安全。</w:t>
      </w:r>
      <w:r>
        <w:rPr>
          <w:rFonts w:hint="eastAsia" w:ascii="宋体" w:hAnsi="宋体" w:eastAsia="宋体" w:cs="Times New Roman"/>
          <w:color w:val="000000"/>
          <w:sz w:val="21"/>
          <w:szCs w:val="21"/>
          <w:highlight w:val="none"/>
          <w:lang w:val="en-US" w:eastAsia="zh-CN"/>
        </w:rPr>
      </w:r>
      <w:r/>
    </w:p>
    <w:p>
      <w:pPr>
        <w:pStyle w:val="872"/>
        <w:ind w:firstLine="422"/>
        <w:jc w:val="left"/>
        <w:spacing w:line="400" w:lineRule="exact"/>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乙方职责</w:t>
      </w:r>
      <w:r>
        <w:rPr>
          <w:rFonts w:hint="eastAsia" w:ascii="宋体" w:hAnsi="宋体" w:eastAsia="宋体" w:cs="Times New Roman"/>
          <w:b/>
          <w:bCs/>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乙方在接受甲方委托之日起，应当事先做好相关准备工作：</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对相关技术服务人员进行保密教育，明确保密责任、义务，并与之签订《保密协议》，该《保密协议》对乙方工作人员的保密义务应不低于本合同书及其附件对乙方的保密要求。</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做到持证上岗(确认身份）。如因技术服务需要乙方增加的相关技术人员，按同等要求落实相关措施。</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在为甲方提供技术服务时，甲方根据乙方提出的要求，必须提供保密资料时，双方应当办理交接手续，做好登记、使用台账；乙方在将相关保密资料带回使用时，应提前向甲方报告，并应确保携带、使用、存放全过程的安全；保密资料原则上不得另行复制，确因技术服务需要经甲方同意复制的，按原件要求严格管理。</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在完成甲方某项技术服务任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乙方对于甲方提供的保密资料以及相关技术服务人员在为甲方提供技术服务时掌握的其他涉密信息，均不得向第三方或其他无关人员透露，应按照技术服务需要严格控制使用、知悉范围。</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乙方在使用电子设备(包括笔记本电脑、移动存储介质等）为甲方提供技术服务时，应严格按照国家有关保密规定要求，落实技防、人防、物防综合防范措施，确保安全。</w:t>
      </w:r>
      <w:r>
        <w:rPr>
          <w:rFonts w:hint="eastAsia" w:ascii="宋体" w:hAnsi="宋体" w:eastAsia="宋体" w:cs="Times New Roman"/>
          <w:color w:val="000000"/>
          <w:sz w:val="21"/>
          <w:szCs w:val="21"/>
          <w:highlight w:val="none"/>
          <w:lang w:val="en-US" w:eastAsia="zh-CN"/>
        </w:rPr>
      </w:r>
      <w:r/>
    </w:p>
    <w:p>
      <w:pPr>
        <w:pStyle w:val="872"/>
        <w:ind w:firstLine="422"/>
        <w:jc w:val="left"/>
        <w:spacing w:line="400" w:lineRule="exact"/>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其他事宜</w:t>
      </w:r>
      <w:r>
        <w:rPr>
          <w:rFonts w:hint="eastAsia" w:ascii="宋体" w:hAnsi="宋体" w:eastAsia="宋体" w:cs="Times New Roman"/>
          <w:b/>
          <w:bCs/>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由于双方违反约定，造成泄密事件发生或者产生严重泄密隐患的，由违约一方承担全部责任。</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本协议未尽事宜，双方另行择机商定。</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双方在相关问题上发生争议无法解决时，任一方均可向乙方所在地有管辖权的人民法院提起诉讼。</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甲方(盖章）：</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甲方代表(签字）：</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签署日期： </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乙方代表(签字）：  </w:t>
      </w:r>
      <w:r>
        <w:rPr>
          <w:rFonts w:hint="eastAsia" w:ascii="宋体" w:hAnsi="宋体" w:eastAsia="宋体" w:cs="Times New Roman"/>
          <w:color w:val="000000"/>
          <w:sz w:val="21"/>
          <w:szCs w:val="21"/>
          <w:highlight w:val="none"/>
          <w:lang w:val="en-US" w:eastAsia="zh-CN"/>
        </w:rPr>
      </w:r>
      <w:r/>
    </w:p>
    <w:p>
      <w:pPr>
        <w:pStyle w:val="872"/>
        <w:ind w:firstLine="420"/>
        <w:jc w:val="left"/>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签署日期：</w:t>
      </w:r>
      <w:r>
        <w:rPr>
          <w:rFonts w:hint="eastAsia" w:ascii="宋体" w:hAnsi="宋体" w:eastAsia="宋体" w:cs="Times New Roman"/>
          <w:color w:val="000000"/>
          <w:sz w:val="21"/>
          <w:szCs w:val="21"/>
          <w:highlight w:val="none"/>
          <w:lang w:val="en-US" w:eastAsia="zh-CN"/>
        </w:rPr>
      </w:r>
      <w:r/>
    </w:p>
    <w:p>
      <w:pPr>
        <w:pStyle w:val="1004"/>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2"/>
        <w:ind w:firstLine="380"/>
        <w:jc w:val="center"/>
        <w:spacing w:line="400" w:lineRule="exact"/>
        <w:rPr>
          <w:rFonts w:ascii="宋体" w:hAnsi="宋体"/>
          <w:b/>
          <w:bCs/>
          <w:color w:val="000000"/>
          <w:szCs w:val="21"/>
          <w:highlight w:val="none"/>
        </w:rPr>
      </w:pPr>
      <w:r/>
      <w:bookmarkEnd w:id="15"/>
      <w:r>
        <w:rPr>
          <w:rFonts w:ascii="宋体" w:hAnsi="宋体"/>
          <w:color w:val="000000"/>
          <w:szCs w:val="21"/>
          <w:highlight w:val="none"/>
        </w:rPr>
        <w:br w:type="page" w:clear="all"/>
      </w:r>
      <w:bookmarkStart w:id="30" w:name="_Hlk110605095"/>
      <w:r>
        <w:rPr>
          <w:rFonts w:hint="eastAsia" w:ascii="宋体" w:hAnsi="宋体" w:cs="宋体"/>
          <w:b/>
          <w:bCs/>
          <w:color w:val="000000"/>
          <w:sz w:val="32"/>
          <w:szCs w:val="32"/>
          <w:highlight w:val="none"/>
          <w:lang w:val="zh-CN"/>
        </w:rPr>
        <w:t xml:space="preserve">第六章</w:t>
      </w:r>
      <w:r>
        <w:rPr>
          <w:rFonts w:hint="eastAsia" w:ascii="宋体" w:hAnsi="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ascii="宋体" w:hAnsi="宋体"/>
          <w:b/>
          <w:bCs/>
          <w:color w:val="000000"/>
          <w:szCs w:val="21"/>
          <w:highlight w:val="none"/>
        </w:rPr>
      </w:r>
      <w:r/>
    </w:p>
    <w:p>
      <w:pPr>
        <w:pStyle w:val="872"/>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一、评标方法：</w:t>
      </w:r>
      <w:r>
        <w:rPr>
          <w:rFonts w:hint="eastAsia" w:ascii="宋体" w:hAnsi="宋体"/>
          <w:b/>
          <w:color w:val="000000"/>
          <w:szCs w:val="21"/>
          <w:highlight w:val="none"/>
        </w:rPr>
      </w:r>
      <w:r/>
    </w:p>
    <w:p>
      <w:pPr>
        <w:pStyle w:val="1004"/>
        <w:ind w:firstLine="420"/>
        <w:spacing w:line="380" w:lineRule="exact"/>
        <w:rPr>
          <w:rFonts w:hAnsi="宋体" w:eastAsia="宋体"/>
          <w:color w:val="000000"/>
          <w:sz w:val="21"/>
          <w:szCs w:val="21"/>
          <w:highlight w:val="none"/>
        </w:rPr>
      </w:pPr>
      <w:r>
        <w:rPr>
          <w:rFonts w:hint="eastAsia" w:hAnsi="宋体" w:eastAsia="宋体"/>
          <w:color w:val="000000"/>
          <w:sz w:val="21"/>
          <w:szCs w:val="21"/>
          <w:highlight w:val="none"/>
        </w:rPr>
        <w:t xml:space="preserve">1、评标方法采用综合评分法。即在电子投标文件满足采购文件全部实质性要求，且按照评审因素的量化指标评审得分最高的投标人为中标人的评标方法。</w:t>
      </w:r>
      <w:r>
        <w:rPr>
          <w:rFonts w:hAnsi="宋体" w:eastAsia="宋体"/>
          <w:color w:val="000000"/>
          <w:sz w:val="21"/>
          <w:szCs w:val="21"/>
          <w:highlight w:val="none"/>
        </w:rPr>
      </w:r>
      <w:r/>
    </w:p>
    <w:p>
      <w:pPr>
        <w:pStyle w:val="1004"/>
        <w:ind w:firstLine="420"/>
        <w:spacing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评审因素及各比重如下：价格分值占总分值的比重为</w:t>
      </w:r>
      <w:r>
        <w:rPr>
          <w:rFonts w:hint="eastAsia" w:hAnsi="宋体" w:eastAsia="宋体"/>
          <w:color w:val="000000"/>
          <w:sz w:val="21"/>
          <w:szCs w:val="21"/>
          <w:highlight w:val="none"/>
          <w:lang w:val="en-US" w:eastAsia="zh-CN"/>
        </w:rPr>
        <w:t xml:space="preserve">1</w:t>
      </w:r>
      <w:r>
        <w:rPr>
          <w:rFonts w:hAnsi="宋体" w:eastAsia="宋体"/>
          <w:color w:val="000000"/>
          <w:sz w:val="21"/>
          <w:szCs w:val="21"/>
          <w:highlight w:val="none"/>
        </w:rPr>
        <w:t xml:space="preserve">0</w:t>
      </w:r>
      <w:r>
        <w:rPr>
          <w:rFonts w:hint="eastAsia" w:hAnsi="宋体" w:eastAsia="宋体"/>
          <w:color w:val="000000"/>
          <w:sz w:val="21"/>
          <w:szCs w:val="21"/>
          <w:highlight w:val="none"/>
        </w:rPr>
        <w:t xml:space="preserve">%（权重），技术及其它因素分值占总分值的比重为</w:t>
      </w:r>
      <w:r>
        <w:rPr>
          <w:rFonts w:hint="eastAsia" w:hAnsi="宋体" w:eastAsia="宋体"/>
          <w:color w:val="000000"/>
          <w:sz w:val="21"/>
          <w:szCs w:val="21"/>
          <w:highlight w:val="none"/>
          <w:lang w:val="en-US" w:eastAsia="zh-CN"/>
        </w:rPr>
        <w:t xml:space="preserve">9</w:t>
      </w:r>
      <w:r>
        <w:rPr>
          <w:rFonts w:hAnsi="宋体" w:eastAsia="宋体"/>
          <w:color w:val="000000"/>
          <w:sz w:val="21"/>
          <w:szCs w:val="21"/>
          <w:highlight w:val="none"/>
        </w:rPr>
        <w:t xml:space="preserve">0</w:t>
      </w:r>
      <w:r>
        <w:rPr>
          <w:rFonts w:hint="eastAsia" w:hAnsi="宋体" w:eastAsia="宋体"/>
          <w:color w:val="000000"/>
          <w:sz w:val="21"/>
          <w:szCs w:val="21"/>
          <w:highlight w:val="none"/>
        </w:rPr>
        <w:t xml:space="preserve">%（权重）。（保留小数点后2位）</w:t>
      </w:r>
      <w:r>
        <w:rPr>
          <w:rFonts w:hint="eastAsia" w:hAnsi="宋体" w:eastAsia="宋体"/>
          <w:color w:val="000000"/>
          <w:sz w:val="21"/>
          <w:szCs w:val="21"/>
          <w:highlight w:val="none"/>
        </w:rPr>
      </w:r>
      <w:r/>
    </w:p>
    <w:p>
      <w:pPr>
        <w:pStyle w:val="1004"/>
        <w:ind w:firstLine="420"/>
        <w:spacing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2、综合评分的主要因素为：价格、技术水平、履约能力、售后服务等，对采购文件的响应程度，以及相应的商务标和技术标比重或者分值等。</w:t>
      </w:r>
      <w:r>
        <w:rPr>
          <w:rFonts w:hint="eastAsia" w:hAnsi="宋体" w:eastAsia="宋体"/>
          <w:color w:val="000000"/>
          <w:sz w:val="21"/>
          <w:szCs w:val="21"/>
          <w:highlight w:val="none"/>
        </w:rPr>
      </w:r>
      <w:r/>
    </w:p>
    <w:p>
      <w:pPr>
        <w:pStyle w:val="872"/>
        <w:ind w:firstLine="420"/>
        <w:spacing w:line="380" w:lineRule="exact"/>
        <w:rPr>
          <w:rFonts w:hint="eastAsia" w:ascii="宋体" w:hAnsi="宋体"/>
          <w:color w:val="000000"/>
          <w:szCs w:val="21"/>
          <w:highlight w:val="none"/>
        </w:rPr>
      </w:pPr>
      <w:r>
        <w:rPr>
          <w:rFonts w:hint="eastAsia" w:ascii="宋体" w:hAnsi="宋体"/>
          <w:color w:val="000000"/>
          <w:highlight w:val="none"/>
        </w:rPr>
        <w:t xml:space="preserve">3、</w:t>
      </w:r>
      <w:r>
        <w:rPr>
          <w:rFonts w:hint="eastAsia" w:ascii="宋体" w:hAnsi="宋体"/>
          <w:color w:val="000000"/>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highlight w:val="none"/>
        </w:rPr>
      </w:r>
      <w:r/>
    </w:p>
    <w:p>
      <w:pPr>
        <w:pStyle w:val="872"/>
        <w:ind w:firstLine="420"/>
        <w:spacing w:line="380" w:lineRule="exact"/>
        <w:rPr>
          <w:rFonts w:hint="eastAsia"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u w:val="single"/>
        </w:rPr>
        <w:t xml:space="preserve">本项目分</w:t>
      </w:r>
      <w:r>
        <w:rPr>
          <w:rFonts w:hint="eastAsia" w:ascii="宋体" w:hAnsi="宋体" w:eastAsia="宋体" w:cs="Times New Roman"/>
          <w:color w:val="000000"/>
          <w:szCs w:val="21"/>
          <w:highlight w:val="none"/>
          <w:u w:val="single"/>
          <w:lang w:val="en-US" w:eastAsia="zh-CN"/>
        </w:rPr>
        <w:t xml:space="preserve">三</w:t>
      </w:r>
      <w:r>
        <w:rPr>
          <w:rFonts w:hint="eastAsia" w:ascii="宋体" w:hAnsi="宋体" w:eastAsia="宋体" w:cs="Times New Roman"/>
          <w:color w:val="000000"/>
          <w:szCs w:val="21"/>
          <w:highlight w:val="none"/>
          <w:u w:val="single"/>
        </w:rPr>
        <w:t xml:space="preserve">个标段，按照标段号顺序开标，先开标第一标段，后开标第二标段</w:t>
      </w:r>
      <w:r>
        <w:rPr>
          <w:rFonts w:hint="eastAsia" w:ascii="宋体" w:hAnsi="宋体" w:eastAsia="宋体" w:cs="Times New Roman"/>
          <w:color w:val="000000"/>
          <w:szCs w:val="21"/>
          <w:highlight w:val="none"/>
          <w:u w:val="single"/>
          <w:lang w:eastAsia="zh-CN"/>
        </w:rPr>
        <w:t xml:space="preserve">，</w:t>
      </w:r>
      <w:r>
        <w:rPr>
          <w:rFonts w:hint="eastAsia" w:ascii="宋体" w:hAnsi="宋体" w:eastAsia="宋体" w:cs="Times New Roman"/>
          <w:color w:val="000000"/>
          <w:szCs w:val="21"/>
          <w:highlight w:val="none"/>
          <w:u w:val="single"/>
          <w:lang w:val="en-US" w:eastAsia="zh-CN"/>
        </w:rPr>
        <w:t xml:space="preserve">依次类推</w:t>
      </w:r>
      <w:r>
        <w:rPr>
          <w:rFonts w:hint="eastAsia" w:ascii="宋体" w:hAnsi="宋体" w:eastAsia="宋体" w:cs="Times New Roman"/>
          <w:color w:val="000000"/>
          <w:szCs w:val="21"/>
          <w:highlight w:val="none"/>
          <w:u w:val="single"/>
        </w:rPr>
        <w:t xml:space="preserve">。每个标段中标数量：1家。已在前标段中标的投标人不具备后标段的得标权。</w:t>
      </w:r>
      <w:r>
        <w:rPr>
          <w:rFonts w:hint="eastAsia" w:ascii="宋体" w:hAnsi="宋体"/>
          <w:color w:val="000000"/>
          <w:szCs w:val="21"/>
          <w:highlight w:val="none"/>
        </w:rPr>
      </w:r>
      <w:r/>
    </w:p>
    <w:p>
      <w:pPr>
        <w:pStyle w:val="872"/>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二、评分标准：</w:t>
      </w:r>
      <w:r>
        <w:rPr>
          <w:rFonts w:hint="eastAsia" w:ascii="宋体" w:hAnsi="宋体"/>
          <w:b/>
          <w:color w:val="000000"/>
          <w:szCs w:val="21"/>
          <w:highlight w:val="none"/>
        </w:rPr>
      </w:r>
      <w:r/>
    </w:p>
    <w:p>
      <w:pPr>
        <w:pStyle w:val="872"/>
        <w:ind w:firstLine="422"/>
        <w:spacing w:line="400" w:lineRule="exact"/>
        <w:rPr>
          <w:rFonts w:ascii="宋体" w:hAnsi="宋体" w:eastAsia="宋体"/>
          <w:b/>
          <w:bCs/>
          <w:color w:val="000000"/>
          <w:szCs w:val="21"/>
          <w:highlight w:val="none"/>
          <w:lang w:val="en-US" w:eastAsia="zh-CN"/>
        </w:rPr>
      </w:pPr>
      <w:r/>
      <w:bookmarkEnd w:id="30"/>
      <w:r>
        <w:rPr>
          <w:rFonts w:hint="eastAsia" w:ascii="宋体" w:hAnsi="宋体"/>
          <w:b/>
          <w:bCs/>
          <w:color w:val="000000"/>
          <w:szCs w:val="21"/>
          <w:highlight w:val="none"/>
          <w:lang w:val="en-US" w:eastAsia="zh-CN"/>
        </w:rPr>
        <w:t xml:space="preserve">第一标段：软件测试服务</w:t>
      </w:r>
      <w:r>
        <w:rPr>
          <w:rFonts w:ascii="宋体" w:hAnsi="宋体" w:eastAsia="宋体"/>
          <w:b/>
          <w:bCs/>
          <w:color w:val="000000"/>
          <w:szCs w:val="21"/>
          <w:highlight w:val="none"/>
          <w:lang w:val="en-US" w:eastAsia="zh-CN"/>
        </w:rPr>
      </w:r>
      <w:r/>
    </w:p>
    <w:p>
      <w:pPr>
        <w:pStyle w:val="872"/>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1、价格分</w:t>
      </w:r>
      <w:r>
        <w:rPr>
          <w:rFonts w:hint="eastAsia" w:ascii="宋体" w:hAnsi="宋体"/>
          <w:b/>
          <w:bCs/>
          <w:color w:val="000000"/>
          <w:szCs w:val="21"/>
          <w:highlight w:val="none"/>
          <w:lang w:val="en-US" w:eastAsia="zh-CN"/>
        </w:rPr>
        <w:t xml:space="preserve">10</w:t>
      </w:r>
      <w:r>
        <w:rPr>
          <w:rFonts w:hint="eastAsia" w:ascii="宋体" w:hAnsi="宋体"/>
          <w:b/>
          <w:bCs/>
          <w:color w:val="000000"/>
          <w:szCs w:val="21"/>
          <w:highlight w:val="none"/>
        </w:rPr>
        <w:t xml:space="preserve">分</w:t>
      </w:r>
      <w:r>
        <w:rPr>
          <w:rFonts w:hint="eastAsia" w:ascii="宋体" w:hAnsi="宋体"/>
          <w:b/>
          <w:bCs/>
          <w:color w:val="000000"/>
          <w:szCs w:val="21"/>
          <w:highlight w:val="none"/>
        </w:rPr>
      </w:r>
      <w:r/>
    </w:p>
    <w:p>
      <w:pPr>
        <w:pStyle w:val="87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采用低价优先法计算，即满足招标文件要求且投标价格最低的投标价为评标基准价，其价格分为满分</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0.0分。其他投标人的价格分统一按照下列公式计算：</w:t>
      </w:r>
      <w:r>
        <w:rPr>
          <w:rFonts w:hint="eastAsia" w:ascii="宋体" w:hAnsi="宋体"/>
          <w:color w:val="000000"/>
          <w:szCs w:val="21"/>
          <w:highlight w:val="none"/>
        </w:rPr>
      </w:r>
      <w:r/>
    </w:p>
    <w:p>
      <w:pPr>
        <w:pStyle w:val="87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投标报价得分=（评标基准价/投标报价）*</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0.0%*100（保留二位小数）；</w:t>
      </w:r>
      <w:r>
        <w:rPr>
          <w:rFonts w:hint="eastAsia" w:ascii="宋体" w:hAnsi="宋体"/>
          <w:color w:val="000000"/>
          <w:szCs w:val="21"/>
          <w:highlight w:val="none"/>
        </w:rPr>
      </w:r>
      <w:r/>
    </w:p>
    <w:p>
      <w:pPr>
        <w:pStyle w:val="1168"/>
        <w:ind w:firstLine="450"/>
        <w:spacing w:line="440" w:lineRule="exact"/>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rPr>
        <w:t xml:space="preserve">2、技术方案</w:t>
      </w:r>
      <w:r>
        <w:rPr>
          <w:rFonts w:hint="eastAsia" w:ascii="宋体" w:hAnsi="宋体" w:eastAsia="宋体" w:cs="宋体"/>
          <w:b/>
          <w:color w:val="000000"/>
          <w:spacing w:val="7"/>
          <w:sz w:val="21"/>
          <w:szCs w:val="21"/>
          <w:highlight w:val="none"/>
          <w:lang w:val="en-US" w:eastAsia="zh-CN"/>
        </w:rPr>
        <w:t xml:space="preserve">52</w:t>
      </w:r>
      <w:r>
        <w:rPr>
          <w:rFonts w:hint="eastAsia" w:ascii="宋体" w:hAnsi="宋体" w:eastAsia="宋体" w:cs="宋体"/>
          <w:b/>
          <w:color w:val="000000"/>
          <w:spacing w:val="7"/>
          <w:sz w:val="21"/>
          <w:szCs w:val="21"/>
          <w:highlight w:val="none"/>
        </w:rPr>
        <w:t xml:space="preserve">分</w:t>
      </w:r>
      <w:r>
        <w:rPr>
          <w:rFonts w:hint="eastAsia" w:ascii="宋体" w:hAnsi="宋体" w:eastAsia="宋体" w:cs="宋体"/>
          <w:b/>
          <w:color w:val="000000"/>
          <w:spacing w:val="7"/>
          <w:sz w:val="21"/>
          <w:szCs w:val="21"/>
          <w:highlight w:val="none"/>
        </w:rPr>
      </w:r>
      <w:r/>
    </w:p>
    <w:p>
      <w:pPr>
        <w:pStyle w:val="872"/>
        <w:ind w:firstLine="420"/>
        <w:spacing w:line="400" w:lineRule="exact"/>
        <w:rPr>
          <w:rFonts w:hint="eastAsia" w:ascii="宋体" w:hAnsi="宋体" w:cs="宋体"/>
          <w:b/>
          <w:color w:val="000000"/>
          <w:szCs w:val="21"/>
          <w:highlight w:val="none"/>
        </w:rPr>
      </w:pPr>
      <w:r>
        <w:rPr>
          <w:rFonts w:hint="eastAsia" w:ascii="宋体" w:hAnsi="宋体"/>
          <w:color w:val="000000"/>
          <w:szCs w:val="21"/>
          <w:highlight w:val="none"/>
        </w:rPr>
        <w:t xml:space="preserve">（1）</w:t>
      </w:r>
      <w:r>
        <w:rPr>
          <w:rFonts w:hint="eastAsia" w:ascii="宋体" w:hAnsi="宋体" w:cs="宋体"/>
          <w:b/>
          <w:color w:val="000000"/>
          <w:szCs w:val="21"/>
          <w:highlight w:val="none"/>
        </w:rPr>
        <w:t xml:space="preserve">测试技术方案（16分）</w:t>
      </w:r>
      <w:r>
        <w:rPr>
          <w:rFonts w:hint="eastAsia" w:ascii="宋体" w:hAnsi="宋体" w:cs="宋体"/>
          <w:b/>
          <w:color w:val="000000"/>
          <w:szCs w:val="21"/>
          <w:highlight w:val="none"/>
        </w:rPr>
      </w:r>
      <w:r/>
    </w:p>
    <w:p>
      <w:pPr>
        <w:pStyle w:val="872"/>
        <w:ind w:firstLine="420"/>
        <w:spacing w:line="400" w:lineRule="exact"/>
        <w:rPr>
          <w:rFonts w:hint="eastAsia" w:ascii="宋体" w:hAnsi="宋体" w:cs="宋体"/>
          <w:bCs/>
          <w:color w:val="000000"/>
          <w:szCs w:val="21"/>
          <w:highlight w:val="none"/>
        </w:rPr>
      </w:pPr>
      <w:r>
        <w:rPr>
          <w:rFonts w:ascii="宋体" w:hAnsi="宋体"/>
          <w:color w:val="000000"/>
          <w:szCs w:val="21"/>
          <w:highlight w:val="none"/>
        </w:rPr>
        <w:t xml:space="preserve">投标人应</w:t>
      </w:r>
      <w:r>
        <w:rPr>
          <w:rFonts w:hint="eastAsia" w:ascii="宋体" w:hAnsi="宋体"/>
          <w:color w:val="000000"/>
          <w:szCs w:val="21"/>
          <w:highlight w:val="none"/>
        </w:rPr>
        <w:t xml:space="preserve">充分理解项目建设内容，</w:t>
      </w:r>
      <w:r>
        <w:rPr>
          <w:rFonts w:ascii="宋体" w:hAnsi="宋体"/>
          <w:color w:val="000000"/>
          <w:szCs w:val="21"/>
          <w:highlight w:val="none"/>
        </w:rPr>
        <w:t xml:space="preserve">运用自身经验和知识</w:t>
      </w:r>
      <w:r>
        <w:rPr>
          <w:rFonts w:hint="eastAsia" w:ascii="宋体" w:hAnsi="宋体"/>
          <w:color w:val="000000"/>
          <w:szCs w:val="21"/>
          <w:highlight w:val="none"/>
        </w:rPr>
        <w:t xml:space="preserve">，结合项目特点，提供具体详实的项目测试服务方案，</w:t>
      </w:r>
      <w:r>
        <w:rPr>
          <w:rFonts w:hint="eastAsia" w:ascii="宋体" w:hAnsi="宋体" w:cs="宋体"/>
          <w:color w:val="000000"/>
          <w:szCs w:val="21"/>
          <w:highlight w:val="none"/>
          <w:lang w:bidi="ar"/>
        </w:rPr>
        <w:t xml:space="preserve">方案内容至少包括</w:t>
      </w:r>
      <w:r>
        <w:rPr>
          <w:rFonts w:hint="eastAsia" w:ascii="宋体" w:hAnsi="宋体"/>
          <w:color w:val="000000"/>
          <w:szCs w:val="21"/>
          <w:highlight w:val="none"/>
        </w:rPr>
        <w:t xml:space="preserve">：</w:t>
      </w:r>
      <w:r>
        <w:rPr>
          <w:rFonts w:hint="eastAsia" w:ascii="宋体" w:hAnsi="宋体" w:cs="宋体"/>
          <w:color w:val="000000"/>
          <w:szCs w:val="21"/>
          <w:highlight w:val="none"/>
          <w:lang w:bidi="ar"/>
        </w:rPr>
        <w:t xml:space="preserve">①</w:t>
      </w:r>
      <w:r>
        <w:rPr>
          <w:rFonts w:hint="eastAsia" w:ascii="宋体" w:hAnsi="宋体"/>
          <w:color w:val="000000"/>
          <w:szCs w:val="21"/>
          <w:highlight w:val="none"/>
        </w:rPr>
        <w:t xml:space="preserve">测试内容；</w:t>
      </w:r>
      <w:r>
        <w:rPr>
          <w:rFonts w:hint="eastAsia" w:ascii="宋体" w:hAnsi="宋体" w:cs="宋体"/>
          <w:color w:val="000000"/>
          <w:szCs w:val="21"/>
          <w:highlight w:val="none"/>
          <w:lang w:bidi="ar"/>
        </w:rPr>
        <w:t xml:space="preserve">②</w:t>
      </w:r>
      <w:r>
        <w:rPr>
          <w:rFonts w:hint="eastAsia" w:ascii="宋体" w:hAnsi="宋体"/>
          <w:color w:val="000000"/>
          <w:szCs w:val="21"/>
          <w:highlight w:val="none"/>
        </w:rPr>
        <w:t xml:space="preserve">测试方法；</w:t>
      </w:r>
      <w:r>
        <w:rPr>
          <w:rFonts w:hint="eastAsia" w:ascii="宋体" w:hAnsi="宋体" w:cs="宋体"/>
          <w:color w:val="000000"/>
          <w:szCs w:val="21"/>
          <w:highlight w:val="none"/>
          <w:lang w:bidi="ar"/>
        </w:rPr>
        <w:t xml:space="preserve">③</w:t>
      </w:r>
      <w:r>
        <w:rPr>
          <w:rFonts w:hint="eastAsia" w:ascii="宋体" w:hAnsi="宋体"/>
          <w:color w:val="000000"/>
          <w:szCs w:val="21"/>
          <w:highlight w:val="none"/>
        </w:rPr>
        <w:t xml:space="preserve">测试工具；</w:t>
      </w:r>
      <w:r>
        <w:rPr>
          <w:rFonts w:hint="eastAsia" w:ascii="宋体" w:hAnsi="宋体" w:cs="宋体"/>
          <w:color w:val="000000"/>
          <w:szCs w:val="21"/>
          <w:highlight w:val="none"/>
          <w:lang w:bidi="ar"/>
        </w:rPr>
        <w:t xml:space="preserve">④</w:t>
      </w:r>
      <w:r>
        <w:rPr>
          <w:rFonts w:hint="eastAsia" w:ascii="宋体" w:hAnsi="宋体"/>
          <w:color w:val="000000"/>
          <w:szCs w:val="21"/>
          <w:highlight w:val="none"/>
        </w:rPr>
        <w:t xml:space="preserve">测试用例和缺陷管理等。</w:t>
      </w:r>
      <w:r>
        <w:rPr>
          <w:rFonts w:hint="eastAsia" w:ascii="宋体" w:hAnsi="宋体" w:cs="宋体"/>
          <w:bCs/>
          <w:color w:val="000000"/>
          <w:szCs w:val="21"/>
          <w:highlight w:val="none"/>
        </w:rPr>
      </w:r>
      <w:r/>
    </w:p>
    <w:p>
      <w:pPr>
        <w:pStyle w:val="872"/>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方案内容针对本项目且符合本项目实际需求的得16分；每缺少一项内容，或内容明显错误，或内容非专门针对本项目，或内容不能满足本项目实际需求的，每一项扣4分；不提供方案不得分。</w:t>
      </w:r>
      <w:r>
        <w:rPr>
          <w:rFonts w:hint="eastAsia" w:ascii="宋体" w:hAnsi="宋体" w:cs="宋体"/>
          <w:color w:val="000000"/>
          <w:szCs w:val="21"/>
          <w:highlight w:val="none"/>
          <w:lang w:bidi="ar"/>
        </w:rPr>
      </w:r>
      <w:r/>
    </w:p>
    <w:p>
      <w:pPr>
        <w:pStyle w:val="872"/>
        <w:ind w:firstLine="420"/>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（2）</w:t>
      </w:r>
      <w:r>
        <w:rPr>
          <w:rFonts w:hint="eastAsia" w:ascii="宋体" w:hAnsi="宋体"/>
          <w:b/>
          <w:bCs/>
          <w:color w:val="000000"/>
          <w:szCs w:val="21"/>
          <w:highlight w:val="none"/>
        </w:rPr>
        <w:t xml:space="preserve">实施计划（10分）</w:t>
      </w:r>
      <w:r>
        <w:rPr>
          <w:rFonts w:hint="eastAsia" w:ascii="宋体" w:hAnsi="宋体"/>
          <w:b/>
          <w:bCs/>
          <w:color w:val="000000"/>
          <w:szCs w:val="21"/>
          <w:highlight w:val="none"/>
        </w:rPr>
      </w:r>
      <w:r/>
    </w:p>
    <w:p>
      <w:pPr>
        <w:pStyle w:val="872"/>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投标人</w:t>
      </w:r>
      <w:r>
        <w:rPr>
          <w:rFonts w:hint="eastAsia" w:ascii="宋体" w:hAnsi="宋体"/>
          <w:color w:val="000000"/>
          <w:szCs w:val="21"/>
          <w:highlight w:val="none"/>
        </w:rPr>
        <w:t xml:space="preserve">应根据招标文件及项目特点，提供测试阶段项目实施计划。</w:t>
      </w:r>
      <w:r>
        <w:rPr>
          <w:rFonts w:hint="eastAsia" w:ascii="宋体" w:hAnsi="宋体"/>
          <w:color w:val="000000"/>
          <w:szCs w:val="21"/>
          <w:highlight w:val="none"/>
        </w:rPr>
      </w:r>
      <w:r/>
    </w:p>
    <w:p>
      <w:pPr>
        <w:pStyle w:val="872"/>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方案内容针对本项目且符合本项目实际需求，科学合理可行的得10分；内容缺失或缺陷，或内容明显错误，或内容非专门针对本项目，或内容不能满足本项目实际需求的，不得分；不提供方案不得分。</w:t>
      </w:r>
      <w:r>
        <w:rPr>
          <w:rFonts w:hint="eastAsia" w:ascii="宋体" w:hAnsi="宋体" w:cs="宋体"/>
          <w:color w:val="000000"/>
          <w:szCs w:val="21"/>
          <w:highlight w:val="none"/>
          <w:lang w:bidi="ar"/>
        </w:rPr>
      </w:r>
      <w:r/>
    </w:p>
    <w:p>
      <w:pPr>
        <w:pStyle w:val="872"/>
        <w:ind w:firstLine="420"/>
        <w:spacing w:line="400" w:lineRule="exact"/>
        <w:rPr>
          <w:rFonts w:hint="eastAsia" w:ascii="宋体" w:hAnsi="宋体" w:cs="宋体"/>
          <w:b/>
          <w:bCs/>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b/>
          <w:bCs/>
          <w:color w:val="000000"/>
          <w:szCs w:val="21"/>
          <w:highlight w:val="none"/>
          <w:lang w:bidi="ar"/>
        </w:rPr>
        <w:t xml:space="preserve">质量管理措施（10分）</w:t>
      </w:r>
      <w:r>
        <w:rPr>
          <w:rFonts w:hint="eastAsia" w:ascii="宋体" w:hAnsi="宋体" w:cs="宋体"/>
          <w:b/>
          <w:bCs/>
          <w:color w:val="000000"/>
          <w:szCs w:val="21"/>
          <w:highlight w:val="none"/>
          <w:lang w:bidi="ar"/>
        </w:rPr>
      </w:r>
      <w:r/>
    </w:p>
    <w:p>
      <w:pPr>
        <w:pStyle w:val="87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投标人应根据招标文件及项目特点，提供测试阶段项目质量管理措施。</w:t>
      </w:r>
      <w:r>
        <w:rPr>
          <w:rFonts w:hint="eastAsia" w:ascii="宋体" w:hAnsi="宋体"/>
          <w:color w:val="000000"/>
          <w:szCs w:val="21"/>
          <w:highlight w:val="none"/>
        </w:rPr>
      </w:r>
      <w:r/>
    </w:p>
    <w:p>
      <w:pPr>
        <w:pStyle w:val="872"/>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方案内容针对本项目且符合本项目实际需求，科学合理可行的得10分；内容缺失或缺陷，或内容明显错误，或内容非专门针对本项目，或内容不能满足本项目实际需求的，不得分；不提供方案不得分。</w:t>
      </w:r>
      <w:r>
        <w:rPr>
          <w:rFonts w:hint="eastAsia" w:ascii="宋体" w:hAnsi="宋体" w:cs="宋体"/>
          <w:color w:val="000000"/>
          <w:szCs w:val="21"/>
          <w:highlight w:val="none"/>
          <w:lang w:bidi="ar"/>
        </w:rPr>
      </w:r>
      <w:r/>
    </w:p>
    <w:p>
      <w:pPr>
        <w:pStyle w:val="872"/>
        <w:ind w:firstLine="420"/>
        <w:spacing w:line="400" w:lineRule="exact"/>
        <w:rPr>
          <w:rFonts w:hint="eastAsia" w:ascii="宋体" w:hAnsi="宋体" w:cs="宋体"/>
          <w:b/>
          <w:bCs/>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b/>
          <w:bCs/>
          <w:color w:val="000000"/>
          <w:szCs w:val="21"/>
          <w:highlight w:val="none"/>
          <w:lang w:bidi="ar"/>
        </w:rPr>
        <w:t xml:space="preserve">项目管理方案（10分）</w:t>
      </w:r>
      <w:r>
        <w:rPr>
          <w:rFonts w:hint="eastAsia" w:ascii="宋体" w:hAnsi="宋体" w:cs="宋体"/>
          <w:b/>
          <w:bCs/>
          <w:color w:val="000000"/>
          <w:szCs w:val="21"/>
          <w:highlight w:val="none"/>
          <w:lang w:bidi="ar"/>
        </w:rPr>
      </w:r>
      <w:r/>
    </w:p>
    <w:p>
      <w:pPr>
        <w:pStyle w:val="872"/>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投标人应充分理解项目建设内容，运用自身经验和知识，结合项目特点，提供具体详实的项目测试服务方案。</w:t>
      </w:r>
      <w:r>
        <w:rPr>
          <w:rFonts w:hint="eastAsia" w:ascii="宋体" w:hAnsi="宋体" w:cs="宋体"/>
          <w:color w:val="000000"/>
          <w:szCs w:val="21"/>
          <w:highlight w:val="none"/>
          <w:lang w:bidi="ar"/>
        </w:rPr>
      </w:r>
      <w:r/>
    </w:p>
    <w:p>
      <w:pPr>
        <w:pStyle w:val="872"/>
        <w:ind w:firstLine="420"/>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方案内容针对本项目且符合本项目实际需求，科学合理可行的得10分；内容缺失或缺陷，或内容明显错误，或内容非专门针对本项目，或内容不能满足本项目实际需求的，不得分；不提供方案不得分。</w:t>
      </w:r>
      <w:r>
        <w:rPr>
          <w:rFonts w:hint="eastAsia" w:ascii="宋体" w:hAnsi="宋体" w:cs="宋体"/>
          <w:color w:val="000000"/>
          <w:szCs w:val="21"/>
          <w:highlight w:val="none"/>
          <w:lang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服务响应方案（</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分）</w:t>
      </w:r>
      <w:r>
        <w:rPr>
          <w:rFonts w:hint="eastAsia" w:ascii="宋体" w:hAnsi="宋体" w:cs="宋体"/>
          <w:color w:val="000000"/>
          <w:szCs w:val="21"/>
          <w:highlight w:val="none"/>
          <w:lang w:bidi="ar"/>
        </w:rPr>
        <w:t xml:space="preserve">根据投标单位针对本项目的响应服务方案进行评分。方案内容至少包括①本地化响应服务方案②响应时间承诺。上述方案内容针对本项目且满足本项目实际情况的得</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分。每缺少一项内容，或内容明显错误，或内容非专门针对本项目，或内容不能满足本项目实际需求的，每一项扣</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分；不提供方案不得分。</w:t>
      </w:r>
      <w:r>
        <w:rPr>
          <w:rFonts w:hint="eastAsia" w:ascii="宋体" w:hAnsi="宋体" w:eastAsia="宋体" w:cs="宋体"/>
          <w:color w:val="000000"/>
          <w:sz w:val="21"/>
          <w:szCs w:val="21"/>
          <w:highlight w:val="none"/>
          <w:lang w:val="en-US" w:eastAsia="zh-CN" w:bidi="ar"/>
        </w:rPr>
      </w:r>
      <w:r/>
    </w:p>
    <w:p>
      <w:pPr>
        <w:pStyle w:val="872"/>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3、投入本项目的团队人员和工具（23分）</w:t>
      </w:r>
      <w:r>
        <w:rPr>
          <w:rFonts w:hint="eastAsia" w:ascii="宋体" w:hAnsi="宋体" w:eastAsia="宋体" w:cs="宋体"/>
          <w:b/>
          <w:bCs/>
          <w:color w:val="000000"/>
          <w:sz w:val="21"/>
          <w:szCs w:val="21"/>
          <w:highlight w:val="none"/>
          <w:lang w:val="en-US" w:eastAsia="zh-CN" w:bidi="ar"/>
        </w:rPr>
      </w:r>
      <w:r/>
    </w:p>
    <w:p>
      <w:pPr>
        <w:pStyle w:val="872"/>
        <w:ind w:firstLine="420"/>
        <w:spacing w:line="400" w:lineRule="exact"/>
        <w:rPr>
          <w:rFonts w:hint="eastAsia" w:ascii="宋体" w:hAnsi="宋体" w:cs="宋体"/>
          <w:b w:val="0"/>
          <w:bCs w:val="0"/>
          <w:color w:val="000000"/>
          <w:szCs w:val="21"/>
          <w:highlight w:val="none"/>
          <w:lang w:bidi="ar"/>
        </w:rPr>
      </w:pPr>
      <w:r>
        <w:rPr>
          <w:rFonts w:hint="eastAsia" w:ascii="宋体" w:hAnsi="宋体" w:cs="宋体"/>
          <w:b w:val="0"/>
          <w:bCs w:val="0"/>
          <w:color w:val="000000"/>
          <w:szCs w:val="21"/>
          <w:highlight w:val="none"/>
          <w:lang w:eastAsia="zh-CN" w:bidi="ar"/>
        </w:rPr>
        <w:t xml:space="preserve">（</w:t>
      </w:r>
      <w:r>
        <w:rPr>
          <w:rFonts w:hint="eastAsia" w:ascii="宋体" w:hAnsi="宋体" w:cs="宋体"/>
          <w:b w:val="0"/>
          <w:bCs w:val="0"/>
          <w:color w:val="000000"/>
          <w:szCs w:val="21"/>
          <w:highlight w:val="none"/>
          <w:lang w:val="en-US" w:eastAsia="zh-CN" w:bidi="ar"/>
        </w:rPr>
        <w:t xml:space="preserve">1</w:t>
      </w:r>
      <w:r>
        <w:rPr>
          <w:rFonts w:hint="eastAsia" w:ascii="宋体" w:hAnsi="宋体" w:cs="宋体"/>
          <w:b w:val="0"/>
          <w:bCs w:val="0"/>
          <w:color w:val="000000"/>
          <w:szCs w:val="21"/>
          <w:highlight w:val="none"/>
          <w:lang w:eastAsia="zh-CN" w:bidi="ar"/>
        </w:rPr>
        <w:t xml:space="preserve">）</w:t>
      </w:r>
      <w:r>
        <w:rPr>
          <w:rFonts w:hint="eastAsia" w:ascii="宋体" w:hAnsi="宋体" w:cs="宋体"/>
          <w:b w:val="0"/>
          <w:bCs w:val="0"/>
          <w:color w:val="000000"/>
          <w:szCs w:val="21"/>
          <w:highlight w:val="none"/>
          <w:lang w:bidi="ar"/>
        </w:rPr>
        <w:t xml:space="preserve">测试团队（</w:t>
      </w:r>
      <w:r>
        <w:rPr>
          <w:rFonts w:hint="eastAsia" w:ascii="宋体" w:hAnsi="宋体" w:cs="宋体"/>
          <w:b w:val="0"/>
          <w:bCs w:val="0"/>
          <w:color w:val="000000"/>
          <w:szCs w:val="21"/>
          <w:highlight w:val="none"/>
          <w:lang w:val="en-US" w:eastAsia="zh-CN" w:bidi="ar"/>
        </w:rPr>
        <w:t xml:space="preserve">8</w:t>
      </w:r>
      <w:r>
        <w:rPr>
          <w:rFonts w:hint="eastAsia" w:ascii="宋体" w:hAnsi="宋体" w:cs="宋体"/>
          <w:b w:val="0"/>
          <w:bCs w:val="0"/>
          <w:color w:val="000000"/>
          <w:szCs w:val="21"/>
          <w:highlight w:val="none"/>
          <w:lang w:bidi="ar"/>
        </w:rPr>
        <w:t xml:space="preserve">分）</w:t>
      </w:r>
      <w:r>
        <w:rPr>
          <w:rFonts w:hint="eastAsia" w:ascii="宋体" w:hAnsi="宋体" w:cs="宋体"/>
          <w:b w:val="0"/>
          <w:bCs w:val="0"/>
          <w:color w:val="000000"/>
          <w:szCs w:val="21"/>
          <w:highlight w:val="none"/>
          <w:lang w:bidi="ar"/>
        </w:rPr>
      </w:r>
      <w:r/>
    </w:p>
    <w:p>
      <w:pPr>
        <w:pStyle w:val="872"/>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zh-CN" w:eastAsia="zh-CN" w:bidi="ar"/>
        </w:rPr>
        <w:t xml:space="preserve">①承诺</w:t>
      </w:r>
      <w:r>
        <w:rPr>
          <w:rFonts w:hint="eastAsia" w:ascii="宋体" w:hAnsi="宋体" w:eastAsia="宋体" w:cs="宋体"/>
          <w:b w:val="0"/>
          <w:bCs w:val="0"/>
          <w:color w:val="000000"/>
          <w:sz w:val="21"/>
          <w:szCs w:val="21"/>
          <w:highlight w:val="none"/>
          <w:lang w:val="en-US" w:eastAsia="zh-CN" w:bidi="ar"/>
        </w:rPr>
        <w:t xml:space="preserve">拟投入本项目的测试团队人员满足3人采购要求基础上，再</w:t>
      </w:r>
      <w:r>
        <w:rPr>
          <w:rFonts w:hint="eastAsia" w:ascii="宋体" w:hAnsi="宋体" w:eastAsia="宋体" w:cs="宋体"/>
          <w:b w:val="0"/>
          <w:bCs w:val="0"/>
          <w:color w:val="000000"/>
          <w:sz w:val="21"/>
          <w:szCs w:val="21"/>
          <w:highlight w:val="none"/>
          <w:lang w:val="zh-CN" w:eastAsia="zh-CN" w:bidi="ar"/>
        </w:rPr>
        <w:t xml:space="preserve">安排</w:t>
      </w:r>
      <w:r>
        <w:rPr>
          <w:rFonts w:hint="eastAsia" w:ascii="宋体" w:hAnsi="宋体" w:eastAsia="宋体" w:cs="宋体"/>
          <w:b w:val="0"/>
          <w:bCs w:val="0"/>
          <w:color w:val="000000"/>
          <w:sz w:val="21"/>
          <w:szCs w:val="21"/>
          <w:highlight w:val="none"/>
          <w:lang w:val="en-US" w:eastAsia="zh-CN" w:bidi="ar"/>
        </w:rPr>
        <w:t xml:space="preserve">1名</w:t>
      </w:r>
      <w:r>
        <w:rPr>
          <w:rFonts w:hint="eastAsia" w:ascii="宋体" w:hAnsi="宋体" w:eastAsia="宋体" w:cs="宋体"/>
          <w:b w:val="0"/>
          <w:bCs w:val="0"/>
          <w:color w:val="000000"/>
          <w:sz w:val="21"/>
          <w:szCs w:val="21"/>
          <w:highlight w:val="none"/>
          <w:lang w:val="zh-CN" w:eastAsia="zh-CN" w:bidi="ar"/>
        </w:rPr>
        <w:t xml:space="preserve">的测试团队得</w:t>
      </w:r>
      <w:r>
        <w:rPr>
          <w:rFonts w:hint="eastAsia" w:ascii="宋体" w:hAnsi="宋体" w:eastAsia="宋体" w:cs="宋体"/>
          <w:b w:val="0"/>
          <w:bCs w:val="0"/>
          <w:color w:val="000000"/>
          <w:sz w:val="21"/>
          <w:szCs w:val="21"/>
          <w:highlight w:val="none"/>
          <w:lang w:val="en-US" w:eastAsia="zh-CN" w:bidi="ar"/>
        </w:rPr>
        <w:t xml:space="preserve">2.5</w:t>
      </w:r>
      <w:r>
        <w:rPr>
          <w:rFonts w:hint="eastAsia" w:ascii="宋体" w:hAnsi="宋体" w:eastAsia="宋体" w:cs="宋体"/>
          <w:b w:val="0"/>
          <w:bCs w:val="0"/>
          <w:color w:val="000000"/>
          <w:sz w:val="21"/>
          <w:szCs w:val="21"/>
          <w:highlight w:val="none"/>
          <w:lang w:val="zh-CN" w:eastAsia="zh-CN" w:bidi="ar"/>
        </w:rPr>
        <w:t xml:space="preserve">分，</w:t>
      </w:r>
      <w:r>
        <w:rPr>
          <w:rFonts w:hint="eastAsia" w:ascii="宋体" w:hAnsi="宋体" w:eastAsia="宋体" w:cs="宋体"/>
          <w:b w:val="0"/>
          <w:bCs w:val="0"/>
          <w:color w:val="000000"/>
          <w:sz w:val="21"/>
          <w:szCs w:val="21"/>
          <w:highlight w:val="none"/>
          <w:lang w:val="en-US" w:eastAsia="zh-CN" w:bidi="ar"/>
        </w:rPr>
        <w:t xml:space="preserve">本项最高得5分</w:t>
      </w:r>
      <w:r>
        <w:rPr>
          <w:rFonts w:hint="eastAsia" w:ascii="宋体" w:hAnsi="宋体" w:eastAsia="宋体" w:cs="宋体"/>
          <w:b w:val="0"/>
          <w:bCs w:val="0"/>
          <w:color w:val="000000"/>
          <w:sz w:val="21"/>
          <w:szCs w:val="21"/>
          <w:highlight w:val="none"/>
          <w:lang w:val="zh-CN" w:eastAsia="zh-CN" w:bidi="ar"/>
        </w:rPr>
        <w:t xml:space="preserve">。</w:t>
      </w:r>
      <w:r>
        <w:rPr>
          <w:rFonts w:hint="eastAsia" w:ascii="宋体" w:hAnsi="宋体" w:eastAsia="宋体" w:cs="宋体"/>
          <w:b w:val="0"/>
          <w:bCs w:val="0"/>
          <w:color w:val="000000"/>
          <w:sz w:val="21"/>
          <w:szCs w:val="21"/>
          <w:highlight w:val="none"/>
          <w:lang w:val="en-US" w:eastAsia="zh-CN" w:bidi="ar"/>
        </w:rPr>
        <w:t xml:space="preserve">提供拟投入本项目测试团队人员名单和承诺，同时提供投标截止时间前最近6个月投标人为其缴纳的社会保障证明，否则不得分。</w:t>
      </w:r>
      <w:r>
        <w:rPr>
          <w:rFonts w:hint="eastAsia" w:ascii="宋体" w:hAnsi="宋体" w:eastAsia="宋体" w:cs="宋体"/>
          <w:b w:val="0"/>
          <w:bCs w:val="0"/>
          <w:color w:val="000000"/>
          <w:sz w:val="21"/>
          <w:szCs w:val="21"/>
          <w:highlight w:val="none"/>
          <w:lang w:val="en-US" w:eastAsia="zh-CN" w:bidi="ar"/>
        </w:rPr>
      </w:r>
      <w:r/>
    </w:p>
    <w:p>
      <w:pPr>
        <w:pStyle w:val="872"/>
        <w:ind w:firstLine="420"/>
        <w:spacing w:line="400" w:lineRule="exact"/>
        <w:rPr>
          <w:rFonts w:hint="eastAsia" w:ascii="宋体" w:hAnsi="宋体" w:cs="宋体"/>
          <w:b w:val="0"/>
          <w:bCs w:val="0"/>
          <w:color w:val="000000"/>
          <w:szCs w:val="21"/>
          <w:highlight w:val="none"/>
          <w:lang w:bidi="ar"/>
        </w:rPr>
      </w:pPr>
      <w:r>
        <w:rPr>
          <w:rFonts w:hint="eastAsia" w:ascii="宋体" w:hAnsi="宋体" w:eastAsia="宋体" w:cs="宋体"/>
          <w:b w:val="0"/>
          <w:bCs w:val="0"/>
          <w:color w:val="000000"/>
          <w:sz w:val="21"/>
          <w:szCs w:val="21"/>
          <w:highlight w:val="none"/>
          <w:lang w:val="en-US" w:eastAsia="zh-CN" w:bidi="ar"/>
        </w:rPr>
        <w:t xml:space="preserve">②本项目测试团队在以往类似项目中曾获得客户满意评价，提供证明材料复印件得3分。</w:t>
      </w:r>
      <w:r>
        <w:rPr>
          <w:rFonts w:hint="eastAsia" w:ascii="宋体" w:hAnsi="宋体" w:cs="宋体"/>
          <w:b w:val="0"/>
          <w:bCs w:val="0"/>
          <w:color w:val="000000"/>
          <w:szCs w:val="21"/>
          <w:highlight w:val="none"/>
          <w:lang w:bidi="ar"/>
        </w:rPr>
      </w:r>
      <w:r/>
    </w:p>
    <w:p>
      <w:pPr>
        <w:pStyle w:val="872"/>
        <w:ind w:firstLine="420"/>
        <w:spacing w:line="400" w:lineRule="exact"/>
        <w:rPr>
          <w:rFonts w:hint="eastAsia" w:ascii="宋体" w:hAnsi="宋体" w:cs="宋体"/>
          <w:b w:val="0"/>
          <w:bCs w:val="0"/>
          <w:color w:val="000000"/>
          <w:szCs w:val="21"/>
          <w:highlight w:val="none"/>
          <w:lang w:bidi="ar"/>
        </w:rPr>
      </w:pPr>
      <w:r>
        <w:rPr>
          <w:rFonts w:hint="eastAsia" w:ascii="宋体" w:hAnsi="宋体" w:cs="宋体"/>
          <w:b w:val="0"/>
          <w:bCs w:val="0"/>
          <w:color w:val="000000"/>
          <w:szCs w:val="21"/>
          <w:highlight w:val="none"/>
          <w:lang w:bidi="ar"/>
        </w:rPr>
        <w:t xml:space="preserve">（2）测试工具（1</w:t>
      </w:r>
      <w:r>
        <w:rPr>
          <w:rFonts w:hint="eastAsia" w:ascii="宋体" w:hAnsi="宋体" w:cs="宋体"/>
          <w:b w:val="0"/>
          <w:bCs w:val="0"/>
          <w:color w:val="000000"/>
          <w:szCs w:val="21"/>
          <w:highlight w:val="none"/>
          <w:lang w:val="en-US" w:eastAsia="zh-CN" w:bidi="ar"/>
        </w:rPr>
        <w:t xml:space="preserve">5</w:t>
      </w:r>
      <w:r>
        <w:rPr>
          <w:rFonts w:hint="eastAsia" w:ascii="宋体" w:hAnsi="宋体" w:cs="宋体"/>
          <w:b w:val="0"/>
          <w:bCs w:val="0"/>
          <w:color w:val="000000"/>
          <w:szCs w:val="21"/>
          <w:highlight w:val="none"/>
          <w:lang w:bidi="ar"/>
        </w:rPr>
        <w:t xml:space="preserve">分）</w:t>
      </w:r>
      <w:r>
        <w:rPr>
          <w:rFonts w:hint="eastAsia" w:ascii="宋体" w:hAnsi="宋体" w:cs="宋体"/>
          <w:b w:val="0"/>
          <w:bCs w:val="0"/>
          <w:color w:val="000000"/>
          <w:szCs w:val="21"/>
          <w:highlight w:val="none"/>
          <w:lang w:bidi="ar"/>
        </w:rPr>
      </w:r>
      <w:r/>
    </w:p>
    <w:p>
      <w:pPr>
        <w:pStyle w:val="872"/>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①</w:t>
      </w:r>
      <w:r>
        <w:rPr>
          <w:rFonts w:hint="eastAsia" w:ascii="宋体" w:hAnsi="宋体" w:eastAsia="宋体" w:cs="宋体"/>
          <w:color w:val="000000"/>
          <w:sz w:val="21"/>
          <w:szCs w:val="21"/>
          <w:highlight w:val="none"/>
          <w:lang w:val="en-US" w:eastAsia="zh-CN" w:bidi="ar"/>
        </w:rPr>
        <w:t xml:space="preserve">投标人</w:t>
      </w:r>
      <w:r>
        <w:rPr>
          <w:rFonts w:hint="eastAsia" w:ascii="宋体" w:hAnsi="宋体" w:eastAsia="宋体" w:cs="宋体"/>
          <w:color w:val="000000"/>
          <w:sz w:val="21"/>
          <w:szCs w:val="21"/>
          <w:highlight w:val="none"/>
          <w:lang w:val="zh-CN" w:eastAsia="zh-CN" w:bidi="ar"/>
        </w:rPr>
        <w:t xml:space="preserve">具备</w:t>
      </w:r>
      <w:r>
        <w:rPr>
          <w:rFonts w:hint="eastAsia" w:ascii="宋体" w:hAnsi="宋体" w:eastAsia="宋体" w:cs="宋体"/>
          <w:color w:val="000000"/>
          <w:sz w:val="21"/>
          <w:szCs w:val="21"/>
          <w:highlight w:val="none"/>
          <w:lang w:val="en-US" w:eastAsia="zh-CN" w:bidi="ar"/>
        </w:rPr>
        <w:t xml:space="preserve">软件</w:t>
      </w:r>
      <w:r>
        <w:rPr>
          <w:rFonts w:hint="eastAsia" w:ascii="宋体" w:hAnsi="宋体" w:eastAsia="宋体" w:cs="宋体"/>
          <w:color w:val="000000"/>
          <w:sz w:val="21"/>
          <w:szCs w:val="21"/>
          <w:highlight w:val="none"/>
          <w:lang w:val="zh-CN" w:eastAsia="zh-CN" w:bidi="ar"/>
        </w:rPr>
        <w:t xml:space="preserve">性能测试工具，得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zh-CN" w:eastAsia="zh-CN" w:bidi="ar"/>
        </w:rPr>
        <w:t xml:space="preserve">分；</w:t>
      </w:r>
      <w:r>
        <w:rPr>
          <w:rFonts w:hint="eastAsia" w:ascii="宋体" w:hAnsi="宋体" w:eastAsia="宋体" w:cs="宋体"/>
          <w:color w:val="000000"/>
          <w:sz w:val="21"/>
          <w:szCs w:val="21"/>
          <w:highlight w:val="none"/>
          <w:lang w:val="zh-CN" w:eastAsia="zh-CN"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zh-CN" w:eastAsia="zh-CN" w:bidi="ar"/>
        </w:rPr>
        <w:t xml:space="preserve">②</w:t>
      </w:r>
      <w:r>
        <w:rPr>
          <w:rFonts w:hint="eastAsia" w:ascii="宋体" w:hAnsi="宋体" w:eastAsia="宋体" w:cs="宋体"/>
          <w:color w:val="000000"/>
          <w:sz w:val="21"/>
          <w:szCs w:val="21"/>
          <w:highlight w:val="none"/>
          <w:lang w:val="en-US" w:eastAsia="zh-CN" w:bidi="ar"/>
        </w:rPr>
        <w:t xml:space="preserve">投标人</w:t>
      </w:r>
      <w:r>
        <w:rPr>
          <w:rFonts w:hint="eastAsia" w:ascii="宋体" w:hAnsi="宋体" w:eastAsia="宋体" w:cs="宋体"/>
          <w:color w:val="000000"/>
          <w:sz w:val="21"/>
          <w:szCs w:val="21"/>
          <w:highlight w:val="none"/>
          <w:lang w:val="zh-CN" w:eastAsia="zh-CN" w:bidi="ar"/>
        </w:rPr>
        <w:t xml:space="preserve">具备静态测试工具的，</w:t>
      </w:r>
      <w:r>
        <w:rPr>
          <w:rFonts w:hint="eastAsia" w:ascii="宋体" w:hAnsi="宋体" w:eastAsia="宋体" w:cs="宋体"/>
          <w:color w:val="000000"/>
          <w:sz w:val="21"/>
          <w:szCs w:val="21"/>
          <w:highlight w:val="none"/>
          <w:lang w:val="en-US" w:eastAsia="zh-CN" w:bidi="ar"/>
        </w:rPr>
        <w:t xml:space="preserve">得4分。其中</w:t>
      </w:r>
      <w:r>
        <w:rPr>
          <w:rFonts w:hint="eastAsia" w:ascii="宋体" w:hAnsi="宋体" w:eastAsia="宋体" w:cs="宋体"/>
          <w:color w:val="000000"/>
          <w:sz w:val="21"/>
          <w:szCs w:val="21"/>
          <w:highlight w:val="none"/>
          <w:lang w:val="zh-CN" w:eastAsia="zh-CN" w:bidi="ar"/>
        </w:rPr>
        <w:t xml:space="preserve">每个编码语言得2分，</w:t>
      </w:r>
      <w:r>
        <w:rPr>
          <w:rFonts w:hint="eastAsia" w:ascii="宋体" w:hAnsi="宋体" w:eastAsia="宋体" w:cs="宋体"/>
          <w:color w:val="000000"/>
          <w:sz w:val="21"/>
          <w:szCs w:val="21"/>
          <w:highlight w:val="none"/>
          <w:lang w:val="en-US" w:eastAsia="zh-CN" w:bidi="ar"/>
        </w:rPr>
        <w:t xml:space="preserve">最高8分。（支持C语言，得2分；支持C++语言，得2分；支持C#语言，得2分；支持JAVA语言，得2分）</w:t>
      </w:r>
      <w:r>
        <w:rPr>
          <w:rFonts w:hint="eastAsia" w:ascii="宋体" w:hAnsi="宋体" w:eastAsia="宋体" w:cs="宋体"/>
          <w:color w:val="000000"/>
          <w:sz w:val="21"/>
          <w:szCs w:val="21"/>
          <w:highlight w:val="none"/>
          <w:lang w:val="en-US" w:eastAsia="zh-CN" w:bidi="ar"/>
        </w:rPr>
      </w:r>
      <w:r/>
    </w:p>
    <w:p>
      <w:pPr>
        <w:pStyle w:val="872"/>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en-US" w:eastAsia="zh-CN" w:bidi="ar"/>
        </w:rPr>
        <w:t xml:space="preserve">注：上述</w:t>
      </w:r>
      <w:r>
        <w:rPr>
          <w:rFonts w:hint="eastAsia" w:ascii="宋体" w:hAnsi="宋体" w:eastAsia="宋体" w:cs="宋体"/>
          <w:color w:val="000000"/>
          <w:sz w:val="21"/>
          <w:szCs w:val="21"/>
          <w:highlight w:val="none"/>
          <w:lang w:val="zh-CN" w:eastAsia="zh-CN" w:bidi="ar"/>
        </w:rPr>
        <w:t xml:space="preserve">①提供</w:t>
      </w:r>
      <w:r>
        <w:rPr>
          <w:rFonts w:hint="eastAsia" w:ascii="宋体" w:hAnsi="宋体" w:eastAsia="宋体" w:cs="宋体"/>
          <w:color w:val="000000"/>
          <w:sz w:val="21"/>
          <w:szCs w:val="21"/>
          <w:highlight w:val="none"/>
          <w:lang w:val="en-US" w:eastAsia="zh-CN" w:bidi="ar"/>
        </w:rPr>
        <w:t xml:space="preserve">上述测试</w:t>
      </w:r>
      <w:r>
        <w:rPr>
          <w:rFonts w:hint="eastAsia" w:ascii="宋体" w:hAnsi="宋体" w:eastAsia="宋体" w:cs="宋体"/>
          <w:color w:val="000000"/>
          <w:sz w:val="21"/>
          <w:szCs w:val="21"/>
          <w:highlight w:val="none"/>
          <w:lang w:val="zh-CN" w:eastAsia="zh-CN" w:bidi="ar"/>
        </w:rPr>
        <w:t xml:space="preserve">工具采购合同及技术服务协议加盖</w:t>
      </w:r>
      <w:r>
        <w:rPr>
          <w:rFonts w:hint="eastAsia" w:ascii="宋体" w:hAnsi="宋体" w:eastAsia="宋体" w:cs="宋体"/>
          <w:color w:val="000000"/>
          <w:sz w:val="21"/>
          <w:szCs w:val="21"/>
          <w:highlight w:val="none"/>
          <w:lang w:val="en-US" w:eastAsia="zh-CN" w:bidi="ar"/>
        </w:rPr>
        <w:t xml:space="preserve">投标单位</w:t>
      </w:r>
      <w:r>
        <w:rPr>
          <w:rFonts w:hint="eastAsia" w:ascii="宋体" w:hAnsi="宋体" w:eastAsia="宋体" w:cs="宋体"/>
          <w:color w:val="000000"/>
          <w:sz w:val="21"/>
          <w:szCs w:val="21"/>
          <w:highlight w:val="none"/>
          <w:lang w:val="zh-CN" w:eastAsia="zh-CN" w:bidi="ar"/>
        </w:rPr>
        <w:t xml:space="preserve">公章，否则不得分。</w:t>
      </w:r>
      <w:r>
        <w:rPr>
          <w:rFonts w:hint="eastAsia" w:ascii="宋体" w:hAnsi="宋体" w:eastAsia="宋体" w:cs="宋体"/>
          <w:color w:val="000000"/>
          <w:sz w:val="21"/>
          <w:szCs w:val="21"/>
          <w:highlight w:val="none"/>
          <w:lang w:val="zh-CN" w:eastAsia="zh-CN" w:bidi="ar"/>
        </w:rPr>
      </w:r>
      <w:r/>
    </w:p>
    <w:p>
      <w:pPr>
        <w:pStyle w:val="872"/>
        <w:ind w:firstLine="840"/>
        <w:spacing w:line="400" w:lineRule="exact"/>
        <w:rPr>
          <w:rFonts w:ascii="宋体" w:hAnsi="宋体" w:eastAsia="宋体" w:cs="宋体"/>
          <w:b/>
          <w:bCs/>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上述</w:t>
      </w:r>
      <w:r>
        <w:rPr>
          <w:rFonts w:hint="eastAsia" w:ascii="宋体" w:hAnsi="宋体" w:eastAsia="宋体" w:cs="宋体"/>
          <w:color w:val="000000"/>
          <w:sz w:val="21"/>
          <w:szCs w:val="21"/>
          <w:highlight w:val="none"/>
          <w:lang w:val="zh-CN" w:eastAsia="zh-CN" w:bidi="ar"/>
        </w:rPr>
        <w:t xml:space="preserve">②提供</w:t>
      </w:r>
      <w:r>
        <w:rPr>
          <w:rFonts w:hint="eastAsia" w:ascii="宋体" w:hAnsi="宋体" w:eastAsia="宋体" w:cs="宋体"/>
          <w:color w:val="000000"/>
          <w:sz w:val="21"/>
          <w:szCs w:val="21"/>
          <w:highlight w:val="none"/>
          <w:lang w:val="en-US" w:eastAsia="zh-CN" w:bidi="ar"/>
        </w:rPr>
        <w:t xml:space="preserve">相关证明材料</w:t>
      </w:r>
      <w:r>
        <w:rPr>
          <w:rFonts w:hint="eastAsia" w:ascii="宋体" w:hAnsi="宋体" w:eastAsia="宋体" w:cs="宋体"/>
          <w:color w:val="000000"/>
          <w:sz w:val="21"/>
          <w:szCs w:val="21"/>
          <w:highlight w:val="none"/>
          <w:lang w:val="zh-CN" w:eastAsia="zh-CN" w:bidi="ar"/>
        </w:rPr>
        <w:t xml:space="preserve">加盖</w:t>
      </w:r>
      <w:r>
        <w:rPr>
          <w:rFonts w:hint="eastAsia" w:ascii="宋体" w:hAnsi="宋体" w:eastAsia="宋体" w:cs="宋体"/>
          <w:color w:val="000000"/>
          <w:sz w:val="21"/>
          <w:szCs w:val="21"/>
          <w:highlight w:val="none"/>
          <w:lang w:val="en-US" w:eastAsia="zh-CN" w:bidi="ar"/>
        </w:rPr>
        <w:t xml:space="preserve">投标单位</w:t>
      </w:r>
      <w:r>
        <w:rPr>
          <w:rFonts w:hint="eastAsia" w:ascii="宋体" w:hAnsi="宋体" w:eastAsia="宋体" w:cs="宋体"/>
          <w:color w:val="000000"/>
          <w:sz w:val="21"/>
          <w:szCs w:val="21"/>
          <w:highlight w:val="none"/>
          <w:lang w:val="zh-CN" w:eastAsia="zh-CN" w:bidi="ar"/>
        </w:rPr>
        <w:t xml:space="preserve">公章</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zh-CN" w:eastAsia="zh-CN" w:bidi="ar"/>
        </w:rPr>
        <w:t xml:space="preserve">否则不得分。</w:t>
      </w:r>
      <w:r>
        <w:rPr>
          <w:rFonts w:ascii="宋体" w:hAnsi="宋体" w:eastAsia="宋体" w:cs="宋体"/>
          <w:b/>
          <w:bCs/>
          <w:color w:val="000000"/>
          <w:sz w:val="21"/>
          <w:szCs w:val="21"/>
          <w:highlight w:val="none"/>
          <w:lang w:val="en-US" w:eastAsia="zh-CN" w:bidi="ar"/>
        </w:rPr>
      </w:r>
      <w:r/>
    </w:p>
    <w:p>
      <w:pPr>
        <w:pStyle w:val="872"/>
        <w:numPr>
          <w:ilvl w:val="0"/>
          <w:numId w:val="0"/>
        </w:numPr>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en-US" w:eastAsia="zh-CN" w:bidi="ar"/>
        </w:rPr>
        <w:t xml:space="preserve">履约能力（15分）</w:t>
      </w:r>
      <w:r>
        <w:rPr>
          <w:rFonts w:hint="eastAsia" w:ascii="宋体" w:hAnsi="宋体" w:eastAsia="宋体" w:cs="宋体"/>
          <w:b/>
          <w:bCs/>
          <w:color w:val="000000"/>
          <w:sz w:val="21"/>
          <w:szCs w:val="21"/>
          <w:highlight w:val="none"/>
          <w:lang w:val="en-US" w:eastAsia="zh-CN" w:bidi="ar"/>
        </w:rPr>
      </w:r>
      <w:r/>
    </w:p>
    <w:p>
      <w:pPr>
        <w:pStyle w:val="872"/>
        <w:ind w:firstLine="420"/>
        <w:spacing w:line="400" w:lineRule="exact"/>
        <w:rPr>
          <w:rFonts w:hint="eastAsia" w:ascii="宋体" w:hAnsi="宋体"/>
          <w:b w:val="0"/>
          <w:bCs/>
          <w:color w:val="000000"/>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b w:val="0"/>
          <w:bCs/>
          <w:color w:val="000000"/>
          <w:highlight w:val="none"/>
        </w:rPr>
        <w:t xml:space="preserve">测试专利（</w:t>
      </w:r>
      <w:r>
        <w:rPr>
          <w:rFonts w:hint="eastAsia" w:ascii="宋体" w:hAnsi="宋体"/>
          <w:b w:val="0"/>
          <w:bCs/>
          <w:color w:val="000000"/>
          <w:highlight w:val="none"/>
          <w:lang w:val="en-US" w:eastAsia="zh-CN"/>
        </w:rPr>
        <w:t xml:space="preserve">9</w:t>
      </w:r>
      <w:r>
        <w:rPr>
          <w:rFonts w:hint="eastAsia" w:ascii="宋体" w:hAnsi="宋体"/>
          <w:b w:val="0"/>
          <w:bCs/>
          <w:color w:val="000000"/>
          <w:highlight w:val="none"/>
        </w:rPr>
        <w:t xml:space="preserve">分）</w:t>
      </w:r>
      <w:r>
        <w:rPr>
          <w:rFonts w:hint="eastAsia" w:ascii="宋体" w:hAnsi="宋体"/>
          <w:b w:val="0"/>
          <w:bCs/>
          <w:color w:val="000000"/>
          <w:highlight w:val="none"/>
        </w:rPr>
      </w:r>
      <w:r/>
    </w:p>
    <w:p>
      <w:pPr>
        <w:pStyle w:val="872"/>
        <w:ind w:firstLine="420"/>
        <w:spacing w:line="400" w:lineRule="exact"/>
        <w:rPr>
          <w:rFonts w:hint="eastAsia" w:ascii="宋体" w:hAnsi="宋体" w:cs="宋体"/>
          <w:bCs/>
          <w:color w:val="000000"/>
          <w:highlight w:val="none"/>
        </w:rPr>
      </w:pPr>
      <w:r>
        <w:rPr>
          <w:rFonts w:hint="eastAsia" w:ascii="宋体" w:hAnsi="宋体" w:cs="宋体"/>
          <w:bCs/>
          <w:color w:val="000000"/>
          <w:highlight w:val="none"/>
        </w:rPr>
        <w:t xml:space="preserve">投标人具有软件测评相关专利，提供一个得</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分，最多得</w:t>
      </w:r>
      <w:r>
        <w:rPr>
          <w:rFonts w:hint="eastAsia" w:ascii="宋体" w:hAnsi="宋体" w:cs="宋体"/>
          <w:bCs/>
          <w:color w:val="000000"/>
          <w:highlight w:val="none"/>
          <w:lang w:val="en-US" w:eastAsia="zh-CN"/>
        </w:rPr>
        <w:t xml:space="preserve">9</w:t>
      </w:r>
      <w:r>
        <w:rPr>
          <w:rFonts w:hint="eastAsia" w:ascii="宋体" w:hAnsi="宋体" w:cs="宋体"/>
          <w:bCs/>
          <w:color w:val="000000"/>
          <w:highlight w:val="none"/>
        </w:rPr>
        <w:t xml:space="preserve">分。（提供专利证书复印件加盖公司公章，否则不得分）</w:t>
      </w:r>
      <w:r>
        <w:rPr>
          <w:rFonts w:hint="eastAsia" w:ascii="宋体" w:hAnsi="宋体" w:cs="宋体"/>
          <w:bCs/>
          <w:color w:val="000000"/>
          <w:highlight w:val="none"/>
        </w:rPr>
      </w:r>
      <w:r/>
    </w:p>
    <w:p>
      <w:pPr>
        <w:pStyle w:val="872"/>
        <w:ind w:firstLine="420"/>
        <w:spacing w:line="400" w:lineRule="exact"/>
        <w:rPr>
          <w:rFonts w:hint="eastAsia" w:ascii="宋体" w:hAnsi="宋体"/>
          <w:b w:val="0"/>
          <w:bCs/>
          <w:color w:val="000000"/>
          <w:highlight w:val="none"/>
        </w:rPr>
      </w:pPr>
      <w:r>
        <w:rPr>
          <w:rFonts w:hint="eastAsia" w:ascii="宋体" w:hAnsi="宋体" w:cs="宋体"/>
          <w:b w:val="0"/>
          <w:bCs/>
          <w:color w:val="000000"/>
          <w:highlight w:val="none"/>
        </w:rPr>
        <w:t xml:space="preserve">（</w:t>
      </w:r>
      <w:r>
        <w:rPr>
          <w:rFonts w:hint="eastAsia" w:ascii="宋体" w:hAnsi="宋体" w:cs="宋体"/>
          <w:b w:val="0"/>
          <w:bCs/>
          <w:color w:val="000000"/>
          <w:highlight w:val="none"/>
          <w:lang w:val="en-US" w:eastAsia="zh-CN"/>
        </w:rPr>
        <w:t xml:space="preserve">2</w:t>
      </w:r>
      <w:r>
        <w:rPr>
          <w:rFonts w:hint="eastAsia" w:ascii="宋体" w:hAnsi="宋体" w:cs="宋体"/>
          <w:b w:val="0"/>
          <w:bCs/>
          <w:color w:val="000000"/>
          <w:highlight w:val="none"/>
        </w:rPr>
        <w:t xml:space="preserve">）</w:t>
      </w:r>
      <w:r>
        <w:rPr>
          <w:rFonts w:hint="eastAsia" w:ascii="宋体" w:hAnsi="宋体"/>
          <w:b w:val="0"/>
          <w:bCs/>
          <w:color w:val="000000"/>
          <w:highlight w:val="none"/>
        </w:rPr>
        <w:t xml:space="preserve">测试服务能力（6分）</w:t>
      </w:r>
      <w:r>
        <w:rPr>
          <w:rFonts w:hint="eastAsia" w:ascii="宋体" w:hAnsi="宋体"/>
          <w:b w:val="0"/>
          <w:bCs/>
          <w:color w:val="000000"/>
          <w:highlight w:val="none"/>
        </w:rPr>
      </w:r>
      <w:r/>
    </w:p>
    <w:p>
      <w:pPr>
        <w:pStyle w:val="872"/>
        <w:ind w:firstLine="420"/>
        <w:spacing w:line="400" w:lineRule="exact"/>
        <w:rPr>
          <w:rFonts w:hint="eastAsia" w:ascii="宋体" w:hAnsi="宋体" w:cs="宋体"/>
          <w:b/>
          <w:color w:val="000000"/>
          <w:szCs w:val="21"/>
          <w:highlight w:val="none"/>
          <w:lang w:bidi="ar"/>
        </w:rPr>
      </w:pPr>
      <w:r>
        <w:rPr>
          <w:rFonts w:ascii="宋体" w:hAnsi="宋体" w:cs="宋体"/>
          <w:bCs/>
          <w:color w:val="000000"/>
          <w:highlight w:val="none"/>
        </w:rPr>
        <w:t xml:space="preserve">投标人</w:t>
      </w:r>
      <w:r>
        <w:rPr>
          <w:rFonts w:hint="eastAsia" w:ascii="宋体" w:hAnsi="宋体" w:cs="宋体"/>
          <w:bCs/>
          <w:color w:val="000000"/>
          <w:highlight w:val="none"/>
          <w:lang w:val="en-US" w:eastAsia="zh-CN"/>
        </w:rPr>
        <w:t xml:space="preserve">具有与</w:t>
      </w:r>
      <w:r>
        <w:rPr>
          <w:rFonts w:hint="eastAsia" w:ascii="宋体" w:hAnsi="宋体" w:cs="宋体"/>
          <w:bCs/>
          <w:color w:val="000000"/>
          <w:highlight w:val="none"/>
        </w:rPr>
        <w:t xml:space="preserve">信息化项目软件测试或测评</w:t>
      </w:r>
      <w:r>
        <w:rPr>
          <w:rFonts w:hint="eastAsia" w:ascii="宋体" w:hAnsi="宋体" w:cs="宋体"/>
          <w:bCs/>
          <w:color w:val="000000"/>
          <w:highlight w:val="none"/>
          <w:lang w:val="en-US" w:eastAsia="zh-CN"/>
        </w:rPr>
        <w:t xml:space="preserve">相关</w:t>
      </w:r>
      <w:r>
        <w:rPr>
          <w:rFonts w:hint="eastAsia" w:ascii="宋体" w:hAnsi="宋体" w:cs="宋体"/>
          <w:bCs/>
          <w:color w:val="000000"/>
          <w:highlight w:val="none"/>
          <w:lang w:eastAsia="zh-CN"/>
        </w:rPr>
        <w:t xml:space="preserve">的</w:t>
      </w:r>
      <w:r>
        <w:rPr>
          <w:rFonts w:hint="eastAsia" w:ascii="宋体" w:hAnsi="宋体"/>
          <w:bCs/>
          <w:color w:val="000000"/>
          <w:highlight w:val="none"/>
        </w:rPr>
        <w:t xml:space="preserve">软件著作权</w:t>
      </w:r>
      <w:r>
        <w:rPr>
          <w:rFonts w:hint="eastAsia" w:ascii="宋体" w:hAnsi="宋体"/>
          <w:bCs/>
          <w:color w:val="000000"/>
          <w:highlight w:val="none"/>
          <w:lang w:eastAsia="zh-CN"/>
        </w:rPr>
        <w:t xml:space="preserve">，</w:t>
      </w:r>
      <w:r>
        <w:rPr>
          <w:rFonts w:ascii="宋体" w:hAnsi="宋体" w:cs="宋体"/>
          <w:bCs/>
          <w:color w:val="000000"/>
          <w:highlight w:val="none"/>
        </w:rPr>
        <w:t xml:space="preserve">每</w:t>
      </w:r>
      <w:r>
        <w:rPr>
          <w:rFonts w:hint="eastAsia" w:ascii="宋体" w:hAnsi="宋体" w:cs="宋体"/>
          <w:bCs/>
          <w:color w:val="000000"/>
          <w:highlight w:val="none"/>
          <w:lang w:val="en-US" w:eastAsia="zh-CN"/>
        </w:rPr>
        <w:t xml:space="preserve">具有</w:t>
      </w:r>
      <w:r>
        <w:rPr>
          <w:rFonts w:ascii="宋体" w:hAnsi="宋体" w:cs="宋体"/>
          <w:bCs/>
          <w:color w:val="000000"/>
          <w:highlight w:val="none"/>
        </w:rPr>
        <w:t xml:space="preserve">一个</w:t>
      </w:r>
      <w:r>
        <w:rPr>
          <w:rFonts w:hint="eastAsia" w:ascii="宋体" w:hAnsi="宋体" w:cs="宋体"/>
          <w:bCs/>
          <w:color w:val="000000"/>
          <w:highlight w:val="none"/>
          <w:lang w:val="en-US" w:eastAsia="zh-CN"/>
        </w:rPr>
        <w:t xml:space="preserve">软件著作权证书</w:t>
      </w:r>
      <w:r>
        <w:rPr>
          <w:rFonts w:ascii="宋体" w:hAnsi="宋体" w:cs="宋体"/>
          <w:bCs/>
          <w:color w:val="000000"/>
          <w:highlight w:val="none"/>
        </w:rPr>
        <w:t xml:space="preserve">得</w:t>
      </w:r>
      <w:r>
        <w:rPr>
          <w:rFonts w:hint="eastAsia" w:ascii="宋体" w:hAnsi="宋体" w:cs="宋体"/>
          <w:bCs/>
          <w:color w:val="000000"/>
          <w:highlight w:val="none"/>
        </w:rPr>
        <w:t xml:space="preserve">2</w:t>
      </w:r>
      <w:r>
        <w:rPr>
          <w:rFonts w:ascii="宋体" w:hAnsi="宋体" w:cs="宋体"/>
          <w:bCs/>
          <w:color w:val="000000"/>
          <w:highlight w:val="none"/>
        </w:rPr>
        <w:t xml:space="preserve">分，</w:t>
      </w:r>
      <w:r>
        <w:rPr>
          <w:rFonts w:hint="eastAsia" w:ascii="宋体" w:hAnsi="宋体" w:cs="宋体"/>
          <w:bCs/>
          <w:color w:val="000000"/>
          <w:highlight w:val="none"/>
        </w:rPr>
        <w:t xml:space="preserve">本项</w:t>
      </w:r>
      <w:r>
        <w:rPr>
          <w:rFonts w:ascii="宋体" w:hAnsi="宋体" w:cs="宋体"/>
          <w:bCs/>
          <w:color w:val="000000"/>
          <w:highlight w:val="none"/>
        </w:rPr>
        <w:t xml:space="preserve">最多得</w:t>
      </w:r>
      <w:r>
        <w:rPr>
          <w:rFonts w:hint="eastAsia" w:ascii="宋体" w:hAnsi="宋体" w:cs="宋体"/>
          <w:bCs/>
          <w:color w:val="000000"/>
          <w:highlight w:val="none"/>
        </w:rPr>
        <w:t xml:space="preserve">6</w:t>
      </w:r>
      <w:r>
        <w:rPr>
          <w:rFonts w:ascii="宋体" w:hAnsi="宋体" w:cs="宋体"/>
          <w:bCs/>
          <w:color w:val="000000"/>
          <w:highlight w:val="none"/>
        </w:rPr>
        <w:t xml:space="preserve">分。</w:t>
      </w:r>
      <w:r>
        <w:rPr>
          <w:rFonts w:hint="eastAsia" w:ascii="宋体" w:hAnsi="宋体" w:cs="宋体"/>
          <w:bCs/>
          <w:color w:val="000000"/>
          <w:highlight w:val="none"/>
        </w:rPr>
        <w:t xml:space="preserve">（</w:t>
      </w:r>
      <w:r>
        <w:rPr>
          <w:rFonts w:hint="eastAsia" w:ascii="宋体" w:hAnsi="宋体"/>
          <w:bCs/>
          <w:color w:val="000000"/>
          <w:highlight w:val="none"/>
        </w:rPr>
        <w:t xml:space="preserve">提供软件著作权复印件加盖公司公章</w:t>
      </w:r>
      <w:r>
        <w:rPr>
          <w:rFonts w:ascii="宋体" w:hAnsi="宋体"/>
          <w:bCs/>
          <w:color w:val="000000"/>
          <w:highlight w:val="none"/>
        </w:rPr>
        <w:t xml:space="preserve">,否则不得分</w:t>
      </w:r>
      <w:r>
        <w:rPr>
          <w:rFonts w:hint="eastAsia" w:ascii="宋体" w:hAnsi="宋体"/>
          <w:bCs/>
          <w:color w:val="000000"/>
          <w:highlight w:val="none"/>
        </w:rPr>
        <w:t xml:space="preserve">）</w:t>
      </w:r>
      <w:r>
        <w:rPr>
          <w:rFonts w:hint="eastAsia" w:ascii="宋体" w:hAnsi="宋体" w:cs="宋体"/>
          <w:b/>
          <w:color w:val="000000"/>
          <w:szCs w:val="21"/>
          <w:highlight w:val="none"/>
          <w:lang w:bidi="ar"/>
        </w:rPr>
      </w:r>
      <w:r/>
    </w:p>
    <w:p>
      <w:pPr>
        <w:pStyle w:val="872"/>
        <w:numPr>
          <w:ilvl w:val="0"/>
          <w:numId w:val="0"/>
        </w:numPr>
        <w:ind w:firstLine="6957"/>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2"/>
        <w:ind w:firstLine="422"/>
        <w:spacing w:line="400" w:lineRule="exact"/>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第二标段：安全测试服务</w:t>
      </w:r>
      <w:r>
        <w:rPr>
          <w:rFonts w:ascii="宋体" w:hAnsi="宋体" w:eastAsia="宋体"/>
          <w:b/>
          <w:bCs/>
          <w:color w:val="000000"/>
          <w:szCs w:val="21"/>
          <w:highlight w:val="none"/>
          <w:lang w:val="en-US" w:eastAsia="zh-CN"/>
        </w:rPr>
      </w:r>
      <w:r/>
    </w:p>
    <w:p>
      <w:pPr>
        <w:pStyle w:val="872"/>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1、价格分</w:t>
      </w:r>
      <w:r>
        <w:rPr>
          <w:rFonts w:hint="eastAsia" w:ascii="宋体" w:hAnsi="宋体"/>
          <w:b/>
          <w:bCs/>
          <w:color w:val="000000"/>
          <w:szCs w:val="21"/>
          <w:highlight w:val="none"/>
          <w:lang w:val="en-US" w:eastAsia="zh-CN"/>
        </w:rPr>
        <w:t xml:space="preserve">10</w:t>
      </w:r>
      <w:r>
        <w:rPr>
          <w:rFonts w:hint="eastAsia" w:ascii="宋体" w:hAnsi="宋体"/>
          <w:b/>
          <w:bCs/>
          <w:color w:val="000000"/>
          <w:szCs w:val="21"/>
          <w:highlight w:val="none"/>
        </w:rPr>
        <w:t xml:space="preserve">分</w:t>
      </w:r>
      <w:r>
        <w:rPr>
          <w:rFonts w:hint="eastAsia" w:ascii="宋体" w:hAnsi="宋体"/>
          <w:b/>
          <w:bCs/>
          <w:color w:val="000000"/>
          <w:szCs w:val="21"/>
          <w:highlight w:val="none"/>
        </w:rPr>
      </w:r>
      <w:r/>
    </w:p>
    <w:p>
      <w:pPr>
        <w:pStyle w:val="87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采用低价优先法计算，即满足招标文件要求且投标价格最低的投标价为评标基准价，其价格分为满分</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0.0分。其他投标人的价格分统一按照下列公式计算：</w:t>
      </w:r>
      <w:r>
        <w:rPr>
          <w:rFonts w:hint="eastAsia" w:ascii="宋体" w:hAnsi="宋体"/>
          <w:color w:val="000000"/>
          <w:szCs w:val="21"/>
          <w:highlight w:val="none"/>
        </w:rPr>
      </w:r>
      <w:r/>
    </w:p>
    <w:p>
      <w:pPr>
        <w:pStyle w:val="87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投标报价得分=（评标基准价/投标报价）*</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0.0%*100（保留二位小数）；</w:t>
      </w:r>
      <w:r>
        <w:rPr>
          <w:rFonts w:hint="eastAsia" w:ascii="宋体" w:hAnsi="宋体"/>
          <w:color w:val="000000"/>
          <w:szCs w:val="21"/>
          <w:highlight w:val="none"/>
        </w:rPr>
      </w:r>
      <w:r/>
    </w:p>
    <w:p>
      <w:pPr>
        <w:pStyle w:val="1168"/>
        <w:ind w:firstLine="450"/>
        <w:spacing w:line="440" w:lineRule="exact"/>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rPr>
        <w:t xml:space="preserve">2、技术方案</w:t>
      </w:r>
      <w:r>
        <w:rPr>
          <w:rFonts w:hint="eastAsia" w:ascii="宋体" w:hAnsi="宋体" w:eastAsia="宋体" w:cs="宋体"/>
          <w:b/>
          <w:color w:val="000000"/>
          <w:spacing w:val="7"/>
          <w:sz w:val="21"/>
          <w:szCs w:val="21"/>
          <w:highlight w:val="none"/>
          <w:lang w:val="en-US" w:eastAsia="zh-CN"/>
        </w:rPr>
        <w:t xml:space="preserve">43</w:t>
      </w:r>
      <w:r>
        <w:rPr>
          <w:rFonts w:hint="eastAsia" w:ascii="宋体" w:hAnsi="宋体" w:eastAsia="宋体" w:cs="宋体"/>
          <w:b/>
          <w:color w:val="000000"/>
          <w:spacing w:val="7"/>
          <w:sz w:val="21"/>
          <w:szCs w:val="21"/>
          <w:highlight w:val="none"/>
        </w:rPr>
        <w:t xml:space="preserve">分</w:t>
      </w:r>
      <w:r>
        <w:rPr>
          <w:rFonts w:hint="eastAsia" w:ascii="宋体" w:hAnsi="宋体" w:eastAsia="宋体" w:cs="宋体"/>
          <w:b/>
          <w:color w:val="000000"/>
          <w:spacing w:val="7"/>
          <w:sz w:val="21"/>
          <w:szCs w:val="21"/>
          <w:highlight w:val="none"/>
        </w:rPr>
      </w:r>
      <w:r/>
    </w:p>
    <w:p>
      <w:pPr>
        <w:pStyle w:val="872"/>
        <w:ind w:firstLine="420"/>
        <w:spacing w:line="400" w:lineRule="exact"/>
        <w:rPr>
          <w:rFonts w:hint="eastAsia" w:ascii="宋体" w:hAnsi="宋体" w:eastAsia="宋体" w:cs="宋体"/>
          <w:b/>
          <w:bCs w:val="0"/>
          <w:color w:val="000000"/>
          <w:sz w:val="21"/>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eastAsia="zh-CN"/>
        </w:rPr>
        <w:t xml:space="preserve">）</w:t>
      </w:r>
      <w:r>
        <w:rPr>
          <w:rFonts w:hint="eastAsia" w:ascii="宋体" w:hAnsi="宋体" w:eastAsia="宋体"/>
          <w:b/>
          <w:bCs/>
          <w:color w:val="000000"/>
          <w:szCs w:val="21"/>
          <w:highlight w:val="none"/>
          <w:lang w:eastAsia="zh-CN"/>
        </w:rPr>
        <w:t xml:space="preserve">安全测试技术</w:t>
      </w:r>
      <w:r>
        <w:rPr>
          <w:rFonts w:hint="eastAsia" w:ascii="宋体" w:hAnsi="宋体" w:eastAsia="宋体"/>
          <w:b/>
          <w:bCs/>
          <w:color w:val="000000"/>
          <w:szCs w:val="21"/>
          <w:highlight w:val="none"/>
          <w:lang w:val="en-US" w:eastAsia="zh-CN"/>
        </w:rPr>
        <w:t xml:space="preserve">方案</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16分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p>
      <w:pPr>
        <w:pStyle w:val="872"/>
        <w:ind w:firstLine="420"/>
        <w:spacing w:line="400" w:lineRule="exact"/>
        <w:rPr>
          <w:rFonts w:hint="eastAsia" w:ascii="宋体" w:hAnsi="宋体" w:eastAsia="宋体" w:cs="宋体"/>
          <w:bCs/>
          <w:color w:val="000000"/>
          <w:sz w:val="21"/>
          <w:szCs w:val="21"/>
          <w:highlight w:val="none"/>
        </w:rPr>
      </w:pPr>
      <w:r>
        <w:rPr>
          <w:color w:val="000000"/>
          <w:sz w:val="21"/>
          <w:szCs w:val="21"/>
          <w:highlight w:val="none"/>
        </w:rPr>
        <w:t xml:space="preserve">投标人应</w:t>
      </w:r>
      <w:r>
        <w:rPr>
          <w:rFonts w:hint="eastAsia"/>
          <w:color w:val="000000"/>
          <w:sz w:val="21"/>
          <w:szCs w:val="21"/>
          <w:highlight w:val="none"/>
        </w:rPr>
        <w:t xml:space="preserve">充分理解项目建设内容，</w:t>
      </w:r>
      <w:r>
        <w:rPr>
          <w:color w:val="000000"/>
          <w:sz w:val="21"/>
          <w:szCs w:val="21"/>
          <w:highlight w:val="none"/>
        </w:rPr>
        <w:t xml:space="preserve">运用自身经验和知识</w:t>
      </w:r>
      <w:r>
        <w:rPr>
          <w:rFonts w:hint="eastAsia"/>
          <w:color w:val="000000"/>
          <w:sz w:val="21"/>
          <w:szCs w:val="21"/>
          <w:highlight w:val="none"/>
        </w:rPr>
        <w:t xml:space="preserve">，结合项目特点，提供具体详实的</w:t>
      </w:r>
      <w:r>
        <w:rPr>
          <w:rFonts w:hint="eastAsia"/>
          <w:color w:val="000000"/>
          <w:sz w:val="21"/>
          <w:szCs w:val="21"/>
          <w:highlight w:val="none"/>
          <w:lang w:val="en-US" w:eastAsia="zh-CN"/>
        </w:rPr>
        <w:t xml:space="preserve">安全</w:t>
      </w:r>
      <w:r>
        <w:rPr>
          <w:rFonts w:hint="eastAsia"/>
          <w:color w:val="000000"/>
          <w:sz w:val="21"/>
          <w:szCs w:val="21"/>
          <w:highlight w:val="none"/>
        </w:rPr>
        <w:t xml:space="preserve">测试服务</w:t>
      </w:r>
      <w:r>
        <w:rPr>
          <w:rFonts w:hint="eastAsia"/>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bidi="ar"/>
        </w:rPr>
        <w:t xml:space="preserve">方案内容至少包括</w:t>
      </w:r>
      <w:r>
        <w:rPr>
          <w:rFonts w:hint="eastAsia"/>
          <w:color w:val="000000"/>
          <w:sz w:val="21"/>
          <w:szCs w:val="21"/>
          <w:highlight w:val="none"/>
          <w:lang w:val="en-US" w:eastAsia="zh-CN"/>
        </w:rPr>
        <w:t xml:space="preserve">：</w:t>
      </w:r>
      <w:r>
        <w:rPr>
          <w:rFonts w:hint="eastAsia" w:ascii="宋体" w:hAnsi="宋体" w:eastAsia="宋体" w:cs="宋体"/>
          <w:color w:val="000000"/>
          <w:sz w:val="21"/>
          <w:szCs w:val="21"/>
          <w:highlight w:val="none"/>
          <w:u w:val="none"/>
          <w:lang w:bidi="ar"/>
        </w:rPr>
        <w:t xml:space="preserve">①</w:t>
      </w:r>
      <w:r>
        <w:rPr>
          <w:rFonts w:hint="eastAsia"/>
          <w:color w:val="000000"/>
          <w:sz w:val="21"/>
          <w:szCs w:val="21"/>
          <w:highlight w:val="none"/>
          <w:u w:val="none"/>
          <w:lang w:val="en-US" w:eastAsia="zh-CN"/>
        </w:rPr>
        <w:t xml:space="preserve">测试内容；</w:t>
      </w:r>
      <w:r>
        <w:rPr>
          <w:rFonts w:hint="eastAsia" w:ascii="宋体" w:hAnsi="宋体" w:eastAsia="宋体" w:cs="宋体"/>
          <w:color w:val="000000"/>
          <w:sz w:val="21"/>
          <w:szCs w:val="21"/>
          <w:highlight w:val="none"/>
          <w:u w:val="none"/>
          <w:lang w:bidi="ar"/>
        </w:rPr>
        <w:t xml:space="preserve">②</w:t>
      </w:r>
      <w:r>
        <w:rPr>
          <w:rFonts w:hint="eastAsia"/>
          <w:color w:val="000000"/>
          <w:sz w:val="21"/>
          <w:szCs w:val="21"/>
          <w:highlight w:val="none"/>
          <w:u w:val="none"/>
          <w:lang w:val="en-US" w:eastAsia="zh-CN"/>
        </w:rPr>
        <w:t xml:space="preserve">测试方法；</w:t>
      </w:r>
      <w:r>
        <w:rPr>
          <w:rFonts w:hint="eastAsia" w:ascii="宋体" w:hAnsi="宋体" w:eastAsia="宋体" w:cs="宋体"/>
          <w:color w:val="000000"/>
          <w:sz w:val="21"/>
          <w:szCs w:val="21"/>
          <w:highlight w:val="none"/>
          <w:u w:val="none"/>
          <w:lang w:bidi="ar"/>
        </w:rPr>
        <w:t xml:space="preserve">③</w:t>
      </w:r>
      <w:r>
        <w:rPr>
          <w:rFonts w:hint="eastAsia"/>
          <w:color w:val="000000"/>
          <w:sz w:val="21"/>
          <w:szCs w:val="21"/>
          <w:highlight w:val="none"/>
          <w:u w:val="none"/>
          <w:lang w:val="en-US" w:eastAsia="zh-CN"/>
        </w:rPr>
        <w:t xml:space="preserve">测试工具；</w:t>
      </w:r>
      <w:r>
        <w:rPr>
          <w:rFonts w:hint="eastAsia" w:ascii="宋体" w:hAnsi="宋体" w:eastAsia="宋体" w:cs="宋体"/>
          <w:color w:val="000000"/>
          <w:sz w:val="21"/>
          <w:szCs w:val="21"/>
          <w:highlight w:val="none"/>
          <w:u w:val="none"/>
          <w:lang w:bidi="ar"/>
        </w:rPr>
        <w:t xml:space="preserve">④</w:t>
      </w:r>
      <w:r>
        <w:rPr>
          <w:rFonts w:hint="eastAsia"/>
          <w:color w:val="000000"/>
          <w:sz w:val="21"/>
          <w:szCs w:val="21"/>
          <w:highlight w:val="none"/>
          <w:u w:val="none"/>
          <w:lang w:val="en-US" w:eastAsia="zh-CN"/>
        </w:rPr>
        <w:t xml:space="preserve">测试用例和缺陷管理等</w:t>
      </w:r>
      <w:r>
        <w:rPr>
          <w:rFonts w:hint="eastAsia"/>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方案内容针对本项目且符合本项目实际需求的得</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b/>
          <w:bCs/>
          <w:color w:val="000000"/>
          <w:szCs w:val="21"/>
          <w:highlight w:val="none"/>
        </w:rPr>
      </w:pPr>
      <w:r>
        <w:rPr>
          <w:rFonts w:hint="eastAsia" w:ascii="宋体" w:hAnsi="宋体"/>
          <w:b w:val="0"/>
          <w:bCs w:val="0"/>
          <w:color w:val="000000"/>
          <w:sz w:val="21"/>
          <w:szCs w:val="21"/>
          <w:highlight w:val="none"/>
          <w:lang w:val="en-US" w:eastAsia="zh-CN" w:bidi="ar-SA"/>
        </w:rPr>
        <w:t xml:space="preserve">（2）</w:t>
      </w:r>
      <w:r>
        <w:rPr>
          <w:rFonts w:hint="eastAsia" w:ascii="宋体" w:hAnsi="宋体"/>
          <w:b/>
          <w:bCs/>
          <w:color w:val="000000"/>
          <w:sz w:val="21"/>
          <w:szCs w:val="21"/>
          <w:highlight w:val="none"/>
          <w:lang w:val="en-US" w:eastAsia="zh-CN" w:bidi="ar-SA"/>
        </w:rPr>
        <w:t xml:space="preserve">实施计划</w:t>
      </w:r>
      <w:r>
        <w:rPr>
          <w:rFonts w:hint="eastAsia" w:ascii="宋体" w:hAnsi="宋体"/>
          <w:b/>
          <w:bCs/>
          <w:color w:val="000000"/>
          <w:szCs w:val="21"/>
          <w:highlight w:val="none"/>
        </w:rPr>
        <w:t xml:space="preserve">（</w:t>
      </w:r>
      <w:r>
        <w:rPr>
          <w:rFonts w:hint="eastAsia" w:ascii="宋体" w:hAnsi="宋体"/>
          <w:b/>
          <w:bCs/>
          <w:color w:val="000000"/>
          <w:szCs w:val="21"/>
          <w:highlight w:val="none"/>
          <w:lang w:val="en-US" w:eastAsia="zh-CN"/>
        </w:rPr>
        <w:t xml:space="preserve">9</w:t>
      </w:r>
      <w:r>
        <w:rPr>
          <w:rFonts w:hint="eastAsia" w:ascii="宋体" w:hAnsi="宋体"/>
          <w:b/>
          <w:bCs/>
          <w:color w:val="000000"/>
          <w:szCs w:val="21"/>
          <w:highlight w:val="none"/>
        </w:rPr>
        <w:t xml:space="preserve">分）</w:t>
      </w:r>
      <w:r>
        <w:rPr>
          <w:rFonts w:hint="eastAsia" w:ascii="宋体" w:hAnsi="宋体"/>
          <w:b/>
          <w:bCs/>
          <w:color w:val="000000"/>
          <w:szCs w:val="21"/>
          <w:highlight w:val="none"/>
        </w:rPr>
      </w:r>
      <w:r/>
    </w:p>
    <w:p>
      <w:pPr>
        <w:pStyle w:val="872"/>
        <w:numPr>
          <w:ilvl w:val="0"/>
          <w:numId w:val="0"/>
        </w:numPr>
        <w:ind w:firstLine="420"/>
        <w:spacing w:line="400" w:lineRule="exact"/>
        <w:rPr>
          <w:rFonts w:hint="eastAsia" w:ascii="宋体" w:hAnsi="宋体"/>
          <w:b w:val="0"/>
          <w:bCs w:val="0"/>
          <w:color w:val="000000"/>
          <w:szCs w:val="21"/>
          <w:highlight w:val="none"/>
          <w:lang w:eastAsia="zh-CN"/>
        </w:rPr>
      </w:pPr>
      <w:r>
        <w:rPr>
          <w:color w:val="000000"/>
          <w:sz w:val="21"/>
          <w:szCs w:val="21"/>
          <w:highlight w:val="none"/>
        </w:rPr>
        <w:t xml:space="preserve">投标人</w:t>
      </w:r>
      <w:r>
        <w:rPr>
          <w:rFonts w:hint="eastAsia" w:ascii="宋体" w:hAnsi="宋体"/>
          <w:b w:val="0"/>
          <w:bCs w:val="0"/>
          <w:color w:val="000000"/>
          <w:szCs w:val="21"/>
          <w:highlight w:val="none"/>
          <w:lang w:eastAsia="zh-CN"/>
        </w:rPr>
        <w:t xml:space="preserve">应根据招标文件及项目特点，提供测试阶段项目实施计划。</w:t>
      </w:r>
      <w:r>
        <w:rPr>
          <w:rFonts w:hint="eastAsia" w:ascii="宋体" w:hAnsi="宋体"/>
          <w:b w:val="0"/>
          <w:bCs w:val="0"/>
          <w:color w:val="000000"/>
          <w:szCs w:val="21"/>
          <w:highlight w:val="none"/>
          <w:lang w:eastAsia="zh-CN"/>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方案内容针对本项目且符合本项目实际需求，</w:t>
      </w:r>
      <w:r>
        <w:rPr>
          <w:rFonts w:hint="eastAsia" w:ascii="宋体" w:hAnsi="宋体" w:eastAsia="宋体" w:cs="宋体"/>
          <w:color w:val="000000"/>
          <w:sz w:val="21"/>
          <w:szCs w:val="21"/>
          <w:highlight w:val="none"/>
          <w:lang w:val="en-US" w:eastAsia="zh-CN" w:bidi="ar"/>
        </w:rPr>
        <w:t xml:space="preserve">科学合理可行</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；内容</w:t>
      </w:r>
      <w:r>
        <w:rPr>
          <w:rFonts w:hint="eastAsia" w:ascii="宋体" w:hAnsi="宋体" w:eastAsia="宋体" w:cs="宋体"/>
          <w:color w:val="000000"/>
          <w:sz w:val="21"/>
          <w:szCs w:val="21"/>
          <w:highlight w:val="none"/>
          <w:lang w:val="en-US" w:eastAsia="zh-CN" w:bidi="ar"/>
        </w:rPr>
        <w:t xml:space="preserve">缺失或缺陷</w:t>
      </w:r>
      <w:r>
        <w:rPr>
          <w:rFonts w:hint="eastAsia" w:ascii="宋体" w:hAnsi="宋体" w:eastAsia="宋体" w:cs="宋体"/>
          <w:color w:val="000000"/>
          <w:sz w:val="21"/>
          <w:szCs w:val="21"/>
          <w:highlight w:val="none"/>
          <w:lang w:eastAsia="zh-CN" w:bidi="ar"/>
        </w:rPr>
        <w:t xml:space="preserve">，或内容明显错误，或内容非专门针对本项目，或内容不能满足本项目实际需求的，</w:t>
      </w:r>
      <w:r>
        <w:rPr>
          <w:rFonts w:hint="eastAsia" w:ascii="宋体" w:hAnsi="宋体" w:eastAsia="宋体" w:cs="宋体"/>
          <w:color w:val="000000"/>
          <w:sz w:val="21"/>
          <w:szCs w:val="21"/>
          <w:highlight w:val="none"/>
          <w:lang w:val="en-US" w:eastAsia="zh-CN" w:bidi="ar"/>
        </w:rPr>
        <w:t xml:space="preserve">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en-US" w:eastAsia="zh-CN" w:bidi="ar"/>
        </w:rPr>
        <w:t xml:space="preserve">质量管理措施（8分）</w:t>
      </w:r>
      <w:r>
        <w:rPr>
          <w:rFonts w:hint="eastAsia" w:ascii="宋体" w:hAnsi="宋体" w:eastAsia="宋体" w:cs="宋体"/>
          <w:b/>
          <w:bCs/>
          <w:color w:val="000000"/>
          <w:sz w:val="21"/>
          <w:szCs w:val="21"/>
          <w:highlight w:val="none"/>
          <w:lang w:val="en-US" w:eastAsia="zh-CN" w:bidi="ar"/>
        </w:rPr>
      </w:r>
      <w:r/>
    </w:p>
    <w:p>
      <w:pPr>
        <w:pStyle w:val="872"/>
        <w:numPr>
          <w:ilvl w:val="0"/>
          <w:numId w:val="0"/>
        </w:numPr>
        <w:ind w:firstLine="420"/>
        <w:spacing w:line="400" w:lineRule="exact"/>
        <w:rPr>
          <w:rFonts w:hint="eastAsia"/>
          <w:color w:val="000000"/>
          <w:sz w:val="21"/>
          <w:szCs w:val="21"/>
          <w:highlight w:val="none"/>
        </w:rPr>
      </w:pPr>
      <w:r>
        <w:rPr>
          <w:rFonts w:hint="eastAsia"/>
          <w:color w:val="000000"/>
          <w:sz w:val="21"/>
          <w:szCs w:val="21"/>
          <w:highlight w:val="none"/>
        </w:rPr>
        <w:t xml:space="preserve">投标人应根据招标文件及项目特点，提供测试阶段项目</w:t>
      </w:r>
      <w:r>
        <w:rPr>
          <w:rFonts w:hint="eastAsia"/>
          <w:color w:val="000000"/>
          <w:sz w:val="21"/>
          <w:szCs w:val="21"/>
          <w:highlight w:val="none"/>
          <w:lang w:val="en-US" w:eastAsia="zh-CN"/>
        </w:rPr>
        <w:t xml:space="preserve">质量管理措施</w:t>
      </w:r>
      <w:r>
        <w:rPr>
          <w:rFonts w:hint="eastAsia"/>
          <w:color w:val="000000"/>
          <w:sz w:val="21"/>
          <w:szCs w:val="21"/>
          <w:highlight w:val="none"/>
        </w:rPr>
        <w:t xml:space="preserve">。</w:t>
      </w:r>
      <w:r>
        <w:rPr>
          <w:rFonts w:hint="eastAsia"/>
          <w:color w:val="000000"/>
          <w:sz w:val="21"/>
          <w:szCs w:val="21"/>
          <w:highlight w:val="none"/>
        </w:rPr>
      </w:r>
      <w:r/>
    </w:p>
    <w:p>
      <w:pPr>
        <w:pStyle w:val="872"/>
        <w:numPr>
          <w:ilvl w:val="0"/>
          <w:numId w:val="0"/>
        </w:numPr>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方案内容针对本项目且符合本项目实际需求，</w:t>
      </w:r>
      <w:r>
        <w:rPr>
          <w:rFonts w:hint="eastAsia" w:ascii="宋体" w:hAnsi="宋体" w:eastAsia="宋体" w:cs="宋体"/>
          <w:color w:val="000000"/>
          <w:sz w:val="21"/>
          <w:szCs w:val="21"/>
          <w:highlight w:val="none"/>
          <w:lang w:val="en-US" w:eastAsia="zh-CN" w:bidi="ar"/>
        </w:rPr>
        <w:t xml:space="preserve">科学合理可行</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；内容</w:t>
      </w:r>
      <w:r>
        <w:rPr>
          <w:rFonts w:hint="eastAsia" w:ascii="宋体" w:hAnsi="宋体" w:eastAsia="宋体" w:cs="宋体"/>
          <w:color w:val="000000"/>
          <w:sz w:val="21"/>
          <w:szCs w:val="21"/>
          <w:highlight w:val="none"/>
          <w:lang w:val="en-US" w:eastAsia="zh-CN" w:bidi="ar"/>
        </w:rPr>
        <w:t xml:space="preserve">缺失或缺陷</w:t>
      </w:r>
      <w:r>
        <w:rPr>
          <w:rFonts w:hint="eastAsia" w:ascii="宋体" w:hAnsi="宋体" w:eastAsia="宋体" w:cs="宋体"/>
          <w:color w:val="000000"/>
          <w:sz w:val="21"/>
          <w:szCs w:val="21"/>
          <w:highlight w:val="none"/>
          <w:lang w:eastAsia="zh-CN" w:bidi="ar"/>
        </w:rPr>
        <w:t xml:space="preserve">，或内容明显错误，或内容非专门针对本项目，或内容不能满足本项目实际需求的，</w:t>
      </w:r>
      <w:r>
        <w:rPr>
          <w:rFonts w:hint="eastAsia" w:ascii="宋体" w:hAnsi="宋体" w:eastAsia="宋体" w:cs="宋体"/>
          <w:color w:val="000000"/>
          <w:sz w:val="21"/>
          <w:szCs w:val="21"/>
          <w:highlight w:val="none"/>
          <w:lang w:val="en-US" w:eastAsia="zh-CN" w:bidi="ar"/>
        </w:rPr>
        <w:t xml:space="preserve">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en-US" w:eastAsia="zh-CN" w:bidi="ar"/>
        </w:rPr>
        <w:t xml:space="preserve">项目管理方案（8分）</w:t>
      </w:r>
      <w:r>
        <w:rPr>
          <w:rFonts w:hint="eastAsia" w:ascii="宋体" w:hAnsi="宋体" w:eastAsia="宋体" w:cs="宋体"/>
          <w:b/>
          <w:bCs/>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投标人应充分理解项目建设内容，运用自身经验和知识，结合项目特点，提供具体详实的项目测试服务方案。</w:t>
      </w:r>
      <w:r>
        <w:rPr>
          <w:rFonts w:hint="eastAsia" w:ascii="宋体" w:hAnsi="宋体" w:eastAsia="宋体" w:cs="宋体"/>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方案内容针对本项目且符合本项目实际需求，</w:t>
      </w:r>
      <w:r>
        <w:rPr>
          <w:rFonts w:hint="eastAsia" w:ascii="宋体" w:hAnsi="宋体" w:eastAsia="宋体" w:cs="宋体"/>
          <w:color w:val="000000"/>
          <w:sz w:val="21"/>
          <w:szCs w:val="21"/>
          <w:highlight w:val="none"/>
          <w:lang w:val="en-US" w:eastAsia="zh-CN" w:bidi="ar"/>
        </w:rPr>
        <w:t xml:space="preserve">科学合理可行</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；内容</w:t>
      </w:r>
      <w:r>
        <w:rPr>
          <w:rFonts w:hint="eastAsia" w:ascii="宋体" w:hAnsi="宋体" w:eastAsia="宋体" w:cs="宋体"/>
          <w:color w:val="000000"/>
          <w:sz w:val="21"/>
          <w:szCs w:val="21"/>
          <w:highlight w:val="none"/>
          <w:lang w:val="en-US" w:eastAsia="zh-CN" w:bidi="ar"/>
        </w:rPr>
        <w:t xml:space="preserve">缺失或缺陷</w:t>
      </w:r>
      <w:r>
        <w:rPr>
          <w:rFonts w:hint="eastAsia" w:ascii="宋体" w:hAnsi="宋体" w:eastAsia="宋体" w:cs="宋体"/>
          <w:color w:val="000000"/>
          <w:sz w:val="21"/>
          <w:szCs w:val="21"/>
          <w:highlight w:val="none"/>
          <w:lang w:eastAsia="zh-CN" w:bidi="ar"/>
        </w:rPr>
        <w:t xml:space="preserve">，或内容明显错误，或内容非专门针对本项目，或内容不能满足本项目实际需求的，</w:t>
      </w:r>
      <w:r>
        <w:rPr>
          <w:rFonts w:hint="eastAsia" w:ascii="宋体" w:hAnsi="宋体" w:eastAsia="宋体" w:cs="宋体"/>
          <w:color w:val="000000"/>
          <w:sz w:val="21"/>
          <w:szCs w:val="21"/>
          <w:highlight w:val="none"/>
          <w:lang w:val="en-US" w:eastAsia="zh-CN" w:bidi="ar"/>
        </w:rPr>
        <w:t xml:space="preserve">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服务</w:t>
      </w:r>
      <w:r>
        <w:rPr>
          <w:rFonts w:hint="eastAsia" w:ascii="宋体" w:hAnsi="宋体" w:eastAsia="宋体" w:cs="宋体"/>
          <w:b/>
          <w:bCs w:val="0"/>
          <w:color w:val="000000"/>
          <w:sz w:val="21"/>
          <w:szCs w:val="21"/>
          <w:highlight w:val="none"/>
          <w:lang w:val="en-US" w:eastAsia="zh-CN"/>
        </w:rPr>
        <w:t xml:space="preserve">响应方案</w:t>
      </w:r>
      <w:r>
        <w:rPr>
          <w:rFonts w:hint="eastAsia" w:ascii="宋体" w:hAnsi="宋体" w:eastAsia="宋体" w:cs="宋体"/>
          <w:b/>
          <w:bCs w:val="0"/>
          <w:color w:val="000000"/>
          <w:sz w:val="21"/>
          <w:szCs w:val="21"/>
          <w:highlight w:val="none"/>
        </w:rPr>
        <w:t xml:space="preserve">（</w:t>
      </w:r>
      <w:r>
        <w:rPr>
          <w:rFonts w:hint="eastAsia" w:ascii="宋体" w:hAnsi="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color w:val="000000"/>
          <w:sz w:val="21"/>
          <w:szCs w:val="21"/>
          <w:highlight w:val="none"/>
          <w:lang w:val="en-US" w:eastAsia="zh-CN" w:bidi="ar"/>
        </w:rPr>
        <w:t xml:space="preserve">根据投标单位针对本项目的响应服务方案进行评分。</w:t>
      </w:r>
      <w:r>
        <w:rPr>
          <w:rFonts w:hint="eastAsia" w:ascii="宋体" w:hAnsi="宋体" w:eastAsia="宋体" w:cs="宋体"/>
          <w:color w:val="000000"/>
          <w:sz w:val="21"/>
          <w:szCs w:val="21"/>
          <w:highlight w:val="none"/>
          <w:lang w:eastAsia="zh-CN" w:bidi="ar"/>
        </w:rPr>
        <w:t xml:space="preserve">方案内容至少包括①</w:t>
      </w:r>
      <w:r>
        <w:rPr>
          <w:rFonts w:hint="eastAsia" w:ascii="宋体" w:hAnsi="宋体" w:eastAsia="宋体" w:cs="宋体"/>
          <w:color w:val="000000"/>
          <w:sz w:val="21"/>
          <w:szCs w:val="21"/>
          <w:highlight w:val="none"/>
          <w:lang w:val="en-US" w:eastAsia="zh-CN" w:bidi="ar"/>
        </w:rPr>
        <w:t xml:space="preserve">本地化响应服务方案②响应时间承诺。上述</w:t>
      </w:r>
      <w:r>
        <w:rPr>
          <w:rFonts w:hint="eastAsia" w:ascii="宋体" w:hAnsi="宋体" w:eastAsia="宋体" w:cs="宋体"/>
          <w:color w:val="000000"/>
          <w:sz w:val="21"/>
          <w:szCs w:val="21"/>
          <w:highlight w:val="none"/>
          <w:lang w:eastAsia="zh-CN" w:bidi="ar"/>
        </w:rPr>
        <w:t xml:space="preserve">方案内容针对本项目且</w:t>
      </w:r>
      <w:r>
        <w:rPr>
          <w:rFonts w:hint="eastAsia" w:ascii="宋体" w:hAnsi="宋体" w:eastAsia="宋体" w:cs="宋体"/>
          <w:color w:val="000000"/>
          <w:sz w:val="21"/>
          <w:szCs w:val="21"/>
          <w:highlight w:val="none"/>
          <w:lang w:val="en-US" w:eastAsia="zh-CN" w:bidi="ar"/>
        </w:rPr>
        <w:t xml:space="preserve">满足</w:t>
      </w:r>
      <w:r>
        <w:rPr>
          <w:rFonts w:hint="eastAsia" w:ascii="宋体" w:hAnsi="宋体" w:eastAsia="宋体" w:cs="宋体"/>
          <w:color w:val="000000"/>
          <w:sz w:val="21"/>
          <w:szCs w:val="21"/>
          <w:highlight w:val="none"/>
          <w:lang w:eastAsia="zh-CN" w:bidi="ar"/>
        </w:rPr>
        <w:t xml:space="preserve">本项目实际</w:t>
      </w:r>
      <w:r>
        <w:rPr>
          <w:rFonts w:hint="eastAsia" w:ascii="宋体" w:hAnsi="宋体" w:eastAsia="宋体" w:cs="宋体"/>
          <w:color w:val="000000"/>
          <w:sz w:val="21"/>
          <w:szCs w:val="21"/>
          <w:highlight w:val="none"/>
          <w:lang w:val="en-US" w:eastAsia="zh-CN" w:bidi="ar"/>
        </w:rPr>
        <w:t xml:space="preserve">情况</w:t>
      </w:r>
      <w:r>
        <w:rPr>
          <w:rFonts w:hint="eastAsia" w:ascii="宋体" w:hAnsi="宋体" w:eastAsia="宋体" w:cs="宋体"/>
          <w:color w:val="000000"/>
          <w:sz w:val="21"/>
          <w:szCs w:val="21"/>
          <w:highlight w:val="none"/>
          <w:lang w:eastAsia="zh-CN" w:bidi="ar"/>
        </w:rPr>
        <w:t xml:space="preserve">的得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每缺少一项内容，或内容明显错误，或内容非专门针对本项目，或内容不能满足本项目实际需求的，每一项扣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分；</w:t>
      </w:r>
      <w:r>
        <w:rPr>
          <w:rFonts w:hint="eastAsia" w:ascii="宋体" w:hAnsi="宋体" w:eastAsia="宋体" w:cs="宋体"/>
          <w:color w:val="000000"/>
          <w:sz w:val="21"/>
          <w:szCs w:val="21"/>
          <w:highlight w:val="none"/>
          <w:lang w:bidi="ar"/>
        </w:rPr>
        <w:t xml:space="preserve">不提供</w:t>
      </w:r>
      <w:r>
        <w:rPr>
          <w:rFonts w:hint="eastAsia" w:ascii="宋体" w:hAnsi="宋体" w:eastAsia="宋体" w:cs="宋体"/>
          <w:color w:val="000000"/>
          <w:sz w:val="21"/>
          <w:szCs w:val="21"/>
          <w:highlight w:val="none"/>
          <w:lang w:val="en-US" w:eastAsia="zh-CN" w:bidi="ar"/>
        </w:rPr>
        <w:t xml:space="preserve">方案</w:t>
      </w:r>
      <w:r>
        <w:rPr>
          <w:rFonts w:hint="eastAsia" w:ascii="宋体" w:hAnsi="宋体" w:eastAsia="宋体" w:cs="宋体"/>
          <w:color w:val="000000"/>
          <w:sz w:val="21"/>
          <w:szCs w:val="21"/>
          <w:highlight w:val="none"/>
          <w:lang w:bidi="ar"/>
        </w:rPr>
        <w:t xml:space="preserve">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2"/>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3、投入本项目的团队人员和工具（37分）</w:t>
      </w:r>
      <w:r>
        <w:rPr>
          <w:rFonts w:hint="eastAsia" w:ascii="宋体" w:hAnsi="宋体" w:eastAsia="宋体" w:cs="宋体"/>
          <w:b/>
          <w:bCs/>
          <w:color w:val="000000"/>
          <w:sz w:val="21"/>
          <w:szCs w:val="21"/>
          <w:highlight w:val="none"/>
          <w:lang w:val="en-US" w:eastAsia="zh-CN" w:bidi="ar"/>
        </w:rPr>
      </w:r>
      <w:r/>
    </w:p>
    <w:p>
      <w:pPr>
        <w:pStyle w:val="872"/>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（1）测试服务经理（12分）</w:t>
      </w:r>
      <w:r>
        <w:rPr>
          <w:rFonts w:hint="eastAsia" w:ascii="宋体" w:hAnsi="宋体" w:eastAsia="宋体" w:cs="宋体"/>
          <w:b/>
          <w:bCs/>
          <w:color w:val="000000"/>
          <w:sz w:val="21"/>
          <w:szCs w:val="21"/>
          <w:highlight w:val="none"/>
          <w:lang w:val="en-US" w:eastAsia="zh-CN" w:bidi="ar"/>
        </w:rPr>
      </w:r>
      <w:r/>
    </w:p>
    <w:p>
      <w:pPr>
        <w:pStyle w:val="872"/>
        <w:ind w:firstLine="420"/>
        <w:spacing w:line="400" w:lineRule="exac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投标人针对本项目拟派的测试</w:t>
      </w:r>
      <w:r>
        <w:rPr>
          <w:rFonts w:hint="eastAsia" w:ascii="宋体" w:hAnsi="宋体" w:eastAsia="宋体" w:cs="宋体"/>
          <w:color w:val="000000"/>
          <w:sz w:val="21"/>
          <w:szCs w:val="21"/>
          <w:highlight w:val="none"/>
          <w:lang w:val="en-US" w:eastAsia="zh-CN" w:bidi="ar"/>
        </w:rPr>
        <w:t xml:space="preserve">服务经理</w:t>
      </w:r>
      <w:r>
        <w:rPr>
          <w:rFonts w:hint="eastAsia" w:ascii="宋体" w:hAnsi="宋体" w:eastAsia="宋体" w:cs="宋体"/>
          <w:color w:val="000000"/>
          <w:sz w:val="21"/>
          <w:szCs w:val="21"/>
          <w:highlight w:val="none"/>
          <w:lang w:val="zh-CN" w:eastAsia="zh-CN" w:bidi="ar"/>
        </w:rPr>
        <w:t xml:space="preserve">具有以下证书的，每提供一个得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zh-CN" w:eastAsia="zh-CN" w:bidi="ar"/>
        </w:rPr>
        <w:t xml:space="preserve">分，本项最多得</w:t>
      </w: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val="zh-CN" w:eastAsia="zh-CN" w:bidi="ar"/>
        </w:rPr>
        <w:t xml:space="preserve">分，没有不得分。</w:t>
      </w:r>
      <w:r>
        <w:rPr>
          <w:rFonts w:hint="eastAsia" w:ascii="宋体" w:hAnsi="宋体" w:eastAsia="宋体" w:cs="宋体"/>
          <w:color w:val="000000"/>
          <w:sz w:val="21"/>
          <w:szCs w:val="21"/>
          <w:highlight w:val="none"/>
          <w:lang w:val="zh-CN" w:eastAsia="zh-CN"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①人社部门（或人事部）颁发的软件设计师；②人社部门（或人事部）颁发的软件评测师；③人社部门（或人事部）颁发的数据库系统工程师；④人社部门（或人事部）颁发的信息安全工程师；</w:t>
      </w:r>
      <w:r>
        <w:rPr>
          <w:rFonts w:hint="eastAsia" w:ascii="宋体" w:hAnsi="宋体" w:eastAsia="宋体" w:cs="宋体"/>
          <w:color w:val="000000"/>
          <w:sz w:val="21"/>
          <w:szCs w:val="21"/>
          <w:highlight w:val="none"/>
          <w:lang w:val="en-US" w:eastAsia="zh-CN" w:bidi="ar"/>
        </w:rPr>
        <w:fldChar w:fldCharType="begin"/>
      </w:r>
      <w:r>
        <w:rPr>
          <w:rFonts w:hint="eastAsia" w:ascii="宋体" w:hAnsi="宋体" w:eastAsia="宋体" w:cs="宋体"/>
          <w:color w:val="000000"/>
          <w:sz w:val="21"/>
          <w:szCs w:val="21"/>
          <w:highlight w:val="none"/>
          <w:lang w:val="en-US" w:eastAsia="zh-CN" w:bidi="ar"/>
        </w:rPr>
        <w:instrText xml:space="preserve"> = 5 \* GB3 \* MERGEFORMAT </w:instrText>
      </w:r>
      <w:r>
        <w:rPr>
          <w:rFonts w:hint="eastAsia" w:ascii="宋体" w:hAnsi="宋体" w:eastAsia="宋体" w:cs="宋体"/>
          <w:color w:val="000000"/>
          <w:sz w:val="21"/>
          <w:szCs w:val="21"/>
          <w:highlight w:val="none"/>
          <w:lang w:val="en-US" w:eastAsia="zh-CN" w:bidi="ar"/>
        </w:rPr>
        <w:fldChar w:fldCharType="separate"/>
      </w:r>
      <w:r>
        <w:rPr>
          <w:color w:val="000000"/>
          <w:highlight w:val="none"/>
        </w:rPr>
        <w:t xml:space="preserve">⑤</w:t>
      </w:r>
      <w:r>
        <w:rPr>
          <w:rFonts w:hint="eastAsia" w:ascii="宋体" w:hAnsi="宋体" w:eastAsia="宋体" w:cs="宋体"/>
          <w:color w:val="000000"/>
          <w:sz w:val="21"/>
          <w:szCs w:val="21"/>
          <w:highlight w:val="none"/>
          <w:lang w:val="en-US" w:eastAsia="zh-CN" w:bidi="ar"/>
        </w:rPr>
        <w:fldChar w:fldCharType="end"/>
      </w:r>
      <w:r>
        <w:rPr>
          <w:rFonts w:hint="eastAsia" w:ascii="宋体" w:hAnsi="宋体" w:eastAsia="宋体" w:cs="宋体"/>
          <w:color w:val="000000"/>
          <w:sz w:val="21"/>
          <w:szCs w:val="21"/>
          <w:highlight w:val="none"/>
          <w:lang w:val="en-US" w:eastAsia="zh-CN" w:bidi="ar"/>
        </w:rPr>
        <w:t xml:space="preserve">中国网络安全审查技术与认证中心颁发的数据安全评估师；</w:t>
      </w:r>
      <w:r>
        <w:rPr>
          <w:rFonts w:hint="eastAsia" w:ascii="宋体" w:hAnsi="宋体" w:eastAsia="宋体" w:cs="宋体"/>
          <w:color w:val="000000"/>
          <w:sz w:val="21"/>
          <w:szCs w:val="21"/>
          <w:highlight w:val="none"/>
          <w:lang w:val="en-US" w:eastAsia="zh-CN" w:bidi="ar"/>
        </w:rPr>
        <w:fldChar w:fldCharType="begin"/>
      </w:r>
      <w:r>
        <w:rPr>
          <w:rFonts w:hint="eastAsia" w:ascii="宋体" w:hAnsi="宋体" w:eastAsia="宋体" w:cs="宋体"/>
          <w:color w:val="000000"/>
          <w:sz w:val="21"/>
          <w:szCs w:val="21"/>
          <w:highlight w:val="none"/>
          <w:lang w:val="en-US" w:eastAsia="zh-CN" w:bidi="ar"/>
        </w:rPr>
        <w:instrText xml:space="preserve"> = 6 \* GB3 \* MERGEFORMAT </w:instrText>
      </w:r>
      <w:r>
        <w:rPr>
          <w:rFonts w:hint="eastAsia" w:ascii="宋体" w:hAnsi="宋体" w:eastAsia="宋体" w:cs="宋体"/>
          <w:color w:val="000000"/>
          <w:sz w:val="21"/>
          <w:szCs w:val="21"/>
          <w:highlight w:val="none"/>
          <w:lang w:val="en-US" w:eastAsia="zh-CN" w:bidi="ar"/>
        </w:rPr>
        <w:fldChar w:fldCharType="separate"/>
      </w:r>
      <w:r>
        <w:rPr>
          <w:color w:val="000000"/>
          <w:highlight w:val="none"/>
        </w:rPr>
        <w:t xml:space="preserve">⑥</w:t>
      </w:r>
      <w:r>
        <w:rPr>
          <w:rFonts w:hint="eastAsia" w:ascii="宋体" w:hAnsi="宋体" w:eastAsia="宋体" w:cs="宋体"/>
          <w:color w:val="000000"/>
          <w:sz w:val="21"/>
          <w:szCs w:val="21"/>
          <w:highlight w:val="none"/>
          <w:lang w:val="en-US" w:eastAsia="zh-CN" w:bidi="ar"/>
        </w:rPr>
        <w:fldChar w:fldCharType="end"/>
      </w:r>
      <w:r>
        <w:rPr>
          <w:rFonts w:hint="eastAsia" w:ascii="宋体" w:hAnsi="宋体" w:eastAsia="宋体" w:cs="宋体"/>
          <w:color w:val="000000"/>
          <w:sz w:val="21"/>
          <w:szCs w:val="21"/>
          <w:highlight w:val="none"/>
          <w:lang w:val="en-US" w:eastAsia="zh-CN" w:bidi="ar"/>
        </w:rPr>
        <w:t xml:space="preserve">中国信息安全测评中心颁发的CISP-PTE注册渗透测试工程师；有一项得2分，本项最高得12分。</w:t>
      </w:r>
      <w:r>
        <w:rPr>
          <w:rFonts w:hint="eastAsia" w:ascii="宋体" w:hAnsi="宋体" w:eastAsia="宋体" w:cs="宋体"/>
          <w:color w:val="000000"/>
          <w:sz w:val="21"/>
          <w:szCs w:val="21"/>
          <w:highlight w:val="none"/>
          <w:lang w:val="en-US" w:eastAsia="zh-CN"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cs="宋体"/>
          <w:bCs/>
          <w:color w:val="000000"/>
          <w:szCs w:val="21"/>
          <w:highlight w:val="none"/>
        </w:rPr>
        <w:t xml:space="preserve">（注：提供人员有效证书复印件并加盖公章，同时提供投标截止时间前最近6个月投标人为其缴纳的社会保障证明</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否则不得分。</w:t>
      </w:r>
      <w:r>
        <w:rPr>
          <w:rFonts w:hint="eastAsia" w:ascii="宋体" w:hAnsi="宋体" w:cs="宋体"/>
          <w:bCs/>
          <w:color w:val="000000"/>
          <w:szCs w:val="21"/>
          <w:highlight w:val="none"/>
        </w:rPr>
        <w:t xml:space="preserve">）</w:t>
      </w:r>
      <w:r>
        <w:rPr>
          <w:rFonts w:hint="eastAsia" w:ascii="宋体" w:hAnsi="宋体" w:eastAsia="宋体" w:cs="宋体"/>
          <w:color w:val="000000"/>
          <w:sz w:val="21"/>
          <w:szCs w:val="21"/>
          <w:highlight w:val="none"/>
          <w:lang w:val="en-US" w:eastAsia="zh-CN" w:bidi="ar"/>
        </w:rPr>
      </w:r>
      <w:r/>
    </w:p>
    <w:p>
      <w:pPr>
        <w:pStyle w:val="872"/>
        <w:ind w:firstLine="422"/>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（2）测试工程师（15分）</w:t>
      </w:r>
      <w:r>
        <w:rPr>
          <w:rFonts w:hint="eastAsia" w:ascii="宋体" w:hAnsi="宋体" w:eastAsia="宋体" w:cs="宋体"/>
          <w:color w:val="000000"/>
          <w:sz w:val="21"/>
          <w:szCs w:val="21"/>
          <w:highlight w:val="none"/>
          <w:lang w:val="en-US" w:eastAsia="zh-CN"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投标人针对本项目拟派的测试工程师在具有人社部门（或人事部）颁发的软件评测师的基础上具有以下证书的，每提供一个得3分，一人多证不重复计分。本项最高得15分。</w:t>
      </w:r>
      <w:r>
        <w:rPr>
          <w:rFonts w:hint="eastAsia" w:ascii="宋体" w:hAnsi="宋体" w:eastAsia="宋体" w:cs="宋体"/>
          <w:color w:val="000000"/>
          <w:sz w:val="21"/>
          <w:szCs w:val="21"/>
          <w:highlight w:val="none"/>
          <w:lang w:val="en-US" w:eastAsia="zh-CN" w:bidi="ar"/>
        </w:rPr>
      </w:r>
      <w:r/>
    </w:p>
    <w:p>
      <w:pPr>
        <w:pStyle w:val="872"/>
        <w:ind w:firstLine="420"/>
        <w:spacing w:line="400" w:lineRule="exact"/>
        <w:rPr>
          <w:rFonts w:hint="eastAsia" w:ascii="宋体" w:hAnsi="宋体" w:cs="宋体"/>
          <w:bCs/>
          <w:color w:val="000000"/>
          <w:szCs w:val="21"/>
          <w:highlight w:val="none"/>
          <w:lang w:eastAsia="zh-CN"/>
        </w:rPr>
      </w:pPr>
      <w:r>
        <w:rPr>
          <w:rFonts w:hint="eastAsia" w:ascii="宋体" w:hAnsi="宋体" w:eastAsia="宋体" w:cs="宋体"/>
          <w:color w:val="000000"/>
          <w:sz w:val="21"/>
          <w:szCs w:val="21"/>
          <w:highlight w:val="none"/>
          <w:lang w:val="en-US" w:eastAsia="zh-CN" w:bidi="ar"/>
        </w:rPr>
        <w:t xml:space="preserve">①中国软件评测中心颁发的软件性能测试高级工程师，②人社部门（或人事部）颁发的信息系统项目管理师，③</w:t>
      </w:r>
      <w:r>
        <w:rPr>
          <w:rFonts w:hint="eastAsia" w:ascii="宋体" w:hAnsi="宋体" w:cs="宋体"/>
          <w:bCs/>
          <w:color w:val="000000"/>
          <w:szCs w:val="21"/>
          <w:highlight w:val="none"/>
          <w:lang w:val="en-US" w:eastAsia="zh-CN"/>
        </w:rPr>
        <w:t xml:space="preserve">人</w:t>
      </w:r>
      <w:r>
        <w:rPr>
          <w:rFonts w:hint="eastAsia" w:ascii="宋体" w:hAnsi="宋体" w:cs="宋体"/>
          <w:bCs/>
          <w:color w:val="000000"/>
          <w:szCs w:val="21"/>
          <w:highlight w:val="none"/>
          <w:lang w:val="zh-CN"/>
        </w:rPr>
        <w:t xml:space="preserve">社部门（或人事部）颁发的</w:t>
      </w:r>
      <w:r>
        <w:rPr>
          <w:rFonts w:hint="eastAsia" w:ascii="宋体" w:hAnsi="宋体" w:cs="宋体"/>
          <w:bCs/>
          <w:color w:val="000000"/>
          <w:szCs w:val="21"/>
          <w:highlight w:val="none"/>
          <w:lang w:val="en-US" w:eastAsia="zh-CN"/>
        </w:rPr>
        <w:t xml:space="preserve">软件设计师</w:t>
      </w:r>
      <w:r>
        <w:rPr>
          <w:rFonts w:hint="eastAsia" w:ascii="宋体" w:hAnsi="宋体" w:eastAsia="宋体" w:cs="宋体"/>
          <w:color w:val="000000"/>
          <w:sz w:val="21"/>
          <w:szCs w:val="21"/>
          <w:highlight w:val="none"/>
          <w:lang w:val="en-US" w:eastAsia="zh-CN" w:bidi="ar"/>
        </w:rPr>
        <w:t xml:space="preserve">，④工信部教育与考试中心颁发的软件质量检验师，⑤国家密码管理局颁发的商用密码应用安全性评估证书</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872"/>
        <w:ind w:firstLine="420"/>
        <w:spacing w:line="400" w:lineRule="exact"/>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（注：提供人员有效证书复印件并加盖公章，同时提供投标截止时间前最近6个月投标人为其缴纳的社会保障证明，否则不得分。）</w:t>
      </w:r>
      <w:r>
        <w:rPr>
          <w:rFonts w:ascii="宋体" w:hAnsi="宋体" w:eastAsia="宋体" w:cs="宋体"/>
          <w:color w:val="000000"/>
          <w:sz w:val="21"/>
          <w:szCs w:val="21"/>
          <w:highlight w:val="none"/>
          <w:lang w:val="en-US" w:eastAsia="zh-CN" w:bidi="ar"/>
        </w:rPr>
      </w:r>
      <w:r/>
    </w:p>
    <w:p>
      <w:pPr>
        <w:pStyle w:val="872"/>
        <w:numPr>
          <w:ilvl w:val="0"/>
          <w:numId w:val="0"/>
        </w:numPr>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（3）工具（12分）</w:t>
      </w:r>
      <w:r>
        <w:rPr>
          <w:rFonts w:hint="eastAsia" w:ascii="宋体" w:hAnsi="宋体" w:eastAsia="宋体" w:cs="宋体"/>
          <w:b/>
          <w:bCs/>
          <w:color w:val="000000"/>
          <w:sz w:val="21"/>
          <w:szCs w:val="21"/>
          <w:highlight w:val="none"/>
          <w:lang w:val="en-US" w:eastAsia="zh-CN" w:bidi="ar"/>
        </w:rPr>
      </w:r>
      <w:r/>
    </w:p>
    <w:p>
      <w:pPr>
        <w:pStyle w:val="872"/>
        <w:ind w:firstLine="420"/>
        <w:spacing w:line="400" w:lineRule="exact"/>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投标供应商</w:t>
      </w:r>
      <w:r>
        <w:rPr>
          <w:rFonts w:hint="eastAsia" w:ascii="宋体" w:hAnsi="宋体" w:eastAsia="宋体" w:cs="宋体"/>
          <w:color w:val="000000"/>
          <w:sz w:val="21"/>
          <w:szCs w:val="21"/>
          <w:highlight w:val="none"/>
          <w:lang w:val="en-US" w:eastAsia="zh-CN" w:bidi="ar"/>
        </w:rPr>
        <w:t xml:space="preserve">具有与安全测试</w:t>
      </w:r>
      <w:r>
        <w:rPr>
          <w:rFonts w:ascii="宋体" w:hAnsi="宋体" w:eastAsia="宋体" w:cs="宋体"/>
          <w:color w:val="000000"/>
          <w:sz w:val="21"/>
          <w:szCs w:val="21"/>
          <w:highlight w:val="none"/>
          <w:lang w:val="en-US" w:eastAsia="zh-CN" w:bidi="ar"/>
        </w:rPr>
        <w:t xml:space="preserve">相关的检测工具</w:t>
      </w:r>
      <w:r>
        <w:rPr>
          <w:rFonts w:hint="eastAsia" w:ascii="宋体" w:hAnsi="宋体" w:eastAsia="宋体" w:cs="宋体"/>
          <w:color w:val="000000"/>
          <w:sz w:val="21"/>
          <w:szCs w:val="21"/>
          <w:highlight w:val="none"/>
          <w:lang w:val="en-US" w:eastAsia="zh-CN" w:bidi="ar"/>
        </w:rPr>
        <w:t xml:space="preserve">，包括但不限于以下：</w:t>
      </w:r>
      <w:r>
        <w:rPr>
          <w:rFonts w:ascii="宋体" w:hAnsi="宋体" w:eastAsia="宋体" w:cs="宋体"/>
          <w:color w:val="000000"/>
          <w:sz w:val="21"/>
          <w:szCs w:val="21"/>
          <w:highlight w:val="none"/>
          <w:lang w:val="en-US" w:eastAsia="zh-CN" w:bidi="ar"/>
        </w:rPr>
      </w:r>
      <w:r/>
    </w:p>
    <w:p>
      <w:pPr>
        <w:pStyle w:val="872"/>
        <w:ind w:firstLine="420"/>
        <w:spacing w:line="400" w:lineRule="exact"/>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①测试管理工具；②PC端性能测试工具；③源代码安全审计工具；④安全测试工具</w:t>
      </w: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t xml:space="preserve">⑤应用安全漏扫工具</w:t>
      </w: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t xml:space="preserve">⑥功能自动化测试工具</w:t>
      </w:r>
      <w:r>
        <w:rPr>
          <w:rFonts w:hint="eastAsia" w:ascii="宋体" w:hAnsi="宋体" w:eastAsia="宋体" w:cs="宋体"/>
          <w:color w:val="000000"/>
          <w:sz w:val="21"/>
          <w:szCs w:val="21"/>
          <w:highlight w:val="none"/>
          <w:lang w:val="en-US" w:eastAsia="zh-CN" w:bidi="ar"/>
        </w:rPr>
        <w:t xml:space="preserve">等等。</w:t>
      </w:r>
      <w:r>
        <w:rPr>
          <w:rFonts w:ascii="宋体" w:hAnsi="宋体" w:eastAsia="宋体" w:cs="宋体"/>
          <w:color w:val="000000"/>
          <w:sz w:val="21"/>
          <w:szCs w:val="21"/>
          <w:highlight w:val="none"/>
          <w:lang w:val="en-US" w:eastAsia="zh-CN" w:bidi="ar"/>
        </w:rPr>
      </w:r>
      <w:r/>
    </w:p>
    <w:p>
      <w:pPr>
        <w:pStyle w:val="872"/>
        <w:ind w:firstLine="420"/>
        <w:spacing w:line="400" w:lineRule="exact"/>
        <w:rPr>
          <w:rFonts w:hint="eastAsia"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每提供一个工具采购合同或发票复印件得</w:t>
      </w:r>
      <w:r>
        <w:rPr>
          <w:rFonts w:hint="eastAsia" w:ascii="宋体" w:hAnsi="宋体" w:eastAsia="宋体" w:cs="宋体"/>
          <w:color w:val="000000"/>
          <w:sz w:val="21"/>
          <w:szCs w:val="21"/>
          <w:highlight w:val="none"/>
          <w:lang w:val="en-US" w:eastAsia="zh-CN" w:bidi="ar"/>
        </w:rPr>
        <w:t xml:space="preserve">2</w:t>
      </w:r>
      <w:r>
        <w:rPr>
          <w:rFonts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t xml:space="preserve">本项</w:t>
      </w:r>
      <w:r>
        <w:rPr>
          <w:rFonts w:ascii="宋体" w:hAnsi="宋体" w:eastAsia="宋体" w:cs="宋体"/>
          <w:color w:val="000000"/>
          <w:sz w:val="21"/>
          <w:szCs w:val="21"/>
          <w:highlight w:val="none"/>
          <w:lang w:val="en-US" w:eastAsia="zh-CN" w:bidi="ar"/>
        </w:rPr>
        <w:t xml:space="preserve">最</w:t>
      </w:r>
      <w:r>
        <w:rPr>
          <w:rFonts w:hint="eastAsia" w:ascii="宋体" w:hAnsi="宋体" w:eastAsia="宋体" w:cs="宋体"/>
          <w:color w:val="000000"/>
          <w:sz w:val="21"/>
          <w:szCs w:val="21"/>
          <w:highlight w:val="none"/>
          <w:lang w:val="en-US" w:eastAsia="zh-CN" w:bidi="ar"/>
        </w:rPr>
        <w:t xml:space="preserve">高</w:t>
      </w:r>
      <w:r>
        <w:rPr>
          <w:rFonts w:ascii="宋体" w:hAnsi="宋体" w:eastAsia="宋体" w:cs="宋体"/>
          <w:color w:val="000000"/>
          <w:sz w:val="21"/>
          <w:szCs w:val="21"/>
          <w:highlight w:val="none"/>
          <w:lang w:val="en-US" w:eastAsia="zh-CN" w:bidi="ar"/>
        </w:rPr>
        <w:t xml:space="preserve">得</w:t>
      </w:r>
      <w:r>
        <w:rPr>
          <w:rFonts w:hint="eastAsia" w:ascii="宋体" w:hAnsi="宋体" w:eastAsia="宋体" w:cs="宋体"/>
          <w:color w:val="000000"/>
          <w:sz w:val="21"/>
          <w:szCs w:val="21"/>
          <w:highlight w:val="none"/>
          <w:lang w:val="en-US" w:eastAsia="zh-CN" w:bidi="ar"/>
        </w:rPr>
        <w:t xml:space="preserve">12</w:t>
      </w:r>
      <w:r>
        <w:rPr>
          <w:rFonts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872"/>
        <w:ind w:firstLine="420"/>
        <w:spacing w:line="400" w:lineRule="exact"/>
        <w:rPr>
          <w:rFonts w:eastAsia="宋体"/>
          <w:color w:val="000000"/>
          <w:sz w:val="21"/>
          <w:szCs w:val="21"/>
          <w:highlight w:val="none"/>
          <w:lang w:val="en-US" w:eastAsia="zh-CN"/>
        </w:rPr>
      </w:pPr>
      <w:r>
        <w:rPr>
          <w:rFonts w:ascii="宋体" w:hAnsi="宋体" w:eastAsia="宋体" w:cs="宋体"/>
          <w:color w:val="000000"/>
          <w:sz w:val="21"/>
          <w:szCs w:val="21"/>
          <w:highlight w:val="none"/>
          <w:lang w:val="en-US" w:eastAsia="zh-CN" w:bidi="ar"/>
        </w:rPr>
        <w:t xml:space="preserve">检测工具需为正版授权工具，响应文件中需提供工具采购合同或发票复印件，发票抬头的采购方须与供应商名称保持一致，否则不得分</w:t>
      </w:r>
      <w:r>
        <w:rPr>
          <w:rFonts w:eastAsia="宋体"/>
          <w:color w:val="000000"/>
          <w:sz w:val="21"/>
          <w:szCs w:val="21"/>
          <w:highlight w:val="none"/>
          <w:lang w:val="en-US" w:eastAsia="zh-CN"/>
        </w:rPr>
        <w:t xml:space="preserve">。</w:t>
      </w:r>
      <w:r>
        <w:rPr>
          <w:rFonts w:eastAsia="宋体"/>
          <w:color w:val="000000"/>
          <w:sz w:val="21"/>
          <w:szCs w:val="21"/>
          <w:highlight w:val="none"/>
          <w:lang w:val="en-US" w:eastAsia="zh-CN"/>
        </w:rPr>
      </w:r>
      <w:r/>
    </w:p>
    <w:p>
      <w:pPr>
        <w:pStyle w:val="872"/>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en-US" w:eastAsia="zh-CN" w:bidi="ar"/>
        </w:rPr>
        <w:t xml:space="preserve">履约能力（8分）</w:t>
      </w:r>
      <w:r>
        <w:rPr>
          <w:rFonts w:hint="eastAsia" w:ascii="宋体" w:hAnsi="宋体" w:eastAsia="宋体" w:cs="宋体"/>
          <w:b/>
          <w:bCs/>
          <w:color w:val="000000"/>
          <w:sz w:val="21"/>
          <w:szCs w:val="21"/>
          <w:highlight w:val="none"/>
          <w:lang w:val="en-US" w:eastAsia="zh-CN" w:bidi="ar"/>
        </w:rPr>
      </w:r>
      <w:r/>
    </w:p>
    <w:p>
      <w:pPr>
        <w:pStyle w:val="872"/>
        <w:ind w:firstLine="420"/>
        <w:spacing w:line="400" w:lineRule="exact"/>
        <w:rPr>
          <w:rFonts w:hint="eastAsia" w:ascii="宋体" w:hAnsi="宋体" w:eastAsia="宋体"/>
          <w:b/>
          <w:color w:val="000000"/>
          <w:szCs w:val="21"/>
          <w:highlight w:val="none"/>
          <w:lang w:eastAsia="zh-CN"/>
        </w:rPr>
      </w:pPr>
      <w:r>
        <w:rPr>
          <w:rFonts w:hint="eastAsia" w:ascii="宋体" w:hAnsi="宋体" w:eastAsia="宋体" w:cs="宋体"/>
          <w:color w:val="000000"/>
          <w:sz w:val="21"/>
          <w:szCs w:val="21"/>
          <w:highlight w:val="none"/>
          <w:lang w:val="en-US" w:eastAsia="zh-CN" w:bidi="ar"/>
        </w:rPr>
        <w:t xml:space="preserve">投标单位具有自2021年1月1日以来（以合同签订日期为准），承接过的类似业绩，每提供一个业绩得2分，最多得8分。</w:t>
      </w:r>
      <w:r>
        <w:rPr>
          <w:rFonts w:hint="eastAsia"/>
          <w:b w:val="0"/>
          <w:bCs w:val="0"/>
          <w:color w:val="000000"/>
          <w:sz w:val="21"/>
          <w:szCs w:val="21"/>
          <w:highlight w:val="none"/>
        </w:rPr>
        <w:t xml:space="preserve">提供合同复印件加盖公章，合同须能反映项目名称、</w:t>
      </w:r>
      <w:r>
        <w:rPr>
          <w:rFonts w:hint="eastAsia"/>
          <w:b w:val="0"/>
          <w:bCs w:val="0"/>
          <w:color w:val="000000"/>
          <w:sz w:val="21"/>
          <w:szCs w:val="21"/>
          <w:highlight w:val="none"/>
          <w:lang w:val="en-US" w:eastAsia="zh-CN"/>
        </w:rPr>
        <w:t xml:space="preserve">合同内容</w:t>
      </w:r>
      <w:r>
        <w:rPr>
          <w:rFonts w:hint="eastAsia"/>
          <w:b w:val="0"/>
          <w:bCs w:val="0"/>
          <w:color w:val="000000"/>
          <w:sz w:val="21"/>
          <w:szCs w:val="21"/>
          <w:highlight w:val="none"/>
        </w:rPr>
        <w:t xml:space="preserve">，签订时间和签章清晰可见</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val="en-US" w:eastAsia="zh-CN"/>
        </w:rPr>
        <w:t xml:space="preserve">否则不得分</w:t>
      </w:r>
      <w:r>
        <w:rPr>
          <w:rFonts w:hint="eastAsia"/>
          <w:b w:val="0"/>
          <w:bCs w:val="0"/>
          <w:color w:val="000000"/>
          <w:sz w:val="21"/>
          <w:szCs w:val="21"/>
          <w:highlight w:val="none"/>
          <w:lang w:eastAsia="zh-CN"/>
        </w:rPr>
        <w:t xml:space="preserve">。</w:t>
      </w:r>
      <w:r>
        <w:rPr>
          <w:rFonts w:hint="eastAsia" w:ascii="宋体" w:hAnsi="宋体" w:eastAsia="宋体"/>
          <w:b/>
          <w:color w:val="000000"/>
          <w:szCs w:val="21"/>
          <w:highlight w:val="none"/>
          <w:lang w:eastAsia="zh-CN"/>
        </w:rPr>
      </w:r>
      <w:r/>
    </w:p>
    <w:p>
      <w:pPr>
        <w:pStyle w:val="872"/>
        <w:numPr>
          <w:ilvl w:val="0"/>
          <w:numId w:val="0"/>
        </w:numPr>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2"/>
        <w:ind w:firstLine="422"/>
        <w:spacing w:line="400" w:lineRule="exact"/>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第三标段：网络安全等级保护测评服务</w:t>
      </w:r>
      <w:r>
        <w:rPr>
          <w:rFonts w:ascii="宋体" w:hAnsi="宋体" w:eastAsia="宋体"/>
          <w:b/>
          <w:bCs/>
          <w:color w:val="000000"/>
          <w:szCs w:val="21"/>
          <w:highlight w:val="none"/>
          <w:lang w:val="en-US" w:eastAsia="zh-CN"/>
        </w:rPr>
      </w:r>
      <w:r/>
    </w:p>
    <w:p>
      <w:pPr>
        <w:pStyle w:val="872"/>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1、价格分</w:t>
      </w:r>
      <w:r>
        <w:rPr>
          <w:rFonts w:hint="eastAsia" w:ascii="宋体" w:hAnsi="宋体"/>
          <w:b/>
          <w:bCs/>
          <w:color w:val="000000"/>
          <w:szCs w:val="21"/>
          <w:highlight w:val="none"/>
          <w:lang w:val="en-US" w:eastAsia="zh-CN"/>
        </w:rPr>
        <w:t xml:space="preserve">10</w:t>
      </w:r>
      <w:r>
        <w:rPr>
          <w:rFonts w:hint="eastAsia" w:ascii="宋体" w:hAnsi="宋体"/>
          <w:b/>
          <w:bCs/>
          <w:color w:val="000000"/>
          <w:szCs w:val="21"/>
          <w:highlight w:val="none"/>
        </w:rPr>
        <w:t xml:space="preserve">分</w:t>
      </w:r>
      <w:r>
        <w:rPr>
          <w:rFonts w:hint="eastAsia" w:ascii="宋体" w:hAnsi="宋体"/>
          <w:b/>
          <w:bCs/>
          <w:color w:val="000000"/>
          <w:szCs w:val="21"/>
          <w:highlight w:val="none"/>
        </w:rPr>
      </w:r>
      <w:r/>
    </w:p>
    <w:p>
      <w:pPr>
        <w:pStyle w:val="872"/>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采用低价优先法计算，即满足招标文件要求且投标价格最低的投标价为评标基准价，其价格分为满分</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0.0分。其他投标人的价格分统一按照下列公式计算：</w:t>
      </w:r>
      <w:r>
        <w:rPr>
          <w:rFonts w:hint="eastAsia" w:ascii="宋体" w:hAnsi="宋体"/>
          <w:color w:val="000000"/>
          <w:szCs w:val="21"/>
          <w:highlight w:val="none"/>
        </w:rPr>
      </w:r>
      <w:r/>
    </w:p>
    <w:p>
      <w:pPr>
        <w:pStyle w:val="872"/>
        <w:numPr>
          <w:ilvl w:val="0"/>
          <w:numId w:val="0"/>
        </w:numPr>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投标报价得分=（评标基准价/投标报价）*</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0.0%*100（保留二位小数）；</w:t>
      </w:r>
      <w:r>
        <w:rPr>
          <w:rFonts w:hint="eastAsia" w:ascii="宋体" w:hAnsi="宋体"/>
          <w:color w:val="000000"/>
          <w:szCs w:val="21"/>
          <w:highlight w:val="none"/>
        </w:rPr>
      </w:r>
      <w:r/>
    </w:p>
    <w:p>
      <w:pPr>
        <w:pStyle w:val="872"/>
        <w:ind w:firstLine="422"/>
        <w:spacing w:line="400" w:lineRule="exact"/>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2、技术方案</w:t>
      </w:r>
      <w:r>
        <w:rPr>
          <w:rFonts w:hint="eastAsia" w:ascii="宋体" w:hAnsi="宋体" w:eastAsia="宋体" w:cs="Times New Roman"/>
          <w:b/>
          <w:bCs/>
          <w:color w:val="000000"/>
          <w:szCs w:val="21"/>
          <w:highlight w:val="none"/>
          <w:lang w:val="en-US" w:eastAsia="zh-CN"/>
        </w:rPr>
        <w:t xml:space="preserve">53</w:t>
      </w:r>
      <w:r>
        <w:rPr>
          <w:rFonts w:hint="eastAsia" w:ascii="宋体" w:hAnsi="宋体" w:eastAsia="宋体" w:cs="Times New Roman"/>
          <w:b/>
          <w:bCs/>
          <w:color w:val="000000"/>
          <w:szCs w:val="21"/>
          <w:highlight w:val="none"/>
        </w:rPr>
        <w:t xml:space="preserve">分</w:t>
      </w:r>
      <w:r>
        <w:rPr>
          <w:rFonts w:hint="eastAsia" w:ascii="宋体" w:hAnsi="宋体" w:eastAsia="宋体" w:cs="Times New Roman"/>
          <w:b/>
          <w:bCs/>
          <w:color w:val="000000"/>
          <w:szCs w:val="21"/>
          <w:highlight w:val="none"/>
        </w:rPr>
      </w:r>
      <w:r/>
    </w:p>
    <w:p>
      <w:pPr>
        <w:pStyle w:val="872"/>
        <w:ind w:firstLine="420"/>
        <w:spacing w:line="400" w:lineRule="exact"/>
        <w:rPr>
          <w:rFonts w:hint="eastAsia" w:ascii="宋体" w:hAnsi="宋体" w:eastAsia="宋体" w:cs="Times New Roman"/>
          <w:b/>
          <w:bCs/>
          <w:color w:val="000000"/>
          <w:szCs w:val="21"/>
          <w:highlight w:val="none"/>
          <w:lang w:eastAsia="zh-CN"/>
        </w:rPr>
      </w:pPr>
      <w:r>
        <w:rPr>
          <w:rFonts w:hint="eastAsia" w:ascii="宋体" w:hAnsi="宋体" w:eastAsia="宋体" w:cs="Times New Roman"/>
          <w:b w:val="0"/>
          <w:bCs w:val="0"/>
          <w:color w:val="000000"/>
          <w:szCs w:val="21"/>
          <w:highlight w:val="none"/>
          <w:lang w:eastAsia="zh-CN"/>
        </w:rPr>
        <w:t xml:space="preserve">（</w:t>
      </w:r>
      <w:r>
        <w:rPr>
          <w:rFonts w:hint="eastAsia" w:ascii="宋体" w:hAnsi="宋体" w:eastAsia="宋体" w:cs="Times New Roman"/>
          <w:b w:val="0"/>
          <w:bCs w:val="0"/>
          <w:color w:val="000000"/>
          <w:szCs w:val="21"/>
          <w:highlight w:val="none"/>
          <w:lang w:val="en-US" w:eastAsia="zh-CN"/>
        </w:rPr>
        <w:t xml:space="preserve">1</w:t>
      </w:r>
      <w:r>
        <w:rPr>
          <w:rFonts w:hint="eastAsia" w:ascii="宋体" w:hAnsi="宋体" w:eastAsia="宋体" w:cs="Times New Roman"/>
          <w:b w:val="0"/>
          <w:bCs w:val="0"/>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测评服务方案</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14分</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eastAsia="zh-CN"/>
        </w:rPr>
      </w:r>
      <w:r/>
    </w:p>
    <w:p>
      <w:pPr>
        <w:pStyle w:val="872"/>
        <w:ind w:firstLine="420"/>
        <w:spacing w:line="400" w:lineRule="exact"/>
        <w:rPr>
          <w:rFonts w:hint="eastAsia" w:ascii="宋体" w:hAnsi="宋体" w:eastAsia="宋体" w:cs="Times New Roman"/>
          <w:b w:val="0"/>
          <w:bCs w:val="0"/>
          <w:color w:val="000000"/>
          <w:szCs w:val="21"/>
          <w:highlight w:val="none"/>
          <w:lang w:eastAsia="zh-CN"/>
        </w:rPr>
      </w:pPr>
      <w:r>
        <w:rPr>
          <w:rFonts w:hint="eastAsia" w:ascii="宋体" w:hAnsi="宋体" w:eastAsia="宋体" w:cs="Times New Roman"/>
          <w:b w:val="0"/>
          <w:bCs w:val="0"/>
          <w:color w:val="000000"/>
          <w:szCs w:val="21"/>
          <w:highlight w:val="none"/>
        </w:rPr>
        <w:t xml:space="preserve">投标人应充分理解项目内容，运用自身经验和知识，结合项目特点，提供具体详实的</w:t>
      </w:r>
      <w:r>
        <w:rPr>
          <w:rFonts w:hint="eastAsia" w:ascii="宋体" w:hAnsi="宋体" w:eastAsia="宋体" w:cs="Times New Roman"/>
          <w:b w:val="0"/>
          <w:bCs w:val="0"/>
          <w:color w:val="000000"/>
          <w:szCs w:val="21"/>
          <w:highlight w:val="none"/>
          <w:lang w:val="en-US" w:eastAsia="zh-CN"/>
        </w:rPr>
        <w:t xml:space="preserve">技术方案，</w:t>
      </w:r>
      <w:r>
        <w:rPr>
          <w:rFonts w:hint="eastAsia" w:ascii="宋体" w:hAnsi="宋体" w:eastAsia="宋体" w:cs="Times New Roman"/>
          <w:b w:val="0"/>
          <w:bCs w:val="0"/>
          <w:color w:val="000000"/>
          <w:szCs w:val="21"/>
          <w:highlight w:val="none"/>
          <w:lang w:eastAsia="zh-CN"/>
        </w:rPr>
        <w:t xml:space="preserve">方案内容至少包括</w:t>
      </w:r>
      <w:r>
        <w:rPr>
          <w:rFonts w:hint="eastAsia" w:ascii="宋体" w:hAnsi="宋体" w:eastAsia="宋体" w:cs="Times New Roman"/>
          <w:b w:val="0"/>
          <w:bCs w:val="0"/>
          <w:color w:val="000000"/>
          <w:szCs w:val="21"/>
          <w:highlight w:val="none"/>
          <w:lang w:val="en-US" w:eastAsia="zh-CN"/>
        </w:rPr>
        <w:t xml:space="preserve">：①</w:t>
      </w:r>
      <w:r>
        <w:rPr>
          <w:rFonts w:hint="eastAsia" w:ascii="宋体" w:hAnsi="宋体" w:cs="宋体"/>
          <w:color w:val="000000"/>
          <w:sz w:val="21"/>
          <w:szCs w:val="21"/>
          <w:highlight w:val="none"/>
        </w:rPr>
        <w:t xml:space="preserve">测评项、</w:t>
      </w:r>
      <w:r>
        <w:rPr>
          <w:rFonts w:hint="eastAsia" w:ascii="宋体" w:hAnsi="宋体" w:eastAsia="宋体" w:cs="Times New Roman"/>
          <w:b w:val="0"/>
          <w:bCs w:val="0"/>
          <w:color w:val="000000"/>
          <w:szCs w:val="21"/>
          <w:highlight w:val="none"/>
          <w:lang w:val="en-US" w:eastAsia="zh-CN"/>
        </w:rPr>
        <w:t xml:space="preserve">②</w:t>
      </w:r>
      <w:r>
        <w:rPr>
          <w:rFonts w:hint="eastAsia" w:ascii="宋体" w:hAnsi="宋体" w:cs="宋体"/>
          <w:color w:val="000000"/>
          <w:sz w:val="21"/>
          <w:szCs w:val="21"/>
          <w:highlight w:val="none"/>
        </w:rPr>
        <w:t xml:space="preserve">测评方法、</w:t>
      </w:r>
      <w:r>
        <w:rPr>
          <w:rFonts w:hint="eastAsia" w:ascii="宋体" w:hAnsi="宋体" w:eastAsia="宋体" w:cs="Times New Roman"/>
          <w:b w:val="0"/>
          <w:bCs w:val="0"/>
          <w:color w:val="000000"/>
          <w:szCs w:val="21"/>
          <w:highlight w:val="none"/>
          <w:lang w:val="en-US" w:eastAsia="zh-CN"/>
        </w:rPr>
        <w:t xml:space="preserve">③</w:t>
      </w:r>
      <w:r>
        <w:rPr>
          <w:rFonts w:hint="eastAsia" w:ascii="宋体" w:hAnsi="宋体" w:cs="宋体"/>
          <w:color w:val="000000"/>
          <w:sz w:val="21"/>
          <w:szCs w:val="21"/>
          <w:highlight w:val="none"/>
        </w:rPr>
        <w:t xml:space="preserve">测评内容。</w:t>
      </w:r>
      <w:r>
        <w:rPr>
          <w:rFonts w:hint="eastAsia" w:ascii="宋体" w:hAnsi="宋体" w:eastAsia="宋体" w:cs="Times New Roman"/>
          <w:b w:val="0"/>
          <w:bCs w:val="0"/>
          <w:color w:val="000000"/>
          <w:szCs w:val="21"/>
          <w:highlight w:val="none"/>
          <w:lang w:val="en-US" w:eastAsia="zh-CN"/>
        </w:rPr>
        <w:t xml:space="preserve">④</w:t>
      </w:r>
      <w:r>
        <w:rPr>
          <w:rFonts w:hint="eastAsia" w:ascii="宋体" w:hAnsi="宋体" w:cs="宋体"/>
          <w:color w:val="000000"/>
          <w:sz w:val="21"/>
          <w:szCs w:val="21"/>
          <w:highlight w:val="none"/>
        </w:rPr>
        <w:t xml:space="preserve">对等保测评流程、</w:t>
      </w:r>
      <w:r>
        <w:rPr>
          <w:rFonts w:hint="eastAsia" w:ascii="宋体" w:hAnsi="宋体" w:eastAsia="宋体" w:cs="Times New Roman"/>
          <w:b w:val="0"/>
          <w:bCs w:val="0"/>
          <w:color w:val="000000"/>
          <w:szCs w:val="21"/>
          <w:highlight w:val="none"/>
          <w:lang w:val="en-US" w:eastAsia="zh-CN"/>
        </w:rPr>
        <w:t xml:space="preserve">⑤</w:t>
      </w:r>
      <w:r>
        <w:rPr>
          <w:rFonts w:hint="eastAsia" w:ascii="宋体" w:hAnsi="宋体" w:cs="宋体"/>
          <w:color w:val="000000"/>
          <w:sz w:val="21"/>
          <w:szCs w:val="21"/>
          <w:highlight w:val="none"/>
        </w:rPr>
        <w:t xml:space="preserve">测评步骤、</w:t>
      </w:r>
      <w:r>
        <w:rPr>
          <w:rFonts w:hint="eastAsia" w:ascii="宋体" w:hAnsi="宋体" w:eastAsia="宋体" w:cs="Times New Roman"/>
          <w:b w:val="0"/>
          <w:bCs w:val="0"/>
          <w:color w:val="000000"/>
          <w:szCs w:val="21"/>
          <w:highlight w:val="none"/>
          <w:lang w:val="en-US" w:eastAsia="zh-CN"/>
        </w:rPr>
        <w:t xml:space="preserve">⑥</w:t>
      </w:r>
      <w:r>
        <w:rPr>
          <w:rFonts w:hint="eastAsia" w:ascii="宋体" w:hAnsi="宋体" w:cs="宋体"/>
          <w:color w:val="000000"/>
          <w:sz w:val="21"/>
          <w:szCs w:val="21"/>
          <w:highlight w:val="none"/>
        </w:rPr>
        <w:t xml:space="preserve">测评关键点、</w:t>
      </w:r>
      <w:r>
        <w:rPr>
          <w:rFonts w:hint="eastAsia" w:ascii="宋体" w:hAnsi="宋体" w:eastAsia="宋体" w:cs="Times New Roman"/>
          <w:b w:val="0"/>
          <w:bCs w:val="0"/>
          <w:color w:val="000000"/>
          <w:szCs w:val="21"/>
          <w:highlight w:val="none"/>
          <w:lang w:val="en-US" w:eastAsia="zh-CN"/>
        </w:rPr>
        <w:t xml:space="preserve">⑦</w:t>
      </w:r>
      <w:r>
        <w:rPr>
          <w:rFonts w:hint="eastAsia" w:ascii="宋体" w:hAnsi="宋体" w:cs="宋体"/>
          <w:color w:val="000000"/>
          <w:sz w:val="21"/>
          <w:szCs w:val="21"/>
          <w:highlight w:val="none"/>
        </w:rPr>
        <w:t xml:space="preserve">双方配合事项的说明</w:t>
      </w:r>
      <w:r>
        <w:rPr>
          <w:rFonts w:hint="eastAsia" w:ascii="宋体" w:hAnsi="宋体" w:cs="宋体"/>
          <w:color w:val="000000"/>
          <w:sz w:val="21"/>
          <w:szCs w:val="21"/>
          <w:highlight w:val="none"/>
          <w:lang w:eastAsia="zh-CN"/>
        </w:rPr>
        <w:t xml:space="preserve">。</w:t>
      </w:r>
      <w:r>
        <w:rPr>
          <w:rFonts w:hint="eastAsia" w:ascii="宋体" w:hAnsi="宋体" w:eastAsia="宋体" w:cs="Times New Roman"/>
          <w:b w:val="0"/>
          <w:bCs w:val="0"/>
          <w:color w:val="000000"/>
          <w:szCs w:val="21"/>
          <w:highlight w:val="none"/>
          <w:lang w:eastAsia="zh-CN"/>
        </w:rPr>
      </w:r>
      <w:r/>
    </w:p>
    <w:p>
      <w:pPr>
        <w:pStyle w:val="872"/>
        <w:ind w:firstLine="420"/>
        <w:spacing w:line="400" w:lineRule="exact"/>
        <w:rPr>
          <w:rFonts w:hint="eastAsia" w:ascii="宋体" w:hAnsi="宋体" w:eastAsia="宋体" w:cs="Times New Roman"/>
          <w:b/>
          <w:bCs/>
          <w:color w:val="000000"/>
          <w:szCs w:val="21"/>
          <w:highlight w:val="none"/>
        </w:rPr>
      </w:pPr>
      <w:r>
        <w:rPr>
          <w:rFonts w:hint="eastAsia" w:ascii="宋体" w:hAnsi="宋体" w:eastAsia="宋体" w:cs="Times New Roman"/>
          <w:b w:val="0"/>
          <w:bCs w:val="0"/>
          <w:color w:val="000000"/>
          <w:szCs w:val="21"/>
          <w:highlight w:val="none"/>
          <w:lang w:eastAsia="zh-CN"/>
        </w:rPr>
        <w:t xml:space="preserve">方案内容针对本项目且符合本项目实际需求的得</w:t>
      </w:r>
      <w:r>
        <w:rPr>
          <w:rFonts w:hint="eastAsia" w:ascii="宋体" w:hAnsi="宋体" w:eastAsia="宋体" w:cs="Times New Roman"/>
          <w:b w:val="0"/>
          <w:bCs w:val="0"/>
          <w:color w:val="000000"/>
          <w:szCs w:val="21"/>
          <w:highlight w:val="none"/>
          <w:lang w:val="en-US" w:eastAsia="zh-CN"/>
        </w:rPr>
        <w:t xml:space="preserve">14</w:t>
      </w:r>
      <w:r>
        <w:rPr>
          <w:rFonts w:hint="eastAsia" w:ascii="宋体" w:hAnsi="宋体" w:eastAsia="宋体" w:cs="Times New Roman"/>
          <w:b w:val="0"/>
          <w:bCs w:val="0"/>
          <w:color w:val="000000"/>
          <w:szCs w:val="21"/>
          <w:highlight w:val="none"/>
        </w:rPr>
        <w:t xml:space="preserve">分</w:t>
      </w:r>
      <w:r>
        <w:rPr>
          <w:rFonts w:hint="eastAsia" w:ascii="宋体" w:hAnsi="宋体" w:eastAsia="宋体" w:cs="Times New Roman"/>
          <w:b w:val="0"/>
          <w:bCs w:val="0"/>
          <w:color w:val="000000"/>
          <w:szCs w:val="21"/>
          <w:highlight w:val="none"/>
          <w:lang w:eastAsia="zh-CN"/>
        </w:rPr>
        <w:t xml:space="preserve">；每缺少一项内容，或内容明显错误，或内容非专门针对本项目，或内容不能满足本项目实际需求的，每一项扣</w:t>
      </w:r>
      <w:r>
        <w:rPr>
          <w:rFonts w:hint="eastAsia" w:ascii="宋体" w:hAnsi="宋体" w:eastAsia="宋体" w:cs="Times New Roman"/>
          <w:b w:val="0"/>
          <w:bCs w:val="0"/>
          <w:color w:val="000000"/>
          <w:szCs w:val="21"/>
          <w:highlight w:val="none"/>
          <w:lang w:val="en-US" w:eastAsia="zh-CN"/>
        </w:rPr>
        <w:t xml:space="preserve">2</w:t>
      </w:r>
      <w:r>
        <w:rPr>
          <w:rFonts w:hint="eastAsia" w:ascii="宋体" w:hAnsi="宋体" w:eastAsia="宋体" w:cs="Times New Roman"/>
          <w:b w:val="0"/>
          <w:bCs w:val="0"/>
          <w:color w:val="000000"/>
          <w:szCs w:val="21"/>
          <w:highlight w:val="none"/>
          <w:lang w:eastAsia="zh-CN"/>
        </w:rPr>
        <w:t xml:space="preserve">分；</w:t>
      </w:r>
      <w:r>
        <w:rPr>
          <w:rFonts w:hint="eastAsia" w:ascii="宋体" w:hAnsi="宋体" w:eastAsia="宋体" w:cs="Times New Roman"/>
          <w:b w:val="0"/>
          <w:bCs w:val="0"/>
          <w:color w:val="000000"/>
          <w:szCs w:val="21"/>
          <w:highlight w:val="none"/>
        </w:rPr>
        <w:t xml:space="preserve">不提供</w:t>
      </w:r>
      <w:r>
        <w:rPr>
          <w:rFonts w:hint="eastAsia" w:ascii="宋体" w:hAnsi="宋体" w:eastAsia="宋体" w:cs="Times New Roman"/>
          <w:b w:val="0"/>
          <w:bCs w:val="0"/>
          <w:color w:val="000000"/>
          <w:szCs w:val="21"/>
          <w:highlight w:val="none"/>
          <w:lang w:val="en-US" w:eastAsia="zh-CN"/>
        </w:rPr>
        <w:t xml:space="preserve">方案</w:t>
      </w:r>
      <w:r>
        <w:rPr>
          <w:rFonts w:hint="eastAsia" w:ascii="宋体" w:hAnsi="宋体" w:eastAsia="宋体" w:cs="Times New Roman"/>
          <w:b w:val="0"/>
          <w:bCs w:val="0"/>
          <w:color w:val="000000"/>
          <w:szCs w:val="21"/>
          <w:highlight w:val="none"/>
        </w:rPr>
        <w:t xml:space="preserve">不得分</w:t>
      </w:r>
      <w:r>
        <w:rPr>
          <w:rFonts w:hint="eastAsia" w:ascii="宋体" w:hAnsi="宋体" w:eastAsia="宋体" w:cs="Times New Roman"/>
          <w:b w:val="0"/>
          <w:bCs w:val="0"/>
          <w:color w:val="000000"/>
          <w:szCs w:val="21"/>
          <w:highlight w:val="none"/>
          <w:lang w:val="en-US" w:eastAsia="zh-CN"/>
        </w:rPr>
        <w:t xml:space="preserve">。</w:t>
      </w:r>
      <w:r>
        <w:rPr>
          <w:rFonts w:hint="eastAsia" w:ascii="宋体" w:hAnsi="宋体" w:eastAsia="宋体" w:cs="Times New Roman"/>
          <w:b/>
          <w:bCs/>
          <w:color w:val="000000"/>
          <w:szCs w:val="21"/>
          <w:highlight w:val="none"/>
        </w:rPr>
      </w:r>
      <w:r/>
    </w:p>
    <w:p>
      <w:pPr>
        <w:pStyle w:val="872"/>
        <w:numPr>
          <w:ilvl w:val="0"/>
          <w:numId w:val="0"/>
        </w:numPr>
        <w:ind w:firstLine="420"/>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val="0"/>
          <w:bCs w:val="0"/>
          <w:color w:val="000000"/>
          <w:sz w:val="21"/>
          <w:szCs w:val="21"/>
          <w:highlight w:val="none"/>
          <w:lang w:val="en-US" w:eastAsia="zh-CN" w:bidi="ar-SA"/>
        </w:rPr>
        <w:t xml:space="preserve">（2）</w:t>
      </w:r>
      <w:r>
        <w:rPr>
          <w:rFonts w:hint="eastAsia" w:ascii="宋体" w:hAnsi="宋体" w:eastAsia="宋体" w:cs="Times New Roman"/>
          <w:b/>
          <w:bCs/>
          <w:color w:val="000000"/>
          <w:sz w:val="21"/>
          <w:szCs w:val="21"/>
          <w:highlight w:val="none"/>
          <w:lang w:val="en-US" w:eastAsia="zh-CN" w:bidi="ar-SA"/>
        </w:rPr>
        <w:t xml:space="preserve">现场测评过程</w:t>
      </w:r>
      <w:r>
        <w:rPr>
          <w:rFonts w:hint="eastAsia" w:ascii="宋体" w:hAnsi="宋体" w:eastAsia="宋体" w:cs="Times New Roman"/>
          <w:b/>
          <w:bCs/>
          <w:color w:val="000000"/>
          <w:szCs w:val="21"/>
          <w:highlight w:val="none"/>
          <w:lang w:val="en-US" w:eastAsia="zh-CN"/>
        </w:rPr>
        <w:t xml:space="preserve">工作模板（14分）</w:t>
      </w:r>
      <w:r>
        <w:rPr>
          <w:rFonts w:hint="eastAsia" w:ascii="宋体" w:hAnsi="宋体" w:eastAsia="宋体" w:cs="Times New Roman"/>
          <w:b/>
          <w:bCs/>
          <w:color w:val="000000"/>
          <w:szCs w:val="21"/>
          <w:highlight w:val="none"/>
          <w:lang w:val="en-US" w:eastAsia="zh-CN"/>
        </w:rPr>
      </w:r>
      <w:r/>
    </w:p>
    <w:p>
      <w:pPr>
        <w:pStyle w:val="872"/>
        <w:numPr>
          <w:ilvl w:val="0"/>
          <w:numId w:val="0"/>
        </w:numPr>
        <w:ind w:firstLine="420"/>
        <w:spacing w:line="400" w:lineRule="exact"/>
        <w:rPr>
          <w:rFonts w:hint="eastAsia" w:ascii="宋体" w:hAnsi="宋体" w:cs="宋体"/>
          <w:color w:val="000000"/>
          <w:sz w:val="21"/>
          <w:szCs w:val="21"/>
          <w:highlight w:val="none"/>
        </w:rPr>
      </w:pPr>
      <w:r>
        <w:rPr>
          <w:rFonts w:hint="eastAsia" w:ascii="宋体" w:hAnsi="宋体" w:eastAsia="宋体" w:cs="Times New Roman"/>
          <w:b w:val="0"/>
          <w:bCs w:val="0"/>
          <w:color w:val="000000"/>
          <w:szCs w:val="21"/>
          <w:highlight w:val="none"/>
        </w:rPr>
        <w:t xml:space="preserve">投标人应充分理解项目内容，运用自身经验和知识，结合项目特点，提供具体详实的</w:t>
      </w:r>
      <w:r>
        <w:rPr>
          <w:rFonts w:hint="eastAsia" w:ascii="宋体" w:hAnsi="宋体" w:cs="宋体"/>
          <w:color w:val="000000"/>
          <w:sz w:val="21"/>
          <w:szCs w:val="21"/>
          <w:highlight w:val="none"/>
        </w:rPr>
        <w:t xml:space="preserve">现场测评过程工作</w:t>
      </w:r>
      <w:r>
        <w:rPr>
          <w:rFonts w:hint="eastAsia" w:ascii="宋体" w:hAnsi="宋体" w:cs="宋体"/>
          <w:color w:val="000000"/>
          <w:sz w:val="21"/>
          <w:szCs w:val="21"/>
          <w:highlight w:val="none"/>
          <w:lang w:eastAsia="zh-CN"/>
        </w:rPr>
        <w:t xml:space="preserve">模板</w:t>
      </w:r>
      <w:r>
        <w:rPr>
          <w:rFonts w:hint="eastAsia" w:ascii="宋体" w:hAnsi="宋体" w:eastAsia="宋体" w:cs="Times New Roman"/>
          <w:b w:val="0"/>
          <w:bCs w:val="0"/>
          <w:color w:val="000000"/>
          <w:szCs w:val="21"/>
          <w:highlight w:val="none"/>
          <w:lang w:eastAsia="zh-CN"/>
        </w:rPr>
        <w:t xml:space="preserve">方案，</w:t>
      </w:r>
      <w:r>
        <w:rPr>
          <w:rFonts w:hint="eastAsia" w:ascii="宋体" w:hAnsi="宋体" w:eastAsia="宋体" w:cs="Times New Roman"/>
          <w:b w:val="0"/>
          <w:bCs w:val="0"/>
          <w:color w:val="000000"/>
          <w:szCs w:val="21"/>
          <w:highlight w:val="none"/>
          <w:lang w:val="en-US" w:eastAsia="zh-CN"/>
        </w:rPr>
        <w:t xml:space="preserve">方案</w:t>
      </w:r>
      <w:r>
        <w:rPr>
          <w:rFonts w:hint="eastAsia" w:ascii="宋体" w:hAnsi="宋体" w:eastAsia="宋体" w:cs="Times New Roman"/>
          <w:b w:val="0"/>
          <w:bCs w:val="0"/>
          <w:color w:val="000000"/>
          <w:szCs w:val="21"/>
          <w:highlight w:val="none"/>
          <w:lang w:eastAsia="zh-CN"/>
        </w:rPr>
        <w:t xml:space="preserve">内容至少包括</w:t>
      </w:r>
      <w:r>
        <w:rPr>
          <w:rFonts w:hint="eastAsia" w:ascii="宋体" w:hAnsi="宋体" w:cs="宋体"/>
          <w:color w:val="000000"/>
          <w:sz w:val="21"/>
          <w:szCs w:val="21"/>
          <w:highlight w:val="none"/>
        </w:rPr>
        <w:t xml:space="preserve">：①测评现场调研表</w:t>
      </w:r>
      <w:r>
        <w:rPr>
          <w:rFonts w:hint="eastAsia" w:ascii="宋体" w:hAnsi="宋体" w:cs="宋体"/>
          <w:color w:val="000000"/>
          <w:sz w:val="21"/>
          <w:szCs w:val="21"/>
          <w:highlight w:val="none"/>
          <w:lang w:eastAsia="zh-CN"/>
        </w:rPr>
        <w:t xml:space="preserve">模板</w:t>
      </w:r>
      <w:r>
        <w:rPr>
          <w:rFonts w:hint="eastAsia" w:ascii="宋体" w:hAnsi="宋体" w:cs="宋体"/>
          <w:color w:val="000000"/>
          <w:sz w:val="21"/>
          <w:szCs w:val="21"/>
          <w:highlight w:val="none"/>
        </w:rPr>
        <w:t xml:space="preserve">、②测评指导书</w:t>
      </w:r>
      <w:r>
        <w:rPr>
          <w:rFonts w:hint="eastAsia" w:ascii="宋体" w:hAnsi="宋体" w:cs="宋体"/>
          <w:color w:val="000000"/>
          <w:sz w:val="21"/>
          <w:szCs w:val="21"/>
          <w:highlight w:val="none"/>
          <w:lang w:eastAsia="zh-CN"/>
        </w:rPr>
        <w:t xml:space="preserve">模板</w:t>
      </w:r>
      <w:r>
        <w:rPr>
          <w:rFonts w:hint="eastAsia" w:ascii="宋体" w:hAnsi="宋体" w:cs="宋体"/>
          <w:color w:val="000000"/>
          <w:sz w:val="21"/>
          <w:szCs w:val="21"/>
          <w:highlight w:val="none"/>
        </w:rPr>
        <w:t xml:space="preserve">、③会议记录模板、④质量监督和控制模板、⑤漏洞扫描报告模板、⑥渗透测试模板、⑦测评</w:t>
      </w:r>
      <w:r>
        <w:rPr>
          <w:rFonts w:hint="eastAsia" w:ascii="宋体" w:hAnsi="宋体" w:cs="宋体"/>
          <w:color w:val="000000"/>
          <w:sz w:val="21"/>
          <w:szCs w:val="21"/>
          <w:highlight w:val="none"/>
          <w:lang w:eastAsia="zh-CN"/>
        </w:rPr>
        <w:t xml:space="preserve">报告模板</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72"/>
        <w:ind w:firstLine="420"/>
        <w:spacing w:line="400" w:lineRule="exact"/>
        <w:rPr>
          <w:rFonts w:hint="eastAsia" w:ascii="宋体" w:hAnsi="宋体" w:eastAsia="宋体" w:cs="Times New Roman"/>
          <w:b/>
          <w:bCs/>
          <w:color w:val="000000"/>
          <w:szCs w:val="21"/>
          <w:highlight w:val="none"/>
        </w:rPr>
      </w:pPr>
      <w:r>
        <w:rPr>
          <w:rFonts w:hint="eastAsia" w:ascii="宋体" w:hAnsi="宋体" w:eastAsia="宋体" w:cs="Times New Roman"/>
          <w:b w:val="0"/>
          <w:bCs w:val="0"/>
          <w:color w:val="000000"/>
          <w:szCs w:val="21"/>
          <w:highlight w:val="none"/>
          <w:lang w:val="en-US" w:eastAsia="zh-CN"/>
        </w:rPr>
        <w:t xml:space="preserve">上述</w:t>
      </w:r>
      <w:r>
        <w:rPr>
          <w:rFonts w:hint="eastAsia" w:ascii="宋体" w:hAnsi="宋体" w:eastAsia="宋体" w:cs="Times New Roman"/>
          <w:b w:val="0"/>
          <w:bCs w:val="0"/>
          <w:color w:val="000000"/>
          <w:szCs w:val="21"/>
          <w:highlight w:val="none"/>
          <w:lang w:eastAsia="zh-CN"/>
        </w:rPr>
        <w:t xml:space="preserve">内容针对本项目且符合本项目实际需求的得</w:t>
      </w:r>
      <w:r>
        <w:rPr>
          <w:rFonts w:hint="eastAsia" w:ascii="宋体" w:hAnsi="宋体" w:eastAsia="宋体" w:cs="Times New Roman"/>
          <w:b w:val="0"/>
          <w:bCs w:val="0"/>
          <w:color w:val="000000"/>
          <w:szCs w:val="21"/>
          <w:highlight w:val="none"/>
          <w:lang w:val="en-US" w:eastAsia="zh-CN"/>
        </w:rPr>
        <w:t xml:space="preserve">14</w:t>
      </w:r>
      <w:r>
        <w:rPr>
          <w:rFonts w:hint="eastAsia" w:ascii="宋体" w:hAnsi="宋体" w:eastAsia="宋体" w:cs="Times New Roman"/>
          <w:b w:val="0"/>
          <w:bCs w:val="0"/>
          <w:color w:val="000000"/>
          <w:szCs w:val="21"/>
          <w:highlight w:val="none"/>
        </w:rPr>
        <w:t xml:space="preserve">分</w:t>
      </w:r>
      <w:r>
        <w:rPr>
          <w:rFonts w:hint="eastAsia" w:ascii="宋体" w:hAnsi="宋体" w:eastAsia="宋体" w:cs="Times New Roman"/>
          <w:b w:val="0"/>
          <w:bCs w:val="0"/>
          <w:color w:val="000000"/>
          <w:szCs w:val="21"/>
          <w:highlight w:val="none"/>
          <w:lang w:eastAsia="zh-CN"/>
        </w:rPr>
        <w:t xml:space="preserve">；每缺少一项内容，或内容明显错误，或内容非专门针对本项目，或内容不能满足本项目实际需求的，每一项扣</w:t>
      </w:r>
      <w:r>
        <w:rPr>
          <w:rFonts w:hint="eastAsia" w:ascii="宋体" w:hAnsi="宋体" w:eastAsia="宋体" w:cs="Times New Roman"/>
          <w:b w:val="0"/>
          <w:bCs w:val="0"/>
          <w:color w:val="000000"/>
          <w:szCs w:val="21"/>
          <w:highlight w:val="none"/>
          <w:lang w:val="en-US" w:eastAsia="zh-CN"/>
        </w:rPr>
        <w:t xml:space="preserve">2</w:t>
      </w:r>
      <w:r>
        <w:rPr>
          <w:rFonts w:hint="eastAsia" w:ascii="宋体" w:hAnsi="宋体" w:eastAsia="宋体" w:cs="Times New Roman"/>
          <w:b w:val="0"/>
          <w:bCs w:val="0"/>
          <w:color w:val="000000"/>
          <w:szCs w:val="21"/>
          <w:highlight w:val="none"/>
          <w:lang w:eastAsia="zh-CN"/>
        </w:rPr>
        <w:t xml:space="preserve">分；</w:t>
      </w:r>
      <w:r>
        <w:rPr>
          <w:rFonts w:hint="eastAsia" w:ascii="宋体" w:hAnsi="宋体" w:eastAsia="宋体" w:cs="Times New Roman"/>
          <w:b w:val="0"/>
          <w:bCs w:val="0"/>
          <w:color w:val="000000"/>
          <w:szCs w:val="21"/>
          <w:highlight w:val="none"/>
        </w:rPr>
        <w:t xml:space="preserve">不提供</w:t>
      </w:r>
      <w:r>
        <w:rPr>
          <w:rFonts w:hint="eastAsia" w:ascii="宋体" w:hAnsi="宋体" w:eastAsia="宋体" w:cs="Times New Roman"/>
          <w:b w:val="0"/>
          <w:bCs w:val="0"/>
          <w:color w:val="000000"/>
          <w:szCs w:val="21"/>
          <w:highlight w:val="none"/>
          <w:lang w:val="en-US" w:eastAsia="zh-CN"/>
        </w:rPr>
        <w:t xml:space="preserve">方案</w:t>
      </w:r>
      <w:r>
        <w:rPr>
          <w:rFonts w:hint="eastAsia" w:ascii="宋体" w:hAnsi="宋体" w:eastAsia="宋体" w:cs="Times New Roman"/>
          <w:b w:val="0"/>
          <w:bCs w:val="0"/>
          <w:color w:val="000000"/>
          <w:szCs w:val="21"/>
          <w:highlight w:val="none"/>
        </w:rPr>
        <w:t xml:space="preserve">不得分</w:t>
      </w:r>
      <w:r>
        <w:rPr>
          <w:rFonts w:hint="eastAsia" w:ascii="宋体" w:hAnsi="宋体" w:eastAsia="宋体" w:cs="Times New Roman"/>
          <w:b w:val="0"/>
          <w:bCs w:val="0"/>
          <w:color w:val="000000"/>
          <w:szCs w:val="21"/>
          <w:highlight w:val="none"/>
          <w:lang w:val="en-US" w:eastAsia="zh-CN"/>
        </w:rPr>
        <w:t xml:space="preserve">。</w:t>
      </w:r>
      <w:r>
        <w:rPr>
          <w:rFonts w:hint="eastAsia" w:ascii="宋体" w:hAnsi="宋体" w:eastAsia="宋体" w:cs="Times New Roman"/>
          <w:b/>
          <w:bCs/>
          <w:color w:val="000000"/>
          <w:szCs w:val="21"/>
          <w:highlight w:val="none"/>
        </w:rPr>
      </w:r>
      <w:r/>
    </w:p>
    <w:p>
      <w:pPr>
        <w:pStyle w:val="872"/>
        <w:numPr>
          <w:ilvl w:val="0"/>
          <w:numId w:val="0"/>
        </w:numPr>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渗透测试方案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2"/>
        <w:numPr>
          <w:ilvl w:val="0"/>
          <w:numId w:val="0"/>
        </w:numPr>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投标人应充分理解项目内容，运用自身经验和知识，结合项目特点，提供具体详实的渗透测试方案，方案内容至少包括</w:t>
      </w:r>
      <w:r>
        <w:rPr>
          <w:rFonts w:hint="eastAsia" w:ascii="宋体" w:hAnsi="宋体" w:cs="宋体"/>
          <w:color w:val="000000"/>
          <w:sz w:val="21"/>
          <w:szCs w:val="21"/>
          <w:highlight w:val="none"/>
        </w:rPr>
        <w:t xml:space="preserve">①渗透测试流程、②各类测试对象可能存在的漏洞的测试方法、③渗透测试过程中的风险规避和安全保密</w:t>
      </w:r>
      <w:r>
        <w:rPr>
          <w:rFonts w:hint="eastAsia" w:ascii="宋体" w:hAnsi="宋体" w:cs="宋体"/>
          <w:color w:val="000000"/>
          <w:sz w:val="21"/>
          <w:szCs w:val="21"/>
          <w:highlight w:val="none"/>
          <w:lang w:val="en-US" w:eastAsia="zh-CN"/>
        </w:rPr>
        <w:t xml:space="preserve">措施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2"/>
        <w:ind w:firstLine="420"/>
        <w:spacing w:line="400" w:lineRule="exact"/>
        <w:rPr>
          <w:rFonts w:hint="eastAsia" w:ascii="宋体" w:hAnsi="宋体" w:eastAsia="宋体" w:cs="Times New Roman"/>
          <w:b/>
          <w:bCs/>
          <w:color w:val="000000"/>
          <w:szCs w:val="21"/>
          <w:highlight w:val="none"/>
        </w:rPr>
      </w:pPr>
      <w:r>
        <w:rPr>
          <w:rFonts w:hint="eastAsia" w:ascii="宋体" w:hAnsi="宋体" w:eastAsia="宋体" w:cs="Times New Roman"/>
          <w:b w:val="0"/>
          <w:bCs w:val="0"/>
          <w:color w:val="000000"/>
          <w:szCs w:val="21"/>
          <w:highlight w:val="none"/>
          <w:lang w:val="en-US" w:eastAsia="zh-CN"/>
        </w:rPr>
        <w:t xml:space="preserve">上述</w:t>
      </w:r>
      <w:r>
        <w:rPr>
          <w:rFonts w:hint="eastAsia" w:ascii="宋体" w:hAnsi="宋体" w:eastAsia="宋体" w:cs="Times New Roman"/>
          <w:b w:val="0"/>
          <w:bCs w:val="0"/>
          <w:color w:val="000000"/>
          <w:szCs w:val="21"/>
          <w:highlight w:val="none"/>
          <w:lang w:eastAsia="zh-CN"/>
        </w:rPr>
        <w:t xml:space="preserve">内容针对本项目且符合本项目实际需求的得</w:t>
      </w:r>
      <w:r>
        <w:rPr>
          <w:rFonts w:hint="eastAsia" w:ascii="宋体" w:hAnsi="宋体" w:eastAsia="宋体" w:cs="Times New Roman"/>
          <w:b w:val="0"/>
          <w:bCs w:val="0"/>
          <w:color w:val="000000"/>
          <w:szCs w:val="21"/>
          <w:highlight w:val="none"/>
          <w:lang w:val="en-US" w:eastAsia="zh-CN"/>
        </w:rPr>
        <w:t xml:space="preserve">15</w:t>
      </w:r>
      <w:r>
        <w:rPr>
          <w:rFonts w:hint="eastAsia" w:ascii="宋体" w:hAnsi="宋体" w:eastAsia="宋体" w:cs="Times New Roman"/>
          <w:b w:val="0"/>
          <w:bCs w:val="0"/>
          <w:color w:val="000000"/>
          <w:szCs w:val="21"/>
          <w:highlight w:val="none"/>
        </w:rPr>
        <w:t xml:space="preserve">分</w:t>
      </w:r>
      <w:r>
        <w:rPr>
          <w:rFonts w:hint="eastAsia" w:ascii="宋体" w:hAnsi="宋体" w:eastAsia="宋体" w:cs="Times New Roman"/>
          <w:b w:val="0"/>
          <w:bCs w:val="0"/>
          <w:color w:val="000000"/>
          <w:szCs w:val="21"/>
          <w:highlight w:val="none"/>
          <w:lang w:eastAsia="zh-CN"/>
        </w:rPr>
        <w:t xml:space="preserve">；每缺少一项内容，或内容明显错误，或内容非专门针对本项目，或内容不能满足本项目实际需求的，每一项扣</w:t>
      </w:r>
      <w:r>
        <w:rPr>
          <w:rFonts w:hint="eastAsia" w:ascii="宋体" w:hAnsi="宋体" w:eastAsia="宋体" w:cs="Times New Roman"/>
          <w:b w:val="0"/>
          <w:bCs w:val="0"/>
          <w:color w:val="000000"/>
          <w:szCs w:val="21"/>
          <w:highlight w:val="none"/>
          <w:lang w:val="en-US" w:eastAsia="zh-CN"/>
        </w:rPr>
        <w:t xml:space="preserve">5</w:t>
      </w:r>
      <w:r>
        <w:rPr>
          <w:rFonts w:hint="eastAsia" w:ascii="宋体" w:hAnsi="宋体" w:eastAsia="宋体" w:cs="Times New Roman"/>
          <w:b w:val="0"/>
          <w:bCs w:val="0"/>
          <w:color w:val="000000"/>
          <w:szCs w:val="21"/>
          <w:highlight w:val="none"/>
          <w:lang w:eastAsia="zh-CN"/>
        </w:rPr>
        <w:t xml:space="preserve">分；</w:t>
      </w:r>
      <w:r>
        <w:rPr>
          <w:rFonts w:hint="eastAsia" w:ascii="宋体" w:hAnsi="宋体" w:eastAsia="宋体" w:cs="Times New Roman"/>
          <w:b w:val="0"/>
          <w:bCs w:val="0"/>
          <w:color w:val="000000"/>
          <w:szCs w:val="21"/>
          <w:highlight w:val="none"/>
        </w:rPr>
        <w:t xml:space="preserve">不提供</w:t>
      </w:r>
      <w:r>
        <w:rPr>
          <w:rFonts w:hint="eastAsia" w:ascii="宋体" w:hAnsi="宋体" w:eastAsia="宋体" w:cs="Times New Roman"/>
          <w:b w:val="0"/>
          <w:bCs w:val="0"/>
          <w:color w:val="000000"/>
          <w:szCs w:val="21"/>
          <w:highlight w:val="none"/>
          <w:lang w:val="en-US" w:eastAsia="zh-CN"/>
        </w:rPr>
        <w:t xml:space="preserve">方案</w:t>
      </w:r>
      <w:r>
        <w:rPr>
          <w:rFonts w:hint="eastAsia" w:ascii="宋体" w:hAnsi="宋体" w:eastAsia="宋体" w:cs="Times New Roman"/>
          <w:b w:val="0"/>
          <w:bCs w:val="0"/>
          <w:color w:val="000000"/>
          <w:szCs w:val="21"/>
          <w:highlight w:val="none"/>
        </w:rPr>
        <w:t xml:space="preserve">不得分</w:t>
      </w:r>
      <w:r>
        <w:rPr>
          <w:rFonts w:hint="eastAsia" w:ascii="宋体" w:hAnsi="宋体" w:eastAsia="宋体" w:cs="Times New Roman"/>
          <w:b w:val="0"/>
          <w:bCs w:val="0"/>
          <w:color w:val="000000"/>
          <w:szCs w:val="21"/>
          <w:highlight w:val="none"/>
          <w:lang w:val="en-US" w:eastAsia="zh-CN"/>
        </w:rPr>
        <w:t xml:space="preserve">。</w:t>
      </w:r>
      <w:r>
        <w:rPr>
          <w:rFonts w:hint="eastAsia" w:ascii="宋体" w:hAnsi="宋体" w:eastAsia="宋体" w:cs="Times New Roman"/>
          <w:b/>
          <w:bCs/>
          <w:color w:val="000000"/>
          <w:szCs w:val="21"/>
          <w:highlight w:val="none"/>
        </w:rPr>
      </w:r>
      <w:r/>
    </w:p>
    <w:p>
      <w:pPr>
        <w:pStyle w:val="872"/>
        <w:numPr>
          <w:ilvl w:val="0"/>
          <w:numId w:val="0"/>
        </w:numPr>
        <w:ind w:firstLine="420"/>
        <w:spacing w:line="400" w:lineRule="exact"/>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lang w:eastAsia="zh-CN"/>
        </w:rPr>
        <w:t xml:space="preserve">进度安排和人员保障计划（</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lang w:eastAsia="zh-CN"/>
        </w:rPr>
      </w:r>
      <w:r/>
    </w:p>
    <w:p>
      <w:pPr>
        <w:pStyle w:val="872"/>
        <w:numPr>
          <w:ilvl w:val="0"/>
          <w:numId w:val="0"/>
        </w:numPr>
        <w:ind w:firstLine="420"/>
        <w:spacing w:line="400" w:lineRule="exact"/>
        <w:rPr>
          <w:rFonts w:hint="eastAsia" w:ascii="宋体" w:hAnsi="宋体" w:eastAsia="宋体" w:cs="Times New Roman"/>
          <w:b w:val="0"/>
          <w:bCs w:val="0"/>
          <w:color w:val="000000"/>
          <w:szCs w:val="21"/>
          <w:highlight w:val="none"/>
          <w:lang w:eastAsia="zh-CN"/>
        </w:rPr>
      </w:pPr>
      <w:r>
        <w:rPr>
          <w:rFonts w:hint="eastAsia" w:ascii="宋体" w:hAnsi="宋体" w:eastAsia="宋体" w:cs="宋体"/>
          <w:b w:val="0"/>
          <w:bCs w:val="0"/>
          <w:color w:val="000000"/>
          <w:sz w:val="21"/>
          <w:szCs w:val="21"/>
          <w:highlight w:val="none"/>
          <w:lang w:eastAsia="zh-CN"/>
        </w:rPr>
        <w:t xml:space="preserve">投标人应充分理解项目内容，运用自身经验和知识，结合项目特点，</w:t>
      </w:r>
      <w:r>
        <w:rPr>
          <w:rFonts w:hint="eastAsia" w:ascii="宋体" w:hAnsi="宋体" w:eastAsia="宋体" w:cs="Times New Roman"/>
          <w:b w:val="0"/>
          <w:bCs w:val="0"/>
          <w:color w:val="000000"/>
          <w:szCs w:val="21"/>
          <w:highlight w:val="none"/>
        </w:rPr>
        <w:t xml:space="preserve">把握时间节点按进度提供项目文档，</w:t>
      </w:r>
      <w:r>
        <w:rPr>
          <w:rFonts w:hint="eastAsia" w:ascii="宋体" w:hAnsi="宋体" w:eastAsia="宋体" w:cs="Times New Roman"/>
          <w:b w:val="0"/>
          <w:bCs w:val="0"/>
          <w:color w:val="000000"/>
          <w:szCs w:val="21"/>
          <w:highlight w:val="none"/>
          <w:lang w:val="en-US" w:eastAsia="zh-CN"/>
        </w:rPr>
        <w:t xml:space="preserve">合理安排</w:t>
      </w:r>
      <w:r>
        <w:rPr>
          <w:rFonts w:hint="eastAsia" w:ascii="宋体" w:hAnsi="宋体" w:eastAsia="宋体" w:cs="Times New Roman"/>
          <w:b w:val="0"/>
          <w:bCs w:val="0"/>
          <w:color w:val="000000"/>
          <w:szCs w:val="21"/>
          <w:highlight w:val="none"/>
        </w:rPr>
        <w:t xml:space="preserve">人员</w:t>
      </w:r>
      <w:r>
        <w:rPr>
          <w:rFonts w:hint="eastAsia" w:ascii="宋体" w:hAnsi="宋体" w:eastAsia="宋体" w:cs="Times New Roman"/>
          <w:b w:val="0"/>
          <w:bCs w:val="0"/>
          <w:color w:val="000000"/>
          <w:szCs w:val="21"/>
          <w:highlight w:val="none"/>
          <w:lang w:val="en-US" w:eastAsia="zh-CN"/>
        </w:rPr>
        <w:t xml:space="preserve">及工作</w:t>
      </w:r>
      <w:r>
        <w:rPr>
          <w:rFonts w:hint="eastAsia" w:ascii="宋体" w:hAnsi="宋体" w:eastAsia="宋体" w:cs="Times New Roman"/>
          <w:b w:val="0"/>
          <w:bCs w:val="0"/>
          <w:color w:val="000000"/>
          <w:szCs w:val="21"/>
          <w:highlight w:val="none"/>
        </w:rPr>
        <w:t xml:space="preserve">计划、时间进度</w:t>
      </w:r>
      <w:r>
        <w:rPr>
          <w:rFonts w:hint="eastAsia" w:ascii="宋体" w:hAnsi="宋体" w:eastAsia="宋体" w:cs="Times New Roman"/>
          <w:b w:val="0"/>
          <w:bCs w:val="0"/>
          <w:color w:val="000000"/>
          <w:szCs w:val="21"/>
          <w:highlight w:val="none"/>
          <w:lang w:eastAsia="zh-CN"/>
        </w:rPr>
        <w:t xml:space="preserve">。</w:t>
      </w:r>
      <w:r>
        <w:rPr>
          <w:rFonts w:hint="eastAsia" w:ascii="宋体" w:hAnsi="宋体" w:eastAsia="宋体" w:cs="Times New Roman"/>
          <w:b w:val="0"/>
          <w:bCs w:val="0"/>
          <w:color w:val="000000"/>
          <w:szCs w:val="21"/>
          <w:highlight w:val="none"/>
          <w:lang w:eastAsia="zh-CN"/>
        </w:rPr>
      </w:r>
      <w:r/>
    </w:p>
    <w:p>
      <w:pPr>
        <w:pStyle w:val="872"/>
        <w:numPr>
          <w:ilvl w:val="0"/>
          <w:numId w:val="0"/>
        </w:numPr>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Times New Roman"/>
          <w:b w:val="0"/>
          <w:bCs w:val="0"/>
          <w:color w:val="000000"/>
          <w:szCs w:val="21"/>
          <w:highlight w:val="none"/>
          <w:lang w:val="en-US" w:eastAsia="zh-CN"/>
        </w:rPr>
        <w:t xml:space="preserve">上述</w:t>
      </w:r>
      <w:r>
        <w:rPr>
          <w:rFonts w:hint="eastAsia" w:ascii="宋体" w:hAnsi="宋体" w:eastAsia="宋体" w:cs="宋体"/>
          <w:b w:val="0"/>
          <w:bCs w:val="0"/>
          <w:color w:val="000000"/>
          <w:sz w:val="21"/>
          <w:szCs w:val="21"/>
          <w:highlight w:val="none"/>
          <w:lang w:eastAsia="zh-CN" w:bidi="ar"/>
        </w:rPr>
        <w:t xml:space="preserve">内容针对本项目且符合本项目实际需求，</w:t>
      </w:r>
      <w:r>
        <w:rPr>
          <w:rFonts w:hint="eastAsia" w:ascii="宋体" w:hAnsi="宋体" w:eastAsia="宋体" w:cs="宋体"/>
          <w:b w:val="0"/>
          <w:bCs w:val="0"/>
          <w:color w:val="000000"/>
          <w:sz w:val="21"/>
          <w:szCs w:val="21"/>
          <w:highlight w:val="none"/>
          <w:lang w:val="en-US" w:eastAsia="zh-CN" w:bidi="ar"/>
        </w:rPr>
        <w:t xml:space="preserve">科学合理可行</w:t>
      </w:r>
      <w:r>
        <w:rPr>
          <w:rFonts w:hint="eastAsia" w:ascii="宋体" w:hAnsi="宋体" w:eastAsia="宋体" w:cs="宋体"/>
          <w:b w:val="0"/>
          <w:bCs w:val="0"/>
          <w:color w:val="000000"/>
          <w:sz w:val="21"/>
          <w:szCs w:val="21"/>
          <w:highlight w:val="none"/>
          <w:lang w:eastAsia="zh-CN" w:bidi="ar"/>
        </w:rPr>
        <w:t xml:space="preserve">的得</w:t>
      </w:r>
      <w:r>
        <w:rPr>
          <w:rFonts w:hint="eastAsia" w:ascii="宋体" w:hAnsi="宋体" w:eastAsia="宋体" w:cs="宋体"/>
          <w:b w:val="0"/>
          <w:bCs w:val="0"/>
          <w:color w:val="000000"/>
          <w:sz w:val="21"/>
          <w:szCs w:val="21"/>
          <w:highlight w:val="none"/>
          <w:lang w:val="en-US" w:eastAsia="zh-CN" w:bidi="ar"/>
        </w:rPr>
        <w:t xml:space="preserve">10</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eastAsia="zh-CN" w:bidi="ar"/>
        </w:rPr>
        <w:t xml:space="preserve">；内容</w:t>
      </w:r>
      <w:r>
        <w:rPr>
          <w:rFonts w:hint="eastAsia" w:ascii="宋体" w:hAnsi="宋体" w:eastAsia="宋体" w:cs="宋体"/>
          <w:b w:val="0"/>
          <w:bCs w:val="0"/>
          <w:color w:val="000000"/>
          <w:sz w:val="21"/>
          <w:szCs w:val="21"/>
          <w:highlight w:val="none"/>
          <w:lang w:val="en-US" w:eastAsia="zh-CN" w:bidi="ar"/>
        </w:rPr>
        <w:t xml:space="preserve">缺失或缺陷</w:t>
      </w:r>
      <w:r>
        <w:rPr>
          <w:rFonts w:hint="eastAsia" w:ascii="宋体" w:hAnsi="宋体" w:eastAsia="宋体" w:cs="宋体"/>
          <w:b w:val="0"/>
          <w:bCs w:val="0"/>
          <w:color w:val="000000"/>
          <w:sz w:val="21"/>
          <w:szCs w:val="21"/>
          <w:highlight w:val="none"/>
          <w:lang w:eastAsia="zh-CN" w:bidi="ar"/>
        </w:rPr>
        <w:t xml:space="preserve">，或内容明显错误，或内容非专门针对本项目，或内容不能满足本项目实际需求的，</w:t>
      </w:r>
      <w:r>
        <w:rPr>
          <w:rFonts w:hint="eastAsia" w:ascii="宋体" w:hAnsi="宋体" w:eastAsia="宋体" w:cs="宋体"/>
          <w:b w:val="0"/>
          <w:bCs w:val="0"/>
          <w:color w:val="000000"/>
          <w:sz w:val="21"/>
          <w:szCs w:val="21"/>
          <w:highlight w:val="none"/>
          <w:lang w:val="en-US" w:eastAsia="zh-CN" w:bidi="ar"/>
        </w:rPr>
        <w:t xml:space="preserve">不得分</w:t>
      </w:r>
      <w:r>
        <w:rPr>
          <w:rFonts w:hint="eastAsia" w:ascii="宋体" w:hAnsi="宋体" w:eastAsia="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不提供</w:t>
      </w:r>
      <w:r>
        <w:rPr>
          <w:rFonts w:hint="eastAsia" w:ascii="宋体" w:hAnsi="宋体" w:eastAsia="宋体" w:cs="宋体"/>
          <w:b w:val="0"/>
          <w:bCs w:val="0"/>
          <w:color w:val="000000"/>
          <w:sz w:val="21"/>
          <w:szCs w:val="21"/>
          <w:highlight w:val="none"/>
          <w:lang w:val="en-US" w:eastAsia="zh-CN" w:bidi="ar"/>
        </w:rPr>
        <w:t xml:space="preserve">方案</w:t>
      </w:r>
      <w:r>
        <w:rPr>
          <w:rFonts w:hint="eastAsia" w:ascii="宋体" w:hAnsi="宋体" w:eastAsia="宋体" w:cs="宋体"/>
          <w:b w:val="0"/>
          <w:bCs w:val="0"/>
          <w:color w:val="000000"/>
          <w:sz w:val="21"/>
          <w:szCs w:val="21"/>
          <w:highlight w:val="none"/>
          <w:lang w:bidi="ar"/>
        </w:rPr>
        <w:t xml:space="preserve">不得分</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r>
      <w:r/>
    </w:p>
    <w:p>
      <w:pPr>
        <w:pStyle w:val="872"/>
        <w:numPr>
          <w:ilvl w:val="0"/>
          <w:numId w:val="0"/>
        </w:numPr>
        <w:ind w:firstLine="422"/>
        <w:spacing w:line="400" w:lineRule="exact"/>
        <w:rPr>
          <w:rFonts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3、测评服务技术水平29分</w:t>
      </w:r>
      <w:r>
        <w:rPr>
          <w:rFonts w:ascii="宋体" w:hAnsi="宋体" w:eastAsia="宋体" w:cs="宋体"/>
          <w:b/>
          <w:bCs/>
          <w:color w:val="000000"/>
          <w:sz w:val="21"/>
          <w:szCs w:val="21"/>
          <w:highlight w:val="none"/>
          <w:lang w:val="en-US" w:eastAsia="zh-CN" w:bidi="ar"/>
        </w:rPr>
      </w:r>
      <w:r/>
    </w:p>
    <w:p>
      <w:pPr>
        <w:pStyle w:val="872"/>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color w:val="000000"/>
          <w:szCs w:val="21"/>
          <w:highlight w:val="none"/>
          <w:lang w:bidi="ar"/>
        </w:rPr>
        <w:t xml:space="preserve">项目经理具备①</w:t>
      </w:r>
      <w:r>
        <w:rPr>
          <w:rFonts w:hint="eastAsia" w:ascii="宋体" w:hAnsi="宋体" w:cs="宋体"/>
          <w:color w:val="000000"/>
          <w:szCs w:val="21"/>
          <w:highlight w:val="none"/>
          <w:lang w:val="en-US" w:eastAsia="zh-CN" w:bidi="ar"/>
        </w:rPr>
        <w:t xml:space="preserve">等级保护主管部门颁发的</w:t>
      </w:r>
      <w:r>
        <w:rPr>
          <w:rFonts w:hint="eastAsia" w:ascii="宋体" w:hAnsi="宋体" w:cs="宋体"/>
          <w:color w:val="000000"/>
          <w:szCs w:val="21"/>
          <w:highlight w:val="none"/>
          <w:lang w:bidi="ar"/>
        </w:rPr>
        <w:t xml:space="preserve">信息安全等级测评师</w:t>
      </w:r>
      <w:r>
        <w:rPr>
          <w:rFonts w:hint="eastAsia" w:ascii="宋体" w:hAnsi="宋体" w:cs="宋体"/>
          <w:color w:val="000000"/>
          <w:szCs w:val="21"/>
          <w:highlight w:val="none"/>
          <w:lang w:val="en-US" w:eastAsia="zh-CN" w:bidi="ar"/>
        </w:rPr>
        <w:t xml:space="preserve">高级</w:t>
      </w:r>
      <w:r>
        <w:rPr>
          <w:rFonts w:hint="eastAsia" w:ascii="宋体" w:hAnsi="宋体" w:cs="宋体"/>
          <w:color w:val="000000"/>
          <w:szCs w:val="21"/>
          <w:highlight w:val="none"/>
          <w:lang w:bidi="ar"/>
        </w:rPr>
        <w:t xml:space="preserve">证书、②</w:t>
      </w:r>
      <w:r>
        <w:rPr>
          <w:rFonts w:hint="eastAsia" w:ascii="宋体" w:hAnsi="宋体" w:cs="宋体"/>
          <w:color w:val="000000"/>
          <w:szCs w:val="21"/>
          <w:highlight w:val="none"/>
          <w:lang w:val="en-US" w:eastAsia="zh-CN" w:bidi="ar"/>
        </w:rPr>
        <w:t xml:space="preserve">人社部门颁发的</w:t>
      </w:r>
      <w:r>
        <w:rPr>
          <w:rFonts w:hint="eastAsia" w:ascii="宋体" w:hAnsi="宋体" w:cs="宋体"/>
          <w:color w:val="000000"/>
          <w:szCs w:val="21"/>
          <w:highlight w:val="none"/>
          <w:lang w:bidi="ar"/>
        </w:rPr>
        <w:t xml:space="preserve">数字经济（电子信息）工程中级及以上职称证书、③</w:t>
      </w:r>
      <w:r>
        <w:rPr>
          <w:rFonts w:hint="eastAsia" w:ascii="宋体" w:hAnsi="宋体" w:cs="宋体"/>
          <w:color w:val="000000"/>
          <w:szCs w:val="21"/>
          <w:highlight w:val="none"/>
          <w:lang w:val="en-US" w:eastAsia="zh-CN" w:bidi="ar"/>
        </w:rPr>
        <w:t xml:space="preserve">公安部信息安全等级评估中心颁发的</w:t>
      </w:r>
      <w:r>
        <w:rPr>
          <w:rFonts w:hint="eastAsia" w:ascii="宋体" w:hAnsi="宋体" w:cs="宋体"/>
          <w:color w:val="000000"/>
          <w:szCs w:val="21"/>
          <w:highlight w:val="none"/>
          <w:lang w:bidi="ar"/>
        </w:rPr>
        <w:t xml:space="preserve">CIIPT（重要信息系统保护人员）证书，上述证书每具备一个得2分，最高6分</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r>
      <w:r/>
    </w:p>
    <w:p>
      <w:pPr>
        <w:pStyle w:val="872"/>
        <w:ind w:firstLine="420"/>
        <w:spacing w:line="400" w:lineRule="exact"/>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（注：提供人员有效证书复印件并加盖公章，同时提供投标截止时间前最近6个月投标人为其缴纳的社会保障证明，否则不得分。）</w:t>
      </w:r>
      <w:r>
        <w:rPr>
          <w:rFonts w:ascii="宋体" w:hAnsi="宋体" w:eastAsia="宋体" w:cs="宋体"/>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（2）拟投入项目组其他人员（除项目经理）证书情况（18分）</w:t>
      </w:r>
      <w:r>
        <w:rPr>
          <w:rFonts w:hint="eastAsia" w:ascii="宋体" w:hAnsi="宋体" w:eastAsia="宋体" w:cs="宋体"/>
          <w:b w:val="0"/>
          <w:bCs w:val="0"/>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成员中具备</w:t>
      </w:r>
      <w:r>
        <w:rPr>
          <w:rFonts w:hint="eastAsia" w:ascii="宋体" w:hAnsi="宋体" w:cs="宋体"/>
          <w:color w:val="000000"/>
          <w:szCs w:val="21"/>
          <w:highlight w:val="none"/>
          <w:lang w:val="en-US" w:eastAsia="zh-CN" w:bidi="ar"/>
        </w:rPr>
        <w:t xml:space="preserve">等级保护主管部门颁发的</w:t>
      </w:r>
      <w:r>
        <w:rPr>
          <w:rFonts w:hint="eastAsia" w:ascii="宋体" w:hAnsi="宋体" w:eastAsia="宋体" w:cs="宋体"/>
          <w:b w:val="0"/>
          <w:bCs w:val="0"/>
          <w:color w:val="000000"/>
          <w:sz w:val="21"/>
          <w:szCs w:val="21"/>
          <w:highlight w:val="none"/>
          <w:lang w:val="en-US" w:eastAsia="zh-CN" w:bidi="ar"/>
        </w:rPr>
        <w:t xml:space="preserve">信息安全等级测评师证书，有一个得2分，最高6分；</w:t>
      </w:r>
      <w:r>
        <w:rPr>
          <w:rFonts w:hint="eastAsia" w:ascii="宋体" w:hAnsi="宋体" w:eastAsia="宋体" w:cs="宋体"/>
          <w:b w:val="0"/>
          <w:bCs w:val="0"/>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成员中具备中国信息安全测评中心颁发的注册渗透测试专家（CISP-PTS）证书的，有一个得3分，最高6分</w:t>
      </w:r>
      <w:r>
        <w:rPr>
          <w:rFonts w:hint="eastAsia" w:ascii="宋体" w:hAnsi="宋体" w:cs="宋体"/>
          <w:b w:val="0"/>
          <w:bCs w:val="0"/>
          <w:color w:val="000000"/>
          <w:sz w:val="21"/>
          <w:szCs w:val="21"/>
          <w:highlight w:val="none"/>
          <w:lang w:val="en-US" w:eastAsia="zh-CN" w:bidi="ar"/>
        </w:rPr>
        <w:t xml:space="preserve">。</w:t>
      </w:r>
      <w:r>
        <w:rPr>
          <w:rFonts w:hint="eastAsia" w:ascii="宋体" w:hAnsi="宋体" w:cs="宋体"/>
          <w:b w:val="0"/>
          <w:bCs w:val="0"/>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成员中具备注册信息系统安全认证专家（CISSP）证书的。有一个得3分，最高</w:t>
      </w:r>
      <w:r>
        <w:rPr>
          <w:rFonts w:hint="eastAsia" w:ascii="宋体" w:hAnsi="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val="en-US" w:eastAsia="zh-CN" w:bidi="ar"/>
        </w:rPr>
        <w:t xml:space="preserve">分。</w:t>
      </w:r>
      <w:r>
        <w:rPr>
          <w:rFonts w:ascii="宋体" w:hAnsi="宋体" w:eastAsia="宋体" w:cs="宋体"/>
          <w:color w:val="000000"/>
          <w:sz w:val="21"/>
          <w:szCs w:val="21"/>
          <w:highlight w:val="none"/>
          <w:lang w:val="en-US" w:eastAsia="zh-CN" w:bidi="ar"/>
        </w:rPr>
        <w:t xml:space="preserve">（注：提供人员有效证书复印件并加盖公章，同时提供投标截止时间前最近6个月投标人为其缴纳的社会保障证明，否则不得分。）</w:t>
      </w:r>
      <w:r>
        <w:rPr>
          <w:rFonts w:hint="eastAsia" w:ascii="宋体" w:hAnsi="宋体" w:eastAsia="宋体" w:cs="宋体"/>
          <w:b w:val="0"/>
          <w:bCs w:val="0"/>
          <w:color w:val="000000"/>
          <w:sz w:val="21"/>
          <w:szCs w:val="21"/>
          <w:highlight w:val="none"/>
          <w:lang w:val="en-US" w:eastAsia="zh-CN" w:bidi="ar"/>
        </w:rPr>
      </w:r>
      <w:r/>
    </w:p>
    <w:p>
      <w:pPr>
        <w:pStyle w:val="872"/>
        <w:numPr>
          <w:ilvl w:val="0"/>
          <w:numId w:val="0"/>
        </w:numPr>
        <w:ind w:firstLine="420"/>
        <w:spacing w:line="400" w:lineRule="exact"/>
        <w:rPr>
          <w:rFonts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投标单位或投标单位成员自2022年以来（以证书获得时间为准）获得过国家信息安全漏洞共享平台的原创漏洞证明证书的，每提供一个证书得1分，最高5分，提供证明材料，未提供不得分。如为成员的个人证书，还应提供该人员在投标单位缴纳的近一期社保证明。证书及证明材料均提供复印件并加盖单位公章。否则不得分。</w:t>
      </w:r>
      <w:r>
        <w:rPr>
          <w:rFonts w:ascii="宋体" w:hAnsi="宋体" w:eastAsia="宋体" w:cs="宋体"/>
          <w:b w:val="0"/>
          <w:bCs w:val="0"/>
          <w:color w:val="000000"/>
          <w:sz w:val="21"/>
          <w:szCs w:val="21"/>
          <w:highlight w:val="none"/>
          <w:lang w:val="en-US" w:eastAsia="zh-CN" w:bidi="ar"/>
        </w:rPr>
      </w:r>
      <w:r/>
    </w:p>
    <w:p>
      <w:pPr>
        <w:pStyle w:val="872"/>
        <w:numPr>
          <w:ilvl w:val="0"/>
          <w:numId w:val="0"/>
        </w:numPr>
        <w:ind w:firstLine="422"/>
        <w:spacing w:line="40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4、履约能力（8分）</w:t>
      </w:r>
      <w:r>
        <w:rPr>
          <w:rFonts w:hint="eastAsia" w:ascii="宋体" w:hAnsi="宋体" w:eastAsia="宋体" w:cs="宋体"/>
          <w:b/>
          <w:bCs/>
          <w:color w:val="000000"/>
          <w:sz w:val="21"/>
          <w:szCs w:val="21"/>
          <w:highlight w:val="none"/>
          <w:lang w:val="en-US" w:eastAsia="zh-CN" w:bidi="ar"/>
        </w:rPr>
      </w:r>
      <w:r/>
    </w:p>
    <w:p>
      <w:pPr>
        <w:pStyle w:val="872"/>
        <w:numPr>
          <w:ilvl w:val="0"/>
          <w:numId w:val="0"/>
        </w:numPr>
        <w:ind w:firstLine="420"/>
        <w:spacing w:line="40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20</w:t>
      </w:r>
      <w:r>
        <w:rPr>
          <w:rFonts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val="en-US" w:eastAsia="zh-CN" w:bidi="ar"/>
        </w:rPr>
        <w:t xml:space="preserve">1年1月1日至今以来（以合同签订日期为准）响应单位具有类似项目业绩的，每具备1个得2分，最高为8分。（响应文件中提供相关合同复印件，不提供相关证明材料不得分）</w:t>
      </w:r>
      <w:r>
        <w:rPr>
          <w:rFonts w:hint="eastAsia" w:ascii="宋体" w:hAnsi="宋体" w:eastAsia="宋体" w:cs="宋体"/>
          <w:b w:val="0"/>
          <w:bCs w:val="0"/>
          <w:color w:val="000000"/>
          <w:sz w:val="21"/>
          <w:szCs w:val="21"/>
          <w:highlight w:val="none"/>
          <w:lang w:val="en-US" w:eastAsia="zh-CN" w:bidi="ar"/>
        </w:rPr>
      </w:r>
      <w:r/>
    </w:p>
    <w:p>
      <w:pPr>
        <w:pStyle w:val="872"/>
        <w:ind w:left="0" w:firstLine="422"/>
        <w:jc w:val="left"/>
        <w:spacing w:line="480" w:lineRule="exact"/>
        <w:widowControl w:val="off"/>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r>
      <w:r/>
    </w:p>
    <w:p>
      <w:pPr>
        <w:pStyle w:val="872"/>
        <w:numPr>
          <w:ilvl w:val="0"/>
          <w:numId w:val="0"/>
        </w:numPr>
        <w:jc w:val="righ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50"/>
      </w:rPr>
      <w:framePr w:wrap="around" w:vAnchor="text" w:hAnchor="margin" w:xAlign="center" w:y="1"/>
    </w:pPr>
    <w:r>
      <w:fldChar w:fldCharType="begin"/>
    </w:r>
    <w:r>
      <w:rPr>
        <w:rStyle w:val="950"/>
      </w:rPr>
      <w:instrText xml:space="preserve"> PAGE </w:instrText>
    </w:r>
    <w:r>
      <w:fldChar w:fldCharType="separate"/>
    </w:r>
    <w:r>
      <w:rPr>
        <w:rStyle w:val="950"/>
      </w:rPr>
      <w:t xml:space="preserve">- 1 -</w:t>
    </w:r>
    <w:r>
      <w:fldChar w:fldCharType="end"/>
    </w:r>
    <w:r>
      <w:rPr>
        <w:rStyle w:val="950"/>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66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97"/>
      <w:isLgl w:val="false"/>
      <w:suff w:val="nothing"/>
      <w:lvlText w:val="（%1）"/>
      <w:lvlJc w:val="left"/>
      <w:pPr>
        <w:pStyle w:val="872"/>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6"/>
      <w:isLgl w:val="false"/>
      <w:suff w:val="tab"/>
      <w:lvlText w:val="%1、"/>
      <w:lvlJc w:val="left"/>
      <w:pPr>
        <w:pStyle w:val="872"/>
        <w:ind w:left="795" w:hanging="360"/>
        <w:tabs>
          <w:tab w:val="num" w:pos="795" w:leader="none"/>
        </w:tabs>
      </w:pPr>
    </w:lvl>
    <w:lvl w:ilvl="1">
      <w:start w:val="1"/>
      <w:numFmt w:val="lowerLetter"/>
      <w:isLgl w:val="false"/>
      <w:suff w:val="tab"/>
      <w:lvlText w:val="%2)"/>
      <w:lvlJc w:val="left"/>
      <w:pPr>
        <w:pStyle w:val="872"/>
        <w:ind w:left="1275" w:hanging="420"/>
        <w:tabs>
          <w:tab w:val="num" w:pos="1275" w:leader="none"/>
        </w:tabs>
      </w:pPr>
    </w:lvl>
    <w:lvl w:ilvl="2">
      <w:start w:val="1"/>
      <w:numFmt w:val="lowerRoman"/>
      <w:isLgl w:val="false"/>
      <w:suff w:val="tab"/>
      <w:lvlText w:val="%3."/>
      <w:lvlJc w:val="right"/>
      <w:pPr>
        <w:pStyle w:val="872"/>
        <w:ind w:left="1695" w:hanging="420"/>
        <w:tabs>
          <w:tab w:val="num" w:pos="1695" w:leader="none"/>
        </w:tabs>
      </w:pPr>
    </w:lvl>
    <w:lvl w:ilvl="3">
      <w:start w:val="1"/>
      <w:numFmt w:val="decimal"/>
      <w:isLgl w:val="false"/>
      <w:suff w:val="tab"/>
      <w:lvlText w:val="%4."/>
      <w:lvlJc w:val="left"/>
      <w:pPr>
        <w:pStyle w:val="872"/>
        <w:ind w:left="2115" w:hanging="420"/>
        <w:tabs>
          <w:tab w:val="num" w:pos="2115" w:leader="none"/>
        </w:tabs>
      </w:pPr>
    </w:lvl>
    <w:lvl w:ilvl="4">
      <w:start w:val="1"/>
      <w:numFmt w:val="lowerLetter"/>
      <w:isLgl w:val="false"/>
      <w:suff w:val="tab"/>
      <w:lvlText w:val="%5)"/>
      <w:lvlJc w:val="left"/>
      <w:pPr>
        <w:pStyle w:val="872"/>
        <w:ind w:left="2535" w:hanging="420"/>
        <w:tabs>
          <w:tab w:val="num" w:pos="2535" w:leader="none"/>
        </w:tabs>
      </w:pPr>
    </w:lvl>
    <w:lvl w:ilvl="5">
      <w:start w:val="1"/>
      <w:numFmt w:val="lowerRoman"/>
      <w:isLgl w:val="false"/>
      <w:suff w:val="tab"/>
      <w:lvlText w:val="%6."/>
      <w:lvlJc w:val="right"/>
      <w:pPr>
        <w:pStyle w:val="872"/>
        <w:ind w:left="2955" w:hanging="420"/>
        <w:tabs>
          <w:tab w:val="num" w:pos="2955" w:leader="none"/>
        </w:tabs>
      </w:pPr>
    </w:lvl>
    <w:lvl w:ilvl="6">
      <w:start w:val="1"/>
      <w:numFmt w:val="decimal"/>
      <w:isLgl w:val="false"/>
      <w:suff w:val="tab"/>
      <w:lvlText w:val="%7."/>
      <w:lvlJc w:val="left"/>
      <w:pPr>
        <w:pStyle w:val="872"/>
        <w:ind w:left="3375" w:hanging="420"/>
        <w:tabs>
          <w:tab w:val="num" w:pos="3375" w:leader="none"/>
        </w:tabs>
      </w:pPr>
    </w:lvl>
    <w:lvl w:ilvl="7">
      <w:start w:val="1"/>
      <w:numFmt w:val="lowerLetter"/>
      <w:isLgl w:val="false"/>
      <w:suff w:val="tab"/>
      <w:lvlText w:val="%8)"/>
      <w:lvlJc w:val="left"/>
      <w:pPr>
        <w:pStyle w:val="872"/>
        <w:ind w:left="3795" w:hanging="420"/>
        <w:tabs>
          <w:tab w:val="num" w:pos="3795" w:leader="none"/>
        </w:tabs>
      </w:pPr>
    </w:lvl>
    <w:lvl w:ilvl="8">
      <w:start w:val="1"/>
      <w:numFmt w:val="lowerRoman"/>
      <w:isLgl w:val="false"/>
      <w:suff w:val="tab"/>
      <w:lvlText w:val="%9."/>
      <w:lvlJc w:val="right"/>
      <w:pPr>
        <w:pStyle w:val="872"/>
        <w:ind w:left="4215" w:hanging="420"/>
        <w:tabs>
          <w:tab w:val="num" w:pos="4215"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2"/>
    <w:next w:val="872"/>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2"/>
    <w:next w:val="872"/>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2"/>
    <w:next w:val="872"/>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2"/>
    <w:next w:val="872"/>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2"/>
    <w:next w:val="872"/>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2"/>
    <w:next w:val="872"/>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2"/>
    <w:next w:val="872"/>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2"/>
    <w:next w:val="872"/>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2"/>
    <w:next w:val="872"/>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2"/>
      <w:lang w:val="en-US" w:eastAsia="zh-CN" w:bidi="ar-SA"/>
    </w:rPr>
  </w:style>
  <w:style w:type="paragraph" w:styleId="873">
    <w:name w:val="标题 1"/>
    <w:basedOn w:val="872"/>
    <w:next w:val="872"/>
    <w:link w:val="884"/>
    <w:qFormat/>
    <w:pPr>
      <w:keepLines/>
      <w:keepNext/>
      <w:spacing w:before="340" w:after="330" w:line="576" w:lineRule="auto"/>
      <w:outlineLvl w:val="0"/>
    </w:pPr>
    <w:rPr>
      <w:rFonts w:ascii="Times New Roman" w:hAnsi="Times New Roman" w:eastAsia="楷体_GB2312"/>
      <w:b/>
      <w:sz w:val="44"/>
      <w:szCs w:val="20"/>
    </w:rPr>
  </w:style>
  <w:style w:type="paragraph" w:styleId="874">
    <w:name w:val="标题 2"/>
    <w:basedOn w:val="872"/>
    <w:next w:val="874"/>
    <w:link w:val="885"/>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5">
    <w:name w:val="标题 3"/>
    <w:basedOn w:val="872"/>
    <w:next w:val="887"/>
    <w:link w:val="886"/>
    <w:qFormat/>
    <w:pPr>
      <w:jc w:val="left"/>
      <w:keepLines/>
      <w:keepNext/>
      <w:spacing w:before="260" w:after="260" w:line="415" w:lineRule="auto"/>
      <w:widowControl/>
      <w:outlineLvl w:val="2"/>
    </w:pPr>
    <w:rPr>
      <w:rFonts w:ascii="Times New Roman" w:hAnsi="Times New Roman"/>
      <w:b/>
      <w:bCs/>
      <w:sz w:val="32"/>
      <w:szCs w:val="32"/>
    </w:rPr>
  </w:style>
  <w:style w:type="paragraph" w:styleId="876">
    <w:name w:val="标题 4"/>
    <w:basedOn w:val="872"/>
    <w:next w:val="872"/>
    <w:link w:val="889"/>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77">
    <w:name w:val="标题 5"/>
    <w:basedOn w:val="872"/>
    <w:next w:val="872"/>
    <w:link w:val="890"/>
    <w:qFormat/>
    <w:pPr>
      <w:jc w:val="left"/>
      <w:keepLines/>
      <w:keepNext/>
      <w:spacing w:before="280" w:after="290" w:line="374" w:lineRule="auto"/>
      <w:widowControl/>
      <w:outlineLvl w:val="4"/>
    </w:pPr>
    <w:rPr>
      <w:rFonts w:ascii="Times New Roman" w:hAnsi="Times New Roman"/>
      <w:b/>
      <w:bCs/>
      <w:sz w:val="28"/>
      <w:szCs w:val="28"/>
    </w:rPr>
  </w:style>
  <w:style w:type="paragraph" w:styleId="878">
    <w:name w:val="标题 6"/>
    <w:basedOn w:val="872"/>
    <w:next w:val="878"/>
    <w:link w:val="891"/>
    <w:qFormat/>
    <w:pPr>
      <w:jc w:val="left"/>
      <w:keepLines/>
      <w:keepNext/>
      <w:spacing w:before="240" w:after="64" w:line="319" w:lineRule="auto"/>
      <w:widowControl/>
      <w:outlineLvl w:val="5"/>
    </w:pPr>
    <w:rPr>
      <w:rFonts w:ascii="Arial" w:hAnsi="Arial" w:eastAsia="黑体"/>
      <w:b/>
      <w:bCs/>
      <w:sz w:val="24"/>
      <w:szCs w:val="24"/>
    </w:rPr>
  </w:style>
  <w:style w:type="paragraph" w:styleId="879">
    <w:name w:val="标题 7"/>
    <w:basedOn w:val="872"/>
    <w:next w:val="872"/>
    <w:link w:val="892"/>
    <w:qFormat/>
    <w:pPr>
      <w:jc w:val="left"/>
      <w:keepLines/>
      <w:keepNext/>
      <w:spacing w:before="240" w:after="64" w:line="319" w:lineRule="auto"/>
      <w:widowControl/>
      <w:outlineLvl w:val="6"/>
    </w:pPr>
    <w:rPr>
      <w:rFonts w:ascii="Times New Roman" w:hAnsi="Times New Roman"/>
      <w:b/>
      <w:bCs/>
      <w:sz w:val="24"/>
      <w:szCs w:val="24"/>
    </w:rPr>
  </w:style>
  <w:style w:type="paragraph" w:styleId="880">
    <w:name w:val="标题 8"/>
    <w:basedOn w:val="872"/>
    <w:next w:val="887"/>
    <w:link w:val="893"/>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1">
    <w:name w:val="标题 9"/>
    <w:basedOn w:val="872"/>
    <w:next w:val="887"/>
    <w:link w:val="894"/>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2">
    <w:name w:val="默认段落字体"/>
    <w:next w:val="882"/>
    <w:link w:val="872"/>
    <w:uiPriority w:val="1"/>
    <w:unhideWhenUsed/>
  </w:style>
  <w:style w:type="table" w:styleId="883">
    <w:name w:val="普通表格"/>
    <w:next w:val="883"/>
    <w:link w:val="872"/>
    <w:uiPriority w:val="99"/>
    <w:unhideWhenUsed/>
    <w:tblPr/>
  </w:style>
  <w:style w:type="character" w:styleId="884">
    <w:name w:val="标题 1 字符1"/>
    <w:next w:val="884"/>
    <w:link w:val="873"/>
    <w:qFormat/>
    <w:rPr>
      <w:rFonts w:ascii="Times New Roman" w:hAnsi="Times New Roman" w:eastAsia="楷体_GB2312"/>
      <w:b/>
      <w:sz w:val="44"/>
    </w:rPr>
  </w:style>
  <w:style w:type="character" w:styleId="885">
    <w:name w:val="标题 2 字符1"/>
    <w:next w:val="885"/>
    <w:link w:val="874"/>
    <w:semiHidden/>
    <w:rPr>
      <w:rFonts w:ascii="等线 Light" w:hAnsi="等线 Light" w:eastAsia="等线 Light"/>
      <w:b/>
      <w:bCs/>
      <w:sz w:val="32"/>
      <w:szCs w:val="32"/>
    </w:rPr>
  </w:style>
  <w:style w:type="character" w:styleId="886">
    <w:name w:val="标题 3 字符1"/>
    <w:next w:val="886"/>
    <w:link w:val="875"/>
    <w:qFormat/>
    <w:rPr>
      <w:rFonts w:ascii="Times New Roman" w:hAnsi="Times New Roman"/>
      <w:b/>
      <w:bCs/>
      <w:sz w:val="32"/>
      <w:szCs w:val="32"/>
    </w:rPr>
  </w:style>
  <w:style w:type="paragraph" w:styleId="887">
    <w:name w:val="正文缩进"/>
    <w:basedOn w:val="872"/>
    <w:next w:val="887"/>
    <w:link w:val="888"/>
    <w:unhideWhenUsed/>
    <w:qFormat/>
    <w:pPr>
      <w:ind w:firstLine="420"/>
      <w:jc w:val="left"/>
    </w:pPr>
    <w:rPr>
      <w:rFonts w:ascii="楷体_GB2312" w:eastAsia="楷体_GB2312"/>
      <w:sz w:val="24"/>
      <w:szCs w:val="20"/>
    </w:rPr>
  </w:style>
  <w:style w:type="character" w:styleId="888">
    <w:name w:val="正文缩进 字符"/>
    <w:next w:val="888"/>
    <w:link w:val="887"/>
    <w:qFormat/>
    <w:rPr>
      <w:rFonts w:ascii="楷体_GB2312" w:eastAsia="楷体_GB2312"/>
      <w:sz w:val="24"/>
    </w:rPr>
  </w:style>
  <w:style w:type="character" w:styleId="889">
    <w:name w:val="标题 4 字符1"/>
    <w:next w:val="889"/>
    <w:link w:val="876"/>
    <w:semiHidden/>
    <w:rPr>
      <w:rFonts w:ascii="宋体" w:hAnsi="宋体" w:eastAsia="等线"/>
      <w:b/>
      <w:bCs/>
      <w:sz w:val="24"/>
      <w:szCs w:val="24"/>
      <w:u w:val="single"/>
    </w:rPr>
  </w:style>
  <w:style w:type="character" w:styleId="890">
    <w:name w:val="标题 5 字符1"/>
    <w:next w:val="890"/>
    <w:link w:val="877"/>
    <w:semiHidden/>
    <w:qFormat/>
    <w:rPr>
      <w:rFonts w:ascii="Times New Roman" w:hAnsi="Times New Roman"/>
      <w:b/>
      <w:bCs/>
      <w:sz w:val="28"/>
      <w:szCs w:val="28"/>
    </w:rPr>
  </w:style>
  <w:style w:type="character" w:styleId="891">
    <w:name w:val="标题 6 字符1"/>
    <w:next w:val="891"/>
    <w:link w:val="878"/>
    <w:semiHidden/>
    <w:qFormat/>
    <w:rPr>
      <w:rFonts w:ascii="Arial" w:hAnsi="Arial" w:eastAsia="黑体"/>
      <w:b/>
      <w:bCs/>
      <w:sz w:val="24"/>
      <w:szCs w:val="24"/>
    </w:rPr>
  </w:style>
  <w:style w:type="character" w:styleId="892">
    <w:name w:val="标题 7 字符1"/>
    <w:next w:val="892"/>
    <w:link w:val="879"/>
    <w:semiHidden/>
    <w:qFormat/>
    <w:rPr>
      <w:rFonts w:ascii="Times New Roman" w:hAnsi="Times New Roman"/>
      <w:b/>
      <w:bCs/>
      <w:sz w:val="24"/>
      <w:szCs w:val="24"/>
    </w:rPr>
  </w:style>
  <w:style w:type="character" w:styleId="893">
    <w:name w:val="标题 8 字符1"/>
    <w:next w:val="893"/>
    <w:link w:val="880"/>
    <w:rPr>
      <w:rFonts w:ascii="Arial" w:hAnsi="Arial" w:eastAsia="黑体"/>
      <w:sz w:val="24"/>
    </w:rPr>
  </w:style>
  <w:style w:type="character" w:styleId="894">
    <w:name w:val="标题 9 字符1"/>
    <w:next w:val="894"/>
    <w:link w:val="881"/>
    <w:rPr>
      <w:rFonts w:ascii="Arial" w:hAnsi="Arial" w:eastAsia="黑体"/>
      <w:sz w:val="21"/>
    </w:rPr>
  </w:style>
  <w:style w:type="paragraph" w:styleId="895">
    <w:name w:val="列表 3"/>
    <w:basedOn w:val="872"/>
    <w:next w:val="895"/>
    <w:link w:val="872"/>
    <w:pPr>
      <w:contextualSpacing/>
      <w:ind w:left="100" w:hanging="200"/>
      <w:jc w:val="left"/>
      <w:spacing w:line="360" w:lineRule="auto"/>
    </w:pPr>
    <w:rPr>
      <w:rFonts w:ascii="宋体" w:hAnsi="宋体"/>
      <w:sz w:val="24"/>
      <w:szCs w:val="20"/>
    </w:rPr>
  </w:style>
  <w:style w:type="paragraph" w:styleId="896">
    <w:name w:val="题注"/>
    <w:basedOn w:val="872"/>
    <w:next w:val="872"/>
    <w:link w:val="872"/>
    <w:qFormat/>
    <w:pPr>
      <w:contextualSpacing/>
      <w:ind w:firstLine="200"/>
      <w:jc w:val="left"/>
      <w:spacing w:line="360" w:lineRule="auto"/>
      <w:widowControl/>
    </w:pPr>
    <w:rPr>
      <w:rFonts w:ascii="Cambria" w:hAnsi="Cambria" w:eastAsia="黑体"/>
      <w:sz w:val="20"/>
      <w:szCs w:val="20"/>
    </w:rPr>
  </w:style>
  <w:style w:type="paragraph" w:styleId="897">
    <w:name w:val="文档结构图"/>
    <w:basedOn w:val="872"/>
    <w:next w:val="897"/>
    <w:link w:val="898"/>
    <w:unhideWhenUsed/>
    <w:qFormat/>
    <w:pPr>
      <w:jc w:val="left"/>
      <w:shd w:val="clear" w:color="auto" w:fill="000080"/>
      <w:widowControl/>
    </w:pPr>
    <w:rPr>
      <w:rFonts w:ascii="Times New Roman" w:hAnsi="Times New Roman"/>
      <w:sz w:val="24"/>
      <w:szCs w:val="24"/>
    </w:rPr>
  </w:style>
  <w:style w:type="character" w:styleId="898">
    <w:name w:val="文档结构图 字符"/>
    <w:next w:val="898"/>
    <w:link w:val="897"/>
    <w:rPr>
      <w:rFonts w:ascii="Times New Roman" w:hAnsi="Times New Roman"/>
      <w:sz w:val="24"/>
      <w:szCs w:val="24"/>
      <w:shd w:val="clear" w:color="auto" w:fill="000080"/>
    </w:rPr>
  </w:style>
  <w:style w:type="paragraph" w:styleId="899">
    <w:name w:val="批注文字"/>
    <w:basedOn w:val="872"/>
    <w:next w:val="899"/>
    <w:link w:val="900"/>
    <w:unhideWhenUsed/>
    <w:qFormat/>
    <w:pPr>
      <w:jc w:val="left"/>
      <w:widowControl/>
    </w:pPr>
    <w:rPr>
      <w:rFonts w:ascii="Times New Roman" w:hAnsi="Times New Roman"/>
      <w:sz w:val="24"/>
      <w:szCs w:val="24"/>
    </w:rPr>
  </w:style>
  <w:style w:type="character" w:styleId="900">
    <w:name w:val="批注文字 字符1"/>
    <w:next w:val="900"/>
    <w:link w:val="899"/>
    <w:rPr>
      <w:rFonts w:ascii="Times New Roman" w:hAnsi="Times New Roman"/>
      <w:sz w:val="24"/>
      <w:szCs w:val="24"/>
    </w:rPr>
  </w:style>
  <w:style w:type="paragraph" w:styleId="901">
    <w:name w:val="正文文本 3"/>
    <w:basedOn w:val="872"/>
    <w:next w:val="901"/>
    <w:link w:val="902"/>
    <w:pPr>
      <w:contextualSpacing/>
      <w:ind w:firstLine="200"/>
      <w:jc w:val="center"/>
      <w:spacing w:line="440" w:lineRule="atLeast"/>
    </w:pPr>
    <w:rPr>
      <w:rFonts w:ascii="楷体_GB2312" w:hAnsi="宋体" w:eastAsia="楷体_GB2312"/>
      <w:b/>
      <w:color w:val="000000"/>
      <w:sz w:val="30"/>
      <w:szCs w:val="24"/>
    </w:rPr>
  </w:style>
  <w:style w:type="character" w:styleId="902">
    <w:name w:val="正文文本 3 字符"/>
    <w:next w:val="902"/>
    <w:link w:val="901"/>
    <w:rPr>
      <w:rFonts w:ascii="楷体_GB2312" w:hAnsi="宋体" w:eastAsia="楷体_GB2312"/>
      <w:b/>
      <w:color w:val="000000"/>
      <w:sz w:val="30"/>
      <w:szCs w:val="24"/>
    </w:rPr>
  </w:style>
  <w:style w:type="paragraph" w:styleId="903">
    <w:name w:val="正文文本"/>
    <w:basedOn w:val="872"/>
    <w:next w:val="903"/>
    <w:link w:val="904"/>
    <w:qFormat/>
    <w:pPr>
      <w:jc w:val="left"/>
      <w:spacing w:line="360" w:lineRule="auto"/>
      <w:widowControl/>
    </w:pPr>
    <w:rPr>
      <w:rFonts w:ascii="Times New Roman" w:hAnsi="Times New Roman"/>
      <w:sz w:val="24"/>
      <w:szCs w:val="20"/>
    </w:rPr>
  </w:style>
  <w:style w:type="character" w:styleId="904">
    <w:name w:val="正文文本 字符"/>
    <w:next w:val="904"/>
    <w:link w:val="903"/>
    <w:uiPriority w:val="99"/>
    <w:rPr>
      <w:rFonts w:ascii="Times New Roman" w:hAnsi="Times New Roman"/>
      <w:sz w:val="24"/>
    </w:rPr>
  </w:style>
  <w:style w:type="paragraph" w:styleId="905">
    <w:name w:val="正文文本缩进"/>
    <w:basedOn w:val="872"/>
    <w:next w:val="872"/>
    <w:link w:val="906"/>
    <w:unhideWhenUsed/>
    <w:qFormat/>
    <w:pPr>
      <w:ind w:right="-159" w:firstLine="246"/>
      <w:spacing w:line="240" w:lineRule="atLeast"/>
    </w:pPr>
    <w:rPr>
      <w:rFonts w:ascii="Times New Roman" w:hAnsi="Times New Roman"/>
      <w:spacing w:val="20"/>
      <w:szCs w:val="24"/>
    </w:rPr>
  </w:style>
  <w:style w:type="character" w:styleId="906">
    <w:name w:val="正文文本缩进 字符2"/>
    <w:next w:val="906"/>
    <w:link w:val="905"/>
    <w:qFormat/>
    <w:rPr>
      <w:rFonts w:ascii="Times New Roman" w:hAnsi="Times New Roman"/>
      <w:spacing w:val="20"/>
      <w:sz w:val="21"/>
      <w:szCs w:val="24"/>
    </w:rPr>
  </w:style>
  <w:style w:type="paragraph" w:styleId="907">
    <w:name w:val="列表 2"/>
    <w:basedOn w:val="872"/>
    <w:next w:val="907"/>
    <w:link w:val="872"/>
    <w:pPr>
      <w:contextualSpacing/>
      <w:ind w:left="100" w:hanging="200"/>
      <w:jc w:val="left"/>
      <w:spacing w:line="360" w:lineRule="auto"/>
    </w:pPr>
    <w:rPr>
      <w:rFonts w:ascii="宋体" w:hAnsi="宋体"/>
      <w:sz w:val="24"/>
      <w:szCs w:val="24"/>
    </w:rPr>
  </w:style>
  <w:style w:type="paragraph" w:styleId="908">
    <w:name w:val="文本块"/>
    <w:basedOn w:val="872"/>
    <w:next w:val="908"/>
    <w:link w:val="872"/>
    <w:unhideWhenUsed/>
    <w:qFormat/>
    <w:pPr>
      <w:ind w:left="630" w:right="-609" w:firstLine="420"/>
      <w:spacing w:line="360" w:lineRule="auto"/>
    </w:pPr>
    <w:rPr>
      <w:rFonts w:ascii="仿宋_GB2312" w:hAnsi="Times New Roman" w:eastAsia="仿宋_GB2312"/>
      <w:szCs w:val="20"/>
    </w:rPr>
  </w:style>
  <w:style w:type="paragraph" w:styleId="909">
    <w:name w:val="纯文本"/>
    <w:basedOn w:val="872"/>
    <w:next w:val="909"/>
    <w:link w:val="910"/>
    <w:unhideWhenUsed/>
    <w:qFormat/>
    <w:pPr>
      <w:jc w:val="left"/>
      <w:widowControl/>
    </w:pPr>
    <w:rPr>
      <w:rFonts w:ascii="宋体" w:hAnsi="Courier New" w:eastAsia="楷体_GB2312"/>
      <w:sz w:val="26"/>
      <w:szCs w:val="20"/>
    </w:rPr>
  </w:style>
  <w:style w:type="character" w:styleId="910">
    <w:name w:val="纯文本 字符"/>
    <w:next w:val="910"/>
    <w:link w:val="909"/>
    <w:rPr>
      <w:rFonts w:ascii="宋体" w:hAnsi="Courier New" w:eastAsia="楷体_GB2312"/>
      <w:sz w:val="26"/>
    </w:rPr>
  </w:style>
  <w:style w:type="paragraph" w:styleId="911">
    <w:name w:val="日期"/>
    <w:basedOn w:val="872"/>
    <w:next w:val="911"/>
    <w:link w:val="912"/>
    <w:unhideWhenUsed/>
    <w:qFormat/>
    <w:pPr>
      <w:ind w:left="100"/>
    </w:pPr>
    <w:rPr>
      <w:rFonts w:ascii="Times New Roman" w:hAnsi="Times New Roman"/>
      <w:b/>
      <w:bCs/>
      <w:spacing w:val="20"/>
      <w:szCs w:val="24"/>
    </w:rPr>
  </w:style>
  <w:style w:type="character" w:styleId="912">
    <w:name w:val="日期 字符"/>
    <w:next w:val="912"/>
    <w:link w:val="911"/>
    <w:uiPriority w:val="99"/>
    <w:rPr>
      <w:rFonts w:ascii="Times New Roman" w:hAnsi="Times New Roman"/>
      <w:b/>
      <w:bCs/>
      <w:spacing w:val="20"/>
      <w:sz w:val="21"/>
      <w:szCs w:val="24"/>
    </w:rPr>
  </w:style>
  <w:style w:type="paragraph" w:styleId="913">
    <w:name w:val="正文文本缩进 2"/>
    <w:basedOn w:val="872"/>
    <w:next w:val="913"/>
    <w:link w:val="914"/>
    <w:unhideWhenUsed/>
    <w:qFormat/>
    <w:pPr>
      <w:ind w:firstLine="460"/>
      <w:jc w:val="left"/>
      <w:spacing w:line="360" w:lineRule="auto"/>
      <w:widowControl/>
    </w:pPr>
    <w:rPr>
      <w:rFonts w:ascii="Times New Roman" w:hAnsi="Times New Roman"/>
      <w:spacing w:val="20"/>
      <w:szCs w:val="24"/>
    </w:rPr>
  </w:style>
  <w:style w:type="character" w:styleId="914">
    <w:name w:val="正文文本缩进 2 字符2"/>
    <w:next w:val="914"/>
    <w:link w:val="913"/>
    <w:qFormat/>
    <w:rPr>
      <w:rFonts w:ascii="Times New Roman" w:hAnsi="Times New Roman"/>
      <w:spacing w:val="20"/>
      <w:sz w:val="21"/>
      <w:szCs w:val="24"/>
    </w:rPr>
  </w:style>
  <w:style w:type="paragraph" w:styleId="915">
    <w:name w:val="批注框文本"/>
    <w:basedOn w:val="872"/>
    <w:next w:val="915"/>
    <w:link w:val="916"/>
    <w:unhideWhenUsed/>
    <w:qFormat/>
    <w:pPr>
      <w:jc w:val="left"/>
      <w:widowControl/>
    </w:pPr>
    <w:rPr>
      <w:rFonts w:ascii="Times New Roman" w:hAnsi="Times New Roman"/>
      <w:sz w:val="18"/>
      <w:szCs w:val="18"/>
    </w:rPr>
  </w:style>
  <w:style w:type="character" w:styleId="916">
    <w:name w:val="批注框文本 字符"/>
    <w:next w:val="916"/>
    <w:link w:val="915"/>
    <w:uiPriority w:val="99"/>
    <w:rPr>
      <w:rFonts w:ascii="Times New Roman" w:hAnsi="Times New Roman"/>
      <w:sz w:val="18"/>
      <w:szCs w:val="18"/>
    </w:rPr>
  </w:style>
  <w:style w:type="paragraph" w:styleId="917">
    <w:name w:val="页脚"/>
    <w:basedOn w:val="872"/>
    <w:next w:val="917"/>
    <w:link w:val="918"/>
    <w:uiPriority w:val="99"/>
    <w:unhideWhenUsed/>
    <w:qFormat/>
    <w:pPr>
      <w:jc w:val="left"/>
      <w:tabs>
        <w:tab w:val="center" w:pos="4153" w:leader="none"/>
        <w:tab w:val="right" w:pos="8306" w:leader="none"/>
      </w:tabs>
    </w:pPr>
    <w:rPr>
      <w:rFonts w:ascii="Times New Roman" w:hAnsi="Times New Roman"/>
      <w:sz w:val="18"/>
      <w:szCs w:val="18"/>
    </w:rPr>
  </w:style>
  <w:style w:type="character" w:styleId="918">
    <w:name w:val="页脚 字符"/>
    <w:next w:val="918"/>
    <w:link w:val="917"/>
    <w:uiPriority w:val="99"/>
    <w:rPr>
      <w:rFonts w:ascii="Times New Roman" w:hAnsi="Times New Roman"/>
      <w:sz w:val="18"/>
      <w:szCs w:val="18"/>
    </w:rPr>
  </w:style>
  <w:style w:type="paragraph" w:styleId="919">
    <w:name w:val="寄信人地址"/>
    <w:basedOn w:val="872"/>
    <w:next w:val="919"/>
    <w:link w:val="872"/>
    <w:uiPriority w:val="99"/>
    <w:qFormat/>
    <w:rPr>
      <w:rFonts w:ascii="Arial" w:hAnsi="Arial" w:cs="Arial"/>
    </w:rPr>
  </w:style>
  <w:style w:type="paragraph" w:styleId="920">
    <w:name w:val="页眉"/>
    <w:basedOn w:val="872"/>
    <w:next w:val="920"/>
    <w:link w:val="921"/>
    <w:unhideWhenUsed/>
    <w:qFormat/>
    <w:pPr>
      <w:jc w:val="center"/>
      <w:tabs>
        <w:tab w:val="center" w:pos="4153" w:leader="none"/>
        <w:tab w:val="right" w:pos="8306" w:leader="none"/>
      </w:tabs>
    </w:pPr>
    <w:rPr>
      <w:rFonts w:ascii="Times New Roman" w:hAnsi="Times New Roman"/>
      <w:sz w:val="18"/>
      <w:szCs w:val="18"/>
    </w:rPr>
  </w:style>
  <w:style w:type="character" w:styleId="921">
    <w:name w:val="页眉 字符2"/>
    <w:next w:val="921"/>
    <w:link w:val="920"/>
    <w:uiPriority w:val="99"/>
    <w:qFormat/>
    <w:rPr>
      <w:rFonts w:ascii="Times New Roman" w:hAnsi="Times New Roman"/>
      <w:sz w:val="18"/>
      <w:szCs w:val="18"/>
    </w:rPr>
  </w:style>
  <w:style w:type="paragraph" w:styleId="922">
    <w:name w:val="目录 1"/>
    <w:basedOn w:val="872"/>
    <w:next w:val="872"/>
    <w:link w:val="872"/>
    <w:semiHidden/>
    <w:qFormat/>
    <w:pPr>
      <w:spacing w:after="156" w:line="360" w:lineRule="exact"/>
      <w:tabs>
        <w:tab w:val="left" w:pos="420" w:leader="none"/>
        <w:tab w:val="right" w:pos="8280" w:leader="dot"/>
      </w:tabs>
    </w:pPr>
  </w:style>
  <w:style w:type="paragraph" w:styleId="923">
    <w:name w:val="副标题"/>
    <w:basedOn w:val="872"/>
    <w:next w:val="872"/>
    <w:link w:val="924"/>
    <w:qFormat/>
    <w:pPr>
      <w:ind w:left="1920" w:right="1920"/>
      <w:jc w:val="left"/>
      <w:keepLines/>
      <w:keepNext/>
      <w:spacing w:line="480" w:lineRule="auto"/>
      <w:widowControl/>
    </w:pPr>
    <w:rPr>
      <w:rFonts w:ascii="Times New Roman" w:hAnsi="Times New Roman" w:cs="宋体"/>
      <w:sz w:val="24"/>
      <w:szCs w:val="24"/>
    </w:rPr>
  </w:style>
  <w:style w:type="character" w:styleId="924">
    <w:name w:val="副标题 字符2"/>
    <w:next w:val="924"/>
    <w:link w:val="923"/>
    <w:rPr>
      <w:rFonts w:ascii="Times New Roman" w:hAnsi="Times New Roman" w:cs="宋体"/>
      <w:sz w:val="24"/>
      <w:szCs w:val="24"/>
    </w:rPr>
  </w:style>
  <w:style w:type="paragraph" w:styleId="925">
    <w:name w:val="列表"/>
    <w:basedOn w:val="872"/>
    <w:next w:val="925"/>
    <w:link w:val="872"/>
    <w:pPr>
      <w:contextualSpacing/>
      <w:ind w:left="200" w:hanging="200"/>
      <w:jc w:val="left"/>
      <w:spacing w:line="360" w:lineRule="auto"/>
    </w:pPr>
    <w:rPr>
      <w:rFonts w:ascii="宋体" w:hAnsi="宋体"/>
      <w:sz w:val="24"/>
      <w:szCs w:val="24"/>
    </w:rPr>
  </w:style>
  <w:style w:type="paragraph" w:styleId="926">
    <w:name w:val="脚注文本"/>
    <w:basedOn w:val="872"/>
    <w:next w:val="926"/>
    <w:link w:val="927"/>
    <w:unhideWhenUsed/>
    <w:pPr>
      <w:contextualSpacing/>
      <w:jc w:val="left"/>
    </w:pPr>
    <w:rPr>
      <w:rFonts w:ascii="Times New Roman" w:hAnsi="Times New Roman"/>
      <w:sz w:val="18"/>
      <w:szCs w:val="18"/>
    </w:rPr>
  </w:style>
  <w:style w:type="character" w:styleId="927">
    <w:name w:val="脚注文本 字符1"/>
    <w:next w:val="927"/>
    <w:link w:val="926"/>
    <w:rPr>
      <w:rFonts w:ascii="Times New Roman" w:hAnsi="Times New Roman"/>
      <w:sz w:val="18"/>
      <w:szCs w:val="18"/>
    </w:rPr>
  </w:style>
  <w:style w:type="paragraph" w:styleId="928">
    <w:name w:val="目录 6"/>
    <w:basedOn w:val="872"/>
    <w:next w:val="872"/>
    <w:link w:val="872"/>
    <w:unhideWhenUsed/>
    <w:qFormat/>
    <w:pPr>
      <w:ind w:left="1050"/>
      <w:widowControl w:val="off"/>
    </w:pPr>
    <w:rPr>
      <w:rFonts w:ascii="Calibri" w:hAnsi="Calibri" w:cs="Calibri"/>
      <w:sz w:val="18"/>
      <w:szCs w:val="18"/>
    </w:rPr>
  </w:style>
  <w:style w:type="paragraph" w:styleId="929">
    <w:name w:val="列表 5"/>
    <w:basedOn w:val="872"/>
    <w:next w:val="929"/>
    <w:link w:val="872"/>
    <w:pPr>
      <w:contextualSpacing/>
      <w:ind w:left="100" w:hanging="200"/>
      <w:jc w:val="left"/>
      <w:spacing w:line="360" w:lineRule="auto"/>
    </w:pPr>
    <w:rPr>
      <w:rFonts w:ascii="宋体" w:hAnsi="宋体"/>
      <w:sz w:val="24"/>
      <w:szCs w:val="20"/>
    </w:rPr>
  </w:style>
  <w:style w:type="paragraph" w:styleId="930">
    <w:name w:val="正文文本缩进 3"/>
    <w:basedOn w:val="872"/>
    <w:next w:val="930"/>
    <w:link w:val="931"/>
    <w:qFormat/>
    <w:pPr>
      <w:ind w:left="420"/>
      <w:spacing w:after="120"/>
    </w:pPr>
    <w:rPr>
      <w:rFonts w:ascii="Times New Roman" w:hAnsi="Times New Roman" w:eastAsia="楷体_GB2312"/>
      <w:sz w:val="16"/>
      <w:szCs w:val="16"/>
    </w:rPr>
  </w:style>
  <w:style w:type="character" w:styleId="931">
    <w:name w:val="正文文本缩进 3 字符"/>
    <w:next w:val="931"/>
    <w:link w:val="930"/>
    <w:uiPriority w:val="99"/>
    <w:rPr>
      <w:rFonts w:ascii="Times New Roman" w:hAnsi="Times New Roman" w:eastAsia="楷体_GB2312"/>
      <w:sz w:val="16"/>
      <w:szCs w:val="16"/>
    </w:rPr>
  </w:style>
  <w:style w:type="paragraph" w:styleId="932">
    <w:name w:val="目录 2"/>
    <w:basedOn w:val="872"/>
    <w:next w:val="872"/>
    <w:link w:val="872"/>
    <w:semiHidden/>
    <w:qFormat/>
    <w:pPr>
      <w:ind w:left="420"/>
      <w:spacing w:after="156"/>
      <w:tabs>
        <w:tab w:val="left" w:pos="1365" w:leader="none"/>
        <w:tab w:val="right" w:pos="8296" w:leader="dot"/>
      </w:tabs>
    </w:pPr>
  </w:style>
  <w:style w:type="paragraph" w:styleId="933">
    <w:name w:val="正文文本 2"/>
    <w:basedOn w:val="872"/>
    <w:next w:val="872"/>
    <w:link w:val="934"/>
    <w:unhideWhenUsed/>
    <w:qFormat/>
    <w:pPr>
      <w:jc w:val="left"/>
      <w:spacing w:after="120" w:line="480" w:lineRule="auto"/>
      <w:widowControl/>
    </w:pPr>
    <w:rPr>
      <w:rFonts w:ascii="Times New Roman" w:hAnsi="Times New Roman"/>
      <w:sz w:val="24"/>
      <w:szCs w:val="24"/>
    </w:rPr>
  </w:style>
  <w:style w:type="character" w:styleId="934">
    <w:name w:val="正文文本 2 字符"/>
    <w:next w:val="934"/>
    <w:link w:val="933"/>
    <w:rPr>
      <w:rFonts w:ascii="Times New Roman" w:hAnsi="Times New Roman"/>
      <w:sz w:val="24"/>
      <w:szCs w:val="24"/>
    </w:rPr>
  </w:style>
  <w:style w:type="paragraph" w:styleId="935">
    <w:name w:val="列表 4"/>
    <w:basedOn w:val="872"/>
    <w:next w:val="935"/>
    <w:link w:val="872"/>
    <w:pPr>
      <w:contextualSpacing/>
      <w:ind w:left="100" w:hanging="200"/>
      <w:jc w:val="left"/>
      <w:spacing w:line="360" w:lineRule="auto"/>
    </w:pPr>
    <w:rPr>
      <w:rFonts w:ascii="宋体" w:hAnsi="宋体"/>
      <w:sz w:val="24"/>
      <w:szCs w:val="20"/>
    </w:rPr>
  </w:style>
  <w:style w:type="paragraph" w:styleId="936">
    <w:name w:val="HTML 预设格式"/>
    <w:basedOn w:val="872"/>
    <w:next w:val="936"/>
    <w:link w:val="937"/>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7">
    <w:name w:val="HTML 预设格式 字符"/>
    <w:next w:val="937"/>
    <w:link w:val="936"/>
    <w:rPr>
      <w:rFonts w:ascii="宋体" w:hAnsi="宋体" w:cs="宋体"/>
      <w:sz w:val="24"/>
      <w:szCs w:val="24"/>
    </w:rPr>
  </w:style>
  <w:style w:type="paragraph" w:styleId="938">
    <w:name w:val="普通(网站)"/>
    <w:basedOn w:val="872"/>
    <w:next w:val="938"/>
    <w:link w:val="872"/>
    <w:unhideWhenUsed/>
    <w:qFormat/>
    <w:pPr>
      <w:jc w:val="left"/>
      <w:spacing w:before="100" w:beforeAutospacing="1" w:after="100" w:afterAutospacing="1"/>
      <w:widowControl/>
    </w:pPr>
    <w:rPr>
      <w:rFonts w:ascii="宋体" w:hAnsi="宋体" w:cs="宋体"/>
      <w:sz w:val="24"/>
      <w:szCs w:val="24"/>
    </w:rPr>
  </w:style>
  <w:style w:type="paragraph" w:styleId="939">
    <w:name w:val="索引 1"/>
    <w:basedOn w:val="872"/>
    <w:next w:val="872"/>
    <w:link w:val="872"/>
    <w:pPr>
      <w:contextualSpacing/>
      <w:ind w:firstLine="200"/>
      <w:jc w:val="center"/>
      <w:spacing w:line="360" w:lineRule="auto"/>
      <w:widowControl/>
    </w:pPr>
    <w:rPr>
      <w:rFonts w:ascii="Arial" w:hAnsi="Arial" w:cs="Arial"/>
      <w:sz w:val="24"/>
      <w:szCs w:val="24"/>
    </w:rPr>
  </w:style>
  <w:style w:type="paragraph" w:styleId="940">
    <w:name w:val="标题"/>
    <w:basedOn w:val="872"/>
    <w:next w:val="872"/>
    <w:link w:val="941"/>
    <w:qFormat/>
    <w:pPr>
      <w:jc w:val="center"/>
      <w:spacing w:before="240" w:after="60"/>
      <w:widowControl/>
      <w:outlineLvl w:val="0"/>
    </w:pPr>
    <w:rPr>
      <w:rFonts w:ascii="Cambria" w:hAnsi="Cambria"/>
      <w:b/>
      <w:bCs/>
      <w:sz w:val="32"/>
      <w:szCs w:val="32"/>
    </w:rPr>
  </w:style>
  <w:style w:type="character" w:styleId="941">
    <w:name w:val="标题 字符"/>
    <w:next w:val="941"/>
    <w:link w:val="940"/>
    <w:rPr>
      <w:rFonts w:ascii="Cambria" w:hAnsi="Cambria"/>
      <w:b/>
      <w:bCs/>
      <w:sz w:val="32"/>
      <w:szCs w:val="32"/>
    </w:rPr>
  </w:style>
  <w:style w:type="paragraph" w:styleId="942">
    <w:name w:val="批注主题"/>
    <w:basedOn w:val="899"/>
    <w:next w:val="899"/>
    <w:link w:val="943"/>
    <w:unhideWhenUsed/>
    <w:qFormat/>
    <w:rPr>
      <w:b/>
      <w:bCs/>
    </w:rPr>
  </w:style>
  <w:style w:type="character" w:styleId="943">
    <w:name w:val="批注主题 字符2"/>
    <w:next w:val="943"/>
    <w:link w:val="942"/>
    <w:rPr>
      <w:rFonts w:ascii="Times New Roman" w:hAnsi="Times New Roman"/>
      <w:b/>
      <w:bCs/>
      <w:sz w:val="24"/>
      <w:szCs w:val="24"/>
    </w:rPr>
  </w:style>
  <w:style w:type="paragraph" w:styleId="944">
    <w:name w:val="正文首行缩进"/>
    <w:basedOn w:val="903"/>
    <w:next w:val="946"/>
    <w:link w:val="945"/>
    <w:uiPriority w:val="99"/>
    <w:unhideWhenUsed/>
    <w:pPr>
      <w:ind w:firstLine="420"/>
      <w:jc w:val="both"/>
      <w:spacing w:after="120" w:line="240" w:lineRule="auto"/>
      <w:widowControl w:val="off"/>
    </w:pPr>
    <w:rPr>
      <w:rFonts w:ascii="Calibri" w:hAnsi="Calibri"/>
      <w:sz w:val="21"/>
      <w:szCs w:val="22"/>
    </w:rPr>
  </w:style>
  <w:style w:type="character" w:styleId="945">
    <w:name w:val="正文文本首行缩进 字符"/>
    <w:next w:val="945"/>
    <w:link w:val="944"/>
    <w:uiPriority w:val="99"/>
    <w:semiHidden/>
    <w:rPr>
      <w:rFonts w:ascii="Times New Roman" w:hAnsi="Times New Roman"/>
      <w:sz w:val="21"/>
      <w:szCs w:val="22"/>
    </w:rPr>
  </w:style>
  <w:style w:type="paragraph" w:styleId="946">
    <w:name w:val="正文首行缩进 2"/>
    <w:basedOn w:val="905"/>
    <w:next w:val="946"/>
    <w:link w:val="947"/>
    <w:uiPriority w:val="99"/>
    <w:unhideWhenUsed/>
    <w:qFormat/>
    <w:pPr>
      <w:ind w:left="420" w:right="0" w:firstLine="420"/>
      <w:jc w:val="left"/>
      <w:spacing w:after="120" w:line="240" w:lineRule="auto"/>
      <w:widowControl/>
    </w:pPr>
    <w:rPr>
      <w:sz w:val="24"/>
    </w:rPr>
  </w:style>
  <w:style w:type="character" w:styleId="947">
    <w:name w:val="正文文本首行缩进 2 字符1"/>
    <w:next w:val="947"/>
    <w:link w:val="946"/>
    <w:uiPriority w:val="99"/>
    <w:rPr>
      <w:rFonts w:ascii="Times New Roman" w:hAnsi="Times New Roman"/>
      <w:spacing w:val="20"/>
      <w:sz w:val="24"/>
      <w:szCs w:val="24"/>
    </w:rPr>
  </w:style>
  <w:style w:type="table" w:styleId="948">
    <w:name w:val="网格型"/>
    <w:basedOn w:val="883"/>
    <w:next w:val="948"/>
    <w:link w:val="872"/>
    <w:uiPriority w:val="59"/>
    <w:qFormat/>
    <w:pPr>
      <w:jc w:val="both"/>
      <w:widowControl w:val="off"/>
    </w:pPr>
    <w:rPr>
      <w:rFonts w:ascii="Times New Roman" w:hAnsi="Times New Roman"/>
    </w:rPr>
    <w:tblPr/>
  </w:style>
  <w:style w:type="character" w:styleId="949">
    <w:name w:val="要点"/>
    <w:next w:val="949"/>
    <w:link w:val="872"/>
    <w:qFormat/>
    <w:rPr>
      <w:b/>
    </w:rPr>
  </w:style>
  <w:style w:type="character" w:styleId="950">
    <w:name w:val="页码"/>
    <w:next w:val="950"/>
    <w:link w:val="872"/>
    <w:unhideWhenUsed/>
  </w:style>
  <w:style w:type="character" w:styleId="951">
    <w:name w:val="已访问的超链接"/>
    <w:next w:val="951"/>
    <w:link w:val="872"/>
    <w:unhideWhenUsed/>
    <w:qFormat/>
    <w:rPr>
      <w:color w:val="800080"/>
      <w:u w:val="single"/>
    </w:rPr>
  </w:style>
  <w:style w:type="character" w:styleId="952">
    <w:name w:val="强调"/>
    <w:next w:val="952"/>
    <w:link w:val="872"/>
    <w:qFormat/>
    <w:rPr>
      <w:color w:val="cc0033"/>
    </w:rPr>
  </w:style>
  <w:style w:type="character" w:styleId="953">
    <w:name w:val="超链接"/>
    <w:next w:val="953"/>
    <w:link w:val="872"/>
    <w:uiPriority w:val="99"/>
    <w:unhideWhenUsed/>
    <w:qFormat/>
    <w:rPr>
      <w:color w:val="0000ff"/>
      <w:u w:val="single"/>
    </w:rPr>
  </w:style>
  <w:style w:type="character" w:styleId="954">
    <w:name w:val="批注引用"/>
    <w:next w:val="954"/>
    <w:link w:val="872"/>
    <w:unhideWhenUsed/>
    <w:rPr>
      <w:sz w:val="21"/>
      <w:szCs w:val="21"/>
    </w:rPr>
  </w:style>
  <w:style w:type="character" w:styleId="955">
    <w:name w:val="脚注引用"/>
    <w:next w:val="955"/>
    <w:link w:val="872"/>
    <w:unhideWhenUsed/>
    <w:rPr>
      <w:rFonts w:cs="Times New Roman"/>
      <w:vertAlign w:val="superscript"/>
    </w:rPr>
  </w:style>
  <w:style w:type="character" w:styleId="956">
    <w:name w:val="批注文字 Char"/>
    <w:next w:val="956"/>
    <w:link w:val="872"/>
    <w:qFormat/>
    <w:rPr>
      <w:sz w:val="24"/>
      <w:szCs w:val="24"/>
    </w:rPr>
  </w:style>
  <w:style w:type="character" w:styleId="957">
    <w:name w:val="正文文本缩进 字符1"/>
    <w:next w:val="957"/>
    <w:link w:val="872"/>
    <w:uiPriority w:val="99"/>
    <w:semiHidden/>
    <w:rPr>
      <w:sz w:val="24"/>
      <w:szCs w:val="24"/>
    </w:rPr>
  </w:style>
  <w:style w:type="character" w:styleId="958">
    <w:name w:val="正文文本 Char"/>
    <w:next w:val="958"/>
    <w:link w:val="872"/>
    <w:qFormat/>
    <w:rPr>
      <w:sz w:val="24"/>
      <w:szCs w:val="24"/>
    </w:rPr>
  </w:style>
  <w:style w:type="character" w:styleId="959">
    <w:name w:val=" Char Char3"/>
    <w:next w:val="959"/>
    <w:link w:val="872"/>
    <w:rPr>
      <w:rFonts w:ascii="Arial" w:hAnsi="Arial" w:eastAsia="宋体"/>
      <w:b/>
      <w:bCs/>
      <w:sz w:val="21"/>
      <w:szCs w:val="32"/>
      <w:lang w:val="en-US" w:eastAsia="zh-CN" w:bidi="ar-SA"/>
    </w:rPr>
  </w:style>
  <w:style w:type="character" w:styleId="960">
    <w:name w:val="批注文字 字符"/>
    <w:next w:val="960"/>
    <w:link w:val="872"/>
    <w:rPr>
      <w:sz w:val="21"/>
      <w:szCs w:val="22"/>
    </w:rPr>
  </w:style>
  <w:style w:type="character" w:styleId="961">
    <w:name w:val="font41"/>
    <w:next w:val="961"/>
    <w:link w:val="872"/>
    <w:qFormat/>
    <w:rPr>
      <w:rFonts w:hint="eastAsia" w:ascii="宋体" w:hAnsi="宋体" w:eastAsia="宋体"/>
      <w:color w:val="000000"/>
      <w:sz w:val="21"/>
      <w:szCs w:val="21"/>
      <w:u w:val="none"/>
    </w:rPr>
  </w:style>
  <w:style w:type="character" w:styleId="962">
    <w:name w:val="标题 4 Char"/>
    <w:next w:val="962"/>
    <w:link w:val="872"/>
    <w:rPr>
      <w:rFonts w:ascii="宋体" w:hAnsi="宋体"/>
      <w:b/>
      <w:sz w:val="28"/>
    </w:rPr>
  </w:style>
  <w:style w:type="character" w:styleId="963">
    <w:name w:val="标题 9 字符"/>
    <w:next w:val="963"/>
    <w:link w:val="872"/>
    <w:uiPriority w:val="9"/>
    <w:semiHidden/>
    <w:rPr>
      <w:rFonts w:ascii="等线 Light" w:hAnsi="等线 Light" w:eastAsia="等线 Light" w:cs="Times New Roman"/>
      <w:sz w:val="21"/>
      <w:szCs w:val="21"/>
    </w:rPr>
  </w:style>
  <w:style w:type="character" w:styleId="964">
    <w:name w:val="标题 7 Char"/>
    <w:next w:val="964"/>
    <w:link w:val="872"/>
    <w:rPr>
      <w:b/>
      <w:sz w:val="24"/>
    </w:rPr>
  </w:style>
  <w:style w:type="character" w:styleId="965">
    <w:name w:val="列表段落 字符"/>
    <w:next w:val="965"/>
    <w:link w:val="966"/>
    <w:uiPriority w:val="34"/>
    <w:rPr>
      <w:rFonts w:cs="Calibri"/>
      <w:sz w:val="21"/>
      <w:szCs w:val="22"/>
    </w:rPr>
  </w:style>
  <w:style w:type="paragraph" w:styleId="966">
    <w:name w:val="列表段落"/>
    <w:basedOn w:val="872"/>
    <w:next w:val="966"/>
    <w:link w:val="965"/>
    <w:uiPriority w:val="34"/>
    <w:qFormat/>
    <w:pPr>
      <w:ind w:firstLine="420"/>
      <w:jc w:val="left"/>
      <w:widowControl/>
    </w:pPr>
    <w:rPr>
      <w:rFonts w:cs="Calibri"/>
    </w:rPr>
  </w:style>
  <w:style w:type="character" w:styleId="967">
    <w:name w:val="标题 3 字符"/>
    <w:next w:val="967"/>
    <w:link w:val="872"/>
    <w:uiPriority w:val="9"/>
    <w:semiHidden/>
    <w:rPr>
      <w:b/>
      <w:bCs/>
      <w:sz w:val="32"/>
      <w:szCs w:val="32"/>
    </w:rPr>
  </w:style>
  <w:style w:type="character" w:styleId="968">
    <w:name w:val="zbggmain style9"/>
    <w:next w:val="968"/>
    <w:link w:val="872"/>
  </w:style>
  <w:style w:type="character" w:styleId="969">
    <w:name w:val="标题 2 字符"/>
    <w:next w:val="969"/>
    <w:link w:val="872"/>
    <w:uiPriority w:val="9"/>
    <w:semiHidden/>
    <w:rPr>
      <w:rFonts w:ascii="Cambria" w:hAnsi="Cambria" w:eastAsia="宋体" w:cs="Times New Roman"/>
      <w:b/>
      <w:bCs/>
      <w:sz w:val="32"/>
      <w:szCs w:val="32"/>
    </w:rPr>
  </w:style>
  <w:style w:type="character" w:styleId="970">
    <w:name w:val="页眉 字符1"/>
    <w:next w:val="970"/>
    <w:link w:val="872"/>
    <w:uiPriority w:val="99"/>
    <w:semiHidden/>
    <w:rPr>
      <w:sz w:val="18"/>
      <w:szCs w:val="18"/>
    </w:rPr>
  </w:style>
  <w:style w:type="character" w:styleId="971">
    <w:name w:val="文档结构图 Char"/>
    <w:next w:val="971"/>
    <w:link w:val="872"/>
    <w:qFormat/>
    <w:rPr>
      <w:sz w:val="24"/>
      <w:szCs w:val="24"/>
      <w:shd w:val="clear" w:color="auto" w:fill="000080"/>
    </w:rPr>
  </w:style>
  <w:style w:type="character" w:styleId="972">
    <w:name w:val="副标题 字符1"/>
    <w:next w:val="972"/>
    <w:link w:val="872"/>
    <w:uiPriority w:val="11"/>
    <w:rPr>
      <w:rFonts w:hint="eastAsia" w:ascii="等线" w:hAnsi="等线" w:eastAsia="等线" w:cs="Times New Roman"/>
      <w:b/>
      <w:bCs/>
      <w:sz w:val="32"/>
      <w:szCs w:val="32"/>
    </w:rPr>
  </w:style>
  <w:style w:type="character" w:styleId="973">
    <w:name w:val="纯文本 字符1"/>
    <w:next w:val="973"/>
    <w:link w:val="872"/>
    <w:uiPriority w:val="99"/>
    <w:semiHidden/>
    <w:rPr>
      <w:rFonts w:hint="eastAsia" w:ascii="等线" w:hAnsi="Courier New" w:eastAsia="等线" w:cs="Courier New"/>
      <w:sz w:val="24"/>
      <w:szCs w:val="24"/>
    </w:rPr>
  </w:style>
  <w:style w:type="character" w:styleId="974">
    <w:name w:val="List Paragraph Char"/>
    <w:next w:val="974"/>
    <w:link w:val="975"/>
    <w:rPr>
      <w:sz w:val="21"/>
      <w:szCs w:val="22"/>
    </w:rPr>
  </w:style>
  <w:style w:type="paragraph" w:styleId="975">
    <w:name w:val="列出段落1"/>
    <w:basedOn w:val="872"/>
    <w:next w:val="975"/>
    <w:link w:val="974"/>
    <w:qFormat/>
    <w:pPr>
      <w:ind w:firstLine="420"/>
    </w:pPr>
  </w:style>
  <w:style w:type="character" w:styleId="976">
    <w:name w:val="正文文本 字符1"/>
    <w:next w:val="976"/>
    <w:link w:val="872"/>
    <w:uiPriority w:val="99"/>
    <w:semiHidden/>
    <w:rPr>
      <w:sz w:val="24"/>
      <w:szCs w:val="24"/>
    </w:rPr>
  </w:style>
  <w:style w:type="character" w:styleId="977">
    <w:name w:val="副标题 Char"/>
    <w:next w:val="977"/>
    <w:link w:val="872"/>
    <w:rPr>
      <w:rFonts w:ascii="Cambria" w:hAnsi="Cambria" w:eastAsia="宋体"/>
      <w:b/>
      <w:bCs/>
      <w:sz w:val="32"/>
      <w:szCs w:val="32"/>
      <w:lang w:val="en-US" w:eastAsia="zh-CN" w:bidi="ar-SA"/>
    </w:rPr>
  </w:style>
  <w:style w:type="character" w:styleId="978">
    <w:name w:val="正文文本 + Microsoft Sans Serif"/>
    <w:next w:val="978"/>
    <w:link w:val="872"/>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79">
    <w:name w:val="样式1 Char"/>
    <w:next w:val="979"/>
    <w:link w:val="872"/>
    <w:rPr>
      <w:rFonts w:ascii="Arial" w:hAnsi="Arial" w:eastAsia="宋体"/>
      <w:sz w:val="21"/>
      <w:szCs w:val="24"/>
      <w:lang w:val="en-US" w:eastAsia="zh-CN" w:bidi="ar-SA"/>
    </w:rPr>
  </w:style>
  <w:style w:type="character" w:styleId="980">
    <w:name w:val="副标题 字符"/>
    <w:next w:val="980"/>
    <w:link w:val="872"/>
    <w:rPr>
      <w:rFonts w:ascii="Cambria" w:hAnsi="Cambria" w:cs="Times New Roman"/>
      <w:b/>
      <w:bCs/>
      <w:sz w:val="32"/>
      <w:szCs w:val="32"/>
    </w:rPr>
  </w:style>
  <w:style w:type="character" w:styleId="981">
    <w:name w:val="日期 Char"/>
    <w:next w:val="981"/>
    <w:link w:val="872"/>
    <w:uiPriority w:val="99"/>
    <w:qFormat/>
    <w:rPr>
      <w:b/>
      <w:bCs/>
      <w:spacing w:val="20"/>
      <w:sz w:val="21"/>
      <w:szCs w:val="24"/>
    </w:rPr>
  </w:style>
  <w:style w:type="character" w:styleId="982">
    <w:name w:val="NormalCharacter1"/>
    <w:next w:val="982"/>
    <w:link w:val="872"/>
    <w:semiHidden/>
    <w:qFormat/>
    <w:rPr>
      <w:rFonts w:ascii="宋体" w:hAnsi="宋体"/>
      <w:sz w:val="24"/>
      <w:szCs w:val="24"/>
      <w:lang w:val="en-US" w:eastAsia="zh-CN" w:bidi="ar-SA"/>
    </w:rPr>
  </w:style>
  <w:style w:type="character" w:styleId="983">
    <w:name w:val="正文文本 3 Char"/>
    <w:next w:val="983"/>
    <w:link w:val="984"/>
    <w:qFormat/>
    <w:rPr>
      <w:rFonts w:ascii="仿宋_GB2312" w:eastAsia="仿宋_GB2312"/>
      <w:sz w:val="16"/>
      <w:szCs w:val="16"/>
    </w:rPr>
  </w:style>
  <w:style w:type="paragraph" w:styleId="984">
    <w:name w:val="正文文本 31"/>
    <w:basedOn w:val="872"/>
    <w:next w:val="984"/>
    <w:link w:val="983"/>
    <w:qFormat/>
    <w:pPr>
      <w:spacing w:after="120"/>
      <w:widowControl/>
    </w:pPr>
    <w:rPr>
      <w:rFonts w:ascii="仿宋_GB2312" w:eastAsia="仿宋_GB2312"/>
      <w:sz w:val="16"/>
      <w:szCs w:val="16"/>
    </w:rPr>
  </w:style>
  <w:style w:type="character" w:styleId="985">
    <w:name w:val="标题 8 字符"/>
    <w:next w:val="985"/>
    <w:link w:val="872"/>
    <w:uiPriority w:val="9"/>
    <w:semiHidden/>
    <w:rPr>
      <w:rFonts w:ascii="等线 Light" w:hAnsi="等线 Light" w:eastAsia="等线 Light" w:cs="Times New Roman"/>
      <w:sz w:val="24"/>
      <w:szCs w:val="24"/>
    </w:rPr>
  </w:style>
  <w:style w:type="character" w:styleId="986">
    <w:name w:val="正文文本缩进 2 Char1"/>
    <w:next w:val="986"/>
    <w:link w:val="872"/>
    <w:semiHidden/>
    <w:rPr>
      <w:rFonts w:hint="eastAsia" w:ascii="等线" w:hAnsi="等线" w:eastAsia="等线" w:cs="Times New Roman"/>
      <w:sz w:val="24"/>
      <w:szCs w:val="24"/>
    </w:rPr>
  </w:style>
  <w:style w:type="character" w:styleId="987">
    <w:name w:val="dy_biao_content1"/>
    <w:next w:val="987"/>
    <w:link w:val="872"/>
    <w:rPr>
      <w:rFonts w:hint="eastAsia" w:ascii="宋体" w:hAnsi="宋体" w:eastAsia="宋体"/>
      <w:sz w:val="24"/>
      <w:szCs w:val="24"/>
    </w:rPr>
  </w:style>
  <w:style w:type="character" w:styleId="988">
    <w:name w:val="标题 6 字符"/>
    <w:next w:val="988"/>
    <w:link w:val="872"/>
    <w:uiPriority w:val="9"/>
    <w:semiHidden/>
    <w:rPr>
      <w:rFonts w:ascii="Cambria" w:hAnsi="Cambria" w:eastAsia="宋体" w:cs="Times New Roman"/>
      <w:b/>
      <w:bCs/>
      <w:sz w:val="24"/>
      <w:szCs w:val="24"/>
    </w:rPr>
  </w:style>
  <w:style w:type="character" w:styleId="989">
    <w:name w:val="正文文本 2 Char"/>
    <w:next w:val="989"/>
    <w:link w:val="872"/>
    <w:qFormat/>
    <w:rPr>
      <w:sz w:val="24"/>
      <w:szCs w:val="24"/>
    </w:rPr>
  </w:style>
  <w:style w:type="character" w:styleId="990">
    <w:name w:val=" Char Char9"/>
    <w:next w:val="990"/>
    <w:link w:val="872"/>
    <w:rPr>
      <w:sz w:val="18"/>
      <w:szCs w:val="18"/>
    </w:rPr>
  </w:style>
  <w:style w:type="character" w:styleId="991">
    <w:name w:val="纯文本 Char"/>
    <w:next w:val="991"/>
    <w:link w:val="872"/>
    <w:qFormat/>
    <w:rPr>
      <w:rFonts w:hint="eastAsia" w:ascii="宋体" w:hAnsi="Courier New" w:eastAsia="楷体_GB2312"/>
      <w:sz w:val="26"/>
    </w:rPr>
  </w:style>
  <w:style w:type="character" w:styleId="992">
    <w:name w:val="正文文本_"/>
    <w:next w:val="992"/>
    <w:link w:val="993"/>
    <w:qFormat/>
    <w:rPr>
      <w:rFonts w:ascii="MingLiU" w:hAnsi="MingLiU" w:eastAsia="MingLiU"/>
      <w:szCs w:val="21"/>
      <w:shd w:val="clear" w:color="auto" w:fill="ffffff"/>
    </w:rPr>
  </w:style>
  <w:style w:type="paragraph" w:styleId="993">
    <w:name w:val="正文文本1"/>
    <w:basedOn w:val="872"/>
    <w:next w:val="993"/>
    <w:link w:val="992"/>
    <w:qFormat/>
    <w:pPr>
      <w:jc w:val="left"/>
      <w:spacing w:line="403" w:lineRule="exact"/>
      <w:shd w:val="clear" w:color="auto" w:fill="ffffff"/>
    </w:pPr>
    <w:rPr>
      <w:rFonts w:ascii="MingLiU" w:hAnsi="MingLiU" w:eastAsia="MingLiU"/>
      <w:sz w:val="20"/>
      <w:szCs w:val="21"/>
    </w:rPr>
  </w:style>
  <w:style w:type="character" w:styleId="994">
    <w:name w:val="页眉 Char"/>
    <w:next w:val="994"/>
    <w:link w:val="872"/>
    <w:rPr>
      <w:rFonts w:eastAsia="宋体"/>
      <w:sz w:val="18"/>
      <w:szCs w:val="18"/>
      <w:lang w:val="en-US" w:eastAsia="zh-CN" w:bidi="ar-SA"/>
    </w:rPr>
  </w:style>
  <w:style w:type="character" w:styleId="995">
    <w:name w:val="批注主题 字符1"/>
    <w:next w:val="995"/>
    <w:link w:val="872"/>
    <w:uiPriority w:val="99"/>
    <w:semiHidden/>
    <w:rPr>
      <w:b/>
      <w:bCs/>
      <w:sz w:val="24"/>
      <w:szCs w:val="24"/>
    </w:rPr>
  </w:style>
  <w:style w:type="character" w:styleId="996">
    <w:name w:val="2级 Char Char"/>
    <w:next w:val="996"/>
    <w:link w:val="997"/>
    <w:rPr>
      <w:rFonts w:cs="Calibri"/>
      <w:sz w:val="32"/>
      <w:szCs w:val="32"/>
      <w:lang w:eastAsia="en-US" w:bidi="en-US"/>
    </w:rPr>
  </w:style>
  <w:style w:type="paragraph" w:styleId="997">
    <w:name w:val="2级"/>
    <w:basedOn w:val="998"/>
    <w:next w:val="997"/>
    <w:link w:val="996"/>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998">
    <w:name w:val="1级"/>
    <w:basedOn w:val="872"/>
    <w:next w:val="998"/>
    <w:link w:val="999"/>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999">
    <w:name w:val="1级 Char Char"/>
    <w:next w:val="999"/>
    <w:link w:val="998"/>
    <w:rPr>
      <w:rFonts w:cs="Calibri"/>
      <w:sz w:val="36"/>
      <w:szCs w:val="36"/>
      <w:lang w:eastAsia="en-US" w:bidi="en-US"/>
    </w:rPr>
  </w:style>
  <w:style w:type="character" w:styleId="1000">
    <w:name w:val="批注框文本 Char"/>
    <w:next w:val="1000"/>
    <w:link w:val="872"/>
    <w:qFormat/>
    <w:rPr>
      <w:sz w:val="18"/>
      <w:szCs w:val="18"/>
    </w:rPr>
  </w:style>
  <w:style w:type="character" w:styleId="1001">
    <w:name w:val="页脚 字符1"/>
    <w:next w:val="1001"/>
    <w:link w:val="872"/>
    <w:uiPriority w:val="99"/>
    <w:semiHidden/>
    <w:rPr>
      <w:sz w:val="18"/>
      <w:szCs w:val="18"/>
    </w:rPr>
  </w:style>
  <w:style w:type="character" w:styleId="1002">
    <w:name w:val="正文文本缩进 2 字符"/>
    <w:next w:val="1002"/>
    <w:link w:val="872"/>
    <w:rPr>
      <w:sz w:val="21"/>
      <w:szCs w:val="22"/>
    </w:rPr>
  </w:style>
  <w:style w:type="character" w:styleId="1003">
    <w:name w:val="Plain Text Char"/>
    <w:next w:val="1003"/>
    <w:link w:val="1004"/>
    <w:qFormat/>
    <w:rPr>
      <w:rFonts w:ascii="宋体" w:hAnsi="Courier New" w:eastAsia="楷体_GB2312"/>
      <w:sz w:val="26"/>
    </w:rPr>
  </w:style>
  <w:style w:type="paragraph" w:styleId="1004">
    <w:name w:val="Plain Text"/>
    <w:basedOn w:val="872"/>
    <w:next w:val="1004"/>
    <w:link w:val="1003"/>
    <w:qFormat/>
    <w:rPr>
      <w:rFonts w:ascii="宋体" w:hAnsi="Courier New" w:eastAsia="楷体_GB2312"/>
      <w:sz w:val="26"/>
      <w:szCs w:val="20"/>
    </w:rPr>
  </w:style>
  <w:style w:type="character" w:styleId="1005">
    <w:name w:val="标题 3 Char"/>
    <w:next w:val="1005"/>
    <w:link w:val="872"/>
    <w:rPr>
      <w:rFonts w:ascii="宋体" w:hAnsi="宋体"/>
      <w:b/>
      <w:sz w:val="30"/>
    </w:rPr>
  </w:style>
  <w:style w:type="character" w:styleId="1006">
    <w:name w:val="标题 6 Char"/>
    <w:next w:val="1006"/>
    <w:link w:val="872"/>
    <w:rPr>
      <w:rFonts w:ascii="宋体" w:hAnsi="宋体"/>
      <w:b/>
      <w:sz w:val="24"/>
    </w:rPr>
  </w:style>
  <w:style w:type="character" w:styleId="1007">
    <w:name w:val="正文文本首行缩进 2 字符"/>
    <w:next w:val="1007"/>
    <w:link w:val="872"/>
    <w:uiPriority w:val="99"/>
  </w:style>
  <w:style w:type="character" w:styleId="1008">
    <w:name w:val="正文文本缩进 2 字符1"/>
    <w:next w:val="1008"/>
    <w:link w:val="872"/>
    <w:uiPriority w:val="99"/>
    <w:semiHidden/>
    <w:rPr>
      <w:sz w:val="24"/>
      <w:szCs w:val="24"/>
    </w:rPr>
  </w:style>
  <w:style w:type="character" w:styleId="1009">
    <w:name w:val="正文文本缩进 3 字符2"/>
    <w:next w:val="1009"/>
    <w:link w:val="872"/>
    <w:qFormat/>
    <w:rPr>
      <w:sz w:val="24"/>
      <w:szCs w:val="24"/>
    </w:rPr>
  </w:style>
  <w:style w:type="character" w:styleId="1010">
    <w:name w:val="font31"/>
    <w:next w:val="1010"/>
    <w:link w:val="872"/>
    <w:qFormat/>
    <w:rPr>
      <w:rFonts w:ascii="Calibri" w:hAnsi="Calibri" w:cs="Calibri"/>
      <w:color w:val="000000"/>
      <w:sz w:val="21"/>
      <w:szCs w:val="21"/>
      <w:u w:val="none"/>
    </w:rPr>
  </w:style>
  <w:style w:type="character" w:styleId="1011">
    <w:name w:val="标题 5 字符"/>
    <w:next w:val="1011"/>
    <w:link w:val="872"/>
    <w:uiPriority w:val="9"/>
    <w:semiHidden/>
    <w:rPr>
      <w:b/>
      <w:bCs/>
      <w:sz w:val="28"/>
      <w:szCs w:val="28"/>
    </w:rPr>
  </w:style>
  <w:style w:type="character" w:styleId="1012">
    <w:name w:val=" Char Char Char Char Char"/>
    <w:next w:val="1012"/>
    <w:link w:val="872"/>
    <w:rPr>
      <w:rFonts w:ascii="Courier New" w:eastAsia="Courier New"/>
      <w:color w:val="ff0000"/>
      <w:sz w:val="24"/>
      <w:szCs w:val="24"/>
      <w:u w:val="single"/>
      <w:lang w:val="en-US" w:eastAsia="zh-CN" w:bidi="ar-SA"/>
    </w:rPr>
  </w:style>
  <w:style w:type="character" w:styleId="1013">
    <w:name w:val="正文文本缩进 字符"/>
    <w:next w:val="1013"/>
    <w:link w:val="872"/>
    <w:rPr>
      <w:sz w:val="21"/>
      <w:szCs w:val="22"/>
    </w:rPr>
  </w:style>
  <w:style w:type="character" w:styleId="1014">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14"/>
    <w:link w:val="872"/>
    <w:rPr>
      <w:rFonts w:ascii="宋体" w:hAnsi="Courier New" w:eastAsia="宋体"/>
      <w:sz w:val="21"/>
      <w:lang w:val="en-US" w:eastAsia="zh-CN"/>
    </w:rPr>
  </w:style>
  <w:style w:type="character" w:styleId="1015">
    <w:name w:val="标题 4 字符"/>
    <w:next w:val="1015"/>
    <w:link w:val="872"/>
    <w:uiPriority w:val="9"/>
    <w:semiHidden/>
    <w:rPr>
      <w:rFonts w:ascii="Cambria" w:hAnsi="Cambria" w:eastAsia="宋体" w:cs="Times New Roman"/>
      <w:b/>
      <w:bCs/>
      <w:sz w:val="28"/>
      <w:szCs w:val="28"/>
    </w:rPr>
  </w:style>
  <w:style w:type="character" w:styleId="1016">
    <w:name w:val="样式1 Char Char Char"/>
    <w:next w:val="1016"/>
    <w:link w:val="872"/>
    <w:rPr>
      <w:rFonts w:ascii="Arial" w:hAnsi="Arial" w:eastAsia="宋体"/>
      <w:sz w:val="21"/>
      <w:szCs w:val="24"/>
      <w:lang w:val="en-US" w:eastAsia="zh-CN" w:bidi="ar-SA"/>
    </w:rPr>
  </w:style>
  <w:style w:type="character" w:styleId="1017">
    <w:name w:val="标题 1 字符"/>
    <w:next w:val="1017"/>
    <w:link w:val="872"/>
    <w:uiPriority w:val="9"/>
    <w:rPr>
      <w:b/>
      <w:bCs/>
      <w:sz w:val="44"/>
      <w:szCs w:val="44"/>
    </w:rPr>
  </w:style>
  <w:style w:type="character" w:styleId="1018">
    <w:name w:val="font71"/>
    <w:next w:val="1018"/>
    <w:link w:val="872"/>
    <w:rPr>
      <w:rFonts w:ascii="Times New Roman" w:hAnsi="Times New Roman" w:cs="Times New Roman"/>
      <w:color w:val="000000"/>
      <w:sz w:val="24"/>
      <w:szCs w:val="24"/>
      <w:u w:val="none"/>
    </w:rPr>
  </w:style>
  <w:style w:type="character" w:styleId="1019">
    <w:name w:val="标题 字符1"/>
    <w:next w:val="1019"/>
    <w:link w:val="872"/>
    <w:uiPriority w:val="10"/>
    <w:rPr>
      <w:rFonts w:hint="eastAsia" w:ascii="等线 Light" w:hAnsi="等线 Light" w:eastAsia="等线 Light" w:cs="Times New Roman"/>
      <w:b/>
      <w:bCs/>
      <w:sz w:val="32"/>
      <w:szCs w:val="32"/>
    </w:rPr>
  </w:style>
  <w:style w:type="character" w:styleId="1020">
    <w:name w:val="正文缩进 Char"/>
    <w:next w:val="1020"/>
    <w:link w:val="872"/>
    <w:rPr>
      <w:rFonts w:eastAsia="宋体"/>
      <w:sz w:val="21"/>
      <w:szCs w:val="24"/>
      <w:lang w:val="en-US" w:eastAsia="zh-CN" w:bidi="ar-SA"/>
    </w:rPr>
  </w:style>
  <w:style w:type="character" w:styleId="1021">
    <w:name w:val="页眉 字符"/>
    <w:next w:val="1021"/>
    <w:link w:val="872"/>
    <w:uiPriority w:val="99"/>
    <w:rPr>
      <w:sz w:val="18"/>
      <w:szCs w:val="18"/>
    </w:rPr>
  </w:style>
  <w:style w:type="character" w:styleId="1022">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22"/>
    <w:link w:val="872"/>
    <w:rPr>
      <w:rFonts w:ascii="宋体" w:hAnsi="Courier New" w:eastAsia="宋体"/>
      <w:sz w:val="21"/>
      <w:lang w:val="en-US" w:eastAsia="zh-CN" w:bidi="ar-SA"/>
    </w:rPr>
  </w:style>
  <w:style w:type="character" w:styleId="1023">
    <w:name w:val="Plain Text Char Char"/>
    <w:next w:val="1023"/>
    <w:link w:val="872"/>
    <w:rPr>
      <w:rFonts w:hint="eastAsia" w:ascii="宋体" w:hAnsi="Courier New" w:eastAsia="楷体_GB2312"/>
      <w:sz w:val="26"/>
    </w:rPr>
  </w:style>
  <w:style w:type="character" w:styleId="1024">
    <w:name w:val="标题 Char"/>
    <w:next w:val="1024"/>
    <w:link w:val="872"/>
    <w:rPr>
      <w:rFonts w:ascii="Cambria" w:hAnsi="Cambria"/>
      <w:b/>
      <w:bCs/>
      <w:sz w:val="32"/>
      <w:szCs w:val="32"/>
    </w:rPr>
  </w:style>
  <w:style w:type="character" w:styleId="1025">
    <w:name w:val="日期 字符1"/>
    <w:next w:val="1025"/>
    <w:link w:val="872"/>
    <w:uiPriority w:val="99"/>
    <w:semiHidden/>
    <w:rPr>
      <w:sz w:val="24"/>
      <w:szCs w:val="24"/>
    </w:rPr>
  </w:style>
  <w:style w:type="character" w:styleId="1026">
    <w:name w:val="font01"/>
    <w:next w:val="1026"/>
    <w:link w:val="872"/>
    <w:qFormat/>
    <w:rPr>
      <w:rFonts w:hint="eastAsia" w:ascii="宋体" w:hAnsi="宋体" w:eastAsia="宋体" w:cs="宋体"/>
      <w:color w:val="000000"/>
      <w:sz w:val="24"/>
      <w:szCs w:val="24"/>
      <w:u w:val="none"/>
    </w:rPr>
  </w:style>
  <w:style w:type="character" w:styleId="1027">
    <w:name w:val="正文文本缩进 3 字符1"/>
    <w:next w:val="1027"/>
    <w:link w:val="872"/>
    <w:rPr>
      <w:sz w:val="16"/>
      <w:szCs w:val="16"/>
    </w:rPr>
  </w:style>
  <w:style w:type="character" w:styleId="1028">
    <w:name w:val="正文文本 2 字符1"/>
    <w:next w:val="1028"/>
    <w:link w:val="872"/>
    <w:uiPriority w:val="99"/>
    <w:semiHidden/>
    <w:rPr>
      <w:sz w:val="24"/>
      <w:szCs w:val="24"/>
    </w:rPr>
  </w:style>
  <w:style w:type="character" w:styleId="1029">
    <w:name w:val="标题 2 Char"/>
    <w:next w:val="1029"/>
    <w:link w:val="872"/>
    <w:rPr>
      <w:rFonts w:ascii="Cambria" w:hAnsi="Cambria" w:eastAsia="宋体" w:cs="Times New Roman"/>
      <w:b/>
      <w:bCs/>
      <w:sz w:val="32"/>
      <w:szCs w:val="32"/>
    </w:rPr>
  </w:style>
  <w:style w:type="character" w:styleId="1030">
    <w:name w:val="样式1 Char Char"/>
    <w:next w:val="1030"/>
    <w:link w:val="1031"/>
    <w:rPr>
      <w:rFonts w:ascii="Arial" w:hAnsi="Arial"/>
      <w:sz w:val="21"/>
      <w:szCs w:val="24"/>
    </w:rPr>
  </w:style>
  <w:style w:type="paragraph" w:styleId="1031">
    <w:name w:val="样式1"/>
    <w:basedOn w:val="872"/>
    <w:next w:val="1031"/>
    <w:link w:val="1030"/>
    <w:pPr>
      <w:contextualSpacing/>
      <w:ind w:firstLine="200"/>
      <w:jc w:val="left"/>
      <w:spacing w:line="360" w:lineRule="exact"/>
    </w:pPr>
    <w:rPr>
      <w:rFonts w:ascii="Arial" w:hAnsi="Arial"/>
      <w:szCs w:val="24"/>
    </w:rPr>
  </w:style>
  <w:style w:type="character" w:styleId="1032">
    <w:name w:val="表格 Char"/>
    <w:next w:val="1032"/>
    <w:link w:val="1033"/>
    <w:rPr>
      <w:rFonts w:ascii="仿宋" w:hAnsi="仿宋" w:eastAsia="仿宋"/>
      <w:sz w:val="21"/>
      <w:szCs w:val="22"/>
    </w:rPr>
  </w:style>
  <w:style w:type="paragraph" w:styleId="1033">
    <w:name w:val="表格"/>
    <w:next w:val="1033"/>
    <w:link w:val="1032"/>
    <w:qFormat/>
    <w:pPr>
      <w:jc w:val="center"/>
    </w:pPr>
    <w:rPr>
      <w:rFonts w:ascii="仿宋" w:hAnsi="仿宋" w:eastAsia="仿宋"/>
      <w:sz w:val="21"/>
      <w:szCs w:val="22"/>
      <w:lang w:val="en-US" w:eastAsia="zh-CN" w:bidi="ar-SA"/>
    </w:rPr>
  </w:style>
  <w:style w:type="character" w:styleId="1034">
    <w:name w:val="页脚 Char"/>
    <w:next w:val="1034"/>
    <w:link w:val="872"/>
    <w:uiPriority w:val="99"/>
    <w:rPr>
      <w:sz w:val="18"/>
      <w:szCs w:val="18"/>
    </w:rPr>
  </w:style>
  <w:style w:type="character" w:styleId="1035">
    <w:name w:val="标题 5 Char"/>
    <w:next w:val="1035"/>
    <w:link w:val="872"/>
    <w:rPr>
      <w:rFonts w:ascii="宋体" w:hAnsi="宋体" w:eastAsia="宋体"/>
      <w:b/>
      <w:sz w:val="28"/>
    </w:rPr>
  </w:style>
  <w:style w:type="character" w:styleId="1036">
    <w:name w:val="纯文本 Char2"/>
    <w:next w:val="1036"/>
    <w:link w:val="872"/>
    <w:uiPriority w:val="99"/>
    <w:semiHidden/>
    <w:rPr>
      <w:rFonts w:hint="eastAsia" w:ascii="宋体" w:hAnsi="Courier New" w:eastAsia="宋体" w:cs="Courier New"/>
      <w:sz w:val="21"/>
      <w:szCs w:val="21"/>
    </w:rPr>
  </w:style>
  <w:style w:type="character" w:styleId="1037">
    <w:name w:val="批注框文本 字符1"/>
    <w:next w:val="1037"/>
    <w:link w:val="872"/>
    <w:uiPriority w:val="99"/>
    <w:semiHidden/>
    <w:rPr>
      <w:sz w:val="18"/>
      <w:szCs w:val="18"/>
    </w:rPr>
  </w:style>
  <w:style w:type="character" w:styleId="1038">
    <w:name w:val="文档结构图 字符1"/>
    <w:next w:val="1038"/>
    <w:link w:val="872"/>
    <w:uiPriority w:val="99"/>
    <w:semiHidden/>
    <w:rPr>
      <w:rFonts w:hint="eastAsia" w:ascii="Microsoft YaHei UI" w:hAnsi="Microsoft YaHei UI" w:eastAsia="Microsoft YaHei UI"/>
      <w:sz w:val="18"/>
      <w:szCs w:val="18"/>
    </w:rPr>
  </w:style>
  <w:style w:type="character" w:styleId="1039">
    <w:name w:val="列出段落 Char"/>
    <w:next w:val="1039"/>
    <w:link w:val="1040"/>
    <w:rPr>
      <w:sz w:val="21"/>
      <w:szCs w:val="24"/>
    </w:rPr>
  </w:style>
  <w:style w:type="paragraph" w:styleId="1040">
    <w:name w:val="_Style 235"/>
    <w:basedOn w:val="872"/>
    <w:next w:val="966"/>
    <w:link w:val="1039"/>
    <w:qFormat/>
    <w:pPr>
      <w:contextualSpacing/>
      <w:ind w:firstLine="420"/>
      <w:jc w:val="left"/>
      <w:spacing w:line="360" w:lineRule="auto"/>
    </w:pPr>
    <w:rPr>
      <w:szCs w:val="24"/>
    </w:rPr>
  </w:style>
  <w:style w:type="character" w:styleId="1041">
    <w:name w:val="unnamed51"/>
    <w:next w:val="1041"/>
    <w:link w:val="872"/>
    <w:rPr>
      <w:sz w:val="22"/>
      <w:szCs w:val="22"/>
    </w:rPr>
  </w:style>
  <w:style w:type="character" w:styleId="1042">
    <w:name w:val="批注主题 字符"/>
    <w:next w:val="1042"/>
    <w:link w:val="872"/>
    <w:rPr>
      <w:b/>
      <w:bCs/>
      <w:sz w:val="21"/>
      <w:szCs w:val="22"/>
    </w:rPr>
  </w:style>
  <w:style w:type="character" w:styleId="1043">
    <w:name w:val="标题 1 Char"/>
    <w:next w:val="1043"/>
    <w:link w:val="872"/>
    <w:rPr>
      <w:rFonts w:ascii="宋体" w:hAnsi="宋体"/>
      <w:b/>
      <w:color w:val="000000"/>
      <w:sz w:val="36"/>
      <w:szCs w:val="24"/>
    </w:rPr>
  </w:style>
  <w:style w:type="character" w:styleId="1044">
    <w:name w:val="标题 7 字符"/>
    <w:next w:val="1044"/>
    <w:link w:val="872"/>
    <w:uiPriority w:val="9"/>
    <w:semiHidden/>
    <w:rPr>
      <w:b/>
      <w:bCs/>
      <w:sz w:val="24"/>
      <w:szCs w:val="24"/>
    </w:rPr>
  </w:style>
  <w:style w:type="character" w:styleId="1045">
    <w:name w:val="脚注文本 字符"/>
    <w:next w:val="1045"/>
    <w:link w:val="872"/>
    <w:uiPriority w:val="99"/>
    <w:semiHidden/>
    <w:rPr>
      <w:sz w:val="18"/>
      <w:szCs w:val="18"/>
    </w:rPr>
  </w:style>
  <w:style w:type="paragraph" w:styleId="1046">
    <w:name w:val="正文－恩普"/>
    <w:basedOn w:val="887"/>
    <w:next w:val="1046"/>
    <w:link w:val="872"/>
    <w:pPr>
      <w:contextualSpacing/>
      <w:ind w:firstLine="480"/>
      <w:spacing w:after="156" w:line="360" w:lineRule="auto"/>
      <w:widowControl/>
    </w:pPr>
    <w:rPr>
      <w:rFonts w:ascii="Times New Roman" w:hAnsi="Times New Roman" w:eastAsia="宋体"/>
    </w:rPr>
  </w:style>
  <w:style w:type="paragraph" w:styleId="1047">
    <w:name w:val="xl73"/>
    <w:basedOn w:val="872"/>
    <w:next w:val="1047"/>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name w:val="1"/>
    <w:basedOn w:val="872"/>
    <w:next w:val="930"/>
    <w:link w:val="872"/>
    <w:pPr>
      <w:contextualSpacing/>
      <w:ind w:firstLine="480"/>
      <w:jc w:val="left"/>
      <w:spacing w:line="440" w:lineRule="atLeast"/>
      <w:widowControl/>
    </w:pPr>
    <w:rPr>
      <w:rFonts w:ascii="宋体" w:hAnsi="宋体"/>
      <w:sz w:val="24"/>
      <w:szCs w:val="20"/>
    </w:rPr>
  </w:style>
  <w:style w:type="paragraph" w:styleId="1049">
    <w:name w:val="xl89"/>
    <w:basedOn w:val="872"/>
    <w:next w:val="1049"/>
    <w:link w:val="872"/>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0">
    <w:name w:val="xl80"/>
    <w:basedOn w:val="872"/>
    <w:next w:val="1050"/>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1">
    <w:name w:val="正文1"/>
    <w:basedOn w:val="872"/>
    <w:next w:val="872"/>
    <w:link w:val="872"/>
    <w:qFormat/>
    <w:pPr>
      <w:ind w:left="420" w:firstLine="527"/>
      <w:spacing w:before="120" w:line="360" w:lineRule="auto"/>
    </w:pPr>
    <w:rPr>
      <w:rFonts w:ascii="宋体" w:hAnsi="宋体"/>
      <w:sz w:val="24"/>
      <w:szCs w:val="20"/>
    </w:rPr>
  </w:style>
  <w:style w:type="paragraph" w:styleId="1052">
    <w:name w:val="NormalIndent1"/>
    <w:next w:val="1052"/>
    <w:link w:val="872"/>
    <w:qFormat/>
    <w:pPr>
      <w:ind w:firstLine="200"/>
      <w:jc w:val="both"/>
      <w:spacing w:after="160" w:line="259" w:lineRule="auto"/>
    </w:pPr>
    <w:rPr>
      <w:sz w:val="21"/>
      <w:szCs w:val="24"/>
      <w:lang w:val="en-US" w:eastAsia="zh-CN" w:bidi="ar-SA"/>
    </w:rPr>
  </w:style>
  <w:style w:type="paragraph" w:styleId="1053">
    <w:name w:val="et4"/>
    <w:basedOn w:val="872"/>
    <w:next w:val="1053"/>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4">
    <w:name w:val="Default"/>
    <w:next w:val="1054"/>
    <w:link w:val="872"/>
    <w:qFormat/>
    <w:pPr>
      <w:widowControl w:val="off"/>
    </w:pPr>
    <w:rPr>
      <w:rFonts w:ascii="Arial Unicode MS" w:eastAsia="Times New Roman" w:cs="Arial Unicode MS"/>
      <w:color w:val="000000"/>
      <w:sz w:val="24"/>
      <w:szCs w:val="24"/>
      <w:lang w:val="en-US" w:eastAsia="zh-CN" w:bidi="ar-SA"/>
    </w:rPr>
  </w:style>
  <w:style w:type="paragraph" w:styleId="1055">
    <w:name w:val="xl96"/>
    <w:basedOn w:val="872"/>
    <w:next w:val="1055"/>
    <w:link w:val="872"/>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6">
    <w:name w:val="纯文本3"/>
    <w:basedOn w:val="872"/>
    <w:next w:val="1056"/>
    <w:link w:val="872"/>
    <w:qFormat/>
    <w:pPr>
      <w:jc w:val="left"/>
      <w:widowControl/>
    </w:pPr>
    <w:rPr>
      <w:rFonts w:ascii="宋体" w:hAnsi="Courier New" w:eastAsia="楷体_GB2312"/>
      <w:sz w:val="26"/>
      <w:szCs w:val="20"/>
    </w:rPr>
  </w:style>
  <w:style w:type="paragraph" w:styleId="1057">
    <w:name w:val="List Paragraph"/>
    <w:basedOn w:val="872"/>
    <w:next w:val="1057"/>
    <w:link w:val="872"/>
    <w:uiPriority w:val="34"/>
    <w:qFormat/>
    <w:pPr>
      <w:ind w:firstLine="420"/>
    </w:pPr>
  </w:style>
  <w:style w:type="paragraph" w:styleId="1058">
    <w:name w:val="xl64"/>
    <w:basedOn w:val="872"/>
    <w:next w:val="1058"/>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9">
    <w:name w:val="Char Char2"/>
    <w:basedOn w:val="897"/>
    <w:next w:val="1059"/>
    <w:link w:val="872"/>
    <w:qFormat/>
    <w:pPr>
      <w:spacing w:line="360" w:lineRule="auto"/>
    </w:pPr>
    <w:rPr>
      <w:rFonts w:ascii="等线" w:hAnsi="等线" w:eastAsia="等线"/>
    </w:rPr>
  </w:style>
  <w:style w:type="paragraph" w:styleId="1060">
    <w:name w:val=" Char4"/>
    <w:basedOn w:val="887"/>
    <w:next w:val="1060"/>
    <w:link w:val="872"/>
    <w:pPr>
      <w:contextualSpacing/>
      <w:ind w:firstLine="480"/>
      <w:spacing w:after="156" w:line="360" w:lineRule="auto"/>
      <w:widowControl/>
    </w:pPr>
    <w:rPr>
      <w:rFonts w:ascii="Times New Roman" w:hAnsi="Times New Roman" w:eastAsia="宋体"/>
      <w:sz w:val="21"/>
      <w:szCs w:val="24"/>
    </w:rPr>
  </w:style>
  <w:style w:type="paragraph" w:styleId="1061">
    <w:name w:val="修订"/>
    <w:next w:val="1061"/>
    <w:link w:val="872"/>
    <w:uiPriority w:val="99"/>
    <w:semiHidden/>
    <w:rPr>
      <w:sz w:val="21"/>
      <w:szCs w:val="22"/>
      <w:lang w:val="en-US" w:eastAsia="zh-CN" w:bidi="ar-SA"/>
    </w:rPr>
  </w:style>
  <w:style w:type="paragraph" w:styleId="1062">
    <w:name w:val="xl75"/>
    <w:basedOn w:val="872"/>
    <w:next w:val="1062"/>
    <w:link w:val="8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name w:val="Char Char Char Char Char Char Char Char Char1 Char"/>
    <w:basedOn w:val="897"/>
    <w:next w:val="1063"/>
    <w:link w:val="872"/>
    <w:qFormat/>
    <w:pPr>
      <w:jc w:val="both"/>
      <w:spacing w:line="360" w:lineRule="auto"/>
      <w:widowControl w:val="off"/>
    </w:pPr>
    <w:rPr>
      <w:rFonts w:ascii="Tahoma" w:hAnsi="Tahoma"/>
    </w:rPr>
  </w:style>
  <w:style w:type="paragraph" w:styleId="1064">
    <w:name w:val="Char Char Char Char Char Char Char Char Char Char"/>
    <w:basedOn w:val="872"/>
    <w:next w:val="1064"/>
    <w:link w:val="872"/>
    <w:qFormat/>
    <w:pPr>
      <w:numPr>
        <w:ilvl w:val="0"/>
        <w:numId w:val="2"/>
      </w:numPr>
      <w:tabs>
        <w:tab w:val="left" w:pos="360" w:leader="none"/>
        <w:tab w:val="left" w:pos="960" w:leader="none"/>
      </w:tabs>
    </w:pPr>
    <w:rPr>
      <w:rFonts w:ascii="Times New Roman" w:hAnsi="Times New Roman"/>
      <w:sz w:val="24"/>
      <w:szCs w:val="24"/>
    </w:rPr>
  </w:style>
  <w:style w:type="paragraph" w:styleId="1065">
    <w:name w:val="xl91"/>
    <w:basedOn w:val="872"/>
    <w:next w:val="1065"/>
    <w:link w:val="87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6">
    <w:name w:val="xl88"/>
    <w:basedOn w:val="872"/>
    <w:next w:val="1066"/>
    <w:link w:val="8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7">
    <w:name w:val="xl94"/>
    <w:basedOn w:val="872"/>
    <w:next w:val="1067"/>
    <w:link w:val="87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8">
    <w:name w:val="默认段落字体 Para Char"/>
    <w:basedOn w:val="872"/>
    <w:next w:val="1068"/>
    <w:link w:val="872"/>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69">
    <w:name w:val="Plain Text1"/>
    <w:basedOn w:val="872"/>
    <w:next w:val="1069"/>
    <w:link w:val="872"/>
    <w:qFormat/>
    <w:rPr>
      <w:rFonts w:ascii="宋体" w:hAnsi="Courier New" w:eastAsia="楷体_GB2312"/>
      <w:sz w:val="26"/>
      <w:szCs w:val="20"/>
    </w:rPr>
  </w:style>
  <w:style w:type="paragraph" w:styleId="1070">
    <w:name w:val="正文2"/>
    <w:basedOn w:val="872"/>
    <w:next w:val="1070"/>
    <w:link w:val="872"/>
    <w:qFormat/>
    <w:pPr>
      <w:ind w:firstLine="200"/>
      <w:jc w:val="left"/>
      <w:spacing w:after="160" w:line="360" w:lineRule="auto"/>
      <w:widowControl/>
    </w:pPr>
    <w:rPr>
      <w:rFonts w:ascii="Verdana" w:hAnsi="Verdana" w:eastAsia="黑体"/>
      <w:szCs w:val="20"/>
      <w:lang w:eastAsia="en-US"/>
    </w:rPr>
  </w:style>
  <w:style w:type="paragraph" w:styleId="1071">
    <w:name w:val="xl99"/>
    <w:basedOn w:val="872"/>
    <w:next w:val="1071"/>
    <w:link w:val="87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2">
    <w:name w:val="Char Char1 Char Char Char Char Char Char Char"/>
    <w:basedOn w:val="872"/>
    <w:next w:val="1072"/>
    <w:link w:val="872"/>
    <w:qFormat/>
    <w:rPr>
      <w:rFonts w:ascii="Tahoma" w:hAnsi="Tahoma" w:eastAsia="等线"/>
      <w:sz w:val="24"/>
      <w:szCs w:val="20"/>
    </w:rPr>
  </w:style>
  <w:style w:type="paragraph" w:styleId="1073">
    <w:name w:val="Normal1"/>
    <w:next w:val="1073"/>
    <w:link w:val="872"/>
    <w:pPr>
      <w:jc w:val="both"/>
      <w:widowControl w:val="off"/>
    </w:pPr>
    <w:rPr>
      <w:rFonts w:hint="eastAsia"/>
      <w:sz w:val="21"/>
      <w:lang w:val="en-US" w:eastAsia="zh-CN" w:bidi="ar-SA"/>
    </w:rPr>
  </w:style>
  <w:style w:type="paragraph" w:styleId="1074">
    <w:name w:val="_Style 79"/>
    <w:basedOn w:val="872"/>
    <w:next w:val="1074"/>
    <w:link w:val="872"/>
    <w:qFormat/>
    <w:pPr>
      <w:spacing w:after="160" w:line="240" w:lineRule="exact"/>
    </w:pPr>
    <w:rPr>
      <w:rFonts w:ascii="Times New Roman" w:hAnsi="Times New Roman"/>
      <w:szCs w:val="24"/>
    </w:rPr>
  </w:style>
  <w:style w:type="paragraph" w:styleId="1075">
    <w:name w:val="xl81"/>
    <w:basedOn w:val="872"/>
    <w:next w:val="1075"/>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6">
    <w:name w:val="xl74"/>
    <w:basedOn w:val="872"/>
    <w:next w:val="1076"/>
    <w:link w:val="872"/>
    <w:qFormat/>
    <w:pPr>
      <w:jc w:val="left"/>
      <w:spacing w:before="100" w:beforeAutospacing="1" w:after="100" w:afterAutospacing="1"/>
      <w:widowControl/>
    </w:pPr>
    <w:rPr>
      <w:rFonts w:ascii="宋体" w:hAnsi="宋体" w:cs="宋体"/>
      <w:sz w:val="24"/>
      <w:szCs w:val="24"/>
    </w:rPr>
  </w:style>
  <w:style w:type="paragraph" w:styleId="1077">
    <w:name w:val="段"/>
    <w:next w:val="872"/>
    <w:link w:val="872"/>
    <w:qFormat/>
    <w:pPr>
      <w:ind w:firstLine="200"/>
      <w:jc w:val="both"/>
      <w:spacing w:line="360" w:lineRule="auto"/>
    </w:pPr>
    <w:rPr>
      <w:rFonts w:ascii="宋体" w:hAnsi="宋体" w:cs="宋体"/>
      <w:sz w:val="24"/>
      <w:szCs w:val="22"/>
      <w:lang w:val="en-US" w:eastAsia="zh-CN" w:bidi="ar-SA"/>
    </w:rPr>
  </w:style>
  <w:style w:type="paragraph" w:styleId="1078">
    <w:name w:val="font4"/>
    <w:basedOn w:val="872"/>
    <w:next w:val="1078"/>
    <w:link w:val="872"/>
    <w:qFormat/>
    <w:pPr>
      <w:jc w:val="left"/>
      <w:spacing w:before="100" w:beforeAutospacing="1" w:after="100" w:afterAutospacing="1"/>
      <w:widowControl/>
    </w:pPr>
    <w:rPr>
      <w:rFonts w:ascii="宋体" w:hAnsi="宋体" w:cs="宋体"/>
      <w:color w:val="000000"/>
      <w:szCs w:val="21"/>
    </w:rPr>
  </w:style>
  <w:style w:type="paragraph" w:styleId="1079">
    <w:name w:val="font5"/>
    <w:basedOn w:val="872"/>
    <w:next w:val="1079"/>
    <w:link w:val="872"/>
    <w:qFormat/>
    <w:pPr>
      <w:jc w:val="left"/>
      <w:spacing w:before="100" w:beforeAutospacing="1" w:after="100" w:afterAutospacing="1"/>
      <w:widowControl/>
    </w:pPr>
    <w:rPr>
      <w:rFonts w:ascii="宋体" w:hAnsi="宋体" w:cs="宋体"/>
      <w:sz w:val="18"/>
      <w:szCs w:val="18"/>
    </w:rPr>
  </w:style>
  <w:style w:type="paragraph" w:styleId="1080">
    <w:name w:val="xl102"/>
    <w:basedOn w:val="872"/>
    <w:next w:val="1080"/>
    <w:link w:val="87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1">
    <w:name w:val="xl71"/>
    <w:basedOn w:val="872"/>
    <w:next w:val="1081"/>
    <w:link w:val="8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2">
    <w:name w:val="Normal_0_3"/>
    <w:next w:val="1082"/>
    <w:link w:val="872"/>
    <w:qFormat/>
    <w:rPr>
      <w:rFonts w:eastAsia="Times New Roman"/>
      <w:sz w:val="24"/>
      <w:szCs w:val="24"/>
      <w:lang w:val="en-US" w:eastAsia="zh-CN" w:bidi="ar-SA"/>
    </w:rPr>
  </w:style>
  <w:style w:type="paragraph" w:styleId="1083">
    <w:name w:val="et7"/>
    <w:basedOn w:val="872"/>
    <w:next w:val="1083"/>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4">
    <w:name w:val="xl76"/>
    <w:basedOn w:val="872"/>
    <w:next w:val="1084"/>
    <w:link w:val="87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5">
    <w:name w:val="xl65"/>
    <w:basedOn w:val="872"/>
    <w:next w:val="1085"/>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6">
    <w:name w:val="xl70"/>
    <w:basedOn w:val="872"/>
    <w:next w:val="1086"/>
    <w:link w:val="87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87">
    <w:name w:val="xl97"/>
    <w:basedOn w:val="872"/>
    <w:next w:val="1087"/>
    <w:link w:val="872"/>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8">
    <w:name w:val="题目 3"/>
    <w:next w:val="872"/>
    <w:link w:val="872"/>
    <w:pPr>
      <w:keepNext/>
      <w:outlineLvl w:val="2"/>
    </w:pPr>
    <w:rPr>
      <w:rFonts w:ascii="Helvetica" w:hAnsi="Helvetica" w:eastAsia="ヒラギノ角ゴ Pro W3"/>
      <w:b/>
      <w:color w:val="000000"/>
      <w:sz w:val="24"/>
      <w:lang w:val="en-US" w:eastAsia="zh-CN" w:bidi="ar-SA"/>
    </w:rPr>
  </w:style>
  <w:style w:type="paragraph" w:styleId="1089">
    <w:name w:val="xl78"/>
    <w:basedOn w:val="872"/>
    <w:next w:val="1089"/>
    <w:link w:val="8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0">
    <w:name w:val="a6"/>
    <w:basedOn w:val="872"/>
    <w:next w:val="1090"/>
    <w:link w:val="872"/>
    <w:qFormat/>
    <w:pPr>
      <w:jc w:val="left"/>
      <w:spacing w:before="100" w:beforeAutospacing="1" w:after="100" w:afterAutospacing="1"/>
      <w:widowControl/>
    </w:pPr>
    <w:rPr>
      <w:rFonts w:ascii="宋体" w:hAnsi="宋体" w:cs="宋体"/>
      <w:sz w:val="24"/>
      <w:szCs w:val="24"/>
    </w:rPr>
  </w:style>
  <w:style w:type="paragraph" w:styleId="1091">
    <w:name w:val="符号列表"/>
    <w:basedOn w:val="872"/>
    <w:next w:val="1091"/>
    <w:link w:val="872"/>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92">
    <w:name w:val="普通文字"/>
    <w:basedOn w:val="872"/>
    <w:next w:val="1092"/>
    <w:link w:val="872"/>
    <w:pPr>
      <w:contextualSpacing/>
      <w:ind w:firstLine="419"/>
      <w:jc w:val="left"/>
      <w:spacing w:line="351" w:lineRule="atLeast"/>
      <w:widowControl/>
    </w:pPr>
    <w:rPr>
      <w:rFonts w:ascii="宋体" w:hAnsi="宋体"/>
      <w:color w:val="000000"/>
      <w:sz w:val="24"/>
      <w:szCs w:val="20"/>
    </w:rPr>
  </w:style>
  <w:style w:type="paragraph" w:styleId="1093">
    <w:name w:val="font3"/>
    <w:basedOn w:val="872"/>
    <w:next w:val="1093"/>
    <w:link w:val="872"/>
    <w:qFormat/>
    <w:pPr>
      <w:jc w:val="left"/>
      <w:spacing w:before="100" w:beforeAutospacing="1" w:after="100" w:afterAutospacing="1"/>
      <w:widowControl/>
    </w:pPr>
    <w:rPr>
      <w:rFonts w:cs="Calibri"/>
      <w:color w:val="000000"/>
      <w:szCs w:val="21"/>
    </w:rPr>
  </w:style>
  <w:style w:type="paragraph" w:styleId="1094">
    <w:name w:val="msonormal"/>
    <w:basedOn w:val="872"/>
    <w:next w:val="1094"/>
    <w:link w:val="872"/>
    <w:qFormat/>
    <w:pPr>
      <w:jc w:val="left"/>
      <w:spacing w:before="100" w:beforeAutospacing="1" w:after="100" w:afterAutospacing="1"/>
      <w:widowControl/>
    </w:pPr>
    <w:rPr>
      <w:rFonts w:ascii="宋体" w:hAnsi="宋体" w:cs="宋体"/>
      <w:sz w:val="24"/>
      <w:szCs w:val="24"/>
    </w:rPr>
  </w:style>
  <w:style w:type="paragraph" w:styleId="1095">
    <w:name w:val="_Style 12"/>
    <w:basedOn w:val="897"/>
    <w:next w:val="1095"/>
    <w:link w:val="872"/>
    <w:qFormat/>
    <w:pPr>
      <w:spacing w:line="360" w:lineRule="auto"/>
    </w:pPr>
  </w:style>
  <w:style w:type="paragraph" w:styleId="1096">
    <w:name w:val="正文文字缩进 2"/>
    <w:basedOn w:val="872"/>
    <w:next w:val="1096"/>
    <w:link w:val="872"/>
    <w:pPr>
      <w:contextualSpacing/>
      <w:ind w:firstLine="481"/>
      <w:jc w:val="left"/>
      <w:spacing w:line="351" w:lineRule="atLeast"/>
      <w:widowControl/>
    </w:pPr>
    <w:rPr>
      <w:rFonts w:ascii="仿宋_GB2312" w:hAnsi="宋体" w:eastAsia="仿宋_GB2312"/>
      <w:color w:val="000000"/>
      <w:sz w:val="24"/>
      <w:szCs w:val="20"/>
    </w:rPr>
  </w:style>
  <w:style w:type="paragraph" w:styleId="1097">
    <w:name w:val="xl100"/>
    <w:basedOn w:val="872"/>
    <w:next w:val="1097"/>
    <w:link w:val="8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8">
    <w:name w:val="样式 样式 标题 3 + (符号) 宋体 四号 加粗 黑色 段前: 0 磅 段后: 0 磅 行距: 固定值 22 磅 + 段前:..."/>
    <w:basedOn w:val="872"/>
    <w:next w:val="1098"/>
    <w:link w:val="872"/>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099">
    <w:name w:val="表格文字"/>
    <w:basedOn w:val="872"/>
    <w:next w:val="1099"/>
    <w:link w:val="872"/>
    <w:qFormat/>
    <w:pPr>
      <w:jc w:val="left"/>
      <w:spacing w:line="288" w:lineRule="auto"/>
    </w:pPr>
    <w:rPr>
      <w:rFonts w:ascii="宋体" w:hAnsi="Times New Roman"/>
      <w:sz w:val="34"/>
      <w:szCs w:val="20"/>
    </w:rPr>
  </w:style>
  <w:style w:type="paragraph" w:styleId="1100">
    <w:name w:val="无间隔"/>
    <w:next w:val="1100"/>
    <w:link w:val="872"/>
    <w:uiPriority w:val="1"/>
    <w:qFormat/>
    <w:pPr>
      <w:jc w:val="both"/>
      <w:spacing w:line="360" w:lineRule="auto"/>
      <w:widowControl w:val="off"/>
    </w:pPr>
    <w:rPr>
      <w:sz w:val="24"/>
      <w:szCs w:val="22"/>
      <w:lang w:val="en-US" w:eastAsia="zh-CN" w:bidi="ar-SA"/>
    </w:rPr>
  </w:style>
  <w:style w:type="paragraph" w:styleId="1101">
    <w:name w:val=" Char1 Char Char Char"/>
    <w:basedOn w:val="872"/>
    <w:next w:val="1101"/>
    <w:link w:val="872"/>
    <w:pPr>
      <w:contextualSpacing/>
      <w:ind w:firstLine="200"/>
      <w:jc w:val="left"/>
      <w:spacing w:line="360" w:lineRule="auto"/>
    </w:pPr>
    <w:rPr>
      <w:rFonts w:ascii="宋体" w:hAnsi="宋体"/>
      <w:sz w:val="24"/>
      <w:szCs w:val="20"/>
    </w:rPr>
  </w:style>
  <w:style w:type="paragraph" w:styleId="1102">
    <w:name w:val="_Style 3"/>
    <w:basedOn w:val="872"/>
    <w:next w:val="1102"/>
    <w:link w:val="872"/>
    <w:qFormat/>
    <w:pPr>
      <w:numPr>
        <w:ilvl w:val="0"/>
        <w:numId w:val="1"/>
      </w:numPr>
      <w:tabs>
        <w:tab w:val="left" w:pos="540" w:leader="none"/>
        <w:tab w:val="left" w:pos="795" w:leader="none"/>
      </w:tabs>
    </w:pPr>
    <w:rPr>
      <w:rFonts w:ascii="Times New Roman" w:hAnsi="Times New Roman"/>
      <w:sz w:val="24"/>
      <w:szCs w:val="24"/>
    </w:rPr>
  </w:style>
  <w:style w:type="paragraph" w:styleId="1103">
    <w:name w:val="正文段"/>
    <w:basedOn w:val="872"/>
    <w:next w:val="1103"/>
    <w:link w:val="872"/>
    <w:pPr>
      <w:contextualSpacing/>
      <w:ind w:firstLine="200"/>
      <w:jc w:val="left"/>
      <w:spacing w:after="50" w:line="360" w:lineRule="auto"/>
      <w:widowControl/>
    </w:pPr>
    <w:rPr>
      <w:rFonts w:ascii="宋体" w:hAnsi="宋体"/>
      <w:sz w:val="24"/>
      <w:szCs w:val="20"/>
    </w:rPr>
  </w:style>
  <w:style w:type="paragraph" w:styleId="1104">
    <w:name w:val="纯文本1"/>
    <w:basedOn w:val="872"/>
    <w:next w:val="1104"/>
    <w:link w:val="872"/>
    <w:uiPriority w:val="99"/>
    <w:qFormat/>
    <w:rPr>
      <w:rFonts w:ascii="宋体" w:hAnsi="Courier New" w:eastAsia="楷体_GB2312"/>
      <w:sz w:val="28"/>
      <w:szCs w:val="20"/>
    </w:rPr>
  </w:style>
  <w:style w:type="paragraph" w:styleId="1105">
    <w:name w:val="xl67"/>
    <w:basedOn w:val="872"/>
    <w:next w:val="1105"/>
    <w:link w:val="8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name w:val="Normal (Web)"/>
    <w:basedOn w:val="872"/>
    <w:next w:val="1106"/>
    <w:link w:val="872"/>
    <w:pPr>
      <w:contextualSpacing/>
      <w:ind w:firstLine="200"/>
      <w:jc w:val="left"/>
      <w:spacing w:line="360" w:lineRule="auto"/>
      <w:widowControl/>
    </w:pPr>
    <w:rPr>
      <w:rFonts w:ascii="ˎ̥" w:hAnsi="ˎ̥" w:cs="宋体"/>
      <w:color w:val="000000"/>
      <w:sz w:val="13"/>
      <w:szCs w:val="13"/>
    </w:rPr>
  </w:style>
  <w:style w:type="paragraph" w:styleId="1107">
    <w:name w:val="xl66"/>
    <w:basedOn w:val="872"/>
    <w:next w:val="1107"/>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8">
    <w:name w:val=" Char Char Char"/>
    <w:basedOn w:val="872"/>
    <w:next w:val="1108"/>
    <w:link w:val="872"/>
    <w:pPr>
      <w:contextualSpacing/>
      <w:ind w:firstLine="200"/>
      <w:jc w:val="left"/>
      <w:spacing w:line="360" w:lineRule="auto"/>
    </w:pPr>
    <w:rPr>
      <w:rFonts w:ascii="仿宋_GB2312" w:hAnsi="宋体" w:eastAsia="仿宋_GB2312"/>
      <w:b/>
      <w:sz w:val="32"/>
      <w:szCs w:val="32"/>
    </w:rPr>
  </w:style>
  <w:style w:type="paragraph" w:styleId="1109">
    <w:name w:val="font0"/>
    <w:basedOn w:val="872"/>
    <w:next w:val="1109"/>
    <w:link w:val="872"/>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0">
    <w:name w:val="xl87"/>
    <w:basedOn w:val="872"/>
    <w:next w:val="1110"/>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1">
    <w:name w:val=" Char1 Char Char Char Char Char Char"/>
    <w:basedOn w:val="872"/>
    <w:next w:val="1111"/>
    <w:link w:val="872"/>
    <w:pPr>
      <w:contextualSpacing/>
      <w:ind w:firstLine="200"/>
      <w:jc w:val="left"/>
      <w:spacing w:line="360" w:lineRule="auto"/>
    </w:pPr>
    <w:rPr>
      <w:rFonts w:ascii="仿宋_GB2312" w:hAnsi="宋体" w:eastAsia="仿宋_GB2312"/>
      <w:b/>
      <w:sz w:val="32"/>
      <w:szCs w:val="32"/>
    </w:rPr>
  </w:style>
  <w:style w:type="paragraph" w:styleId="1112">
    <w:name w:val="xl86"/>
    <w:basedOn w:val="872"/>
    <w:next w:val="1112"/>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3">
    <w:name w:val="xl82"/>
    <w:basedOn w:val="872"/>
    <w:next w:val="1113"/>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4">
    <w:name w:val="Normal_0_4"/>
    <w:next w:val="1114"/>
    <w:link w:val="872"/>
    <w:qFormat/>
    <w:rPr>
      <w:rFonts w:eastAsia="Times New Roman"/>
      <w:sz w:val="24"/>
      <w:szCs w:val="24"/>
      <w:lang w:val="en-US" w:eastAsia="zh-CN" w:bidi="ar-SA"/>
    </w:rPr>
  </w:style>
  <w:style w:type="paragraph" w:styleId="1115">
    <w:name w:val="et6"/>
    <w:basedOn w:val="872"/>
    <w:next w:val="1115"/>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name w:val="xl104"/>
    <w:basedOn w:val="872"/>
    <w:next w:val="1116"/>
    <w:link w:val="8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7">
    <w:name w:val=" Char Char Char Char Char Char"/>
    <w:basedOn w:val="872"/>
    <w:next w:val="1117"/>
    <w:link w:val="872"/>
    <w:pPr>
      <w:contextualSpacing/>
      <w:ind w:firstLine="200"/>
      <w:jc w:val="left"/>
      <w:spacing w:line="360" w:lineRule="auto"/>
    </w:pPr>
    <w:rPr>
      <w:rFonts w:ascii="Tahoma" w:hAnsi="Tahoma"/>
      <w:sz w:val="24"/>
      <w:szCs w:val="20"/>
    </w:rPr>
  </w:style>
  <w:style w:type="paragraph" w:styleId="1118">
    <w:name w:val="Normal_21"/>
    <w:next w:val="1118"/>
    <w:link w:val="872"/>
    <w:qFormat/>
    <w:rPr>
      <w:rFonts w:eastAsia="Times New Roman"/>
      <w:sz w:val="24"/>
      <w:szCs w:val="24"/>
      <w:lang w:val="en-US" w:eastAsia="zh-CN" w:bidi="ar-SA"/>
    </w:rPr>
  </w:style>
  <w:style w:type="paragraph" w:styleId="1119">
    <w:name w:val="Char1 Char Char Char"/>
    <w:basedOn w:val="872"/>
    <w:next w:val="1119"/>
    <w:link w:val="872"/>
    <w:qFormat/>
    <w:rPr>
      <w:rFonts w:ascii="Times New Roman" w:hAnsi="Times New Roman"/>
      <w:szCs w:val="24"/>
    </w:rPr>
  </w:style>
  <w:style w:type="paragraph" w:styleId="1120">
    <w:name w:val="xl72"/>
    <w:basedOn w:val="872"/>
    <w:next w:val="1120"/>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name w:val="纯文本2"/>
    <w:basedOn w:val="872"/>
    <w:next w:val="1121"/>
    <w:link w:val="872"/>
    <w:qFormat/>
    <w:pPr>
      <w:jc w:val="left"/>
      <w:widowControl/>
    </w:pPr>
    <w:rPr>
      <w:rFonts w:ascii="宋体" w:hAnsi="Courier New" w:eastAsia="楷体_GB2312"/>
      <w:sz w:val="26"/>
      <w:szCs w:val="20"/>
    </w:rPr>
  </w:style>
  <w:style w:type="paragraph" w:styleId="1122">
    <w:name w:val="xl69"/>
    <w:basedOn w:val="872"/>
    <w:next w:val="1122"/>
    <w:link w:val="8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et8"/>
    <w:basedOn w:val="872"/>
    <w:next w:val="1123"/>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name w:val="xl90"/>
    <w:basedOn w:val="872"/>
    <w:next w:val="1124"/>
    <w:link w:val="8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25">
    <w:name w:val="_Style 26"/>
    <w:basedOn w:val="897"/>
    <w:next w:val="1125"/>
    <w:link w:val="872"/>
    <w:qFormat/>
    <w:pPr>
      <w:spacing w:line="360" w:lineRule="auto"/>
    </w:pPr>
  </w:style>
  <w:style w:type="paragraph" w:styleId="1126">
    <w:name w:val="xl77"/>
    <w:basedOn w:val="872"/>
    <w:next w:val="1126"/>
    <w:link w:val="8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7">
    <w:name w:val="xl101"/>
    <w:basedOn w:val="872"/>
    <w:next w:val="1127"/>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name w:val="Char"/>
    <w:basedOn w:val="897"/>
    <w:next w:val="1128"/>
    <w:link w:val="872"/>
    <w:qFormat/>
    <w:pPr>
      <w:jc w:val="both"/>
      <w:spacing w:line="360" w:lineRule="auto"/>
      <w:widowControl w:val="off"/>
    </w:pPr>
    <w:rPr>
      <w:sz w:val="21"/>
    </w:rPr>
  </w:style>
  <w:style w:type="paragraph" w:styleId="1129">
    <w:name w:val="正文文字缩进 3"/>
    <w:basedOn w:val="872"/>
    <w:next w:val="1129"/>
    <w:link w:val="872"/>
    <w:pPr>
      <w:contextualSpacing/>
      <w:ind w:left="719" w:firstLine="481"/>
      <w:jc w:val="left"/>
      <w:spacing w:before="119" w:line="272" w:lineRule="atLeast"/>
      <w:widowControl/>
    </w:pPr>
    <w:rPr>
      <w:rFonts w:ascii="宋体" w:hAnsi="宋体"/>
      <w:color w:val="000000"/>
      <w:sz w:val="24"/>
      <w:szCs w:val="20"/>
    </w:rPr>
  </w:style>
  <w:style w:type="paragraph" w:styleId="1130">
    <w:name w:val="纯文本5"/>
    <w:basedOn w:val="872"/>
    <w:next w:val="1130"/>
    <w:link w:val="872"/>
    <w:qFormat/>
    <w:rPr>
      <w:rFonts w:ascii="宋体" w:hAnsi="Courier New" w:eastAsia="楷体_GB2312"/>
      <w:sz w:val="26"/>
      <w:szCs w:val="20"/>
      <w:lang w:val="zh-CN"/>
    </w:rPr>
  </w:style>
  <w:style w:type="paragraph" w:styleId="1131">
    <w:name w:val="xl98"/>
    <w:basedOn w:val="872"/>
    <w:next w:val="1131"/>
    <w:link w:val="8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2">
    <w:name w:val=" Char"/>
    <w:basedOn w:val="872"/>
    <w:next w:val="1132"/>
    <w:link w:val="872"/>
    <w:pPr>
      <w:contextualSpacing/>
      <w:ind w:firstLine="200"/>
      <w:jc w:val="left"/>
      <w:spacing w:line="360" w:lineRule="auto"/>
    </w:pPr>
    <w:rPr>
      <w:rFonts w:ascii="仿宋_GB2312" w:hAnsi="宋体" w:eastAsia="仿宋_GB2312"/>
      <w:b/>
      <w:sz w:val="32"/>
      <w:szCs w:val="32"/>
    </w:rPr>
  </w:style>
  <w:style w:type="paragraph" w:styleId="1133">
    <w:name w:val="xl95"/>
    <w:basedOn w:val="872"/>
    <w:next w:val="1133"/>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4">
    <w:name w:val="内文正文"/>
    <w:basedOn w:val="909"/>
    <w:next w:val="1134"/>
    <w:link w:val="872"/>
    <w:pPr>
      <w:contextualSpacing/>
      <w:ind w:firstLine="200"/>
      <w:spacing w:line="400" w:lineRule="exact"/>
      <w:widowControl w:val="off"/>
    </w:pPr>
    <w:rPr>
      <w:rFonts w:ascii="Arial" w:hAnsi="Arial" w:eastAsia="宋体" w:cs="Courier New"/>
      <w:color w:val="000000"/>
      <w:sz w:val="21"/>
      <w:szCs w:val="21"/>
    </w:rPr>
  </w:style>
  <w:style w:type="paragraph" w:styleId="1135">
    <w:name w:val="UserStyle_0"/>
    <w:next w:val="1135"/>
    <w:link w:val="872"/>
    <w:qFormat/>
    <w:pPr>
      <w:jc w:val="both"/>
      <w:spacing w:after="160" w:line="259" w:lineRule="auto"/>
    </w:pPr>
    <w:rPr>
      <w:rFonts w:ascii="Arial" w:hAnsi="Arial"/>
      <w:sz w:val="21"/>
      <w:szCs w:val="21"/>
      <w:lang w:val="zh-CN" w:eastAsia="zh-CN" w:bidi="ar-SA"/>
    </w:rPr>
  </w:style>
  <w:style w:type="paragraph" w:styleId="1136">
    <w:name w:val="xl79"/>
    <w:basedOn w:val="872"/>
    <w:next w:val="1136"/>
    <w:link w:val="8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7">
    <w:name w:val="Char1"/>
    <w:basedOn w:val="872"/>
    <w:next w:val="1137"/>
    <w:link w:val="872"/>
    <w:qFormat/>
    <w:rPr>
      <w:rFonts w:ascii="Tahoma" w:hAnsi="Tahoma"/>
      <w:sz w:val="24"/>
      <w:szCs w:val="20"/>
    </w:rPr>
  </w:style>
  <w:style w:type="paragraph" w:styleId="1138">
    <w:name w:val="_Style 107"/>
    <w:next w:val="872"/>
    <w:link w:val="872"/>
    <w:qFormat/>
    <w:rPr>
      <w:sz w:val="24"/>
      <w:szCs w:val="24"/>
      <w:lang w:val="en-US" w:eastAsia="zh-CN" w:bidi="ar-SA"/>
    </w:rPr>
  </w:style>
  <w:style w:type="paragraph" w:styleId="1139">
    <w:name w:val="正文格式（宋体、12号、间距1.5）"/>
    <w:next w:val="1139"/>
    <w:link w:val="872"/>
    <w:pPr>
      <w:ind w:firstLine="496"/>
      <w:spacing w:line="360" w:lineRule="auto"/>
      <w:widowControl w:val="off"/>
    </w:pPr>
    <w:rPr>
      <w:rFonts w:ascii="宋体" w:hAnsi="宋体" w:eastAsia="ヒラギノ角ゴ Pro W3"/>
      <w:color w:val="000000"/>
      <w:sz w:val="24"/>
      <w:lang w:val="en-US" w:eastAsia="zh-CN" w:bidi="ar-SA"/>
    </w:rPr>
  </w:style>
  <w:style w:type="paragraph" w:styleId="1140">
    <w:name w:val="Char Char Char Char"/>
    <w:basedOn w:val="897"/>
    <w:next w:val="1140"/>
    <w:link w:val="872"/>
    <w:qFormat/>
    <w:pPr>
      <w:jc w:val="both"/>
      <w:spacing w:line="360" w:lineRule="auto"/>
      <w:widowControl w:val="off"/>
    </w:pPr>
    <w:rPr>
      <w:szCs w:val="20"/>
    </w:rPr>
  </w:style>
  <w:style w:type="paragraph" w:styleId="1141">
    <w:name w:val="xl85"/>
    <w:basedOn w:val="872"/>
    <w:next w:val="1141"/>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2">
    <w:name w:val=" Char2"/>
    <w:basedOn w:val="872"/>
    <w:next w:val="1142"/>
    <w:link w:val="872"/>
    <w:pPr>
      <w:contextualSpacing/>
      <w:ind w:firstLine="200"/>
      <w:jc w:val="left"/>
      <w:spacing w:line="360" w:lineRule="auto"/>
    </w:pPr>
    <w:rPr>
      <w:rFonts w:ascii="仿宋_GB2312" w:hAnsi="宋体" w:eastAsia="仿宋_GB2312"/>
      <w:b/>
      <w:sz w:val="32"/>
      <w:szCs w:val="32"/>
    </w:rPr>
  </w:style>
  <w:style w:type="paragraph" w:styleId="1143">
    <w:name w:val="font2"/>
    <w:basedOn w:val="872"/>
    <w:next w:val="1143"/>
    <w:link w:val="872"/>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44">
    <w:name w:val="Char Char Char1 Char Char Char Char"/>
    <w:basedOn w:val="872"/>
    <w:next w:val="1144"/>
    <w:link w:val="872"/>
    <w:qFormat/>
    <w:pPr>
      <w:jc w:val="left"/>
      <w:spacing w:after="160" w:line="240" w:lineRule="exact"/>
      <w:widowControl/>
    </w:pPr>
    <w:rPr>
      <w:rFonts w:ascii="Times New Roman" w:hAnsi="Times New Roman"/>
      <w:sz w:val="24"/>
      <w:szCs w:val="24"/>
    </w:rPr>
  </w:style>
  <w:style w:type="paragraph" w:styleId="1145">
    <w:name w:val="_Style 49"/>
    <w:basedOn w:val="897"/>
    <w:next w:val="1145"/>
    <w:link w:val="872"/>
    <w:qFormat/>
    <w:pPr>
      <w:spacing w:line="360" w:lineRule="auto"/>
    </w:pPr>
  </w:style>
  <w:style w:type="paragraph" w:styleId="1146">
    <w:name w:val="Heading21"/>
    <w:next w:val="872"/>
    <w:link w:val="872"/>
    <w:qFormat/>
    <w:pPr>
      <w:jc w:val="both"/>
      <w:keepLines/>
      <w:keepNext/>
      <w:spacing w:before="260" w:after="260" w:line="415" w:lineRule="auto"/>
    </w:pPr>
    <w:rPr>
      <w:rFonts w:ascii="Arial" w:hAnsi="Arial" w:eastAsia="黑体"/>
      <w:b/>
      <w:bCs/>
      <w:sz w:val="32"/>
      <w:szCs w:val="32"/>
      <w:lang w:val="en-US" w:eastAsia="zh-CN" w:bidi="ar-SA"/>
    </w:rPr>
  </w:style>
  <w:style w:type="paragraph" w:styleId="1147">
    <w:name w:val="H-TextFormat"/>
    <w:next w:val="1147"/>
    <w:link w:val="872"/>
    <w:qFormat/>
    <w:rPr>
      <w:rFonts w:ascii="Arial" w:hAnsi="Arial"/>
      <w:sz w:val="22"/>
      <w:lang w:val="en-GB" w:eastAsia="en-US" w:bidi="ar-SA"/>
    </w:rPr>
  </w:style>
  <w:style w:type="paragraph" w:styleId="1148">
    <w:name w:val="p0"/>
    <w:basedOn w:val="872"/>
    <w:next w:val="1148"/>
    <w:link w:val="872"/>
    <w:qFormat/>
    <w:pPr>
      <w:jc w:val="left"/>
      <w:widowControl/>
    </w:pPr>
    <w:rPr>
      <w:rFonts w:ascii="Times New Roman" w:hAnsi="Times New Roman"/>
      <w:sz w:val="24"/>
      <w:szCs w:val="24"/>
    </w:rPr>
  </w:style>
  <w:style w:type="paragraph" w:styleId="1149">
    <w:name w:val="xl92"/>
    <w:basedOn w:val="872"/>
    <w:next w:val="1149"/>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0">
    <w:name w:val="Table Text"/>
    <w:basedOn w:val="872"/>
    <w:next w:val="1150"/>
    <w:link w:val="872"/>
    <w:semiHidden/>
    <w:qFormat/>
    <w:rPr>
      <w:rFonts w:ascii="宋体" w:hAnsi="宋体" w:eastAsia="宋体" w:cs="宋体"/>
      <w:sz w:val="18"/>
      <w:szCs w:val="18"/>
      <w:lang w:val="en-US" w:eastAsia="en-US" w:bidi="ar-SA"/>
    </w:rPr>
  </w:style>
  <w:style w:type="paragraph" w:styleId="1151">
    <w:name w:val="et5"/>
    <w:basedOn w:val="872"/>
    <w:next w:val="1151"/>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52">
    <w:name w:val="xl103"/>
    <w:basedOn w:val="872"/>
    <w:next w:val="1152"/>
    <w:link w:val="872"/>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53">
    <w:name w:val="样式4"/>
    <w:basedOn w:val="917"/>
    <w:next w:val="1153"/>
    <w:link w:val="872"/>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4">
    <w:name w:val="xl84"/>
    <w:basedOn w:val="872"/>
    <w:next w:val="1154"/>
    <w:link w:val="8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name w:val="p18"/>
    <w:basedOn w:val="872"/>
    <w:next w:val="1155"/>
    <w:link w:val="872"/>
    <w:qFormat/>
    <w:pPr>
      <w:ind w:firstLine="420"/>
      <w:jc w:val="left"/>
      <w:widowControl/>
    </w:pPr>
    <w:rPr>
      <w:rFonts w:ascii="Times New Roman" w:hAnsi="Times New Roman"/>
      <w:sz w:val="24"/>
      <w:szCs w:val="24"/>
    </w:rPr>
  </w:style>
  <w:style w:type="paragraph" w:styleId="1156">
    <w:name w:val="UserStyle_1"/>
    <w:next w:val="1157"/>
    <w:link w:val="872"/>
    <w:qFormat/>
    <w:pPr>
      <w:ind w:firstLine="420"/>
      <w:jc w:val="both"/>
    </w:pPr>
    <w:rPr>
      <w:sz w:val="21"/>
      <w:szCs w:val="22"/>
      <w:lang w:val="en-US" w:eastAsia="zh-CN" w:bidi="ar-SA"/>
    </w:rPr>
  </w:style>
  <w:style w:type="paragraph" w:styleId="1157">
    <w:name w:val="179"/>
    <w:next w:val="1157"/>
    <w:link w:val="872"/>
    <w:qFormat/>
    <w:pPr>
      <w:ind w:firstLine="420"/>
      <w:jc w:val="both"/>
      <w:spacing w:after="160" w:line="259" w:lineRule="auto"/>
    </w:pPr>
    <w:rPr>
      <w:sz w:val="21"/>
      <w:szCs w:val="24"/>
      <w:lang w:val="en-US" w:eastAsia="zh-CN" w:bidi="ar-SA"/>
    </w:rPr>
  </w:style>
  <w:style w:type="paragraph" w:styleId="1158">
    <w:name w:val="默认段落字体 Para Char Char Char Char Char Char Char Char Char Char Char Char Char"/>
    <w:basedOn w:val="872"/>
    <w:next w:val="1158"/>
    <w:link w:val="872"/>
    <w:qFormat/>
    <w:rPr>
      <w:rFonts w:ascii="等线" w:hAnsi="等线" w:eastAsia="等线"/>
      <w:szCs w:val="24"/>
    </w:rPr>
  </w:style>
  <w:style w:type="paragraph" w:styleId="1159">
    <w:name w:val="et3"/>
    <w:basedOn w:val="872"/>
    <w:next w:val="1159"/>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0">
    <w:name w:val="Char Char Char"/>
    <w:basedOn w:val="872"/>
    <w:next w:val="1160"/>
    <w:link w:val="872"/>
    <w:qFormat/>
    <w:pPr>
      <w:ind w:left="795" w:hanging="360"/>
      <w:tabs>
        <w:tab w:val="left" w:pos="795" w:leader="none"/>
      </w:tabs>
    </w:pPr>
    <w:rPr>
      <w:rFonts w:ascii="Times New Roman" w:hAnsi="Times New Roman"/>
      <w:sz w:val="24"/>
      <w:szCs w:val="24"/>
    </w:rPr>
  </w:style>
  <w:style w:type="paragraph" w:styleId="1161">
    <w:name w:val="xl63"/>
    <w:basedOn w:val="872"/>
    <w:next w:val="1161"/>
    <w:link w:val="872"/>
    <w:qFormat/>
    <w:pPr>
      <w:jc w:val="left"/>
      <w:spacing w:before="100" w:beforeAutospacing="1" w:after="100" w:afterAutospacing="1"/>
      <w:widowControl/>
    </w:pPr>
    <w:rPr>
      <w:rFonts w:ascii="宋体" w:hAnsi="宋体" w:cs="宋体"/>
      <w:sz w:val="24"/>
      <w:szCs w:val="24"/>
    </w:rPr>
  </w:style>
  <w:style w:type="paragraph" w:styleId="1162">
    <w:name w:val="font1"/>
    <w:basedOn w:val="872"/>
    <w:next w:val="1162"/>
    <w:link w:val="872"/>
    <w:pPr>
      <w:jc w:val="left"/>
      <w:spacing w:before="100" w:beforeAutospacing="1" w:after="100" w:afterAutospacing="1"/>
      <w:widowControl/>
    </w:pPr>
    <w:rPr>
      <w:rFonts w:ascii="宋体" w:hAnsi="宋体" w:cs="宋体"/>
      <w:color w:val="000000"/>
      <w:sz w:val="22"/>
    </w:rPr>
  </w:style>
  <w:style w:type="paragraph" w:styleId="1163">
    <w:name w:val="xl83"/>
    <w:basedOn w:val="872"/>
    <w:next w:val="1163"/>
    <w:link w:val="872"/>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64">
    <w:name w:val="文字"/>
    <w:basedOn w:val="872"/>
    <w:next w:val="1164"/>
    <w:link w:val="872"/>
    <w:qFormat/>
    <w:pPr>
      <w:ind w:right="-210" w:firstLine="556"/>
      <w:spacing w:line="312" w:lineRule="auto"/>
      <w:tabs>
        <w:tab w:val="left" w:pos="8520" w:leader="none"/>
      </w:tabs>
    </w:pPr>
    <w:rPr>
      <w:rFonts w:ascii="宋体" w:hAnsi="宋体"/>
      <w:sz w:val="28"/>
      <w:szCs w:val="20"/>
    </w:rPr>
  </w:style>
  <w:style w:type="paragraph" w:styleId="1165">
    <w:name w:val="xl68"/>
    <w:basedOn w:val="872"/>
    <w:next w:val="1165"/>
    <w:link w:val="8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66">
    <w:name w:val="g11"/>
    <w:basedOn w:val="872"/>
    <w:next w:val="1166"/>
    <w:link w:val="872"/>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7">
    <w:name w:val="_Style 1"/>
    <w:basedOn w:val="872"/>
    <w:next w:val="1167"/>
    <w:link w:val="872"/>
    <w:uiPriority w:val="34"/>
    <w:qFormat/>
    <w:pPr>
      <w:ind w:firstLine="420"/>
      <w:jc w:val="left"/>
      <w:widowControl/>
    </w:pPr>
    <w:rPr>
      <w:rFonts w:ascii="Times New Roman" w:hAnsi="Times New Roman"/>
      <w:sz w:val="24"/>
      <w:szCs w:val="24"/>
    </w:rPr>
  </w:style>
  <w:style w:type="paragraph" w:styleId="1168">
    <w:name w:val="Normal_22"/>
    <w:next w:val="1168"/>
    <w:link w:val="872"/>
    <w:qFormat/>
    <w:rPr>
      <w:rFonts w:eastAsia="Times New Roman"/>
      <w:sz w:val="24"/>
      <w:szCs w:val="24"/>
      <w:lang w:val="en-US" w:eastAsia="zh-CN" w:bidi="ar-SA"/>
    </w:rPr>
  </w:style>
  <w:style w:type="paragraph" w:styleId="1169">
    <w:name w:val="题目 2"/>
    <w:next w:val="872"/>
    <w:link w:val="872"/>
    <w:pPr>
      <w:keepNext/>
      <w:outlineLvl w:val="1"/>
    </w:pPr>
    <w:rPr>
      <w:rFonts w:ascii="Helvetica" w:hAnsi="Helvetica" w:eastAsia="ヒラギノ角ゴ Pro W3"/>
      <w:b/>
      <w:color w:val="000000"/>
      <w:sz w:val="24"/>
      <w:lang w:val="en-US" w:eastAsia="zh-CN" w:bidi="ar-SA"/>
    </w:rPr>
  </w:style>
  <w:style w:type="paragraph" w:styleId="1170">
    <w:name w:val="xl93"/>
    <w:basedOn w:val="872"/>
    <w:next w:val="1170"/>
    <w:link w:val="8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name w:val="默认段落字体 Para Char Char Char Char Char Char Char Char Char1 Char Char Char Char Char Char Char"/>
    <w:basedOn w:val="897"/>
    <w:next w:val="1171"/>
    <w:link w:val="872"/>
    <w:qFormat/>
    <w:pPr>
      <w:jc w:val="both"/>
      <w:widowControl w:val="off"/>
    </w:pPr>
    <w:rPr>
      <w:sz w:val="21"/>
    </w:rPr>
  </w:style>
  <w:style w:type="paragraph" w:styleId="1172">
    <w:name w:val="_Style 36"/>
    <w:basedOn w:val="897"/>
    <w:next w:val="1172"/>
    <w:link w:val="872"/>
    <w:qFormat/>
    <w:pPr>
      <w:spacing w:line="360" w:lineRule="auto"/>
    </w:pPr>
  </w:style>
  <w:style w:type="paragraph" w:styleId="1173">
    <w:name w:val="Table Paragraph"/>
    <w:basedOn w:val="872"/>
    <w:next w:val="1173"/>
    <w:link w:val="872"/>
    <w:uiPriority w:val="1"/>
    <w:qFormat/>
    <w:pPr>
      <w:spacing w:before="2" w:line="289" w:lineRule="exact"/>
    </w:pPr>
    <w:rPr>
      <w:rFonts w:ascii="宋体" w:hAnsi="宋体" w:eastAsia="宋体" w:cs="宋体"/>
      <w:lang w:val="zh-CN" w:eastAsia="zh-CN" w:bidi="zh-CN"/>
    </w:rPr>
  </w:style>
  <w:style w:type="paragraph" w:styleId="1174">
    <w:name w:val=" Char1"/>
    <w:basedOn w:val="872"/>
    <w:next w:val="1174"/>
    <w:link w:val="872"/>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5">
    <w:name w:val="自由格式"/>
    <w:next w:val="1175"/>
    <w:link w:val="872"/>
    <w:rPr>
      <w:rFonts w:ascii="Helvetica" w:hAnsi="Helvetica" w:eastAsia="ヒラギノ角ゴ Pro W3"/>
      <w:color w:val="000000"/>
      <w:sz w:val="24"/>
      <w:lang w:val="en-US" w:eastAsia="zh-CN" w:bidi="ar-SA"/>
    </w:rPr>
  </w:style>
  <w:style w:type="paragraph" w:styleId="1176">
    <w:name w:val="style11"/>
    <w:basedOn w:val="872"/>
    <w:next w:val="1176"/>
    <w:link w:val="872"/>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77">
    <w:name w:val="网格型2"/>
    <w:basedOn w:val="883"/>
    <w:next w:val="1177"/>
    <w:link w:val="872"/>
    <w:uiPriority w:val="59"/>
    <w:rPr>
      <w:rFonts w:ascii="Times New Roman" w:hAnsi="Times New Roman"/>
    </w:rPr>
    <w:tblPr/>
  </w:style>
  <w:style w:type="table" w:styleId="1178">
    <w:name w:val="Table Normal"/>
    <w:next w:val="1178"/>
    <w:link w:val="872"/>
    <w:unhideWhenUsed/>
    <w:qFormat/>
    <w:rPr>
      <w:lang w:val="en-US" w:eastAsia="zh-CN" w:bidi="ar-SA"/>
    </w:rPr>
    <w:tblPr/>
  </w:style>
  <w:style w:type="table" w:styleId="1179">
    <w:name w:val="网格型1"/>
    <w:basedOn w:val="883"/>
    <w:next w:val="1179"/>
    <w:link w:val="872"/>
    <w:qFormat/>
    <w:pPr>
      <w:jc w:val="both"/>
      <w:widowControl w:val="off"/>
    </w:pPr>
    <w:rPr>
      <w:rFonts w:ascii="Times New Roman" w:hAnsi="Times New Roman"/>
    </w:rPr>
    <w:tblPr/>
  </w:style>
  <w:style w:type="paragraph" w:styleId="1180">
    <w:name w:val="正文缩进1"/>
    <w:basedOn w:val="872"/>
    <w:next w:val="1180"/>
    <w:link w:val="872"/>
    <w:qFormat/>
    <w:pPr>
      <w:ind w:firstLine="420"/>
    </w:pPr>
  </w:style>
  <w:style w:type="paragraph" w:styleId="1181">
    <w:name w:val="正文（绿盟科技）"/>
    <w:next w:val="1181"/>
    <w:link w:val="872"/>
    <w:qFormat/>
    <w:pPr>
      <w:spacing w:line="300" w:lineRule="auto"/>
    </w:pPr>
    <w:rPr>
      <w:rFonts w:ascii="Arial" w:hAnsi="Arial" w:eastAsia="宋体" w:cs="Times New Roman"/>
      <w:sz w:val="21"/>
      <w:szCs w:val="21"/>
      <w:lang w:val="en-US" w:eastAsia="zh-CN" w:bidi="ar-SA"/>
    </w:rPr>
  </w:style>
  <w:style w:type="character" w:styleId="1182" w:default="1">
    <w:name w:val="Default Paragraph Font"/>
    <w:uiPriority w:val="1"/>
    <w:semiHidden/>
    <w:unhideWhenUsed/>
  </w:style>
  <w:style w:type="numbering" w:styleId="1183" w:default="1">
    <w:name w:val="No List"/>
    <w:uiPriority w:val="99"/>
    <w:semiHidden/>
    <w:unhideWhenUsed/>
  </w:style>
  <w:style w:type="table" w:styleId="1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6</cp:revision>
  <dcterms:created xsi:type="dcterms:W3CDTF">2022-03-30T05:25:00Z</dcterms:created>
  <dcterms:modified xsi:type="dcterms:W3CDTF">2024-10-09T02:25:13Z</dcterms:modified>
</cp:coreProperties>
</file>